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935" distR="114935" simplePos="0" relativeHeight="524288" behindDoc="0" locked="0" layoutInCell="1" allowOverlap="1">
                <wp:simplePos x="0" y="0"/>
                <wp:positionH relativeFrom="column">
                  <wp:posOffset>-151129</wp:posOffset>
                </wp:positionH>
                <wp:positionV relativeFrom="paragraph">
                  <wp:posOffset>-175894</wp:posOffset>
                </wp:positionV>
                <wp:extent cx="6394450" cy="9882505"/>
                <wp:effectExtent l="0" t="0" r="0" b="0"/>
                <wp:wrapSquare wrapText="bothSides"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394450" cy="988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929"/>
                              <w:jc w:val="right"/>
                              <w:spacing w:before="0" w:after="0"/>
                              <w:widowControl w:val="off"/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bCs w:val="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928"/>
                              <w:ind w:right="176"/>
                              <w:jc w:val="right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</w:r>
                          </w:p>
                          <w:p>
                            <w:pPr>
                              <w:pStyle w:val="928"/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1512329" cy="2023936"/>
                                      <wp:effectExtent l="0" t="0" r="0" b="0"/>
                                      <wp:docPr id="2" name="_x0000_i102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rcRect l="-115" t="-86" r="-114" b="-8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12329" cy="202393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119.08pt;height:159.37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r>
                          </w:p>
                          <w:p>
                            <w:pPr>
                              <w:pStyle w:val="929"/>
                              <w:jc w:val="center"/>
                              <w:spacing w:before="0" w:after="0" w:line="240" w:lineRule="auto"/>
                              <w:widowControl w:val="off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  <w:r>
                              <w:rPr>
                                <w:b w:val="0"/>
                                <w:bCs w:val="0"/>
                              </w:rPr>
                            </w:r>
                          </w:p>
                          <w:p>
                            <w:pPr>
                              <w:pStyle w:val="928"/>
                            </w:pPr>
                            <w:r/>
                            <w:r/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  <w:t xml:space="preserve">ПОЛОЖЕНИЕ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  <w:t xml:space="preserve">о проведении окружного конкурса лучших практик </w:t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34"/>
                                <w:szCs w:val="34"/>
                              </w:rPr>
                              <w:t xml:space="preserve">в сфере противодействия идеологии терроризма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г. Ханты-Мансийск</w:t>
                            </w:r>
                            <w:r/>
                          </w:p>
                          <w:p>
                            <w:pPr>
                              <w:pStyle w:val="973"/>
                              <w:ind w:left="0" w:firstLine="0"/>
                              <w:jc w:val="center"/>
                              <w:spacing w:line="24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2024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год</w:t>
                            </w:r>
                            <w:r/>
                          </w:p>
                          <w:p>
                            <w:pPr>
                              <w:pStyle w:val="928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text;margin-left:-11.90pt;mso-position-horizontal:absolute;mso-position-vertical-relative:text;margin-top:-13.85pt;mso-position-vertical:absolute;width:503.50pt;height:778.15pt;mso-wrap-distance-left:9.05pt;mso-wrap-distance-top:3.60pt;mso-wrap-distance-right:9.05pt;mso-wrap-distance-bottom:3.60pt;visibility:visible;" fillcolor="#FFFFFF" strokecolor="#000000" strokeweight="6.00pt">
                <w10:wrap type="square"/>
                <v:textbox inset="0,0,0,0">
                  <w:txbxContent>
                    <w:p>
                      <w:pPr>
                        <w:pStyle w:val="929"/>
                        <w:jc w:val="right"/>
                        <w:spacing w:before="0" w:after="0"/>
                        <w:widowControl w:val="off"/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/>
                          <w:b w:val="0"/>
                          <w:bCs w:val="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928"/>
                        <w:ind w:right="176"/>
                        <w:jc w:val="right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  <w:r>
                        <w:rPr>
                          <w:rFonts w:ascii="Times New Roman" w:hAnsi="Times New Roman"/>
                          <w:i/>
                        </w:rPr>
                      </w:r>
                    </w:p>
                    <w:p>
                      <w:pPr>
                        <w:pStyle w:val="928"/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1512329" cy="2023936"/>
                                <wp:effectExtent l="0" t="0" r="0" b="0"/>
                                <wp:docPr id="2" name="_x0000_i102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0"/>
                                        <a:srcRect l="-115" t="-86" r="-114" b="-8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12329" cy="20239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119.08pt;height:159.37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</w:r>
                    </w:p>
                    <w:p>
                      <w:pPr>
                        <w:pStyle w:val="929"/>
                        <w:jc w:val="center"/>
                        <w:spacing w:before="0" w:after="0" w:line="240" w:lineRule="auto"/>
                        <w:widowControl w:val="off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  <w:r>
                        <w:rPr>
                          <w:b w:val="0"/>
                          <w:bCs w:val="0"/>
                        </w:rPr>
                      </w:r>
                    </w:p>
                    <w:p>
                      <w:pPr>
                        <w:pStyle w:val="928"/>
                      </w:pPr>
                      <w:r/>
                      <w:r/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  <w:t xml:space="preserve">ПОЛОЖЕНИЕ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  <w:t xml:space="preserve">о проведении окружного конкурса лучших практик </w:t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sz w:val="34"/>
                          <w:szCs w:val="34"/>
                        </w:rPr>
                        <w:t xml:space="preserve">в сфере противодействия идеологии терроризма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bCs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  <w:t xml:space="preserve">г. Ханты-Мансийск</w:t>
                      </w:r>
                      <w:r/>
                    </w:p>
                    <w:p>
                      <w:pPr>
                        <w:pStyle w:val="973"/>
                        <w:ind w:left="0" w:firstLine="0"/>
                        <w:jc w:val="center"/>
                        <w:spacing w:line="240" w:lineRule="auto"/>
                      </w:pP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  <w:t xml:space="preserve">2024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  <w:iCs w:val="0"/>
                          <w:sz w:val="28"/>
                          <w:szCs w:val="28"/>
                        </w:rPr>
                        <w:t xml:space="preserve"> год</w:t>
                      </w:r>
                      <w:r/>
                    </w:p>
                    <w:p>
                      <w:pPr>
                        <w:pStyle w:val="928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4"/>
          <w:szCs w:val="32"/>
        </w:rPr>
        <w:br w:type="page" w:clear="all"/>
      </w:r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окружного конкурса лучших практик </w:t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>
        <w:rPr>
          <w:rFonts w:ascii="Times New Roman" w:hAnsi="Times New Roman"/>
          <w:b/>
          <w:sz w:val="28"/>
          <w:szCs w:val="28"/>
        </w:rPr>
        <w:t xml:space="preserve">в сфере противодействия идеологии терроризма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Общие положения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порядок организации и проведения окружного конкурса лучших практик в сфере противодействия идеологии терроризма</w:t>
      </w:r>
      <w:r>
        <w:rPr>
          <w:rStyle w:val="951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Конкурс проводится в рамках реализации Комплексного плана противодействия идеологии терроризма в Ханты-Мансийском автономном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округе – Югре</w:t>
      </w:r>
      <w:r>
        <w:rPr>
          <w:rStyle w:val="951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 xml:space="preserve"> на 2024 – 2028 годы</w:t>
      </w:r>
      <w:r>
        <w:rPr>
          <w:rStyle w:val="951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Конкурс проводится в целях выявления и трансляции </w:t>
      </w:r>
      <w:r>
        <w:rPr>
          <w:rFonts w:ascii="Times New Roman" w:hAnsi="Times New Roman"/>
          <w:sz w:val="28"/>
          <w:szCs w:val="28"/>
        </w:rPr>
        <w:t xml:space="preserve">лучших практик в сфере противодействия идеологии терроризма</w:t>
      </w:r>
      <w:r>
        <w:rPr>
          <w:rFonts w:ascii="Times New Roman" w:hAnsi="Times New Roman"/>
          <w:sz w:val="28"/>
          <w:szCs w:val="28"/>
        </w:rPr>
        <w:t xml:space="preserve"> в автономном округе.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Задачи Конкурса: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разработка новых практических и теоретических моделей реализации программ по профилактике терроризма;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вовлечение подрастающе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поколения в активную деятельность, направленную на решение общественно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значимой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задачи по противодействию угроз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 терроризма;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формирование активной позиции молодежи по противодействию идеологии терроризма в среде сверстников, а также снижение рисков возможного возникновения террористических проявлений в молодежной среде.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Конкурс проводится по номинациям: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учший информационно-аналитический материал по противодействию идеологии терроризма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(очерк, статья, брошюра, листовки, мотиваторы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демотиваторы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, подготовка позитивного контента)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учшее профилактическое мероприятие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(сценарий массового мероприятия, театрализованного представления, акции, учебно-методическая разработка, лекция)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 Конкурс могут быть представлены индивидуальные и коллективные работы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(не более 3 соавторов)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Организаторы и жюри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Организатор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Конкурса выступа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Аппарат Антитеррористической комиссии</w:t>
      </w:r>
      <w:r>
        <w:rPr>
          <w:rStyle w:val="951"/>
          <w:rFonts w:ascii="Times New Roman" w:hAnsi="Times New Roman"/>
          <w:sz w:val="28"/>
          <w:szCs w:val="28"/>
        </w:rPr>
        <w:footnoteReference w:id="5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автономного округа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На </w:t>
      </w:r>
      <w:r>
        <w:rPr>
          <w:rFonts w:ascii="Times New Roman" w:hAnsi="Times New Roman"/>
          <w:sz w:val="28"/>
          <w:szCs w:val="28"/>
        </w:rPr>
        <w:t xml:space="preserve">организаторов</w:t>
      </w:r>
      <w:r>
        <w:rPr>
          <w:rFonts w:ascii="Times New Roman" w:hAnsi="Times New Roman"/>
          <w:sz w:val="28"/>
          <w:szCs w:val="28"/>
        </w:rPr>
        <w:t xml:space="preserve"> возлагаются следующие функции: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организация мероприятий в рамках Конкурса;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формирование состава жюри;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координация деятельности членов жюри;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оценка представленных работ.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Жюри Конкурса формируется из состава </w:t>
      </w:r>
      <w:r>
        <w:rPr>
          <w:rFonts w:ascii="Times New Roman" w:hAnsi="Times New Roman"/>
          <w:sz w:val="28"/>
          <w:szCs w:val="28"/>
        </w:rPr>
        <w:t xml:space="preserve">членов Экспертного совета при </w:t>
      </w:r>
      <w:r>
        <w:rPr>
          <w:rFonts w:ascii="Times New Roman" w:hAnsi="Times New Roman"/>
          <w:sz w:val="28"/>
          <w:szCs w:val="28"/>
        </w:rPr>
        <w:t xml:space="preserve">АТК</w:t>
      </w:r>
      <w:r>
        <w:rPr>
          <w:rFonts w:ascii="Times New Roman" w:hAnsi="Times New Roman"/>
          <w:sz w:val="28"/>
          <w:szCs w:val="28"/>
        </w:rPr>
        <w:t xml:space="preserve"> автономного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(по согласованию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жюри возлагаются функции экспертизы и оценки представленных конкурсных материалов.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Условия участия и порядок проведения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В Конкурсе могут принимать участие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педагогические работники любых образовательных учреждений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(средних общеобразовательных учреждений, учреждений начального, среднего и высшего профессионального образования, учреждений дошкольного образования, учреждений дополнительного образования детей)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 библиотечные специалисты;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специалисты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сфере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молодежной политики;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работники учреждений культуры;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специалисты в сфере физической культуры и спорта;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студенты ВУЗов, НПО и СПО; методические работники;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иные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специалисты, в компетенцию которых входят вопросы реализации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мероприятий Комплексного плана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противодействия идеологии терроризма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Участие в Конкурсе осуществляется на безвозмездной основе.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Для участия в Конкурсе необходимо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подготовить теоретически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и (или) практически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материал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 по одной или нескольким номинациям, отвечающи</w:t>
      </w:r>
      <w:r>
        <w:rPr>
          <w:rFonts w:ascii="Times New Roman" w:hAnsi="Times New Roman"/>
          <w:sz w:val="28"/>
          <w:szCs w:val="28"/>
        </w:rPr>
        <w:t xml:space="preserve">е целям и задачам Конкурса;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оформ</w:t>
      </w:r>
      <w:r>
        <w:rPr>
          <w:rFonts w:ascii="Times New Roman" w:hAnsi="Times New Roman"/>
          <w:sz w:val="28"/>
          <w:szCs w:val="28"/>
        </w:rPr>
        <w:t xml:space="preserve">ить указанные материалы в соответствии с требованиями;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направить </w:t>
      </w:r>
      <w:r>
        <w:rPr>
          <w:rFonts w:ascii="Times New Roman" w:hAnsi="Times New Roman"/>
          <w:sz w:val="28"/>
          <w:szCs w:val="28"/>
        </w:rPr>
        <w:t xml:space="preserve">материалы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Аппарат АТК автономного округа.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 могут быть выполнены индиви</w:t>
      </w:r>
      <w:r>
        <w:rPr>
          <w:rFonts w:ascii="Times New Roman" w:hAnsi="Times New Roman"/>
          <w:sz w:val="28"/>
          <w:szCs w:val="28"/>
        </w:rPr>
        <w:t xml:space="preserve">дуально или группой авторов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i/>
          <w:sz w:val="28"/>
          <w:szCs w:val="28"/>
        </w:rPr>
        <w:t xml:space="preserve">(до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3 человек)</w:t>
      </w:r>
      <w:r>
        <w:rPr>
          <w:rFonts w:ascii="Times New Roman" w:hAnsi="Times New Roman"/>
          <w:sz w:val="28"/>
          <w:szCs w:val="28"/>
        </w:rPr>
        <w:t xml:space="preserve">. Кажд</w:t>
      </w:r>
      <w:r>
        <w:rPr>
          <w:rFonts w:ascii="Times New Roman" w:hAnsi="Times New Roman"/>
          <w:sz w:val="28"/>
          <w:szCs w:val="28"/>
        </w:rPr>
        <w:t xml:space="preserve">ый участник</w:t>
      </w:r>
      <w:r>
        <w:rPr>
          <w:rFonts w:ascii="Times New Roman" w:hAnsi="Times New Roman"/>
          <w:sz w:val="28"/>
          <w:szCs w:val="28"/>
        </w:rPr>
        <w:t xml:space="preserve"> может представить на Конкурс не более одной работы.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К каждой конкурсной работе должна быть приложена заполненная заявка установленного образца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(в сканированном виде и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цифровой файл, созданный с помощью Microsoft Word или другого программного обеспечения для обработки текстов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)(п</w:t>
      </w:r>
      <w:r>
        <w:rPr>
          <w:rFonts w:ascii="Times New Roman" w:hAnsi="Times New Roman"/>
          <w:i/>
          <w:sz w:val="28"/>
          <w:szCs w:val="28"/>
        </w:rPr>
        <w:t xml:space="preserve">риложение № 1 к Положению)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</w:t>
      </w:r>
      <w:r>
        <w:rPr>
          <w:rFonts w:ascii="Times New Roman" w:hAnsi="Times New Roman"/>
          <w:sz w:val="28"/>
          <w:szCs w:val="28"/>
        </w:rPr>
        <w:t xml:space="preserve">согласие </w:t>
        <w:br/>
        <w:t xml:space="preserve">на обработку персональных данных </w:t>
      </w:r>
      <w:r>
        <w:rPr>
          <w:rFonts w:ascii="Times New Roman" w:hAnsi="Times New Roman"/>
          <w:i/>
          <w:sz w:val="28"/>
          <w:szCs w:val="28"/>
        </w:rPr>
        <w:t xml:space="preserve">(приложение № 2</w:t>
      </w:r>
      <w:r>
        <w:rPr>
          <w:rFonts w:ascii="Times New Roman" w:hAnsi="Times New Roman"/>
          <w:i/>
          <w:sz w:val="28"/>
          <w:szCs w:val="28"/>
        </w:rPr>
        <w:t xml:space="preserve"> к </w:t>
      </w:r>
      <w:r>
        <w:rPr>
          <w:rFonts w:ascii="Times New Roman" w:hAnsi="Times New Roman"/>
          <w:i/>
          <w:sz w:val="28"/>
          <w:szCs w:val="28"/>
        </w:rPr>
        <w:t xml:space="preserve">Положению)</w:t>
      </w:r>
      <w:r>
        <w:rPr>
          <w:rFonts w:ascii="Times New Roman" w:hAnsi="Times New Roman"/>
          <w:sz w:val="28"/>
          <w:szCs w:val="28"/>
        </w:rPr>
        <w:t xml:space="preserve">. Если конкурсная работа подготовлена группой авторов, заявка заполняется </w:t>
        <w:br/>
        <w:t xml:space="preserve">на каждого из авторов.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3.5. Конкурсные материалы </w:t>
      </w:r>
      <w:r>
        <w:rPr>
          <w:rFonts w:ascii="Times New Roman" w:hAnsi="Times New Roman"/>
          <w:i/>
          <w:sz w:val="28"/>
          <w:szCs w:val="28"/>
        </w:rPr>
        <w:t xml:space="preserve">(конкурсная работа, заявка, согласие </w:t>
        <w:br/>
        <w:t xml:space="preserve">на обработку персональных данных)</w:t>
      </w:r>
      <w:r>
        <w:rPr>
          <w:rFonts w:ascii="Times New Roman" w:hAnsi="Times New Roman"/>
          <w:sz w:val="28"/>
          <w:szCs w:val="28"/>
        </w:rPr>
        <w:t xml:space="preserve"> могут быть направлены одним </w:t>
        <w:br/>
        <w:t xml:space="preserve">из следующих способов: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в электронном виде на адрес электронной почты: </w:t>
      </w:r>
      <w:r>
        <w:fldChar w:fldCharType="begin"/>
      </w:r>
      <w:r>
        <w:instrText xml:space="preserve"> HYPERLINK "mailto:atk@admhmao.ru" </w:instrText>
      </w:r>
      <w:r>
        <w:fldChar w:fldCharType="separate"/>
      </w:r>
      <w:r>
        <w:rPr>
          <w:rFonts w:ascii="Times New Roman" w:hAnsi="Times New Roman" w:eastAsia="Times New Roman"/>
          <w:sz w:val="28"/>
          <w:szCs w:val="28"/>
          <w:u w:val="single"/>
          <w:lang w:val="en-US" w:eastAsia="ru-RU"/>
        </w:rPr>
        <w:t xml:space="preserve">atk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@</w:t>
      </w:r>
      <w:r>
        <w:rPr>
          <w:rFonts w:ascii="Times New Roman" w:hAnsi="Times New Roman" w:eastAsia="Times New Roman"/>
          <w:sz w:val="28"/>
          <w:szCs w:val="28"/>
          <w:u w:val="single"/>
          <w:lang w:val="en-US" w:eastAsia="ru-RU"/>
        </w:rPr>
        <w:t xml:space="preserve">admhmao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u w:val="single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8"/>
          <w:szCs w:val="28"/>
          <w:u w:val="single"/>
          <w:lang w:val="en-US" w:eastAsia="ru-RU"/>
        </w:rPr>
        <w:fldChar w:fldCharType="end"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(с </w:t>
      </w:r>
      <w:r>
        <w:rPr>
          <w:rFonts w:ascii="Times New Roman" w:hAnsi="Times New Roman"/>
          <w:i/>
          <w:sz w:val="28"/>
          <w:szCs w:val="28"/>
        </w:rPr>
        <w:t xml:space="preserve">пометкой «Конкурс лучших практик»)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представлены в </w:t>
      </w:r>
      <w:r>
        <w:rPr>
          <w:rFonts w:ascii="Times New Roman" w:hAnsi="Times New Roman"/>
          <w:sz w:val="28"/>
          <w:szCs w:val="28"/>
        </w:rPr>
        <w:t xml:space="preserve">Аппарат </w:t>
      </w:r>
      <w:r>
        <w:rPr>
          <w:rFonts w:ascii="Times New Roman" w:hAnsi="Times New Roman"/>
          <w:sz w:val="28"/>
          <w:szCs w:val="28"/>
        </w:rPr>
        <w:t xml:space="preserve">АТК</w:t>
      </w:r>
      <w:r>
        <w:rPr>
          <w:rFonts w:ascii="Times New Roman" w:hAnsi="Times New Roman"/>
          <w:sz w:val="28"/>
          <w:szCs w:val="28"/>
        </w:rPr>
        <w:t xml:space="preserve"> автономного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(г. </w:t>
      </w:r>
      <w:r>
        <w:rPr>
          <w:rFonts w:ascii="Times New Roman" w:hAnsi="Times New Roman"/>
          <w:i/>
          <w:sz w:val="28"/>
          <w:szCs w:val="28"/>
        </w:rPr>
        <w:t xml:space="preserve">Ханты-Мансийск</w:t>
      </w:r>
      <w:r>
        <w:rPr>
          <w:rFonts w:ascii="Times New Roman" w:hAnsi="Times New Roman"/>
          <w:i/>
          <w:sz w:val="28"/>
          <w:szCs w:val="28"/>
        </w:rPr>
        <w:t xml:space="preserve">, ул. </w:t>
      </w:r>
      <w:r>
        <w:rPr>
          <w:rFonts w:ascii="Times New Roman" w:hAnsi="Times New Roman"/>
          <w:i/>
          <w:sz w:val="28"/>
          <w:szCs w:val="28"/>
        </w:rPr>
        <w:t xml:space="preserve">Комсомольская, 31</w:t>
      </w:r>
      <w:r>
        <w:rPr>
          <w:rFonts w:ascii="Times New Roman" w:hAnsi="Times New Roman"/>
          <w:i/>
          <w:sz w:val="28"/>
          <w:szCs w:val="28"/>
        </w:rPr>
        <w:t xml:space="preserve">, каб. </w:t>
      </w:r>
      <w:r>
        <w:rPr>
          <w:rFonts w:ascii="Times New Roman" w:hAnsi="Times New Roman"/>
          <w:i/>
          <w:sz w:val="28"/>
          <w:szCs w:val="28"/>
        </w:rPr>
        <w:t xml:space="preserve">701</w:t>
      </w:r>
      <w:r>
        <w:rPr>
          <w:rFonts w:ascii="Times New Roman" w:hAnsi="Times New Roman"/>
          <w:i/>
          <w:sz w:val="28"/>
          <w:szCs w:val="28"/>
        </w:rPr>
        <w:t xml:space="preserve">, контактное лицо – </w:t>
      </w:r>
      <w:r>
        <w:rPr>
          <w:rFonts w:ascii="Times New Roman" w:hAnsi="Times New Roman"/>
          <w:i/>
          <w:sz w:val="28"/>
          <w:szCs w:val="28"/>
        </w:rPr>
        <w:t xml:space="preserve">Тимофеева Наталья Николаевна</w:t>
      </w:r>
      <w:r>
        <w:rPr>
          <w:rFonts w:ascii="Times New Roman" w:hAnsi="Times New Roman"/>
          <w:i/>
          <w:sz w:val="28"/>
          <w:szCs w:val="28"/>
        </w:rPr>
        <w:t xml:space="preserve">, телефон: 8 (</w:t>
      </w:r>
      <w:r>
        <w:rPr>
          <w:rFonts w:ascii="Times New Roman" w:hAnsi="Times New Roman"/>
          <w:i/>
          <w:sz w:val="28"/>
          <w:szCs w:val="28"/>
        </w:rPr>
        <w:t xml:space="preserve">3467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i/>
          <w:sz w:val="28"/>
          <w:szCs w:val="28"/>
        </w:rPr>
        <w:t xml:space="preserve">353430</w:t>
      </w:r>
      <w:r>
        <w:rPr>
          <w:rFonts w:ascii="Times New Roman" w:hAnsi="Times New Roman"/>
          <w:i/>
          <w:sz w:val="28"/>
          <w:szCs w:val="28"/>
        </w:rPr>
        <w:t xml:space="preserve">, доб. </w:t>
      </w:r>
      <w:r>
        <w:rPr>
          <w:rFonts w:ascii="Times New Roman" w:hAnsi="Times New Roman"/>
          <w:i/>
          <w:sz w:val="28"/>
          <w:szCs w:val="28"/>
        </w:rPr>
        <w:t xml:space="preserve">1489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3.6. </w:t>
      </w:r>
      <w:r>
        <w:rPr>
          <w:rFonts w:ascii="Times New Roman" w:hAnsi="Times New Roman"/>
          <w:sz w:val="28"/>
          <w:szCs w:val="28"/>
        </w:rPr>
        <w:t xml:space="preserve">Сроки пр</w:t>
      </w:r>
      <w:r>
        <w:rPr>
          <w:rFonts w:ascii="Times New Roman" w:hAnsi="Times New Roman"/>
          <w:sz w:val="28"/>
          <w:szCs w:val="28"/>
        </w:rPr>
        <w:t xml:space="preserve">оведения</w:t>
      </w:r>
      <w:r>
        <w:rPr>
          <w:rFonts w:ascii="Times New Roman" w:hAnsi="Times New Roman"/>
          <w:sz w:val="28"/>
          <w:szCs w:val="28"/>
        </w:rPr>
        <w:t xml:space="preserve"> конкурс</w:t>
      </w:r>
      <w:r>
        <w:rPr>
          <w:rFonts w:ascii="Times New Roman" w:hAnsi="Times New Roman"/>
          <w:sz w:val="28"/>
          <w:szCs w:val="28"/>
        </w:rPr>
        <w:t xml:space="preserve">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 15 апреля 2024 года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 октября </w:t>
        <w:br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2024 года.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Конкурс проводится в три этапа: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 этап – прием заявок и конкурсных работ в срок до 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сентября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br/>
        <w:t xml:space="preserve">2024 года;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 этап – в срок до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15 октября 2024 года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конкурсный отбор членами жюри и подведение итогов;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 этап – награждение победителей Конкурса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23-24 октября 2024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 года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 </w:t>
        <w:br/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zh-CN"/>
        </w:rPr>
        <w:t xml:space="preserve">городе Ханты-Мансийске </w:t>
      </w:r>
      <w:r>
        <w:rPr>
          <w:rFonts w:ascii="Times New Roman" w:hAnsi="Times New Roman" w:eastAsia="Times New Roman"/>
          <w:bCs/>
          <w:sz w:val="28"/>
          <w:szCs w:val="28"/>
        </w:rPr>
        <w:t xml:space="preserve">в рамках 2-дневного организационно-методического семинара с должностными лицами исполнительных органов </w:t>
        <w:br/>
        <w:t xml:space="preserve">и органов местного самоуправления автономного округа, отвечающими </w:t>
        <w:br/>
        <w:t xml:space="preserve">за вопросы профилактики терроризма и противодействия его идеологии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Требования к оформлению работ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Все конкурсные работы, принимаемые на Конкурс, должны отвечать целям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направлениям Конкурса.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Конкурсная работа, ее содержание, сюжет, разрабатываемые методики </w:t>
        <w:br/>
        <w:t xml:space="preserve">и рекомендации, действия сценических лиц и персонажей не должны противоречить законодательству Российской Федерации </w:t>
      </w:r>
      <w:r>
        <w:rPr>
          <w:rFonts w:ascii="Times New Roman" w:hAnsi="Times New Roman"/>
          <w:i/>
          <w:sz w:val="28"/>
          <w:szCs w:val="28"/>
        </w:rPr>
        <w:t xml:space="preserve">(Федеральный закон от 06.03.2006 №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35-ФЗ «О противодействии терроризму», Федеральный закон от 25.07.2002 №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114-ФЗ «О противодейств</w:t>
      </w:r>
      <w:r>
        <w:rPr>
          <w:rFonts w:ascii="Times New Roman" w:hAnsi="Times New Roman"/>
          <w:i/>
          <w:sz w:val="28"/>
          <w:szCs w:val="28"/>
        </w:rPr>
        <w:t xml:space="preserve">ии экстремистской деятельности»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конкурсных работах не должно быть: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персональных данных </w:t>
      </w:r>
      <w:r>
        <w:rPr>
          <w:rFonts w:ascii="Times New Roman" w:hAnsi="Times New Roman"/>
          <w:i/>
          <w:sz w:val="28"/>
          <w:szCs w:val="28"/>
        </w:rPr>
        <w:t xml:space="preserve">(имен, адресов и телефонов)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запрещенной</w:t>
      </w:r>
      <w:r>
        <w:rPr>
          <w:rFonts w:ascii="Times New Roman" w:hAnsi="Times New Roman"/>
          <w:sz w:val="28"/>
          <w:szCs w:val="28"/>
        </w:rPr>
        <w:t xml:space="preserve"> символики;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сведений о физических и юридических лицах, за исключением упоминани</w:t>
      </w:r>
      <w:r>
        <w:rPr>
          <w:rFonts w:ascii="Times New Roman" w:hAnsi="Times New Roman"/>
          <w:sz w:val="28"/>
          <w:szCs w:val="28"/>
        </w:rPr>
        <w:t xml:space="preserve">й</w:t>
      </w:r>
      <w:r>
        <w:rPr>
          <w:rFonts w:ascii="Times New Roman" w:hAnsi="Times New Roman"/>
          <w:sz w:val="28"/>
          <w:szCs w:val="28"/>
        </w:rPr>
        <w:t xml:space="preserve"> об органах государственной власти, об иных государственных органах, органах местного самоуправления или образовательных учреждениях;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использования имен различных деятелей и лидеров, партий, политических лозунгов, иных высказывани</w:t>
      </w:r>
      <w:r>
        <w:rPr>
          <w:rFonts w:ascii="Times New Roman" w:hAnsi="Times New Roman"/>
          <w:sz w:val="28"/>
          <w:szCs w:val="28"/>
        </w:rPr>
        <w:t xml:space="preserve">й, несущих антигосударственный </w:t>
        <w:br/>
        <w:t xml:space="preserve">и антиконституционный смысл, в том числе скрытые или явные призывы </w:t>
        <w:br/>
        <w:t xml:space="preserve">к осуществлению экстремистской или террористической деятельности, вступлению в организации подобного толка, а также их приобщению </w:t>
        <w:br/>
        <w:t xml:space="preserve">к деструктивному поведению;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изображений интимных сцен, эпизодов, направленных на пропаганду физического или эмоционального насилия;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информации в любой форме, унижающей достоинство человека или группы людей, а также информации, способной вызвать ненависть или вражду на фоне расовой, национальной или религиозной принадлежности лица.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Запрещено использовать чужие тексты или идеи дизайна </w:t>
      </w:r>
      <w:r>
        <w:rPr>
          <w:rFonts w:ascii="Times New Roman" w:hAnsi="Times New Roman"/>
          <w:i/>
          <w:sz w:val="28"/>
          <w:szCs w:val="28"/>
        </w:rPr>
        <w:t xml:space="preserve">(полностью </w:t>
        <w:br/>
        <w:t xml:space="preserve">или частично)</w:t>
      </w:r>
      <w:r>
        <w:rPr>
          <w:rFonts w:ascii="Times New Roman" w:hAnsi="Times New Roman"/>
          <w:sz w:val="28"/>
          <w:szCs w:val="28"/>
        </w:rPr>
        <w:t xml:space="preserve">. В случае несоблюдения данного условия работа отстраняется </w:t>
        <w:br/>
        <w:t xml:space="preserve">от участия в Конкурсе.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Работы, представленные на Конкурс, не возвращаются </w:t>
        <w:br/>
        <w:t xml:space="preserve">и не рецензируются.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Порядок определения победителей Конкурса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Каждая конкурсная работа оценивается жюри по десятибалльной шкале в соответствии с критериями: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соответствие работы заявленной теме;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аргументированность и глубина раскрытия содержания темы;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грамотность, профессионализм решения, эффективность предлагаемых методик и технологий;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социальная значимость, позитивность и креативность </w:t>
      </w:r>
      <w:r>
        <w:rPr>
          <w:rFonts w:ascii="Times New Roman" w:hAnsi="Times New Roman"/>
          <w:i/>
          <w:sz w:val="28"/>
          <w:szCs w:val="28"/>
        </w:rPr>
        <w:t xml:space="preserve">(новизна идеи, оригинальность, гибкость мышления)</w:t>
      </w:r>
      <w:r>
        <w:rPr>
          <w:rFonts w:ascii="Times New Roman" w:hAnsi="Times New Roman"/>
          <w:sz w:val="28"/>
          <w:szCs w:val="28"/>
        </w:rPr>
        <w:t xml:space="preserve"> конкурсной работы;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точность и доход</w:t>
      </w:r>
      <w:r>
        <w:rPr>
          <w:rFonts w:ascii="Times New Roman" w:hAnsi="Times New Roman"/>
          <w:sz w:val="28"/>
          <w:szCs w:val="28"/>
        </w:rPr>
        <w:t xml:space="preserve">чивость языка и стиля изложения;</w:t>
      </w:r>
      <w:r/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уровень включения школьников и молодежи в организацию </w:t>
        <w:br/>
        <w:t xml:space="preserve">и проведение мероприятий, создание информационно-аналитических материалов;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наличие отзывов школьников и студентов, принявших участие </w:t>
        <w:br/>
        <w:t xml:space="preserve">в реализации мероприятия антитеррористической направленности, создании информационно-аналитических материалов;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оценка форм, методов и приемов представленной конкурсной работы;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наличие статьи о подготовке и проведении мероприятия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(оценивается доступность и простота изложения, соблюдение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норм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русского языка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</w:t>
        <w:br/>
        <w:t xml:space="preserve">и литературы.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Объем работы не должен быть менее 1,5 страницы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</w:t>
        <w:br/>
        <w:t xml:space="preserve">и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превышать 10 страниц формата А4, шрифт «Times New Roman»; основной текст –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14 кегль, через 1 интервал; поля – 2 см (слева, справа, сверху, снизу)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наличие фото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видеоматериала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(формат изображения: jpg (jpeg), </w:t>
        <w:br/>
        <w:t xml:space="preserve">для видео использовать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val="en-US" w:eastAsia="ru-RU"/>
        </w:rPr>
        <w:t xml:space="preserve">AVI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 формат)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 размещение информации о Конкурсной работе в сети Интернет, СМИ </w:t>
      </w:r>
      <w:r>
        <w:rPr>
          <w:rFonts w:ascii="Times New Roman" w:hAnsi="Times New Roman" w:eastAsia="Times New Roman"/>
          <w:i/>
          <w:color w:val="000000"/>
          <w:sz w:val="28"/>
          <w:szCs w:val="28"/>
          <w:lang w:eastAsia="ru-RU"/>
        </w:rPr>
        <w:t xml:space="preserve">(наличие ссылки в сети Интернет)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Решение жюри принимается простым подсчетом набранных баллов по всем указанным критериям.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>
        <w:rPr>
          <w:rFonts w:ascii="Times New Roman" w:hAnsi="Times New Roman"/>
          <w:sz w:val="28"/>
          <w:szCs w:val="28"/>
        </w:rPr>
        <w:t xml:space="preserve">Организаторы</w:t>
      </w:r>
      <w:r>
        <w:rPr>
          <w:rFonts w:ascii="Times New Roman" w:hAnsi="Times New Roman"/>
          <w:sz w:val="28"/>
          <w:szCs w:val="28"/>
        </w:rPr>
        <w:t xml:space="preserve"> Конкурса вправе отклонить высланные работы, если они не соответствуют условиям настоящего Положения.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По итогам Конкурса участникам, набравшим наибольшее количество баллов, присуждаются I, II и III места в каждой номинации.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победители Конкурса </w:t>
      </w:r>
      <w:r>
        <w:rPr>
          <w:rFonts w:ascii="Times New Roman" w:hAnsi="Times New Roman"/>
          <w:i/>
          <w:sz w:val="28"/>
          <w:szCs w:val="28"/>
        </w:rPr>
        <w:t xml:space="preserve">(I, II и III места в каждой номинации)</w:t>
      </w:r>
      <w:r>
        <w:rPr>
          <w:rFonts w:ascii="Times New Roman" w:hAnsi="Times New Roman"/>
          <w:sz w:val="28"/>
          <w:szCs w:val="28"/>
        </w:rPr>
        <w:t xml:space="preserve"> награждаются </w:t>
      </w:r>
      <w:r>
        <w:rPr>
          <w:rFonts w:ascii="Times New Roman" w:hAnsi="Times New Roman"/>
          <w:sz w:val="28"/>
          <w:szCs w:val="28"/>
        </w:rPr>
        <w:t xml:space="preserve">призами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получают сертификаты участников Конкурса в электронном виде.</w:t>
      </w:r>
      <w:r>
        <w:rPr>
          <w:rFonts w:ascii="Times New Roman" w:hAnsi="Times New Roman"/>
          <w:sz w:val="28"/>
          <w:szCs w:val="28"/>
        </w:rPr>
        <w:t xml:space="preserve"> Сертификат направляется на адрес электронной почты участника Конкурса указанного в заявке.</w:t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Организаторы конкурса оставляют за собой право выявлять и поощрять отдельных участников Конкурса за особые заслуги.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/>
        <w:t xml:space="preserve">6. Заключительные положения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Работы победителей получают организационную, информационную поддержку и рекомендуются для практической реализации в муниципальных образованиях </w:t>
      </w:r>
      <w:r>
        <w:rPr>
          <w:rFonts w:ascii="Times New Roman" w:hAnsi="Times New Roman"/>
          <w:sz w:val="28"/>
          <w:szCs w:val="28"/>
        </w:rPr>
        <w:t xml:space="preserve">автономного округа</w:t>
      </w:r>
      <w:r>
        <w:rPr>
          <w:rFonts w:ascii="Times New Roman" w:hAnsi="Times New Roman"/>
          <w:sz w:val="28"/>
          <w:szCs w:val="28"/>
        </w:rPr>
        <w:t xml:space="preserve">, а также могут быть использованы для: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размещения в местных и региональных СМИ </w:t>
      </w:r>
      <w:r>
        <w:rPr>
          <w:rFonts w:ascii="Times New Roman" w:hAnsi="Times New Roman"/>
          <w:i/>
          <w:sz w:val="28"/>
          <w:szCs w:val="28"/>
        </w:rPr>
        <w:t xml:space="preserve">(телевидение, печатная пресса, Интернет)</w:t>
      </w:r>
      <w:r>
        <w:rPr>
          <w:rFonts w:ascii="Times New Roman" w:hAnsi="Times New Roman"/>
          <w:sz w:val="28"/>
          <w:szCs w:val="28"/>
        </w:rPr>
        <w:t xml:space="preserve">, на наружных рекламных носителях;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проведения социальных информационных кампаний;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использования в образовательном процессе, а также в методических </w:t>
        <w:br/>
        <w:t xml:space="preserve">и информационных изданиях.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6.2. Организаторы Конкурса оставляют за собой право использовать конкурсные работы в некоммерческих целях и без выплаты денежного вознаграждения автору </w:t>
      </w:r>
      <w:r>
        <w:rPr>
          <w:rFonts w:ascii="Times New Roman" w:hAnsi="Times New Roman"/>
          <w:i/>
          <w:sz w:val="28"/>
          <w:szCs w:val="28"/>
        </w:rPr>
        <w:t xml:space="preserve">(авторскому коллективу)</w:t>
      </w:r>
      <w:r>
        <w:rPr>
          <w:rFonts w:ascii="Times New Roman" w:hAnsi="Times New Roman"/>
          <w:sz w:val="28"/>
          <w:szCs w:val="28"/>
        </w:rPr>
        <w:t xml:space="preserve">, но с обязательным указанием имени автора </w:t>
      </w:r>
      <w:r>
        <w:rPr>
          <w:rFonts w:ascii="Times New Roman" w:hAnsi="Times New Roman"/>
          <w:i/>
          <w:sz w:val="28"/>
          <w:szCs w:val="28"/>
        </w:rPr>
        <w:t xml:space="preserve">(соавторов)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6.3. Направление участником Конкурса работы на уровне своего муниципалитета в соответствии с настоящим Положением означает полное </w:t>
        <w:br/>
        <w:t xml:space="preserve">и безоговорочное согласие участника с условиями проведения Конкурса.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 В случае предъявления требований, претензий и исков третьих лиц, </w:t>
        <w:br/>
        <w:t xml:space="preserve">в том числе правообладателей авторских и смежных прав на предс</w:t>
      </w:r>
      <w:r>
        <w:rPr>
          <w:rFonts w:ascii="Times New Roman" w:hAnsi="Times New Roman"/>
          <w:sz w:val="28"/>
          <w:szCs w:val="28"/>
        </w:rPr>
        <w:t xml:space="preserve">тавленную работу, участник и (или) представитель организации обязуются разрешать </w:t>
        <w:br/>
        <w:t xml:space="preserve">их от своего имени и за свой счет. Организаторы Конкурса оставляют за собой право тиражировать работы участников и использовать их для проведения профилактических мероприятий.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907" w:right="907" w:bottom="907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1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 Положению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ЗАЯВКИ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участника </w:t>
      </w:r>
      <w:r>
        <w:rPr>
          <w:rFonts w:ascii="Times New Roman" w:hAnsi="Times New Roman"/>
          <w:b/>
          <w:sz w:val="28"/>
          <w:szCs w:val="28"/>
        </w:rPr>
        <w:t xml:space="preserve">окружного конкурса лучших практик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сфере противодействия идеологии терроризма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97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94"/>
        <w:gridCol w:w="5723"/>
        <w:gridCol w:w="3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23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Имя, Отчество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если работа написана в соавторстве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, то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указываются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ФИО всех авторов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30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23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Должность, место работы, номер сотового телефона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(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если работа написана в соавторстве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указываются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данные всех авторов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  <w:r>
              <w:rPr>
                <w:rFonts w:ascii="Times New Roman" w:hAnsi="Times New Roman"/>
                <w:i/>
                <w:sz w:val="28"/>
                <w:szCs w:val="28"/>
              </w:rPr>
            </w:r>
          </w:p>
        </w:tc>
        <w:tc>
          <w:tcPr>
            <w:tcW w:w="3430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23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Электронная почта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(указывается один e-mail адрес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отправки документов, связи с организаторами Конкурса.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БУДЬТЕ ВНИМАТЕЛЬНЫ ПРИ ЗАПОЛНЕНИИ).</w:t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30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23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номинации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30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94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23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Наименование работы 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430" w:type="dxa"/>
            <w:vAlign w:val="top"/>
            <w:textDirection w:val="lrTb"/>
            <w:noWrap w:val="false"/>
          </w:tcPr>
          <w:p>
            <w:pPr>
              <w:pStyle w:val="928"/>
              <w:jc w:val="both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928"/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360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360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Дата подачи заявки     «___» _____________________ 2024 г.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360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</w:p>
    <w:p>
      <w:pPr>
        <w:pStyle w:val="928"/>
        <w:ind w:firstLine="36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</w:t>
      </w:r>
      <w:r>
        <w:rPr>
          <w:rFonts w:ascii="Times New Roman" w:hAnsi="Times New Roman"/>
          <w:sz w:val="28"/>
          <w:szCs w:val="28"/>
        </w:rPr>
        <w:t xml:space="preserve"> автора</w:t>
      </w:r>
      <w:r>
        <w:rPr>
          <w:rFonts w:ascii="Times New Roman" w:hAnsi="Times New Roman"/>
          <w:sz w:val="28"/>
          <w:szCs w:val="28"/>
        </w:rPr>
        <w:t xml:space="preserve">_________________/_______________________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/>
        <w:rPr>
          <w:rFonts w:ascii="Times New Roman" w:hAnsi="Times New Roman"/>
          <w:i/>
          <w:sz w:val="16"/>
          <w:szCs w:val="28"/>
        </w:rPr>
      </w:pPr>
      <w:r>
        <w:rPr>
          <w:rFonts w:ascii="Times New Roman" w:hAnsi="Times New Roman"/>
          <w:i/>
          <w:sz w:val="16"/>
          <w:szCs w:val="28"/>
        </w:rPr>
        <w:t xml:space="preserve">                                      </w:t>
      </w:r>
      <w:r>
        <w:rPr>
          <w:rFonts w:ascii="Times New Roman" w:hAnsi="Times New Roman"/>
          <w:i/>
          <w:sz w:val="16"/>
          <w:szCs w:val="28"/>
        </w:rPr>
        <w:t xml:space="preserve">                                </w:t>
      </w:r>
      <w:r>
        <w:rPr>
          <w:rFonts w:ascii="Times New Roman" w:hAnsi="Times New Roman"/>
          <w:i/>
          <w:sz w:val="16"/>
          <w:szCs w:val="28"/>
        </w:rPr>
        <w:t xml:space="preserve">       </w:t>
      </w:r>
      <w:r>
        <w:rPr>
          <w:rFonts w:ascii="Times New Roman" w:hAnsi="Times New Roman"/>
          <w:i/>
          <w:sz w:val="16"/>
          <w:szCs w:val="28"/>
        </w:rPr>
        <w:t xml:space="preserve">(подпись) </w:t>
      </w:r>
      <w:r>
        <w:rPr>
          <w:rFonts w:ascii="Times New Roman" w:hAnsi="Times New Roman"/>
          <w:i/>
          <w:sz w:val="16"/>
          <w:szCs w:val="28"/>
        </w:rPr>
        <w:t xml:space="preserve">                                                        </w:t>
      </w:r>
      <w:r>
        <w:rPr>
          <w:rFonts w:ascii="Times New Roman" w:hAnsi="Times New Roman"/>
          <w:i/>
          <w:sz w:val="16"/>
          <w:szCs w:val="28"/>
        </w:rPr>
        <w:t xml:space="preserve">(</w:t>
      </w:r>
      <w:r>
        <w:rPr>
          <w:rFonts w:ascii="Times New Roman" w:hAnsi="Times New Roman"/>
          <w:i/>
          <w:sz w:val="16"/>
          <w:szCs w:val="28"/>
        </w:rPr>
        <w:t xml:space="preserve">Фамилия </w:t>
      </w:r>
      <w:r>
        <w:rPr>
          <w:rFonts w:ascii="Times New Roman" w:hAnsi="Times New Roman"/>
          <w:i/>
          <w:sz w:val="16"/>
          <w:szCs w:val="28"/>
        </w:rPr>
        <w:t xml:space="preserve">И.О.)</w:t>
      </w:r>
      <w:r>
        <w:rPr>
          <w:rFonts w:ascii="Times New Roman" w:hAnsi="Times New Roman"/>
          <w:i/>
          <w:sz w:val="16"/>
          <w:szCs w:val="28"/>
        </w:rPr>
      </w:r>
      <w:r>
        <w:rPr>
          <w:rFonts w:ascii="Times New Roman" w:hAnsi="Times New Roman"/>
          <w:i/>
          <w:sz w:val="16"/>
          <w:szCs w:val="28"/>
        </w:rPr>
      </w:r>
    </w:p>
    <w:p>
      <w:pPr>
        <w:pStyle w:val="928"/>
        <w:ind w:firstLine="360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964" w:right="964" w:bottom="964" w:left="1418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jc w:val="righ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 xml:space="preserve">Приложение 2</w:t>
      </w:r>
      <w:r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к Положению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928"/>
        <w:ind w:firstLine="709"/>
        <w:jc w:val="right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  <w:r>
        <w:rPr>
          <w:rFonts w:ascii="Times New Roman" w:hAnsi="Times New Roman"/>
          <w:sz w:val="24"/>
          <w:szCs w:val="28"/>
        </w:rPr>
      </w:r>
    </w:p>
    <w:p>
      <w:pPr>
        <w:pStyle w:val="928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СОГЛАСИЕ НА УЧАСТИЕ В КОНКУРСЕ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28"/>
        <w:ind w:firstLine="708"/>
        <w:jc w:val="both"/>
        <w:spacing w:after="0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ind w:firstLine="708"/>
        <w:jc w:val="both"/>
        <w:spacing w:after="0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Я, 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71"/>
        <w:jc w:val="both"/>
        <w:spacing w:before="0" w:line="240" w:lineRule="auto"/>
        <w:shd w:val="clear" w:color="auto" w:fill="auto"/>
        <w:tabs>
          <w:tab w:val="left" w:pos="142" w:leader="none"/>
          <w:tab w:val="left" w:pos="567" w:leader="none"/>
          <w:tab w:val="left" w:pos="993" w:leader="none"/>
          <w:tab w:val="left" w:pos="9638" w:leader="none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подтверждаю согласие на участие в окружном конкурсе лучших практик в сфере противодействия идеологии терроризма </w:t>
      </w:r>
      <w:r>
        <w:rPr>
          <w:b w:val="0"/>
          <w:i/>
          <w:sz w:val="28"/>
          <w:szCs w:val="28"/>
        </w:rPr>
        <w:t xml:space="preserve">(далее </w:t>
      </w:r>
      <w:r>
        <w:rPr>
          <w:b w:val="0"/>
          <w:i/>
          <w:sz w:val="28"/>
          <w:szCs w:val="28"/>
        </w:rPr>
        <w:t xml:space="preserve">–</w:t>
      </w:r>
      <w:r>
        <w:rPr>
          <w:b w:val="0"/>
          <w:i/>
          <w:sz w:val="28"/>
          <w:szCs w:val="28"/>
        </w:rPr>
        <w:t xml:space="preserve"> Конкурс)</w:t>
      </w:r>
      <w:r>
        <w:rPr>
          <w:b w:val="0"/>
          <w:sz w:val="28"/>
          <w:szCs w:val="28"/>
        </w:rPr>
        <w:t xml:space="preserve">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71"/>
        <w:ind w:firstLine="708"/>
        <w:jc w:val="both"/>
        <w:spacing w:before="0" w:line="240" w:lineRule="auto"/>
        <w:shd w:val="clear" w:color="auto" w:fill="auto"/>
        <w:tabs>
          <w:tab w:val="left" w:pos="142" w:leader="none"/>
          <w:tab w:val="left" w:pos="284" w:leader="none"/>
          <w:tab w:val="left" w:pos="993" w:leader="none"/>
          <w:tab w:val="left" w:pos="9638" w:leader="none"/>
        </w:tabs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Подтверждаю правильность изложенной в Заявке информации.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970"/>
        <w:ind w:firstLine="708"/>
        <w:spacing w:before="0" w:line="240" w:lineRule="auto"/>
        <w:shd w:val="clear" w:color="auto" w:fill="auto"/>
        <w:tabs>
          <w:tab w:val="left" w:pos="142" w:leader="none"/>
          <w:tab w:val="left" w:pos="567" w:leader="none"/>
          <w:tab w:val="left" w:pos="993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</w:t>
      </w:r>
      <w:r>
        <w:rPr>
          <w:sz w:val="28"/>
          <w:szCs w:val="28"/>
        </w:rPr>
        <w:t xml:space="preserve"> июля 2006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152-ФЗ «О персональных данных»</w:t>
      </w:r>
      <w:r>
        <w:rPr>
          <w:sz w:val="28"/>
          <w:szCs w:val="28"/>
        </w:rPr>
        <w:t xml:space="preserve"> даю согласие на обработку своих персональных данных в рамках организации и прове</w:t>
      </w:r>
      <w:r>
        <w:rPr>
          <w:sz w:val="28"/>
          <w:szCs w:val="28"/>
        </w:rPr>
        <w:t xml:space="preserve">дения конкурсных мероприятий, а </w:t>
      </w:r>
      <w:r>
        <w:rPr>
          <w:sz w:val="28"/>
          <w:szCs w:val="28"/>
        </w:rPr>
        <w:t xml:space="preserve">именно: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ilvl w:val="0"/>
          <w:numId w:val="13"/>
        </w:numPr>
        <w:ind w:firstLine="708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Разрешаю зарегистрировать в базе данных участников конкурсных мероприятий путем запис</w:t>
      </w:r>
      <w:r>
        <w:rPr>
          <w:sz w:val="28"/>
          <w:szCs w:val="28"/>
        </w:rPr>
        <w:t xml:space="preserve">и персональных данных участника.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ilvl w:val="0"/>
          <w:numId w:val="13"/>
        </w:numPr>
        <w:ind w:firstLine="708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1024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Разрешаю в рамках организации и проведения указанных мероприятий вести обработку персональных данных с использованием средств автоматизации или </w:t>
      </w:r>
      <w:r>
        <w:rPr>
          <w:sz w:val="28"/>
          <w:szCs w:val="28"/>
        </w:rPr>
        <w:t xml:space="preserve">без использования таких средств.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8"/>
        <w:spacing w:before="0" w:line="240" w:lineRule="auto"/>
        <w:shd w:val="clear" w:color="auto" w:fill="auto"/>
        <w:tabs>
          <w:tab w:val="left" w:pos="709" w:leader="none"/>
          <w:tab w:val="left" w:pos="993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Разрешаю дальнейшую передачу персональных данных </w:t>
        <w:br/>
        <w:t xml:space="preserve">в государственные органы с целью совершения действий в соответстви</w:t>
      </w:r>
      <w:r>
        <w:rPr>
          <w:sz w:val="28"/>
          <w:szCs w:val="28"/>
        </w:rPr>
        <w:t xml:space="preserve">и Законами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ilvl w:val="0"/>
          <w:numId w:val="15"/>
        </w:numPr>
        <w:ind w:left="0" w:firstLine="708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Разрешаю передачу моих персональных данных третьим лицам </w:t>
      </w:r>
      <w:r>
        <w:rPr>
          <w:i/>
          <w:sz w:val="28"/>
          <w:szCs w:val="28"/>
        </w:rPr>
        <w:t xml:space="preserve">(организациям)</w:t>
      </w:r>
      <w:r>
        <w:rPr>
          <w:sz w:val="28"/>
          <w:szCs w:val="28"/>
        </w:rPr>
        <w:t xml:space="preserve">, которые в соответствии с договором с Организатором Конкурса осуществл</w:t>
      </w:r>
      <w:r>
        <w:rPr>
          <w:sz w:val="28"/>
          <w:szCs w:val="28"/>
        </w:rPr>
        <w:t xml:space="preserve">яют организационные мероприятия.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ilvl w:val="0"/>
          <w:numId w:val="15"/>
        </w:numPr>
        <w:ind w:left="0" w:firstLine="708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Разрешаю в рамках организации и проведения указанных конкурсных мероприятий распространение персональных данных </w:t>
      </w:r>
      <w:r>
        <w:rPr>
          <w:i/>
          <w:sz w:val="28"/>
          <w:szCs w:val="28"/>
        </w:rPr>
        <w:t xml:space="preserve">(фото, Ф.И.О., общественная деятельность)</w:t>
      </w:r>
      <w:r>
        <w:rPr>
          <w:sz w:val="28"/>
          <w:szCs w:val="28"/>
        </w:rPr>
        <w:t xml:space="preserve"> путем размещения в Интернете, буклетах и периодических образовательных изданиях с возможностью редакторской обработки, а также в целях подготовки раздаточных материалов, листов регистрации, листов оценки работ экспертов, </w:t>
      </w:r>
      <w:r>
        <w:rPr>
          <w:sz w:val="28"/>
          <w:szCs w:val="28"/>
        </w:rPr>
        <w:t xml:space="preserve">итоговых бюллетеней и каталогов.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numPr>
          <w:ilvl w:val="0"/>
          <w:numId w:val="15"/>
        </w:numPr>
        <w:ind w:left="0" w:firstLine="708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924" w:leader="none"/>
          <w:tab w:val="left" w:pos="993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Гарантирую </w:t>
      </w:r>
      <w:r>
        <w:rPr>
          <w:sz w:val="28"/>
          <w:szCs w:val="28"/>
        </w:rPr>
        <w:t xml:space="preserve">соблюдение авторских прав при подготовке материалов, представленных на Конкурс.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8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 этом: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8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1100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sz w:val="28"/>
          <w:szCs w:val="28"/>
        </w:rPr>
        <w:t xml:space="preserve">Организатор Конкурса гарантирует обеспечение сохранности базы данных участников от несанкционированного доступа.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8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1179" w:leader="non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 xml:space="preserve">Оператор Конкурса гарантирует, что персональные данные участника Конкурса будут использованы только для целей организации и проведения указанных конкурсных мероприятий.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0"/>
        <w:ind w:firstLine="708"/>
        <w:spacing w:before="0" w:line="240" w:lineRule="auto"/>
        <w:shd w:val="clear" w:color="auto" w:fill="auto"/>
        <w:tabs>
          <w:tab w:val="left" w:pos="142" w:leader="none"/>
          <w:tab w:val="left" w:pos="709" w:leader="none"/>
          <w:tab w:val="left" w:pos="993" w:leader="none"/>
          <w:tab w:val="left" w:pos="1068" w:leader="none"/>
          <w:tab w:val="left" w:pos="4963" w:leader="underscore"/>
          <w:tab w:val="left" w:pos="7015" w:leader="underscore"/>
          <w:tab w:val="left" w:pos="96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sz w:val="28"/>
          <w:szCs w:val="28"/>
        </w:rPr>
        <w:t xml:space="preserve">Согласие на обработку персональных данных действует до момента завершения совершения всех действий, связанных с организацией и проведением указанных мероприятий Конкурса в соответствии с Положением об их проведении.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6"/>
        <w:rPr>
          <w:sz w:val="28"/>
          <w:szCs w:val="16"/>
        </w:rPr>
      </w:pPr>
      <w:r>
        <w:rPr>
          <w:sz w:val="28"/>
          <w:szCs w:val="16"/>
        </w:rPr>
      </w:r>
      <w:r>
        <w:rPr>
          <w:sz w:val="28"/>
          <w:szCs w:val="16"/>
        </w:rPr>
      </w:r>
      <w:r>
        <w:rPr>
          <w:sz w:val="28"/>
          <w:szCs w:val="16"/>
        </w:rPr>
      </w:r>
    </w:p>
    <w:p>
      <w:pPr>
        <w:pStyle w:val="928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Подпись_________________/_______________________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28"/>
        <w:spacing w:after="0"/>
        <w:rPr>
          <w:rFonts w:ascii="Times New Roman" w:hAnsi="Times New Roman"/>
          <w:i/>
          <w:sz w:val="16"/>
          <w:szCs w:val="28"/>
        </w:rPr>
      </w:pPr>
      <w:r>
        <w:rPr>
          <w:rFonts w:ascii="Times New Roman" w:hAnsi="Times New Roman"/>
          <w:i/>
          <w:sz w:val="16"/>
          <w:szCs w:val="28"/>
        </w:rPr>
        <w:t xml:space="preserve">                                             </w:t>
      </w:r>
      <w:r>
        <w:rPr>
          <w:rFonts w:ascii="Times New Roman" w:hAnsi="Times New Roman"/>
          <w:i/>
          <w:sz w:val="16"/>
          <w:szCs w:val="28"/>
        </w:rPr>
        <w:t xml:space="preserve">(подпись) </w:t>
      </w:r>
      <w:r>
        <w:rPr>
          <w:rFonts w:ascii="Times New Roman" w:hAnsi="Times New Roman"/>
          <w:i/>
          <w:sz w:val="16"/>
          <w:szCs w:val="28"/>
        </w:rPr>
        <w:t xml:space="preserve">                                                        </w:t>
      </w:r>
      <w:r>
        <w:rPr>
          <w:rFonts w:ascii="Times New Roman" w:hAnsi="Times New Roman"/>
          <w:i/>
          <w:sz w:val="16"/>
          <w:szCs w:val="28"/>
        </w:rPr>
        <w:t xml:space="preserve">(</w:t>
      </w:r>
      <w:r>
        <w:rPr>
          <w:rFonts w:ascii="Times New Roman" w:hAnsi="Times New Roman"/>
          <w:i/>
          <w:sz w:val="16"/>
          <w:szCs w:val="28"/>
        </w:rPr>
        <w:t xml:space="preserve">Фамилия </w:t>
      </w:r>
      <w:r>
        <w:rPr>
          <w:rFonts w:ascii="Times New Roman" w:hAnsi="Times New Roman"/>
          <w:i/>
          <w:sz w:val="16"/>
          <w:szCs w:val="28"/>
        </w:rPr>
        <w:t xml:space="preserve">И.О.)</w:t>
      </w:r>
      <w:r>
        <w:rPr>
          <w:rFonts w:ascii="Times New Roman" w:hAnsi="Times New Roman"/>
          <w:i/>
          <w:sz w:val="16"/>
          <w:szCs w:val="28"/>
        </w:rPr>
      </w:r>
      <w:r>
        <w:rPr>
          <w:rFonts w:ascii="Times New Roman" w:hAnsi="Times New Roman"/>
          <w:i/>
          <w:sz w:val="16"/>
          <w:szCs w:val="28"/>
        </w:rPr>
      </w:r>
    </w:p>
    <w:p>
      <w:pPr>
        <w:pStyle w:val="928"/>
        <w:spacing w:after="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  <w:r>
        <w:rPr>
          <w:rFonts w:ascii="Times New Roman" w:hAnsi="Times New Roman"/>
          <w:szCs w:val="28"/>
        </w:rPr>
      </w:r>
    </w:p>
    <w:p>
      <w:pPr>
        <w:pStyle w:val="928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____________ 2024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907" w:right="907" w:bottom="907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Verdana">
    <w:panose1 w:val="020B0604030504040204"/>
  </w:font>
  <w:font w:name="Courier New">
    <w:panose1 w:val="02070309020205020404"/>
  </w:font>
  <w:font w:name="Segoe UI">
    <w:panose1 w:val="020B0502040204020203"/>
  </w:font>
  <w:font w:name="Calibri Light">
    <w:panose1 w:val="020F0302020204030204"/>
  </w:font>
  <w:font w:name="Arial">
    <w:panose1 w:val="020B0604020202020204"/>
  </w:font>
  <w:font w:name="Arial Narrow">
    <w:panose1 w:val="020B0606020202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49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95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Конкурс.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</w:footnote>
  <w:footnote w:id="3">
    <w:p>
      <w:pPr>
        <w:pStyle w:val="949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95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автономный округ.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</w:footnote>
  <w:footnote w:id="4">
    <w:p>
      <w:pPr>
        <w:pStyle w:val="949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95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Утвержден распоряжением Губернатора Ханты-Мансийского автономного округа – Югры от 01.03.2024 № 48-рг «О Комплексном плане противодействия идеологии терроризма в Ханты-Мансийском автономном округе – Югре на 2024 –</w:t>
      </w:r>
      <w:r>
        <w:rPr>
          <w:rFonts w:ascii="Times New Roman" w:hAnsi="Times New Roman"/>
          <w:lang w:val="ru-RU"/>
        </w:rPr>
        <w:t xml:space="preserve"> 2028 годы» </w:t>
      </w:r>
      <w:r>
        <w:rPr>
          <w:rFonts w:ascii="Times New Roman" w:hAnsi="Times New Roman"/>
          <w:i/>
          <w:lang w:val="ru-RU"/>
        </w:rPr>
        <w:t xml:space="preserve">(далее – Комплексный план)</w:t>
      </w:r>
      <w:r>
        <w:rPr>
          <w:rFonts w:ascii="Times New Roman" w:hAnsi="Times New Roman"/>
          <w:lang w:val="ru-RU"/>
        </w:rPr>
        <w:t xml:space="preserve">.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</w:footnote>
  <w:footnote w:id="5">
    <w:p>
      <w:pPr>
        <w:pStyle w:val="949"/>
        <w:ind w:firstLine="425"/>
        <w:spacing w:after="0"/>
        <w:rPr>
          <w:rFonts w:ascii="Times New Roman" w:hAnsi="Times New Roman"/>
          <w:lang w:val="ru-RU"/>
        </w:rPr>
      </w:pPr>
      <w:r>
        <w:rPr>
          <w:rStyle w:val="951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АТК.</w:t>
      </w:r>
      <w:r>
        <w:rPr>
          <w:rFonts w:ascii="Times New Roman" w:hAnsi="Times New Roman"/>
          <w:lang w:val="ru-RU"/>
        </w:rPr>
      </w:r>
      <w:r>
        <w:rPr>
          <w:rFonts w:ascii="Times New Roman" w:hAnsi="Times New Roman"/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ru-RU"/>
      </w:rPr>
      <w:t xml:space="preserve"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2014"/>
      <w:numFmt w:val="decimal"/>
      <w:isLgl w:val="false"/>
      <w:suff w:val="tab"/>
      <w:lvlText w:val="28.12.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2014"/>
      <w:numFmt w:val="decimal"/>
      <w:isLgl w:val="false"/>
      <w:suff w:val="tab"/>
      <w:lvlText w:val="27.06.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8"/>
  </w:num>
  <w:num w:numId="7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8">
    <w:abstractNumId w:val="7"/>
  </w:num>
  <w:num w:numId="9">
    <w:abstractNumId w:val="11"/>
  </w:num>
  <w:num w:numId="10">
    <w:abstractNumId w:val="12"/>
  </w:num>
  <w:num w:numId="1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2">
    <w:abstractNumId w:val="9"/>
  </w:num>
  <w:num w:numId="13">
    <w:abstractNumId w:val="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0">
    <w:name w:val="Heading 1"/>
    <w:basedOn w:val="928"/>
    <w:next w:val="928"/>
    <w:link w:val="7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1">
    <w:name w:val="Heading 1 Char"/>
    <w:link w:val="750"/>
    <w:uiPriority w:val="9"/>
    <w:rPr>
      <w:rFonts w:ascii="Arial" w:hAnsi="Arial" w:eastAsia="Arial" w:cs="Arial"/>
      <w:sz w:val="40"/>
      <w:szCs w:val="40"/>
    </w:rPr>
  </w:style>
  <w:style w:type="paragraph" w:styleId="752">
    <w:name w:val="Heading 2"/>
    <w:basedOn w:val="928"/>
    <w:next w:val="928"/>
    <w:link w:val="7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3">
    <w:name w:val="Heading 2 Char"/>
    <w:link w:val="752"/>
    <w:uiPriority w:val="9"/>
    <w:rPr>
      <w:rFonts w:ascii="Arial" w:hAnsi="Arial" w:eastAsia="Arial" w:cs="Arial"/>
      <w:sz w:val="34"/>
    </w:rPr>
  </w:style>
  <w:style w:type="paragraph" w:styleId="754">
    <w:name w:val="Heading 3"/>
    <w:basedOn w:val="928"/>
    <w:next w:val="928"/>
    <w:link w:val="7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5">
    <w:name w:val="Heading 3 Char"/>
    <w:link w:val="754"/>
    <w:uiPriority w:val="9"/>
    <w:rPr>
      <w:rFonts w:ascii="Arial" w:hAnsi="Arial" w:eastAsia="Arial" w:cs="Arial"/>
      <w:sz w:val="30"/>
      <w:szCs w:val="30"/>
    </w:rPr>
  </w:style>
  <w:style w:type="paragraph" w:styleId="756">
    <w:name w:val="Heading 4"/>
    <w:basedOn w:val="928"/>
    <w:next w:val="928"/>
    <w:link w:val="7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7">
    <w:name w:val="Heading 4 Char"/>
    <w:link w:val="756"/>
    <w:uiPriority w:val="9"/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928"/>
    <w:next w:val="928"/>
    <w:link w:val="7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9">
    <w:name w:val="Heading 5 Char"/>
    <w:link w:val="758"/>
    <w:uiPriority w:val="9"/>
    <w:rPr>
      <w:rFonts w:ascii="Arial" w:hAnsi="Arial" w:eastAsia="Arial" w:cs="Arial"/>
      <w:b/>
      <w:bCs/>
      <w:sz w:val="24"/>
      <w:szCs w:val="24"/>
    </w:rPr>
  </w:style>
  <w:style w:type="paragraph" w:styleId="760">
    <w:name w:val="Heading 6"/>
    <w:basedOn w:val="928"/>
    <w:next w:val="928"/>
    <w:link w:val="7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1">
    <w:name w:val="Heading 6 Char"/>
    <w:link w:val="760"/>
    <w:uiPriority w:val="9"/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928"/>
    <w:next w:val="928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3">
    <w:name w:val="Heading 7 Char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4">
    <w:name w:val="Heading 8"/>
    <w:basedOn w:val="928"/>
    <w:next w:val="928"/>
    <w:link w:val="7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5">
    <w:name w:val="Heading 8 Char"/>
    <w:link w:val="764"/>
    <w:uiPriority w:val="9"/>
    <w:rPr>
      <w:rFonts w:ascii="Arial" w:hAnsi="Arial" w:eastAsia="Arial" w:cs="Arial"/>
      <w:i/>
      <w:iCs/>
      <w:sz w:val="22"/>
      <w:szCs w:val="22"/>
    </w:rPr>
  </w:style>
  <w:style w:type="paragraph" w:styleId="766">
    <w:name w:val="Heading 9"/>
    <w:basedOn w:val="928"/>
    <w:next w:val="928"/>
    <w:link w:val="7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7">
    <w:name w:val="Heading 9 Char"/>
    <w:link w:val="766"/>
    <w:uiPriority w:val="9"/>
    <w:rPr>
      <w:rFonts w:ascii="Arial" w:hAnsi="Arial" w:eastAsia="Arial" w:cs="Arial"/>
      <w:i/>
      <w:iCs/>
      <w:sz w:val="21"/>
      <w:szCs w:val="21"/>
    </w:rPr>
  </w:style>
  <w:style w:type="paragraph" w:styleId="768">
    <w:name w:val="List Paragraph"/>
    <w:basedOn w:val="928"/>
    <w:uiPriority w:val="34"/>
    <w:qFormat/>
    <w:pPr>
      <w:contextualSpacing/>
      <w:ind w:left="720"/>
    </w:pPr>
  </w:style>
  <w:style w:type="paragraph" w:styleId="769">
    <w:name w:val="No Spacing"/>
    <w:uiPriority w:val="1"/>
    <w:qFormat/>
    <w:pPr>
      <w:spacing w:before="0" w:after="0" w:line="240" w:lineRule="auto"/>
    </w:pPr>
  </w:style>
  <w:style w:type="paragraph" w:styleId="770">
    <w:name w:val="Title"/>
    <w:basedOn w:val="928"/>
    <w:next w:val="928"/>
    <w:link w:val="7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1">
    <w:name w:val="Title Char"/>
    <w:link w:val="770"/>
    <w:uiPriority w:val="10"/>
    <w:rPr>
      <w:sz w:val="48"/>
      <w:szCs w:val="48"/>
    </w:rPr>
  </w:style>
  <w:style w:type="paragraph" w:styleId="772">
    <w:name w:val="Subtitle"/>
    <w:basedOn w:val="928"/>
    <w:next w:val="928"/>
    <w:link w:val="773"/>
    <w:uiPriority w:val="11"/>
    <w:qFormat/>
    <w:pPr>
      <w:spacing w:before="200" w:after="200"/>
    </w:pPr>
    <w:rPr>
      <w:sz w:val="24"/>
      <w:szCs w:val="24"/>
    </w:rPr>
  </w:style>
  <w:style w:type="character" w:styleId="773">
    <w:name w:val="Subtitle Char"/>
    <w:link w:val="772"/>
    <w:uiPriority w:val="11"/>
    <w:rPr>
      <w:sz w:val="24"/>
      <w:szCs w:val="24"/>
    </w:rPr>
  </w:style>
  <w:style w:type="paragraph" w:styleId="774">
    <w:name w:val="Quote"/>
    <w:basedOn w:val="928"/>
    <w:next w:val="928"/>
    <w:link w:val="775"/>
    <w:uiPriority w:val="29"/>
    <w:qFormat/>
    <w:pPr>
      <w:ind w:left="720" w:right="720"/>
    </w:pPr>
    <w:rPr>
      <w:i/>
    </w:rPr>
  </w:style>
  <w:style w:type="character" w:styleId="775">
    <w:name w:val="Quote Char"/>
    <w:link w:val="774"/>
    <w:uiPriority w:val="29"/>
    <w:rPr>
      <w:i/>
    </w:rPr>
  </w:style>
  <w:style w:type="paragraph" w:styleId="776">
    <w:name w:val="Intense Quote"/>
    <w:basedOn w:val="928"/>
    <w:next w:val="928"/>
    <w:link w:val="7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7">
    <w:name w:val="Intense Quote Char"/>
    <w:link w:val="776"/>
    <w:uiPriority w:val="30"/>
    <w:rPr>
      <w:i/>
    </w:rPr>
  </w:style>
  <w:style w:type="paragraph" w:styleId="778">
    <w:name w:val="Header"/>
    <w:basedOn w:val="928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>
    <w:name w:val="Header Char"/>
    <w:link w:val="778"/>
    <w:uiPriority w:val="99"/>
  </w:style>
  <w:style w:type="paragraph" w:styleId="780">
    <w:name w:val="Footer"/>
    <w:basedOn w:val="928"/>
    <w:link w:val="7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1">
    <w:name w:val="Footer Char"/>
    <w:link w:val="780"/>
    <w:uiPriority w:val="99"/>
  </w:style>
  <w:style w:type="paragraph" w:styleId="782">
    <w:name w:val="Caption"/>
    <w:basedOn w:val="928"/>
    <w:next w:val="9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3">
    <w:name w:val="Caption Char"/>
    <w:basedOn w:val="782"/>
    <w:link w:val="780"/>
    <w:uiPriority w:val="99"/>
  </w:style>
  <w:style w:type="table" w:styleId="7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0">
    <w:name w:val="Hyperlink"/>
    <w:uiPriority w:val="99"/>
    <w:unhideWhenUsed/>
    <w:rPr>
      <w:color w:val="0000ff" w:themeColor="hyperlink"/>
      <w:u w:val="single"/>
    </w:rPr>
  </w:style>
  <w:style w:type="paragraph" w:styleId="911">
    <w:name w:val="footnote text"/>
    <w:basedOn w:val="928"/>
    <w:link w:val="912"/>
    <w:uiPriority w:val="99"/>
    <w:semiHidden/>
    <w:unhideWhenUsed/>
    <w:pPr>
      <w:spacing w:after="40" w:line="240" w:lineRule="auto"/>
    </w:pPr>
    <w:rPr>
      <w:sz w:val="18"/>
    </w:rPr>
  </w:style>
  <w:style w:type="character" w:styleId="912">
    <w:name w:val="Footnote Text Char"/>
    <w:link w:val="911"/>
    <w:uiPriority w:val="99"/>
    <w:rPr>
      <w:sz w:val="18"/>
    </w:rPr>
  </w:style>
  <w:style w:type="character" w:styleId="913">
    <w:name w:val="footnote reference"/>
    <w:uiPriority w:val="99"/>
    <w:unhideWhenUsed/>
    <w:rPr>
      <w:vertAlign w:val="superscript"/>
    </w:rPr>
  </w:style>
  <w:style w:type="paragraph" w:styleId="914">
    <w:name w:val="endnote text"/>
    <w:basedOn w:val="928"/>
    <w:link w:val="915"/>
    <w:uiPriority w:val="99"/>
    <w:semiHidden/>
    <w:unhideWhenUsed/>
    <w:pPr>
      <w:spacing w:after="0" w:line="240" w:lineRule="auto"/>
    </w:pPr>
    <w:rPr>
      <w:sz w:val="20"/>
    </w:rPr>
  </w:style>
  <w:style w:type="character" w:styleId="915">
    <w:name w:val="Endnote Text Char"/>
    <w:link w:val="914"/>
    <w:uiPriority w:val="99"/>
    <w:rPr>
      <w:sz w:val="20"/>
    </w:rPr>
  </w:style>
  <w:style w:type="character" w:styleId="916">
    <w:name w:val="endnote reference"/>
    <w:uiPriority w:val="99"/>
    <w:semiHidden/>
    <w:unhideWhenUsed/>
    <w:rPr>
      <w:vertAlign w:val="superscript"/>
    </w:rPr>
  </w:style>
  <w:style w:type="paragraph" w:styleId="917">
    <w:name w:val="toc 1"/>
    <w:basedOn w:val="928"/>
    <w:next w:val="928"/>
    <w:uiPriority w:val="39"/>
    <w:unhideWhenUsed/>
    <w:pPr>
      <w:ind w:left="0" w:right="0" w:firstLine="0"/>
      <w:spacing w:after="57"/>
    </w:pPr>
  </w:style>
  <w:style w:type="paragraph" w:styleId="918">
    <w:name w:val="toc 2"/>
    <w:basedOn w:val="928"/>
    <w:next w:val="928"/>
    <w:uiPriority w:val="39"/>
    <w:unhideWhenUsed/>
    <w:pPr>
      <w:ind w:left="283" w:right="0" w:firstLine="0"/>
      <w:spacing w:after="57"/>
    </w:pPr>
  </w:style>
  <w:style w:type="paragraph" w:styleId="919">
    <w:name w:val="toc 3"/>
    <w:basedOn w:val="928"/>
    <w:next w:val="928"/>
    <w:uiPriority w:val="39"/>
    <w:unhideWhenUsed/>
    <w:pPr>
      <w:ind w:left="567" w:right="0" w:firstLine="0"/>
      <w:spacing w:after="57"/>
    </w:pPr>
  </w:style>
  <w:style w:type="paragraph" w:styleId="920">
    <w:name w:val="toc 4"/>
    <w:basedOn w:val="928"/>
    <w:next w:val="928"/>
    <w:uiPriority w:val="39"/>
    <w:unhideWhenUsed/>
    <w:pPr>
      <w:ind w:left="850" w:right="0" w:firstLine="0"/>
      <w:spacing w:after="57"/>
    </w:pPr>
  </w:style>
  <w:style w:type="paragraph" w:styleId="921">
    <w:name w:val="toc 5"/>
    <w:basedOn w:val="928"/>
    <w:next w:val="928"/>
    <w:uiPriority w:val="39"/>
    <w:unhideWhenUsed/>
    <w:pPr>
      <w:ind w:left="1134" w:right="0" w:firstLine="0"/>
      <w:spacing w:after="57"/>
    </w:pPr>
  </w:style>
  <w:style w:type="paragraph" w:styleId="922">
    <w:name w:val="toc 6"/>
    <w:basedOn w:val="928"/>
    <w:next w:val="928"/>
    <w:uiPriority w:val="39"/>
    <w:unhideWhenUsed/>
    <w:pPr>
      <w:ind w:left="1417" w:right="0" w:firstLine="0"/>
      <w:spacing w:after="57"/>
    </w:pPr>
  </w:style>
  <w:style w:type="paragraph" w:styleId="923">
    <w:name w:val="toc 7"/>
    <w:basedOn w:val="928"/>
    <w:next w:val="928"/>
    <w:uiPriority w:val="39"/>
    <w:unhideWhenUsed/>
    <w:pPr>
      <w:ind w:left="1701" w:right="0" w:firstLine="0"/>
      <w:spacing w:after="57"/>
    </w:pPr>
  </w:style>
  <w:style w:type="paragraph" w:styleId="924">
    <w:name w:val="toc 8"/>
    <w:basedOn w:val="928"/>
    <w:next w:val="928"/>
    <w:uiPriority w:val="39"/>
    <w:unhideWhenUsed/>
    <w:pPr>
      <w:ind w:left="1984" w:right="0" w:firstLine="0"/>
      <w:spacing w:after="57"/>
    </w:pPr>
  </w:style>
  <w:style w:type="paragraph" w:styleId="925">
    <w:name w:val="toc 9"/>
    <w:basedOn w:val="928"/>
    <w:next w:val="928"/>
    <w:uiPriority w:val="39"/>
    <w:unhideWhenUsed/>
    <w:pPr>
      <w:ind w:left="2268" w:right="0" w:firstLine="0"/>
      <w:spacing w:after="57"/>
    </w:pPr>
  </w:style>
  <w:style w:type="paragraph" w:styleId="926">
    <w:name w:val="TOC Heading"/>
    <w:uiPriority w:val="39"/>
    <w:unhideWhenUsed/>
  </w:style>
  <w:style w:type="paragraph" w:styleId="927">
    <w:name w:val="table of figures"/>
    <w:basedOn w:val="928"/>
    <w:next w:val="928"/>
    <w:uiPriority w:val="99"/>
    <w:unhideWhenUsed/>
    <w:pPr>
      <w:spacing w:after="0" w:afterAutospacing="0"/>
    </w:pPr>
  </w:style>
  <w:style w:type="paragraph" w:styleId="928" w:default="1">
    <w:name w:val="Normal"/>
    <w:next w:val="928"/>
    <w:link w:val="928"/>
    <w:qFormat/>
    <w:pPr>
      <w:spacing w:after="160" w:line="259" w:lineRule="auto"/>
    </w:pPr>
    <w:rPr>
      <w:sz w:val="22"/>
      <w:szCs w:val="22"/>
      <w:lang w:val="ru-RU" w:eastAsia="en-US" w:bidi="ar-SA"/>
    </w:rPr>
  </w:style>
  <w:style w:type="paragraph" w:styleId="929">
    <w:name w:val="Заголовок 1"/>
    <w:basedOn w:val="928"/>
    <w:next w:val="928"/>
    <w:link w:val="972"/>
    <w:uiPriority w:val="9"/>
    <w:qFormat/>
    <w:pPr>
      <w:keepNext/>
      <w:spacing w:before="240" w:after="60"/>
      <w:outlineLvl w:val="0"/>
    </w:pPr>
    <w:rPr>
      <w:rFonts w:ascii="Calibri Light" w:hAnsi="Calibri Light" w:eastAsia="Times New Roman" w:cs="Times New Roman"/>
      <w:b/>
      <w:bCs/>
      <w:sz w:val="32"/>
      <w:szCs w:val="32"/>
    </w:rPr>
  </w:style>
  <w:style w:type="paragraph" w:styleId="930">
    <w:name w:val="Заголовок 2"/>
    <w:basedOn w:val="928"/>
    <w:next w:val="928"/>
    <w:link w:val="935"/>
    <w:qFormat/>
    <w:pPr>
      <w:ind w:right="355"/>
      <w:keepNext/>
      <w:spacing w:after="0" w:line="240" w:lineRule="auto"/>
      <w:outlineLvl w:val="1"/>
    </w:pPr>
    <w:rPr>
      <w:rFonts w:ascii="Times New Roman" w:hAnsi="Times New Roman" w:eastAsia="Times New Roman"/>
      <w:sz w:val="28"/>
      <w:szCs w:val="24"/>
      <w:lang w:val="en-US" w:eastAsia="en-US"/>
    </w:rPr>
  </w:style>
  <w:style w:type="character" w:styleId="931">
    <w:name w:val="Основной шрифт абзаца"/>
    <w:next w:val="931"/>
    <w:link w:val="928"/>
    <w:uiPriority w:val="1"/>
    <w:unhideWhenUsed/>
  </w:style>
  <w:style w:type="table" w:styleId="932">
    <w:name w:val="Обычная таблица"/>
    <w:next w:val="932"/>
    <w:link w:val="928"/>
    <w:uiPriority w:val="99"/>
    <w:semiHidden/>
    <w:unhideWhenUsed/>
    <w:tblPr/>
  </w:style>
  <w:style w:type="numbering" w:styleId="933">
    <w:name w:val="Нет списка"/>
    <w:next w:val="933"/>
    <w:link w:val="928"/>
    <w:uiPriority w:val="99"/>
    <w:semiHidden/>
    <w:unhideWhenUsed/>
  </w:style>
  <w:style w:type="character" w:styleId="934">
    <w:name w:val="Font Style11"/>
    <w:next w:val="934"/>
    <w:link w:val="928"/>
    <w:uiPriority w:val="99"/>
    <w:rPr>
      <w:rFonts w:ascii="Times New Roman" w:hAnsi="Times New Roman" w:cs="Times New Roman"/>
      <w:sz w:val="26"/>
      <w:szCs w:val="26"/>
    </w:rPr>
  </w:style>
  <w:style w:type="character" w:styleId="935">
    <w:name w:val="Заголовок 2 Знак"/>
    <w:next w:val="935"/>
    <w:link w:val="930"/>
    <w:rPr>
      <w:rFonts w:ascii="Times New Roman" w:hAnsi="Times New Roman" w:eastAsia="Times New Roman"/>
      <w:sz w:val="28"/>
      <w:szCs w:val="24"/>
    </w:rPr>
  </w:style>
  <w:style w:type="paragraph" w:styleId="936">
    <w:name w:val="Без интервала"/>
    <w:next w:val="936"/>
    <w:link w:val="928"/>
    <w:uiPriority w:val="1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937">
    <w:name w:val="Гиперссылка"/>
    <w:next w:val="937"/>
    <w:link w:val="928"/>
    <w:uiPriority w:val="99"/>
    <w:rPr>
      <w:color w:val="0000ff"/>
      <w:u w:val="single"/>
    </w:rPr>
  </w:style>
  <w:style w:type="paragraph" w:styleId="938">
    <w:name w:val="Текст выноски"/>
    <w:basedOn w:val="928"/>
    <w:next w:val="938"/>
    <w:link w:val="939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939">
    <w:name w:val="Текст выноски Знак"/>
    <w:next w:val="939"/>
    <w:link w:val="938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940">
    <w:name w:val="Основной текст"/>
    <w:basedOn w:val="928"/>
    <w:next w:val="940"/>
    <w:link w:val="941"/>
    <w:pPr>
      <w:spacing w:after="0" w:line="240" w:lineRule="auto"/>
    </w:pPr>
    <w:rPr>
      <w:rFonts w:ascii="Times New Roman" w:hAnsi="Times New Roman" w:eastAsia="Times New Roman"/>
      <w:b/>
      <w:sz w:val="24"/>
      <w:szCs w:val="20"/>
      <w:lang w:val="en-US" w:eastAsia="en-US"/>
    </w:rPr>
  </w:style>
  <w:style w:type="character" w:styleId="941">
    <w:name w:val="Основной текст Знак"/>
    <w:next w:val="941"/>
    <w:link w:val="940"/>
    <w:rPr>
      <w:rFonts w:ascii="Times New Roman" w:hAnsi="Times New Roman" w:eastAsia="Times New Roman"/>
      <w:b/>
      <w:sz w:val="24"/>
    </w:rPr>
  </w:style>
  <w:style w:type="paragraph" w:styleId="942">
    <w:name w:val="Текст"/>
    <w:basedOn w:val="928"/>
    <w:next w:val="942"/>
    <w:link w:val="943"/>
    <w:unhideWhenUsed/>
    <w:pPr>
      <w:spacing w:after="0" w:line="240" w:lineRule="auto"/>
    </w:pPr>
    <w:rPr>
      <w:rFonts w:ascii="Courier New" w:hAnsi="Courier New" w:eastAsia="Times New Roman"/>
      <w:sz w:val="20"/>
      <w:szCs w:val="20"/>
      <w:lang w:val="en-US" w:eastAsia="en-US"/>
    </w:rPr>
  </w:style>
  <w:style w:type="character" w:styleId="943">
    <w:name w:val="Текст Знак"/>
    <w:next w:val="943"/>
    <w:link w:val="942"/>
    <w:rPr>
      <w:rFonts w:ascii="Courier New" w:hAnsi="Courier New" w:eastAsia="Times New Roman"/>
    </w:rPr>
  </w:style>
  <w:style w:type="table" w:styleId="944">
    <w:name w:val="Сетка таблицы"/>
    <w:basedOn w:val="932"/>
    <w:next w:val="944"/>
    <w:link w:val="92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45">
    <w:name w:val="Основной текст (2)_"/>
    <w:next w:val="945"/>
    <w:link w:val="946"/>
    <w:uiPriority w:val="99"/>
    <w:rPr>
      <w:sz w:val="28"/>
      <w:szCs w:val="28"/>
      <w:shd w:val="clear" w:color="auto" w:fill="ffffff"/>
    </w:rPr>
  </w:style>
  <w:style w:type="paragraph" w:styleId="946">
    <w:name w:val="Основной текст (2)"/>
    <w:basedOn w:val="928"/>
    <w:next w:val="946"/>
    <w:link w:val="945"/>
    <w:uiPriority w:val="99"/>
    <w:pPr>
      <w:spacing w:after="0" w:line="322" w:lineRule="exac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947">
    <w:name w:val="Основной текст (6)_"/>
    <w:next w:val="947"/>
    <w:link w:val="948"/>
    <w:rPr>
      <w:spacing w:val="-10"/>
      <w:sz w:val="29"/>
      <w:szCs w:val="29"/>
      <w:shd w:val="clear" w:color="auto" w:fill="ffffff"/>
    </w:rPr>
  </w:style>
  <w:style w:type="paragraph" w:styleId="948">
    <w:name w:val="Основной текст (6)1"/>
    <w:basedOn w:val="928"/>
    <w:next w:val="948"/>
    <w:link w:val="947"/>
    <w:pPr>
      <w:spacing w:after="600" w:line="336" w:lineRule="exact"/>
      <w:shd w:val="clear" w:color="auto" w:fill="ffffff"/>
    </w:pPr>
    <w:rPr>
      <w:spacing w:val="-10"/>
      <w:sz w:val="29"/>
      <w:szCs w:val="29"/>
      <w:lang w:val="en-US" w:eastAsia="en-US"/>
    </w:rPr>
  </w:style>
  <w:style w:type="paragraph" w:styleId="949">
    <w:name w:val="Текст сноски,Текст сноски Знак Знак Знак Знак,Table_Footnote_last Знак1,Table_Footnote_last Знак Знак Знак Знак,Table_Footnote_last Знак Знак,Текст сноски Знак1 Знак,Текст сноски Знак Знак Знак,Текст сноски Знак1 Знак Знак Знак,Знак4 Знак,Знак4, Знак4,З"/>
    <w:basedOn w:val="928"/>
    <w:next w:val="949"/>
    <w:link w:val="950"/>
    <w:uiPriority w:val="99"/>
    <w:unhideWhenUsed/>
    <w:qFormat/>
    <w:rPr>
      <w:sz w:val="20"/>
      <w:szCs w:val="20"/>
      <w:lang w:val="en-US"/>
    </w:rPr>
  </w:style>
  <w:style w:type="character" w:styleId="950">
    <w:name w:val="Текст сноски Знак,Текст сноски Знак Знак Знак Знак Знак,Table_Footnote_last Знак1 Знак,Table_Footnote_last Знак Знак Знак Знак Знак,Table_Footnote_last Знак Знак Знак,Текст сноски Знак1 Знак Знак,Текст сноски Знак Знак Знак Знак1,Знак4 Знак Знак,З Знак"/>
    <w:next w:val="950"/>
    <w:link w:val="949"/>
    <w:uiPriority w:val="99"/>
    <w:rPr>
      <w:lang w:eastAsia="en-US"/>
    </w:rPr>
  </w:style>
  <w:style w:type="character" w:styleId="951">
    <w:name w:val="Знак сноски,Текст сновски,fr,Знак сноски 1,Знак сноски-FN,Ciae niinee-FN,Ciae niinee I,Footnotes refss,FZ,Referencia nota al pie,Appel note de bas de page,Знак сноски Н,Footnote Reference Superscript,Footnote Reference Arial,BVI fnr,SUPERS,Footnote symbol"/>
    <w:next w:val="951"/>
    <w:link w:val="966"/>
    <w:uiPriority w:val="99"/>
    <w:unhideWhenUsed/>
    <w:qFormat/>
    <w:rPr>
      <w:vertAlign w:val="superscript"/>
    </w:rPr>
  </w:style>
  <w:style w:type="paragraph" w:styleId="952">
    <w:name w:val="Знак11"/>
    <w:basedOn w:val="928"/>
    <w:next w:val="952"/>
    <w:link w:val="928"/>
    <w:uiPriority w:val="99"/>
    <w:pPr>
      <w:ind w:left="26"/>
      <w:spacing w:line="240" w:lineRule="exact"/>
    </w:pPr>
    <w:rPr>
      <w:rFonts w:ascii="Times New Roman" w:hAnsi="Times New Roman" w:eastAsia="Times New Roman"/>
      <w:sz w:val="24"/>
      <w:szCs w:val="24"/>
      <w:lang w:val="en-US"/>
    </w:rPr>
  </w:style>
  <w:style w:type="paragraph" w:styleId="953">
    <w:name w:val="Верхний колонтитул"/>
    <w:basedOn w:val="928"/>
    <w:next w:val="953"/>
    <w:link w:val="954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4">
    <w:name w:val="Верхний колонтитул Знак"/>
    <w:next w:val="954"/>
    <w:link w:val="953"/>
    <w:uiPriority w:val="99"/>
    <w:rPr>
      <w:sz w:val="22"/>
      <w:szCs w:val="22"/>
      <w:lang w:eastAsia="en-US"/>
    </w:rPr>
  </w:style>
  <w:style w:type="paragraph" w:styleId="955">
    <w:name w:val="Нижний колонтитул"/>
    <w:basedOn w:val="928"/>
    <w:next w:val="955"/>
    <w:link w:val="956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956">
    <w:name w:val="Нижний колонтитул Знак"/>
    <w:next w:val="956"/>
    <w:link w:val="955"/>
    <w:uiPriority w:val="99"/>
    <w:rPr>
      <w:sz w:val="22"/>
      <w:szCs w:val="22"/>
      <w:lang w:eastAsia="en-US"/>
    </w:rPr>
  </w:style>
  <w:style w:type="paragraph" w:styleId="957">
    <w:name w:val="Текст концевой сноски"/>
    <w:basedOn w:val="928"/>
    <w:next w:val="957"/>
    <w:link w:val="958"/>
    <w:uiPriority w:val="99"/>
    <w:semiHidden/>
    <w:unhideWhenUsed/>
    <w:rPr>
      <w:sz w:val="20"/>
      <w:szCs w:val="20"/>
    </w:rPr>
  </w:style>
  <w:style w:type="character" w:styleId="958">
    <w:name w:val="Текст концевой сноски Знак"/>
    <w:next w:val="958"/>
    <w:link w:val="957"/>
    <w:uiPriority w:val="99"/>
    <w:semiHidden/>
    <w:rPr>
      <w:lang w:eastAsia="en-US"/>
    </w:rPr>
  </w:style>
  <w:style w:type="character" w:styleId="959">
    <w:name w:val="Знак концевой сноски"/>
    <w:next w:val="959"/>
    <w:link w:val="928"/>
    <w:uiPriority w:val="99"/>
    <w:semiHidden/>
    <w:unhideWhenUsed/>
    <w:rPr>
      <w:vertAlign w:val="superscript"/>
    </w:rPr>
  </w:style>
  <w:style w:type="paragraph" w:styleId="960">
    <w:name w:val="Без интервала1"/>
    <w:next w:val="960"/>
    <w:link w:val="928"/>
    <w:rPr>
      <w:rFonts w:eastAsia="Times New Roman" w:cs="Calibri"/>
      <w:sz w:val="22"/>
      <w:szCs w:val="22"/>
      <w:lang w:val="ru-RU" w:eastAsia="en-US" w:bidi="ar-SA"/>
    </w:rPr>
  </w:style>
  <w:style w:type="paragraph" w:styleId="961">
    <w:name w:val="ConsPlusNormal"/>
    <w:next w:val="961"/>
    <w:link w:val="928"/>
    <w:uiPriority w:val="99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62">
    <w:name w:val="Знак"/>
    <w:basedOn w:val="928"/>
    <w:next w:val="962"/>
    <w:link w:val="928"/>
    <w:pPr>
      <w:spacing w:line="240" w:lineRule="exact"/>
    </w:pPr>
    <w:rPr>
      <w:rFonts w:ascii="Verdana" w:hAnsi="Verdana" w:eastAsia="Times New Roman"/>
      <w:sz w:val="24"/>
      <w:szCs w:val="24"/>
      <w:lang w:val="en-US"/>
    </w:rPr>
  </w:style>
  <w:style w:type="paragraph" w:styleId="963">
    <w:name w:val="ConsPlusTitle"/>
    <w:next w:val="963"/>
    <w:link w:val="928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964">
    <w:name w:val="Обычный (веб)"/>
    <w:basedOn w:val="928"/>
    <w:next w:val="964"/>
    <w:link w:val="928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965">
    <w:name w:val="Style3"/>
    <w:basedOn w:val="928"/>
    <w:next w:val="965"/>
    <w:link w:val="928"/>
    <w:pPr>
      <w:jc w:val="center"/>
      <w:spacing w:after="0" w:line="324" w:lineRule="exact"/>
      <w:widowControl w:val="off"/>
    </w:pPr>
    <w:rPr>
      <w:rFonts w:ascii="Times New Roman" w:hAnsi="Times New Roman" w:eastAsia="Times New Roman"/>
      <w:sz w:val="24"/>
      <w:szCs w:val="24"/>
      <w:lang w:eastAsia="zh-CN"/>
    </w:rPr>
  </w:style>
  <w:style w:type="paragraph" w:styleId="966">
    <w:name w:val="Ciae niinee I Знак,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928"/>
    <w:next w:val="966"/>
    <w:link w:val="951"/>
    <w:uiPriority w:val="99"/>
    <w:pPr>
      <w:spacing w:before="120" w:line="240" w:lineRule="exact"/>
    </w:pPr>
    <w:rPr>
      <w:sz w:val="20"/>
      <w:szCs w:val="20"/>
      <w:vertAlign w:val="superscript"/>
      <w:lang w:eastAsia="ru-RU"/>
    </w:rPr>
  </w:style>
  <w:style w:type="table" w:styleId="967">
    <w:name w:val="Сетка таблицы1"/>
    <w:basedOn w:val="932"/>
    <w:next w:val="944"/>
    <w:link w:val="928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968">
    <w:name w:val="Основной текст_"/>
    <w:next w:val="968"/>
    <w:link w:val="970"/>
    <w:rPr>
      <w:rFonts w:ascii="Times New Roman" w:hAnsi="Times New Roman" w:eastAsia="Times New Roman"/>
      <w:sz w:val="26"/>
      <w:szCs w:val="26"/>
      <w:shd w:val="clear" w:color="auto" w:fill="ffffff"/>
    </w:rPr>
  </w:style>
  <w:style w:type="character" w:styleId="969">
    <w:name w:val="Основной текст (5)_"/>
    <w:next w:val="969"/>
    <w:link w:val="971"/>
    <w:rPr>
      <w:rFonts w:ascii="Times New Roman" w:hAnsi="Times New Roman" w:eastAsia="Times New Roman"/>
      <w:b/>
      <w:bCs/>
      <w:sz w:val="26"/>
      <w:szCs w:val="26"/>
      <w:shd w:val="clear" w:color="auto" w:fill="ffffff"/>
    </w:rPr>
  </w:style>
  <w:style w:type="paragraph" w:styleId="970">
    <w:name w:val="Основной текст6"/>
    <w:basedOn w:val="928"/>
    <w:next w:val="970"/>
    <w:link w:val="968"/>
    <w:pPr>
      <w:ind w:hanging="680"/>
      <w:jc w:val="both"/>
      <w:spacing w:before="660" w:after="0" w:line="475" w:lineRule="exact"/>
      <w:shd w:val="clear" w:color="auto" w:fill="ffffff"/>
      <w:widowControl w:val="off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971">
    <w:name w:val="Основной текст (5)"/>
    <w:basedOn w:val="928"/>
    <w:next w:val="971"/>
    <w:link w:val="969"/>
    <w:pPr>
      <w:spacing w:before="420" w:after="0" w:line="479" w:lineRule="exact"/>
      <w:shd w:val="clear" w:color="auto" w:fill="ffffff"/>
      <w:widowControl w:val="off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character" w:styleId="972">
    <w:name w:val="Заголовок 1 Знак"/>
    <w:next w:val="972"/>
    <w:link w:val="929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paragraph" w:styleId="973">
    <w:name w:val="FR1"/>
    <w:next w:val="973"/>
    <w:link w:val="928"/>
    <w:pPr>
      <w:ind w:left="160" w:firstLine="500"/>
      <w:spacing w:line="312" w:lineRule="auto"/>
      <w:widowControl w:val="off"/>
    </w:pPr>
    <w:rPr>
      <w:rFonts w:ascii="Arial Narrow" w:hAnsi="Arial Narrow" w:eastAsia="Times New Roman" w:cs="Arial Narrow"/>
      <w:b/>
      <w:bCs/>
      <w:i/>
      <w:iCs/>
      <w:sz w:val="18"/>
      <w:szCs w:val="18"/>
      <w:lang w:val="ru-RU" w:eastAsia="zh-CN" w:bidi="ar-SA"/>
    </w:rPr>
  </w:style>
  <w:style w:type="character" w:styleId="974" w:default="1">
    <w:name w:val="Default Paragraph Font"/>
    <w:uiPriority w:val="1"/>
    <w:semiHidden/>
    <w:unhideWhenUsed/>
  </w:style>
  <w:style w:type="numbering" w:styleId="975" w:default="1">
    <w:name w:val="No List"/>
    <w:uiPriority w:val="99"/>
    <w:semiHidden/>
    <w:unhideWhenUsed/>
  </w:style>
  <w:style w:type="table" w:styleId="9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Лузин Максим Владимирович</dc:creator>
  <cp:revision>5</cp:revision>
  <dcterms:created xsi:type="dcterms:W3CDTF">2022-07-05T04:51:00Z</dcterms:created>
  <dcterms:modified xsi:type="dcterms:W3CDTF">2024-04-15T10:06:11Z</dcterms:modified>
  <cp:version>983040</cp:version>
</cp:coreProperties>
</file>