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1F2282">
        <w:rPr>
          <w:rFonts w:ascii="Times New Roman" w:hAnsi="Times New Roman"/>
          <w:sz w:val="28"/>
          <w:szCs w:val="28"/>
        </w:rPr>
        <w:t>22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1F2282">
        <w:rPr>
          <w:rFonts w:ascii="Times New Roman" w:hAnsi="Times New Roman"/>
          <w:sz w:val="28"/>
          <w:szCs w:val="28"/>
        </w:rPr>
        <w:t>05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1F2282" w:rsidRPr="00F511B8">
        <w:rPr>
          <w:rFonts w:ascii="Times New Roman" w:hAnsi="Times New Roman"/>
          <w:sz w:val="28"/>
          <w:szCs w:val="28"/>
        </w:rPr>
        <w:t>"О внесении изменений в пр</w:t>
      </w:r>
      <w:r w:rsidR="001F2282" w:rsidRPr="00F511B8">
        <w:rPr>
          <w:rFonts w:ascii="Times New Roman" w:hAnsi="Times New Roman"/>
          <w:sz w:val="28"/>
          <w:szCs w:val="28"/>
        </w:rPr>
        <w:t>и</w:t>
      </w:r>
      <w:r w:rsidR="001F2282" w:rsidRPr="00F511B8">
        <w:rPr>
          <w:rFonts w:ascii="Times New Roman" w:hAnsi="Times New Roman"/>
          <w:sz w:val="28"/>
          <w:szCs w:val="28"/>
        </w:rPr>
        <w:t>ложение 1 к постановлению администрации города от 15.09.2011 №1070 "Об утверждении Порядка предоставления финансовой поддержки субъектам мал</w:t>
      </w:r>
      <w:r w:rsidR="001F2282" w:rsidRPr="00F511B8">
        <w:rPr>
          <w:rFonts w:ascii="Times New Roman" w:hAnsi="Times New Roman"/>
          <w:sz w:val="28"/>
          <w:szCs w:val="28"/>
        </w:rPr>
        <w:t>о</w:t>
      </w:r>
      <w:r w:rsidR="001F2282" w:rsidRPr="00F511B8">
        <w:rPr>
          <w:rFonts w:ascii="Times New Roman" w:hAnsi="Times New Roman"/>
          <w:sz w:val="28"/>
          <w:szCs w:val="28"/>
        </w:rPr>
        <w:t>го и среднего предпринимательства, организациям, образующим инфрастру</w:t>
      </w:r>
      <w:r w:rsidR="001F2282" w:rsidRPr="00F511B8">
        <w:rPr>
          <w:rFonts w:ascii="Times New Roman" w:hAnsi="Times New Roman"/>
          <w:sz w:val="28"/>
          <w:szCs w:val="28"/>
        </w:rPr>
        <w:t>к</w:t>
      </w:r>
      <w:r w:rsidR="001F2282" w:rsidRPr="00F511B8">
        <w:rPr>
          <w:rFonts w:ascii="Times New Roman" w:hAnsi="Times New Roman"/>
          <w:sz w:val="28"/>
          <w:szCs w:val="28"/>
        </w:rPr>
        <w:t>туру поддержки</w:t>
      </w:r>
      <w:r w:rsidR="001F2282">
        <w:rPr>
          <w:rFonts w:ascii="Times New Roman" w:hAnsi="Times New Roman"/>
          <w:sz w:val="28"/>
          <w:szCs w:val="28"/>
        </w:rPr>
        <w:t xml:space="preserve"> субъектов </w:t>
      </w:r>
      <w:r w:rsidR="001F2282" w:rsidRPr="00F511B8">
        <w:rPr>
          <w:rFonts w:ascii="Times New Roman" w:hAnsi="Times New Roman"/>
          <w:sz w:val="28"/>
          <w:szCs w:val="28"/>
        </w:rPr>
        <w:t>малого и среднего предпринимательства"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278" w:rsidRPr="002F3278">
        <w:rPr>
          <w:rFonts w:ascii="Times New Roman" w:hAnsi="Times New Roman"/>
          <w:sz w:val="28"/>
          <w:szCs w:val="28"/>
        </w:rPr>
        <w:t>по</w:t>
      </w:r>
      <w:proofErr w:type="gramEnd"/>
      <w:r w:rsidR="002F3278" w:rsidRPr="002F3278">
        <w:rPr>
          <w:rFonts w:ascii="Times New Roman" w:hAnsi="Times New Roman"/>
          <w:sz w:val="28"/>
          <w:szCs w:val="28"/>
        </w:rPr>
        <w:t xml:space="preserve">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1F2282" w:rsidRPr="00F511B8">
        <w:rPr>
          <w:rFonts w:ascii="Times New Roman" w:hAnsi="Times New Roman"/>
          <w:sz w:val="28"/>
          <w:szCs w:val="28"/>
        </w:rPr>
        <w:t>"О внесении изменений в прил</w:t>
      </w:r>
      <w:r w:rsidR="001F2282" w:rsidRPr="00F511B8">
        <w:rPr>
          <w:rFonts w:ascii="Times New Roman" w:hAnsi="Times New Roman"/>
          <w:sz w:val="28"/>
          <w:szCs w:val="28"/>
        </w:rPr>
        <w:t>о</w:t>
      </w:r>
      <w:r w:rsidR="001F2282" w:rsidRPr="00F511B8">
        <w:rPr>
          <w:rFonts w:ascii="Times New Roman" w:hAnsi="Times New Roman"/>
          <w:sz w:val="28"/>
          <w:szCs w:val="28"/>
        </w:rPr>
        <w:t>жение 1 к постановлению администрации города от 15.09.2011 №1070 "Об утверждении Порядка предоставления финансовой поддержки субъектам мал</w:t>
      </w:r>
      <w:r w:rsidR="001F2282" w:rsidRPr="00F511B8">
        <w:rPr>
          <w:rFonts w:ascii="Times New Roman" w:hAnsi="Times New Roman"/>
          <w:sz w:val="28"/>
          <w:szCs w:val="28"/>
        </w:rPr>
        <w:t>о</w:t>
      </w:r>
      <w:r w:rsidR="001F2282" w:rsidRPr="00F511B8">
        <w:rPr>
          <w:rFonts w:ascii="Times New Roman" w:hAnsi="Times New Roman"/>
          <w:sz w:val="28"/>
          <w:szCs w:val="28"/>
        </w:rPr>
        <w:t>го и среднего предпринимательства, организациям, образующим инфрастру</w:t>
      </w:r>
      <w:r w:rsidR="001F2282" w:rsidRPr="00F511B8">
        <w:rPr>
          <w:rFonts w:ascii="Times New Roman" w:hAnsi="Times New Roman"/>
          <w:sz w:val="28"/>
          <w:szCs w:val="28"/>
        </w:rPr>
        <w:t>к</w:t>
      </w:r>
      <w:r w:rsidR="001F2282" w:rsidRPr="00F511B8">
        <w:rPr>
          <w:rFonts w:ascii="Times New Roman" w:hAnsi="Times New Roman"/>
          <w:sz w:val="28"/>
          <w:szCs w:val="28"/>
        </w:rPr>
        <w:t>туру поддержки</w:t>
      </w:r>
      <w:r w:rsidR="001F2282">
        <w:rPr>
          <w:rFonts w:ascii="Times New Roman" w:hAnsi="Times New Roman"/>
          <w:sz w:val="28"/>
          <w:szCs w:val="28"/>
        </w:rPr>
        <w:t xml:space="preserve"> субъектов </w:t>
      </w:r>
      <w:r w:rsidR="001F2282" w:rsidRPr="00F511B8">
        <w:rPr>
          <w:rFonts w:ascii="Times New Roman" w:hAnsi="Times New Roman"/>
          <w:sz w:val="28"/>
          <w:szCs w:val="28"/>
        </w:rPr>
        <w:t>малого и среднего предпринимательства"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282" w:rsidRPr="001F2282" w:rsidRDefault="001F2282" w:rsidP="001F2282">
      <w:pPr>
        <w:spacing w:after="0" w:line="240" w:lineRule="auto"/>
        <w:ind w:right="47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приложение 1 к постановлению администрации города от  15.09.2011 №1070 "Об утверждении Порядка предоставления финансовой поддержки субъектам малого и среднего предпринимательства, организациям, образующим инфраструктуру поддер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ки субъектов малого и среднего пре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принимательства" (с изменениями от </w:t>
      </w:r>
      <w:r w:rsidRPr="001F228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29.02.2012 №233, от 30.07.2012 №924, от 06.06.2013 №1114, от 10.09.2013 №1873, </w:t>
      </w:r>
      <w:proofErr w:type="gramStart"/>
      <w:r w:rsidRPr="001F2282">
        <w:rPr>
          <w:rFonts w:ascii="Times New Roman" w:eastAsiaTheme="minorEastAsia" w:hAnsi="Times New Roman"/>
          <w:bCs/>
          <w:sz w:val="28"/>
          <w:szCs w:val="28"/>
          <w:lang w:eastAsia="ru-RU"/>
        </w:rPr>
        <w:t>от</w:t>
      </w:r>
      <w:proofErr w:type="gramEnd"/>
      <w:r w:rsidRPr="001F228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16.10.2014 №2087)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ab/>
        <w:t>В целях приведения в соответствии с государственной программой "С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циально-экономическое развитие, инвестиции и инновации Ханты-Мансийского автономного округа - Югры на 2014 - 2020 годы", утвержденного постановлением правительства Ханты-Мансийского автономного округа - Югры от 09.10.2012 года №419-п:</w:t>
      </w:r>
    </w:p>
    <w:p w:rsidR="001F2282" w:rsidRPr="001F2282" w:rsidRDefault="001F2282" w:rsidP="001F228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пункте 1.4 раздела 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слова 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"за счет средств окружного бюджета" 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ложить в следующей редакции: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5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за счет средств окружного, федерального бюджетов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".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5"/>
        <w:jc w:val="center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1F2282" w:rsidRPr="001F2282" w:rsidRDefault="001F2282" w:rsidP="001F22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разделе 2:</w:t>
      </w:r>
    </w:p>
    <w:p w:rsidR="001F2282" w:rsidRPr="001F2282" w:rsidRDefault="001F2282" w:rsidP="001F228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пункте 2.1: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подпункте 2.1.3: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абзаце первом слова 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"для индивидуальных предпринимателей" искл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ю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чить;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абзац шестой исключить.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- в подпункте 2.1.6 после слов 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"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печатью юридического лица" дополнить словами "(при ее наличии)";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- в подпункте 2.1.7 после слов 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всех работающих членов семьи</w:t>
      </w:r>
      <w:r w:rsidRPr="001F2282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" 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допо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нить словами ", заверенные подписью руководителя и печатью (при ее нал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чии), с предъявлением оригиналов в случае, если копии документов не завер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 нотариусом".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</w:p>
    <w:p w:rsidR="001F2282" w:rsidRPr="001F2282" w:rsidRDefault="001F2282" w:rsidP="001F228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пункте 2.2: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подпункте 2.2.3: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абзаце первом после слов 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подписью руководителя и печатью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 допо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нить словами "(при ее наличии)";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абзац четвертый исключить;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- в подпункте 2.2.4 после слов 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печатью Организации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 дополнить словами "(при ее наличии)".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left="1065"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F2282" w:rsidRPr="001F2282" w:rsidRDefault="001F2282" w:rsidP="001F2282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2.6 дополнить абзацем вторым следующего содержания: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Управление направляет в адрес департамента муниципальной собстве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ности и земельных ресурсов администрации города запрос об отсутствии (наличии) задолженности у Субъекта по сделкам в отношении муниципального имущества и земельных участков. Департамент муниципальной собственности и земельных ресурсов администрации города уведомляет Управление в течение 2 рабочих дней со дня регистрации запроса Управления</w:t>
      </w:r>
      <w:proofErr w:type="gramStart"/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.".</w:t>
      </w:r>
      <w:proofErr w:type="gramEnd"/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F2282" w:rsidRPr="001F2282" w:rsidRDefault="001F2282" w:rsidP="001F228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276" w:right="-1" w:hanging="57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2.10 дополнить десятым абзацем следующего содержания: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"- использование субъектом малого и среднего предпринимательства, в отношении которого принято положительное решение об оказании финансовой поддержки на приобретение нового оборудования (основных средств) и (или) лицензионных программных продуктов, нового оборудования (основные сре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ства) и (или) лицензионных программных продуктов на территории города Нижневартовска не менее 3 лет со дня ее получения</w:t>
      </w:r>
      <w:proofErr w:type="gramStart"/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.".</w:t>
      </w:r>
      <w:proofErr w:type="gramEnd"/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2.4. Пункт 2.11 исключить.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2.5. дополнить пунктами следующего содержания: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"2.11. 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Управление в течение 3 рабочих дней со дня проведения заседания Комиссии или издания распоряжения администрации города о предоставлении субсидии направляет заверенные в установленном порядке копии протокола Комиссии или распоряжения администрации города о предоставлении субс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дии в адрес Департамента экономического развития Ханты-мансийского авт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номного округа – Югры, подтверждающие принятые администрацией города Нижневартовском обязательства перед субъектами малого и среднего предпр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нимательства по финансированию из окружного бюджета</w:t>
      </w:r>
      <w:proofErr w:type="gram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мероприятий.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2.12. 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Управление в течение 3 рабочих дней со дня проведения заседания Комиссии направляет заявку на перечисление денежных средств из окружного и (или) федерального бюджетов в бюджет муниципального образования субс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дии на государственную поддержку малого и среднего предпринимательства в рамках подпрограммы "Развитие малого и среднего предпринимательства" го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ударственной программы "Социально-экономическое развитие, инвестиции и инновации Ханты-Мансийского автономного округа – Югры на 2014–2020 г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ды" (далее – Заявка) в</w:t>
      </w:r>
      <w:proofErr w:type="gram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адрес департамента финансов администрации города.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2.13. В течение 3 рабочих дней со дня получения Заявки департамент ф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сов автономного округа.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2.14. Предоставление субсидии из средств городского бюджета ос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ществляется в безналичной форме путем перечисления денежных средств управлением бухгалтерского учета  и отчетности администрации города на ра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четный счет Субъекта, Организации в соответствии с условиями соглашения о предоставлении субсидии в течение 5 рабочих дней 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 даты подписания</w:t>
      </w:r>
      <w:proofErr w:type="gram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шения сторонами.</w:t>
      </w:r>
    </w:p>
    <w:p w:rsidR="001F2282" w:rsidRPr="001F2282" w:rsidRDefault="001F2282" w:rsidP="001F2282">
      <w:pPr>
        <w:spacing w:after="0" w:line="240" w:lineRule="auto"/>
        <w:ind w:firstLine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субсидии на условиях </w:t>
      </w:r>
      <w:proofErr w:type="spell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средств г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родского, окружного и (или) федерального бюджета осуществляется в безн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личной форме путем перечисления денежных средств управлением бухгалте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ского учета и отчетности администрации города на расчетный счет получателя субсидии в соответствии с условиями соглашения о предоставлении субсидии в течение 5 рабочих дней с даты перечисления субсидии из окружного и (или) федерального бюджетов в бюджет города.".</w:t>
      </w:r>
      <w:proofErr w:type="gramEnd"/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F2282" w:rsidRPr="001F2282" w:rsidRDefault="001F2282" w:rsidP="001F228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разделе 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III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пункте 3.2: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четвертый абзац изложить в следующей редакции: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если в отношении Субъекта уполномоченным органом администрации города Нижневартовска в текущем году было принято решение об оказании поддержки по субсидированию аналогичных затрат в рамках другой задачи</w:t>
      </w:r>
      <w:proofErr w:type="gramStart"/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proofErr w:type="gramEnd"/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дополнить абзацами следующего содержания: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- наличия задолженности у Субъекта за использование муниципального имущества и городских земель;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- если в отношении Субъекта ранее уполномоченным органом исполн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тельной власти Ханты-Мансийского автономного округа - Югры, администр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ции города Нижневартовска, организациями инфраструктуры поддержки суб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ъ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ектов малого и среднего предпринимательства автономного округа было пр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нято решение об оказании поддержки по тем же основаниям на те же цели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";</w:t>
      </w:r>
      <w:proofErr w:type="gramEnd"/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- дополнить пунктом следующего содержания: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3.4. Субъект малого и среднего предпринимательства, в отношении к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торого принято положительное решение об оказании финансовой поддержки на приобретение нового оборудования (основных средств) и (или) лицензионных программных продуктов, обязуется использовать новое оборудование (осно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ные средства) и (или) лицензионный программный продукт на территории г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рода Нижневартовска не менее 3 лет со дня ее получения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  <w:proofErr w:type="gramEnd"/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Приложение 1 к Порядку предоставления финансовой поддержки субъектам малого и среднего предпринимательства, организациям, образу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щим инфраструктуру поддержки субъектов малого и среднего предприним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тельства изложить в редакции согласно приложению 1.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5. Пресс-службе администрации города (Н.В. </w:t>
      </w:r>
      <w:proofErr w:type="spellStart"/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Ложева</w:t>
      </w:r>
      <w:proofErr w:type="spellEnd"/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опубликовать п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становление в газете "</w:t>
      </w:r>
      <w:proofErr w:type="spellStart"/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Варта</w:t>
      </w:r>
      <w:proofErr w:type="spellEnd"/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6. Постановление вступает в силу после его официального опубликов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ния.</w:t>
      </w: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F2282" w:rsidRPr="001F2282" w:rsidRDefault="001F2282" w:rsidP="001F2282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Глава администрации города</w:t>
      </w: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ab/>
        <w:t xml:space="preserve">   А.А. </w:t>
      </w:r>
      <w:proofErr w:type="spellStart"/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Бадина</w:t>
      </w:r>
      <w:proofErr w:type="spellEnd"/>
    </w:p>
    <w:p w:rsidR="001F2282" w:rsidRPr="001F2282" w:rsidRDefault="001F2282" w:rsidP="001F2282">
      <w:pPr>
        <w:tabs>
          <w:tab w:val="left" w:pos="3969"/>
          <w:tab w:val="left" w:pos="4820"/>
        </w:tabs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1F228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1F2282" w:rsidRPr="001F2282" w:rsidRDefault="001F2282" w:rsidP="001F2282">
      <w:pPr>
        <w:tabs>
          <w:tab w:val="left" w:pos="3969"/>
          <w:tab w:val="left" w:pos="4820"/>
        </w:tabs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82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города</w:t>
      </w:r>
    </w:p>
    <w:p w:rsidR="001F2282" w:rsidRPr="001F2282" w:rsidRDefault="001F2282" w:rsidP="001F2282">
      <w:pPr>
        <w:tabs>
          <w:tab w:val="left" w:pos="3969"/>
          <w:tab w:val="left" w:pos="4820"/>
        </w:tabs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F2282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__________ № 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Главе администрации </w:t>
      </w:r>
    </w:p>
    <w:p w:rsidR="001F2282" w:rsidRPr="001F2282" w:rsidRDefault="001F2282" w:rsidP="001F2282">
      <w:pPr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города Нижневартовска</w:t>
      </w:r>
    </w:p>
    <w:p w:rsidR="001F2282" w:rsidRPr="001F2282" w:rsidRDefault="001F2282" w:rsidP="001F2282">
      <w:pPr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от 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ЗАЯВЛЕНИЕ.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Прошу Вас предоставить и перечислить на счет №______________________________________ субсидию на компенсацию      затрат, фактически произведенных и документально подтвержденных, связа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ных 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Сумма произведенных затрат составляет ________________________ руб.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Для включения в реестр субъектов малого и среднего предпринимател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ства - получателей поддержки представляю следующие сведения: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1. Наименование юридического лица или фамилия, имя и отчество (если имеется) индивидуального предпринимателя 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2. Почтовый адрес (место нахождения) постоянно действующего испо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нительного органа юридического лица или место жительства индивидуального предпринимателя – получателя поддержки 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3. Основной государственный регистрационный номер записи о госуда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ственной регистрации юридического лица (ОГРН) или индивидуального пре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принимателя (ОГРНИП) _______________________________________________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4. Идентификационный номер налогоплательщика 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5. Категория субъекта малого или среднего предпринимательства (</w:t>
      </w:r>
      <w:proofErr w:type="spell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ропредприятие</w:t>
      </w:r>
      <w:proofErr w:type="spell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, малое или среднее предприятие - нужное подчеркнуть) в соо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ветствии со ст. 4 Федерального закона от 24.07.2007 №209-ФЗ "О развитии м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лого и среднего предпринимательства в Российской Федерации".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6. Количество занятых рабочих мест на дату обращения составляет _____.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Предпринимательская деятельность не находится на стадии ликвидации, реорганизации, несостоятельности (банкротства).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Ранее уполномоченным органом исполнительной власти Ханты-Мансийского автономного округа - Югры, администрации города Нижнева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товска, организациями инфраструктуры поддержки субъектов малого и средн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го предпринимательства автономного округа не было принято решение об ок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зании поддержки по тем же основаниям </w:t>
      </w:r>
      <w:proofErr w:type="gramStart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на те</w:t>
      </w:r>
      <w:proofErr w:type="gramEnd"/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 цели.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_________  _________________  ________________________________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(дата)             (подпись)                             (расшифровка подписи)</w:t>
      </w:r>
    </w:p>
    <w:p w:rsidR="001F2282" w:rsidRPr="001F2282" w:rsidRDefault="001F2282" w:rsidP="001F2282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2282">
        <w:rPr>
          <w:rFonts w:ascii="Times New Roman" w:eastAsiaTheme="minorEastAsia" w:hAnsi="Times New Roman"/>
          <w:sz w:val="28"/>
          <w:szCs w:val="28"/>
          <w:lang w:eastAsia="ru-RU"/>
        </w:rPr>
        <w:t>М.П.</w:t>
      </w:r>
    </w:p>
    <w:p w:rsidR="001C3222" w:rsidRPr="001C3222" w:rsidRDefault="001C3222" w:rsidP="001F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sectPr w:rsidR="001C3222" w:rsidRPr="001C3222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F2282">
      <w:rPr>
        <w:rStyle w:val="af2"/>
        <w:noProof/>
      </w:rPr>
      <w:t>7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25CF0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8430CF"/>
    <w:rsid w:val="00882128"/>
    <w:rsid w:val="00905A15"/>
    <w:rsid w:val="0092157E"/>
    <w:rsid w:val="00DB38C4"/>
    <w:rsid w:val="00E177C9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12</cp:revision>
  <cp:lastPrinted>2015-06-05T04:52:00Z</cp:lastPrinted>
  <dcterms:created xsi:type="dcterms:W3CDTF">2015-04-20T07:55:00Z</dcterms:created>
  <dcterms:modified xsi:type="dcterms:W3CDTF">2015-06-05T04:53:00Z</dcterms:modified>
</cp:coreProperties>
</file>