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E1" w:rsidRPr="00390C33" w:rsidRDefault="00BC1B4A" w:rsidP="00BC1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C33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НИЖНЕВАРТОВСКА</w:t>
      </w:r>
    </w:p>
    <w:p w:rsidR="00390C33" w:rsidRDefault="00390C33" w:rsidP="00BC1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C3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p w:rsidR="00390C33" w:rsidRPr="00390C33" w:rsidRDefault="00390C33" w:rsidP="00390C33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390C33">
        <w:rPr>
          <w:rFonts w:ascii="Times New Roman" w:hAnsi="Times New Roman" w:cs="Times New Roman"/>
          <w:sz w:val="24"/>
          <w:szCs w:val="24"/>
        </w:rPr>
        <w:t xml:space="preserve">Об утверждении Порядка определения объема и условий предоставления субсидий на иные </w:t>
      </w:r>
      <w:proofErr w:type="gramStart"/>
      <w:r w:rsidRPr="00390C33">
        <w:rPr>
          <w:rFonts w:ascii="Times New Roman" w:hAnsi="Times New Roman" w:cs="Times New Roman"/>
          <w:sz w:val="24"/>
          <w:szCs w:val="24"/>
        </w:rPr>
        <w:t>цели  муниципальному</w:t>
      </w:r>
      <w:proofErr w:type="gramEnd"/>
      <w:r w:rsidRPr="00390C33">
        <w:rPr>
          <w:rFonts w:ascii="Times New Roman" w:hAnsi="Times New Roman" w:cs="Times New Roman"/>
          <w:sz w:val="24"/>
          <w:szCs w:val="24"/>
        </w:rPr>
        <w:t xml:space="preserve"> бюджетному учреждению, в отношении которого де</w:t>
      </w:r>
      <w:r>
        <w:rPr>
          <w:rFonts w:ascii="Times New Roman" w:hAnsi="Times New Roman" w:cs="Times New Roman"/>
          <w:sz w:val="24"/>
          <w:szCs w:val="24"/>
        </w:rPr>
        <w:t xml:space="preserve">партамент жилищно-коммунального </w:t>
      </w:r>
      <w:r w:rsidRPr="00390C33">
        <w:rPr>
          <w:rFonts w:ascii="Times New Roman" w:hAnsi="Times New Roman" w:cs="Times New Roman"/>
          <w:sz w:val="24"/>
          <w:szCs w:val="24"/>
        </w:rPr>
        <w:t>хозяйства администрации города осуществляет функции и полномочия учредителя</w:t>
      </w:r>
    </w:p>
    <w:p w:rsidR="00390C33" w:rsidRPr="00390C33" w:rsidRDefault="00390C33" w:rsidP="0039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33" w:rsidRPr="00390C33" w:rsidRDefault="00390C33" w:rsidP="00390C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90C33">
        <w:rPr>
          <w:rFonts w:ascii="Times New Roman" w:hAnsi="Times New Roman" w:cs="Times New Roman"/>
          <w:sz w:val="28"/>
          <w:szCs w:val="28"/>
        </w:rPr>
        <w:t xml:space="preserve">         Во исполнение постановления администрации города от 22.06.2020 №543 «Об обеспечении исполнения отдельных требований, установленных Бюджетным кодексом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 измен</w:t>
      </w:r>
      <w:r w:rsidR="00D02197">
        <w:rPr>
          <w:rFonts w:ascii="Times New Roman" w:hAnsi="Times New Roman" w:cs="Times New Roman"/>
          <w:sz w:val="28"/>
          <w:szCs w:val="28"/>
        </w:rPr>
        <w:t>ениями от 24.12.2020 №1112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B1446A">
        <w:rPr>
          <w:rFonts w:ascii="Times New Roman" w:hAnsi="Times New Roman"/>
          <w:color w:val="000000"/>
          <w:sz w:val="28"/>
          <w:szCs w:val="28"/>
        </w:rPr>
        <w:t>, в</w:t>
      </w:r>
      <w:r w:rsidR="00B1446A" w:rsidRPr="00FE3E01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="00B1446A" w:rsidRPr="00FE3E01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абзацем вторым, пункта 1 статьи 78.1 </w:t>
      </w:r>
      <w:r w:rsidR="00B1446A" w:rsidRPr="00FE3E01">
        <w:rPr>
          <w:rFonts w:ascii="Times New Roman" w:hAnsi="Times New Roman"/>
          <w:color w:val="000000"/>
          <w:sz w:val="28"/>
          <w:szCs w:val="28"/>
        </w:rPr>
        <w:t xml:space="preserve">Бюджетного кодекса Российской Федерации, </w:t>
      </w:r>
      <w:r w:rsidR="00B1446A">
        <w:rPr>
          <w:rFonts w:ascii="Times New Roman" w:hAnsi="Times New Roman"/>
          <w:color w:val="000000"/>
          <w:sz w:val="28"/>
          <w:szCs w:val="28"/>
        </w:rPr>
        <w:t>п</w:t>
      </w:r>
      <w:r w:rsidR="00B1446A" w:rsidRPr="00FE3E01">
        <w:rPr>
          <w:rFonts w:ascii="Times New Roman" w:hAnsi="Times New Roman"/>
          <w:color w:val="000000"/>
          <w:sz w:val="28"/>
          <w:szCs w:val="28"/>
        </w:rPr>
        <w:t>остановлением</w:t>
      </w:r>
      <w:r w:rsidR="00B1446A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</w:t>
      </w:r>
      <w:r w:rsidR="00B1446A" w:rsidRPr="00FE3E01">
        <w:rPr>
          <w:rFonts w:ascii="Times New Roman" w:hAnsi="Times New Roman"/>
          <w:color w:val="000000"/>
          <w:sz w:val="28"/>
          <w:szCs w:val="28"/>
        </w:rPr>
        <w:t xml:space="preserve"> от 22.02.2020 №203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цели":</w:t>
      </w:r>
    </w:p>
    <w:p w:rsidR="00390C33" w:rsidRPr="00390C33" w:rsidRDefault="00390C33" w:rsidP="00390C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90C33">
        <w:rPr>
          <w:rFonts w:ascii="Times New Roman" w:hAnsi="Times New Roman" w:cs="Times New Roman"/>
          <w:sz w:val="28"/>
          <w:szCs w:val="28"/>
        </w:rPr>
        <w:t xml:space="preserve">           1.Утвердить   Порядок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  </w:t>
      </w:r>
      <w:proofErr w:type="gramStart"/>
      <w:r w:rsidRPr="00390C33">
        <w:rPr>
          <w:rFonts w:ascii="Times New Roman" w:hAnsi="Times New Roman" w:cs="Times New Roman"/>
          <w:sz w:val="28"/>
          <w:szCs w:val="28"/>
        </w:rPr>
        <w:t>объема  и</w:t>
      </w:r>
      <w:proofErr w:type="gramEnd"/>
      <w:r w:rsidRPr="00390C33">
        <w:rPr>
          <w:rFonts w:ascii="Times New Roman" w:hAnsi="Times New Roman" w:cs="Times New Roman"/>
          <w:sz w:val="28"/>
          <w:szCs w:val="28"/>
        </w:rPr>
        <w:t xml:space="preserve">  условий  предоставления субсидий на иные цели муниципальному бюджетному учреждению,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0C33">
        <w:rPr>
          <w:rFonts w:ascii="Times New Roman" w:hAnsi="Times New Roman" w:cs="Times New Roman"/>
          <w:sz w:val="28"/>
          <w:szCs w:val="28"/>
        </w:rPr>
        <w:t>в отношении которого департамент жилищно-коммунального хозяйства администрации города осуществляет функции и полномочия учредителя, согласно приложению.</w:t>
      </w:r>
    </w:p>
    <w:p w:rsidR="00390C33" w:rsidRPr="00390C33" w:rsidRDefault="00390C33" w:rsidP="0039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33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</w:t>
      </w:r>
      <w:r>
        <w:rPr>
          <w:rFonts w:ascii="Times New Roman" w:hAnsi="Times New Roman" w:cs="Times New Roman"/>
          <w:sz w:val="28"/>
          <w:szCs w:val="28"/>
        </w:rPr>
        <w:t>ое опубликование постановления.</w:t>
      </w:r>
    </w:p>
    <w:p w:rsidR="00B1446A" w:rsidRDefault="00390C33" w:rsidP="00B144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C33">
        <w:rPr>
          <w:rFonts w:ascii="Times New Roman" w:hAnsi="Times New Roman" w:cs="Times New Roman"/>
          <w:sz w:val="28"/>
          <w:szCs w:val="28"/>
        </w:rPr>
        <w:t xml:space="preserve">3. </w:t>
      </w:r>
      <w:r w:rsidR="00B1446A" w:rsidRPr="00FE3E01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после его официального опубликования и </w:t>
      </w:r>
      <w:r w:rsidR="00B1446A" w:rsidRPr="00FE3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распространяется на правоотношения, возникшие с 01.01.2021.</w:t>
      </w:r>
    </w:p>
    <w:p w:rsidR="00B1446A" w:rsidRPr="00FE3E01" w:rsidRDefault="00B1446A" w:rsidP="00B144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0C33" w:rsidRPr="00390C33" w:rsidRDefault="00390C33" w:rsidP="0039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0C33" w:rsidRPr="00545124" w:rsidRDefault="00390C33" w:rsidP="00390C33">
      <w:pPr>
        <w:jc w:val="both"/>
        <w:rPr>
          <w:sz w:val="28"/>
          <w:szCs w:val="28"/>
        </w:rPr>
      </w:pPr>
    </w:p>
    <w:p w:rsidR="00390C33" w:rsidRPr="00390C33" w:rsidRDefault="00390C33" w:rsidP="00390C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C33">
        <w:rPr>
          <w:rFonts w:ascii="Times New Roman" w:hAnsi="Times New Roman" w:cs="Times New Roman"/>
          <w:sz w:val="28"/>
          <w:szCs w:val="28"/>
        </w:rPr>
        <w:t>Глава  города</w:t>
      </w:r>
      <w:proofErr w:type="gramEnd"/>
      <w:r w:rsidRPr="00390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В.В. Тихонов</w:t>
      </w:r>
    </w:p>
    <w:p w:rsid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p w:rsid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p w:rsid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p w:rsid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p w:rsid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p w:rsidR="00390C33" w:rsidRPr="00390C33" w:rsidRDefault="00390C33" w:rsidP="00BD7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="00BD7C81">
        <w:rPr>
          <w:rFonts w:ascii="Times New Roman" w:eastAsia="Times New Roman" w:hAnsi="Times New Roman" w:cs="Times New Roman"/>
          <w:lang w:eastAsia="ar-SA"/>
        </w:rPr>
        <w:t xml:space="preserve">                 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BD7C81" w:rsidRP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постановлению</w:t>
      </w: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города </w:t>
      </w: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90C3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</w:t>
      </w: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</w:t>
      </w:r>
      <w:r w:rsidR="00BD7C81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Pr="00390C33">
        <w:rPr>
          <w:rFonts w:ascii="Times New Roman" w:eastAsia="Times New Roman" w:hAnsi="Times New Roman" w:cs="Times New Roman"/>
          <w:lang w:eastAsia="ar-SA"/>
        </w:rPr>
        <w:t xml:space="preserve">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__________</w:t>
      </w: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390C33" w:rsidRPr="00390C33" w:rsidRDefault="00390C33" w:rsidP="0039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определения объема и условия предоставления субсидий</w:t>
      </w:r>
    </w:p>
    <w:p w:rsidR="00390C33" w:rsidRPr="00390C33" w:rsidRDefault="00390C33" w:rsidP="0039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иные цели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муниципальному бюджетному учреждению                                        в отношении которого департамент жилищно-коммунального хозяйства администрации города осуществляет функции и полномочия учредителя</w:t>
      </w:r>
    </w:p>
    <w:p w:rsidR="00390C33" w:rsidRPr="00390C33" w:rsidRDefault="00390C33" w:rsidP="0039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0C33" w:rsidRPr="00390C33" w:rsidRDefault="00390C33" w:rsidP="00390C3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 о предоставлении субсидий</w:t>
      </w:r>
    </w:p>
    <w:p w:rsidR="00390C33" w:rsidRPr="00390C33" w:rsidRDefault="00390C33" w:rsidP="00390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Настоящий Порядок устанавливает правила определения объема                и условий предоставления субсидий на иные цели в соответствии с абзацем вторым пункта 1 статьи 78.1 Бюджетного кодекса Российской Федерации                муниципальному бюджетному учреждению, в отношении которого                 департамент жилищно-коммунального хозяйства администрации города               осуществляет функции и полномочия учредителя (далее - Порядок, субсидия, Учреждение, Учредитель).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Субсидии предоставляются на следующие цели: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а) реализацию национального проекта «Безопасные и качественные           автомобильные дороги»;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б) ремонт, капитальный ремонт зданий и сооружений, элементов             обустройства автомобильных дорог;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в) обустройство, установка, устройство элементов обустройства                       автомобильных дорог;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г) приобретение движимого имущества (основных средств и                           нематериальных активов), необходимого для обеспечения деятельности              учреждения, которое не потребляется (не используется) в процессе выполнения муниципальной работы;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д) реализация наказов избирателей депутатам Думы Ханты-Мансийского автономного округа - Югры, депутатам Тюменской областной Думы, Думы          города Нижневартовска;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е) реализация поручений комитета по городскому хозяйству и                    строительству Думы города Нижневартовска, комиссии по обеспечению      безопасности дорожного движения при администрации города Нижневартовска, комиссии по обеспечению безопасности дорожного движения при Правительстве Ханты-Мансийского автономного округа-Югры;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ж) исполнение предписаний, требований, представлений органов         государственного надзора, решений судов, вступивших в законную силу;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з) компенсация расходов на оплату стоимости проезда к новому месту жительства в другую местность, а также на оплату стоимости провоза багажа       к новому месту жительства работников учреждений в связи с расторжением трудового договора, а также членов их семей;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и) компенсация расходов на оплату стоимости проезда и провоза багажа      к месту использования отпуска и обратно работников учреждений и                  неработающих членов их семей;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к) выплаты работникам учреждения, увольняемым в связи с ликвидацией учреждения или сокращением численности работников учреждения;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л) на расходы по специализированному обеспечению гидрометеорологической информацией, информационной продукцией (</w:t>
      </w:r>
      <w:proofErr w:type="spellStart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метеоуслуги</w:t>
      </w:r>
      <w:proofErr w:type="spellEnd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осуществлению строительного контроля (инженерного сопровождения при выполнении работ по ремонту автомобильных дорог); 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м) на реализацию мероприятий в области энергосбережения и повышения энергетической эффективности, по обеспечению доступности объектов и услуг для инвалидов и других маломобильных групп населения, повышение уровня антитеррористической защищенности муниципальных объектов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части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объектов, переданных в оперативное управление учреждению); 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н) на уплату иных платежей (в том числе штрафов);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о) на реализацию мероприятий использования бюджетных ассигнований резервного фонда администрации города Нижневартовска;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п) оплату кредиторской задолженности прошлых лет;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р) субсидии на реализацию мероприятий источником финансового             обеспечения которых являются соглашения о сотрудничестве, договоры        пожертвования средств юридическому лицу;</w:t>
      </w:r>
    </w:p>
    <w:p w:rsid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с) технологические разработки для обеспечения реализации                         действующего законодательства;</w:t>
      </w:r>
    </w:p>
    <w:p w:rsidR="00FC023E" w:rsidRDefault="00FC023E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т) реализацию регионального проекта «Дорожная сеть»;</w:t>
      </w:r>
    </w:p>
    <w:p w:rsidR="00E21E92" w:rsidRPr="00390C33" w:rsidRDefault="00FC023E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E21E92">
        <w:rPr>
          <w:rFonts w:ascii="Times New Roman" w:eastAsia="Times New Roman" w:hAnsi="Times New Roman" w:cs="Times New Roman"/>
          <w:sz w:val="28"/>
          <w:szCs w:val="28"/>
          <w:lang w:eastAsia="ar-SA"/>
        </w:rPr>
        <w:t>) иные затраты, не связанные с финансовым обеспечением выполнения муниципального задания.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Перечень целевых субсидий на очередной финансовый год и плановый период утверждается приказом учредителя.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 содержит наименование субсидий с указанием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аналитических  кодов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для учета операций с целевыми субсидиями,  перечень их     получателей и объем субсидий.</w:t>
      </w:r>
    </w:p>
    <w:p w:rsid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1.3. Департамент жилищно-коммунального хозяйства администрации              города Нижневартовска (далее – Учредитель) осуществляет функции и              полномочия Учредителя в отношении муниципального бюджетного учреждения и полномочия главного распорядителя, которому доведены лимиты бюджетных обязательств на предоставление субсидий на соответствующий финансовый год и плановый период.</w:t>
      </w:r>
    </w:p>
    <w:p w:rsidR="00FC023E" w:rsidRDefault="00FC023E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23E" w:rsidRDefault="00FC023E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23E" w:rsidRPr="00390C33" w:rsidRDefault="00FC023E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Условия и порядок предоставления субсидии</w:t>
      </w:r>
    </w:p>
    <w:p w:rsidR="00390C33" w:rsidRPr="00390C33" w:rsidRDefault="00390C33" w:rsidP="00390C3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2.1. Учреждение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получения  субсидии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представляет Учредителю следующие документы: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а) пояснительную записку (письмо-заявку в произвольной форме),          содержащую обоснование необходимости предоставления бюджетных средств на цели, установленные пунктом 1.2. раздела 1, включая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расчет-обоснование суммы субсидии, в том числе пред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варительную смету на выполнение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соответствующих работ (оказание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услуг), проведение мероприятий,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приобретение имущества (за исключением недвижимого имущества), а также предложения поставщиков (подрядчиков, исполнителей), статистические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и (или) иную  информацию;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б) перечень объектов, подлежащих ремонту, акт обследования таких                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в)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д) иную информацию в зависимости от цели предоставления субсидии.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Требования данного пункта не применяются в случае, когда размер                 субсидии на цели, указанные в пункте 1.2. Порядка, определен решением Думы города Нижневартовска о бюджете на очередной финансовый год и плановый период.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Учредитель в течение 10 рабочих дней со дня получения документов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необходимость в предоставлении субсидии возникла в течение финансового года)  рассматривает их, осуществляет проверку полноты и           достоверности содержащихся в них сведений и принимает решение о                предоставлении (заключении  соглашения) субсидии либо отказывает в     предоставлении субсидии.</w:t>
      </w:r>
      <w:r w:rsidRPr="00390C3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оформляется приказом по департаменту жилищно-коммунального хозяйства администрации города Нижневартовска (далее - приказ).  Датой принятия решения является дата регистрации           приказа.          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принятом решении Учредитель уведомляет Учреждение в письменной             форме. 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Основаниями для отказа в предоставлении субсидии являются: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непредставление (представление не в полном объеме) указанных            документов;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недостоверность информации, содержащейся в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документах,   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представленных Учреждением;</w:t>
      </w:r>
    </w:p>
    <w:p w:rsidR="000474F0" w:rsidRDefault="00390C33" w:rsidP="00047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отсутствие необходимого объема лимитов бюджетных обязательств на предоставление   субсидии.</w:t>
      </w:r>
    </w:p>
    <w:p w:rsidR="00390C33" w:rsidRPr="00390C33" w:rsidRDefault="000474F0" w:rsidP="00047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C33"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Размер субсидии, за исключением случаев, когда размер субсидии определен решением Думы города Нижневартовска о бюджете на очередной финансовый год и плановый период, рассчитывается по формуле: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цс</w:t>
      </w:r>
      <w:proofErr w:type="spellEnd"/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P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* S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P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* S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... + </w:t>
      </w:r>
      <w:proofErr w:type="spellStart"/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* S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39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цс</w:t>
      </w:r>
      <w:proofErr w:type="spell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субсидии;</w:t>
      </w:r>
    </w:p>
    <w:p w:rsidR="000474F0" w:rsidRDefault="00390C33" w:rsidP="000474F0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1...n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количественное (объем в физическом выражении) значение               потребности на мероприятие в текущем финансовом году;</w:t>
      </w:r>
    </w:p>
    <w:p w:rsidR="000474F0" w:rsidRDefault="00390C33" w:rsidP="000474F0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90C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1...n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стоимость единицы потребности, предоставляемой на реализацию мероприятия в текущем финансовом году, определяемой одним из следующих методов:</w:t>
      </w:r>
    </w:p>
    <w:p w:rsidR="00390C33" w:rsidRPr="00390C33" w:rsidRDefault="00390C33" w:rsidP="000474F0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анализа рыночных индикаторов;</w:t>
      </w:r>
    </w:p>
    <w:p w:rsidR="00390C33" w:rsidRPr="00390C33" w:rsidRDefault="00390C33" w:rsidP="000474F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сравнимой цены;</w:t>
      </w:r>
    </w:p>
    <w:p w:rsidR="00390C33" w:rsidRPr="00390C33" w:rsidRDefault="00390C33" w:rsidP="000474F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затратным методом.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4F0" w:rsidRPr="00390C33" w:rsidRDefault="00390C33" w:rsidP="0004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2.5. В целях предоставления субсидии между Учредителем и Учреждением заключается соглашение о предоставлении субсидии, в то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числе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дополнительные соглашения к указанному соглашению, предусматривающих внесение в него изменений или его расторжение, в соответствии с типовой формой, </w:t>
      </w:r>
      <w:r w:rsidR="000474F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утвержденной приказом департамента финансов администрации города Нижневартовска</w:t>
      </w:r>
      <w:r w:rsidR="00035C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департамент финансов).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Заключение соглашения осуществляется в течение 15 рабочих дней с даты:    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доведения Учредителю показателей сводной бюджетной росписи            бюджета города Нижневартовска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очередной финансовый год и плановый    период,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размер субсидии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 решением Думы города Нижневартовска о бюджете на очередной финансовый год и плановый период;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принятия решения Учредителем о предоставлении (заключении                      соглашения) субсидии в течение финансового года, в случае если потребность в </w:t>
      </w:r>
      <w:r w:rsidR="0004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возникла в течении финансового года.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2.6 Объем субсидии в течение финансового года может быть изменен            Учредителем в следующих случаях: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а) внесение изменений в муниципальные правовые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акты,   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устанавливающие расходное обязательство по предоставлению целевой                 субсидии;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б) внесение изменений в сводную бюджетную роспись бюджета города Нижневартовска на текущий финансовый год и на плановый период в части изменения размера бюджетных ассигнований, являющихся источником                 финансового обеспечения целевой субсидии;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в) изменение показателей, характеризующих объем осуществляемых     мероприятий, на реализацию которых предоставляется целевая субсидия;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г) выявление невозможности осуществления учреждением расходов           на предусмотренные цели (направления расходования) в полном объеме.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При изменении в течение финансового года учреждению объема           субсидии заключается дополнительное соглашение.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Учреждение на первое число месяца, предшествующего месяцу,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в  котором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планируется принятие решения о заключении </w:t>
      </w:r>
      <w:r w:rsidR="000474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соглашения </w:t>
      </w:r>
      <w:r w:rsidR="0004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из бюджета города Нижневартовска муниципальному учреждению субсидии на иные цели в соответствии с абзацем вторым пункта 1 статьи 78.1 Бюджетного кодекса Российской Федерации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 соответствовать следующим требованиям</w:t>
      </w:r>
      <w:r w:rsidRPr="00390C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отсутствие неисполненной обязанность по уплате налогов, сборов, страховых взносов, пеней, штрафов, процентов, подлежащих уплате в                      соответствии с законодательством Российской Федерации о налогах и сборах;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отсутствие просроченной задолженности по возврату в бюджет               бюджетной системы Российской Федерации, из которого планируется                   предоставление субсидии в соответствии с правовым актом, субсидий,              бюджетных инвестиций, предоставленных в том числе в соответствии с иными правовыми актами, и иная просроченная задолженность перед бюджетом             бюджетной системы Российской Федерации, из которого планируется               предоставление субсидии в соответствии с правовым актом;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Учреждение не должно находиться в процессе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реорганизации,   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ликвидации, деятельность его не должна быть приостановлена в порядке, предусмотренном законодательством Российской Федерации.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данного пункта не применяются при предоставлении субсидий на осуществление выплат физическим лицам (работникам Учреждения),       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исполнение решений судов, вступивших в законную силу, исполнительным документам,  направленных на предотвращение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заболевания, представляющего опасность для окружающих, эпидемий (пандемий).</w:t>
      </w:r>
    </w:p>
    <w:p w:rsidR="00390C33" w:rsidRPr="00390C33" w:rsidRDefault="00035C0B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2.8</w:t>
      </w:r>
      <w:r w:rsidR="00390C33"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Результаты предоставления субсидий приведены в приложении</w:t>
      </w:r>
      <w:r w:rsidR="000474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390C33"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Порядку.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 xml:space="preserve"> </w:t>
      </w:r>
      <w:r w:rsidR="00035C0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субсидий Учреждению осуществляется Учредителем в соответствии с заключенными соглашениями на отдельные лицевые счета для учета операций со средствами, предоставленными Учреждению в виде              субсидий на иные цели, открытые в департаменте финансов в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  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установленном департаментом финансов не позднее десятого рабочего дня         после принятия Учредителем решения о перечислении субсидии Учреждению.</w:t>
      </w:r>
      <w:r w:rsidRPr="00390C3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оформляется приказом.  Датой принятия решения является дата           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5D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</w:p>
    <w:p w:rsidR="00390C33" w:rsidRPr="00390C33" w:rsidRDefault="00390C33" w:rsidP="0039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 перечислении субсидии Учреждение направляет У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чредителю заявку на предоставление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форме согласно </w:t>
      </w:r>
      <w:r w:rsidR="00467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546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типовой форме соглашения о предоставлении из бюджета города Нижневартовска муниципальному или автономному учреждению субсидии на иные цели в соответствии с абзацем вт</w:t>
      </w:r>
      <w:r w:rsidR="00546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 пункта 1 статьи 78.1 Бюджет</w:t>
      </w:r>
      <w:r w:rsid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кодекса Российской Федерации, </w:t>
      </w:r>
      <w:r w:rsidR="00546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департамента финансов.</w:t>
      </w:r>
      <w:r w:rsidRPr="00390C3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Санкционирование расходов учреждений, источником финансового     обеспечения которых являются иные субсидии, осуществляется в порядке, уста</w:t>
      </w:r>
      <w:r w:rsidR="00423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новленном департаментом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финансов.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Требования к отчетности</w:t>
      </w:r>
    </w:p>
    <w:p w:rsidR="00390C33" w:rsidRPr="00390C33" w:rsidRDefault="00390C33" w:rsidP="00390C3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5D3691" w:rsidRDefault="00390C33" w:rsidP="00390C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Учреждение ежемесячно в срок не позднее 10 числа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месяца,   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следующего за отчетным предоставляет Учредителю  отчетность</w:t>
      </w:r>
      <w:r w:rsidR="005D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 к типовой форме соглашения о предоставлении из бюджета города Нижневартовска муниципальному или автономному учреждению субсидии на иные цели в соответствии с абзацем вторым пункта 1 статьи 78.1 Бюджетного кодекса Российской Федерации, утвержденной приказом департамента финансов.</w:t>
      </w:r>
      <w:r w:rsidR="005D3691" w:rsidRPr="00390C3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3.2 Учредитель имеет право устанавливать в соглашении                                дополнительные формы отчетности, а также сроки ее предоставления.</w:t>
      </w: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0C33" w:rsidRPr="00390C33" w:rsidRDefault="00390C33" w:rsidP="00390C3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осуществления контроля за соблюдением целей, условий и порядка предоставления субсидии и ответственность за их                   несоблюдение</w:t>
      </w: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Неиспользованные на начало текущего финансового года остатки средств субсидии могут быть использованы Учреждением в текущем                 финансовом году на достижение целей, установленных при предоставлении субсидии, на основании решения Учредителя.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4.2. Решение о наличии потребности в направлении неиспользованных на начало текущего финансового года остатков средств субсидии на достижение целей, установленных при предоставлении субсидии, в текущем финансовом году принимается Учредителем не позднее 30 рабочих дней со дня получения от Учреждения информации о наличии у Учреждения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неисполненных обязательств, источником финансового обеспечения которых является не  использованный на 1 января текущего финансового года  остаток субсидии и (или)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</w:t>
      </w:r>
      <w:r w:rsidR="005D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лицам).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4.3.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Остатки средств субсидии, неиспользованные на начало текущего финансового года, при отсутствии решения Учредителя о наличии потребности в направлении этих средств на достижение целей, установленных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D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субсидии, в текущем финансовом году подлежат             возврату в бюджет города Нижневартовска.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4.4. Контроль за соблюдением целей и условий предоставления           Учреждению субсидий осуществляется Учредителем и органом                        муниципального финансового контроля.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4.5. В случае установления по итогам проверок, проведенных               Учредителем, а также муниципальным органом финансового контроля, фактов нарушения условий и целей предоставления субсидий, установленных               порядком и соглашением, а также не достижения результатов предоставления субсидии, средства подлежат возврату в бюджет города Нижневартовска в    объеме субсидии, использованном с допущением нарушения: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на основании требования Учредителя- не позднее 30 рабочих дней               после направления Учредителем требования о возврате указанных средств;</w:t>
      </w: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на основании представления и (или) предписания </w:t>
      </w:r>
      <w:proofErr w:type="gramStart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соответствующего  органа</w:t>
      </w:r>
      <w:proofErr w:type="gramEnd"/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финансового контроля.</w:t>
      </w:r>
    </w:p>
    <w:p w:rsidR="00390C33" w:rsidRPr="00390C33" w:rsidRDefault="00390C33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>4.6. В случае установления факта нецелевого использования целевой    субсидии Учреждение несет ответственность в соответствии с                                законодательством Российской Федерации.</w:t>
      </w:r>
    </w:p>
    <w:p w:rsidR="00390C33" w:rsidRPr="00390C33" w:rsidRDefault="00390C33" w:rsidP="005D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0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5D3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</w:p>
    <w:p w:rsidR="00390C33" w:rsidRPr="00390C33" w:rsidRDefault="00390C33" w:rsidP="005D3691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90C33" w:rsidRPr="00390C33" w:rsidRDefault="00390C33" w:rsidP="005D3691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90C33" w:rsidRPr="00390C33" w:rsidRDefault="00390C33" w:rsidP="005D3691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390C33" w:rsidRPr="00390C33" w:rsidTr="005D3691">
        <w:tc>
          <w:tcPr>
            <w:tcW w:w="4678" w:type="dxa"/>
          </w:tcPr>
          <w:p w:rsidR="00390C33" w:rsidRPr="00390C33" w:rsidRDefault="00390C33" w:rsidP="005D3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390C33" w:rsidRPr="00390C33" w:rsidRDefault="00390C33" w:rsidP="005D369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90C33" w:rsidRPr="00390C33" w:rsidTr="005D3691">
        <w:tc>
          <w:tcPr>
            <w:tcW w:w="4678" w:type="dxa"/>
          </w:tcPr>
          <w:p w:rsidR="00390C33" w:rsidRPr="00390C33" w:rsidRDefault="00390C33" w:rsidP="005D36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390C33" w:rsidRPr="00390C33" w:rsidRDefault="00390C33" w:rsidP="005D36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90C33" w:rsidRPr="00390C33" w:rsidTr="005D3691">
        <w:tc>
          <w:tcPr>
            <w:tcW w:w="4678" w:type="dxa"/>
          </w:tcPr>
          <w:p w:rsidR="00390C33" w:rsidRPr="00390C33" w:rsidRDefault="00390C33" w:rsidP="005D36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390C33" w:rsidRPr="00390C33" w:rsidRDefault="00390C33" w:rsidP="005D36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D3691" w:rsidRDefault="005D3691" w:rsidP="005D3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3691" w:rsidRDefault="005D3691" w:rsidP="005D3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3691" w:rsidRDefault="005D3691" w:rsidP="005D3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3691" w:rsidRDefault="005D3691" w:rsidP="005D3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3691" w:rsidRDefault="005D3691" w:rsidP="005D3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3691" w:rsidRDefault="005D3691" w:rsidP="005D3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3691" w:rsidRPr="00390C33" w:rsidRDefault="005D3691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</w:t>
      </w: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Порядку определения объема и условий </w:t>
      </w:r>
    </w:p>
    <w:p w:rsidR="005D3691" w:rsidRPr="00390C33" w:rsidRDefault="005D3691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предоставления субсидий на иные цели муниципальному </w:t>
      </w:r>
    </w:p>
    <w:p w:rsidR="005D3691" w:rsidRPr="00390C33" w:rsidRDefault="005D3691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</w:t>
      </w:r>
      <w:proofErr w:type="gramStart"/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>бюджетн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ому</w:t>
      </w: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учреждению</w:t>
      </w:r>
      <w:proofErr w:type="gramEnd"/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отношении которого департамент </w:t>
      </w:r>
    </w:p>
    <w:p w:rsidR="005D3691" w:rsidRPr="00390C33" w:rsidRDefault="005D3691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жилищно-коммунального хозяйства администрации города </w:t>
      </w:r>
    </w:p>
    <w:p w:rsidR="005D3691" w:rsidRPr="00390C33" w:rsidRDefault="005D3691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осуществляет функции и полномочия учредителя</w:t>
      </w:r>
    </w:p>
    <w:p w:rsidR="005D3691" w:rsidRPr="00390C33" w:rsidRDefault="005D3691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3691" w:rsidRDefault="005D3691" w:rsidP="005D36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0C33" w:rsidRPr="00390C33" w:rsidRDefault="00390C33" w:rsidP="005D36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0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Целевые результаты предоставления субсидии</w:t>
      </w:r>
    </w:p>
    <w:p w:rsidR="00390C33" w:rsidRPr="00390C33" w:rsidRDefault="00390C33" w:rsidP="005D369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178"/>
        <w:gridCol w:w="3371"/>
      </w:tblGrid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цели предоставления субсидии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Целевой результат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390C33" w:rsidRDefault="00884BF2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390C33"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национального проекта «Безопасные и качественные автомобильные дороги»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84BF2" w:rsidRPr="00390C33" w:rsidRDefault="00884BF2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Региональный проект «Дорожная сеть»</w:t>
            </w:r>
          </w:p>
        </w:tc>
        <w:tc>
          <w:tcPr>
            <w:tcW w:w="3402" w:type="dxa"/>
            <w:shd w:val="clear" w:color="auto" w:fill="auto"/>
          </w:tcPr>
          <w:p w:rsidR="00390C33" w:rsidRPr="00D60C1A" w:rsidRDefault="00D60C1A" w:rsidP="00D60C1A">
            <w:pPr>
              <w:spacing w:before="100" w:after="100"/>
              <w:ind w:left="60" w:right="60"/>
              <w:jc w:val="both"/>
              <w:rPr>
                <w:rFonts w:ascii="Verdana" w:hAnsi="Verdana" w:cs="Segoe U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(%)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Ремонт, капитальный ремонт зданий и сооружений, элементов обустройства           автомобильных дорог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отремонтированных зданий и сооружений, элементов обустройства автомобильных дорог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Обустройство, установка, устройство элементов обустройства автомобильных дорог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обустроенных, установленных, устроенных элементов обустройства автомобильных дорог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Приобретение движимого имущества (основных средств и нематериальных активов), необходимого для обеспечения деятельности учреждения, которое не потребляется (не используется) в процессе выполнения муниципальной работы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приобретенногодвижимого</w:t>
            </w:r>
            <w:proofErr w:type="spell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имущества (основных средств и нематериальных активов), необходимого для обеспечения деятельности учреждения, которое не потребляется (не используется) в процессе выполнения муниципальной работы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наказов избирателей депутатам Думы Ханты-Мансийского автономного округа - Югры, депутатам Тюменской областной Думы, Думы города Нижневартовска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реализованных наказов избирателей депутатам Думы Ханты-Мансийского автономного округа - Югры, депутатам Тюменской областной Думы, Думы города Нижневартовска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поручений комитета по городскому хозяйству и строительству Думы города </w:t>
            </w: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Нижневартовска, комиссии по обеспечению безопасности дорожного движения при администрации города Нижневартовска, комиссии по обеспечению безопасности дорожного движения при Правительстве Ханты-Мансийского автономного округа-Югры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количество реализованных поручений комитета по </w:t>
            </w: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городскому хозяйству и строительству Думы города Нижневартовска, комиссии по обеспечению безопасности дорожного движения при администрации города Нижневартовска, комиссии по обеспечению безопасности дорожного движения при Правительстве Ханты-Мансийского автономного округа-Югры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Исполнение предписаний, требований, представлений органов государственного надзора, решений судов, вступивших в законную силу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исполненных предписаний, требований, представлений органов государственного надзора, решений судов, вступивших в законную силу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Компенсация расходов на оплату стоимости проезда к новому месту жительства в другую местность, а также на оплату стоимости провоза багажа       к новому месту жительства работников учреждений в связи с расторжением трудового договора, а также членов их семей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получателей         компенсационных выплат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Компенсация расходов на оплату стоимости проезда и провоза багажа      к месту использования отпуска и обратно работников учреждений и неработающих членов их семей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получателей             компенсационных выплат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Выплаты работникам учреждения, увольняемым в связи с ликвидацией учреждения или сокращением численности работников учреждения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получателей             выплат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по специализированному обеспечению гидрометеорологической информацией, информационной продукцией (</w:t>
            </w:r>
            <w:proofErr w:type="spell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метеоуслуги</w:t>
            </w:r>
            <w:proofErr w:type="spell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осуществлению строительного контроля (инженерного  сопровождения при выполнении работ по ремонту автомобильных дорог) 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1.Расходы по специализированному обеспечению гидрометеорологической информацией, информационной продукцией (</w:t>
            </w:r>
            <w:proofErr w:type="spell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метеоуслуги</w:t>
            </w:r>
            <w:proofErr w:type="spell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):</w:t>
            </w:r>
          </w:p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  количество полученной информации.</w:t>
            </w:r>
          </w:p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Осуществление строительного контроля (</w:t>
            </w:r>
            <w:proofErr w:type="gram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инженерного  сопровождения</w:t>
            </w:r>
            <w:proofErr w:type="gram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 выполнении работ по ремонту автомобильных дорог):</w:t>
            </w:r>
          </w:p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  специализированный контроль за ходом выполнения работ по ремонту автомобильных дорог.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 области энергосбережения и повышения энергетической эффективности, по обеспечению доступности объектов и услуг для инвалидов и других маломобильных групп населения,  повышение уровня антитеррористической защищенности  муниципальных объектов ( в части объектов, переданных в оперативное управление учреждению)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before="100" w:after="10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Субсидия на </w:t>
            </w:r>
            <w:proofErr w:type="spell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реализациюмероприятий</w:t>
            </w:r>
            <w:proofErr w:type="spell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области энергосбережения и повышения энергетической эффективности:</w:t>
            </w:r>
          </w:p>
          <w:p w:rsidR="00390C33" w:rsidRPr="00390C33" w:rsidRDefault="00390C33" w:rsidP="00390C33">
            <w:pPr>
              <w:spacing w:before="100" w:after="10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1.1. удельный расход электрической энергии в системах уличного освещения (на 1 кв. м освещаемой площади с уровнем </w:t>
            </w:r>
            <w:proofErr w:type="gram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освещенности,   </w:t>
            </w:r>
            <w:proofErr w:type="gram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соответствующим установленным нормативам) (кВт*ч/кв. м).</w:t>
            </w:r>
          </w:p>
          <w:p w:rsidR="00390C33" w:rsidRPr="00390C33" w:rsidRDefault="00390C33" w:rsidP="00390C33">
            <w:pPr>
              <w:spacing w:before="100" w:after="100" w:line="240" w:lineRule="auto"/>
              <w:ind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Субсидия на реализацию мероприятий по обеспечению доступности объектов и услуг для инвалидов и других маломобильных групп </w:t>
            </w:r>
            <w:proofErr w:type="gram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населения :</w:t>
            </w:r>
            <w:proofErr w:type="gram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90C33" w:rsidRPr="00390C33" w:rsidRDefault="00390C33" w:rsidP="00390C33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proofErr w:type="gram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1..</w:t>
            </w:r>
            <w:proofErr w:type="gram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муниципальных объектов социальной инфраструктуры, доступных для инвалидов и других маломобильных групп населения, от общего количества муниципальных объектов социальной инфраструктуры (%)</w:t>
            </w:r>
          </w:p>
          <w:p w:rsidR="00390C33" w:rsidRPr="00390C33" w:rsidRDefault="00390C33" w:rsidP="00390C33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 доля пользователей из числа инвалидов услугами муниципальных учреждений социальной инфраструктуры от общего количества инвалидов, проживающих в городе (%)</w:t>
            </w:r>
          </w:p>
          <w:p w:rsidR="00390C33" w:rsidRPr="00390C33" w:rsidRDefault="00390C33" w:rsidP="00390C33">
            <w:pPr>
              <w:spacing w:before="100"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Субсидия на повышение уровня антитеррористической защищенности                 муниципальных объектов         </w:t>
            </w:r>
            <w:proofErr w:type="gram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части объектов, переданных в оперативное управление учреждению)</w:t>
            </w:r>
          </w:p>
          <w:p w:rsidR="00390C33" w:rsidRPr="00390C33" w:rsidRDefault="00390C33" w:rsidP="00390C33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proofErr w:type="gramStart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1.доля</w:t>
            </w:r>
            <w:proofErr w:type="gramEnd"/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обеспеченности средствами антитеррористической защищенности объектов, находящихся в ведении </w:t>
            </w: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муниципального образования (% от общего числа объектов)</w:t>
            </w:r>
          </w:p>
          <w:p w:rsidR="00390C33" w:rsidRPr="00390C33" w:rsidRDefault="00390C33" w:rsidP="00390C33">
            <w:pPr>
              <w:spacing w:before="100" w:after="100" w:line="240" w:lineRule="auto"/>
              <w:ind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0C33" w:rsidRPr="00390C33" w:rsidTr="00AF5FB5">
        <w:trPr>
          <w:trHeight w:val="291"/>
        </w:trPr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иных платежей (в том числе штрафов)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исполненных             обязательств по уплате иных платежей (в том числе штрафов)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реализацию мероприятий использования бюджетных ассигнований резервного фонда             администрации города Нижневартовска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обеспечение непредвиденных расходов, финансирование которых не предусмотрено в бюджете        города на соответствующий финансовый год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Оплата кредиторской задолженности прошлых лет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ликвидация и (или) снижение кредиторской задолженности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Реализацию мероприятий источником финансового обеспечения которых являются соглашения о сотрудничестве, договоры пожертвования средств юридическому лицу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соглашений о         сотрудничестве, договоры      пожертвования средств              юридическому лицу</w:t>
            </w:r>
          </w:p>
        </w:tc>
      </w:tr>
      <w:tr w:rsidR="00390C33" w:rsidRPr="00390C33" w:rsidTr="00AF5FB5">
        <w:tc>
          <w:tcPr>
            <w:tcW w:w="81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Технологические разработки для обеспечения  реализации действующего законодательства</w:t>
            </w:r>
          </w:p>
        </w:tc>
        <w:tc>
          <w:tcPr>
            <w:tcW w:w="3402" w:type="dxa"/>
            <w:shd w:val="clear" w:color="auto" w:fill="auto"/>
          </w:tcPr>
          <w:p w:rsidR="00390C33" w:rsidRPr="00390C33" w:rsidRDefault="00390C33" w:rsidP="0039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исполнение действующего  законодательства в части   технологических разработок</w:t>
            </w:r>
          </w:p>
        </w:tc>
      </w:tr>
    </w:tbl>
    <w:p w:rsidR="00390C33" w:rsidRPr="00390C33" w:rsidRDefault="00390C33" w:rsidP="00390C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0C33" w:rsidRPr="00390C33" w:rsidRDefault="00390C33" w:rsidP="005D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</w:t>
      </w: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C33" w:rsidRPr="00390C33" w:rsidRDefault="00390C33" w:rsidP="00390C33">
      <w:pPr>
        <w:rPr>
          <w:rFonts w:ascii="Times New Roman" w:hAnsi="Times New Roman" w:cs="Times New Roman"/>
          <w:b/>
          <w:sz w:val="28"/>
          <w:szCs w:val="28"/>
        </w:rPr>
      </w:pPr>
    </w:p>
    <w:sectPr w:rsidR="00390C33" w:rsidRPr="0039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D91A8C"/>
    <w:multiLevelType w:val="multilevel"/>
    <w:tmpl w:val="A5346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C7558B3"/>
    <w:multiLevelType w:val="hybridMultilevel"/>
    <w:tmpl w:val="CC3CC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12BFD"/>
    <w:multiLevelType w:val="hybridMultilevel"/>
    <w:tmpl w:val="3E746E08"/>
    <w:lvl w:ilvl="0" w:tplc="37DEC9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71C759B"/>
    <w:multiLevelType w:val="hybridMultilevel"/>
    <w:tmpl w:val="699879BE"/>
    <w:lvl w:ilvl="0" w:tplc="F15633D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2B5FFC"/>
    <w:multiLevelType w:val="hybridMultilevel"/>
    <w:tmpl w:val="9CE21EE4"/>
    <w:lvl w:ilvl="0" w:tplc="46405350">
      <w:start w:val="1"/>
      <w:numFmt w:val="decimal"/>
      <w:pStyle w:val="1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4A"/>
    <w:rsid w:val="00035C0B"/>
    <w:rsid w:val="000472E1"/>
    <w:rsid w:val="000474F0"/>
    <w:rsid w:val="00390C33"/>
    <w:rsid w:val="00423242"/>
    <w:rsid w:val="00467999"/>
    <w:rsid w:val="005467D4"/>
    <w:rsid w:val="005D3691"/>
    <w:rsid w:val="00884BF2"/>
    <w:rsid w:val="00B1446A"/>
    <w:rsid w:val="00BC1B4A"/>
    <w:rsid w:val="00BD7C81"/>
    <w:rsid w:val="00D02197"/>
    <w:rsid w:val="00D60C1A"/>
    <w:rsid w:val="00E21E92"/>
    <w:rsid w:val="00FC023E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4222"/>
  <w15:chartTrackingRefBased/>
  <w15:docId w15:val="{F3F9609E-5554-47AF-9293-19976568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0C33"/>
    <w:pPr>
      <w:keepNext/>
      <w:numPr>
        <w:numId w:val="1"/>
      </w:numPr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90C3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90C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0C3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90C3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390C3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390C33"/>
  </w:style>
  <w:style w:type="character" w:customStyle="1" w:styleId="12">
    <w:name w:val="Основной шрифт абзаца1"/>
    <w:rsid w:val="00390C33"/>
  </w:style>
  <w:style w:type="character" w:customStyle="1" w:styleId="a4">
    <w:name w:val="Символ нумерации"/>
    <w:rsid w:val="00390C33"/>
  </w:style>
  <w:style w:type="paragraph" w:styleId="a5">
    <w:name w:val="Title"/>
    <w:basedOn w:val="a"/>
    <w:next w:val="a6"/>
    <w:link w:val="a7"/>
    <w:rsid w:val="00390C33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Заголовок Знак"/>
    <w:basedOn w:val="a0"/>
    <w:link w:val="a5"/>
    <w:rsid w:val="00390C33"/>
    <w:rPr>
      <w:rFonts w:ascii="Arial" w:eastAsia="MS Mincho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390C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6"/>
    <w:rsid w:val="00390C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6"/>
    <w:rsid w:val="00390C33"/>
    <w:rPr>
      <w:rFonts w:cs="Tahoma"/>
    </w:rPr>
  </w:style>
  <w:style w:type="paragraph" w:customStyle="1" w:styleId="13">
    <w:name w:val="Название1"/>
    <w:basedOn w:val="a"/>
    <w:rsid w:val="00390C33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390C33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90C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a">
    <w:name w:val="Table Grid"/>
    <w:basedOn w:val="a1"/>
    <w:rsid w:val="0039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5"/>
    <w:link w:val="ac"/>
    <w:qFormat/>
    <w:rsid w:val="00390C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Courier New"/>
      <w:b/>
      <w:bCs/>
      <w:sz w:val="28"/>
      <w:szCs w:val="18"/>
    </w:rPr>
  </w:style>
  <w:style w:type="character" w:customStyle="1" w:styleId="ac">
    <w:name w:val="Название Знак"/>
    <w:link w:val="ab"/>
    <w:rsid w:val="00390C33"/>
    <w:rPr>
      <w:rFonts w:cs="Courier New"/>
      <w:b/>
      <w:bCs/>
      <w:sz w:val="28"/>
      <w:szCs w:val="18"/>
    </w:rPr>
  </w:style>
  <w:style w:type="character" w:styleId="ad">
    <w:name w:val="Strong"/>
    <w:qFormat/>
    <w:rsid w:val="00390C33"/>
    <w:rPr>
      <w:b/>
      <w:bCs/>
    </w:rPr>
  </w:style>
  <w:style w:type="paragraph" w:styleId="ae">
    <w:name w:val="footnote text"/>
    <w:basedOn w:val="a"/>
    <w:link w:val="af"/>
    <w:unhideWhenUsed/>
    <w:rsid w:val="0039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390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0C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unhideWhenUsed/>
    <w:rsid w:val="00390C33"/>
    <w:rPr>
      <w:vertAlign w:val="superscript"/>
    </w:rPr>
  </w:style>
  <w:style w:type="paragraph" w:customStyle="1" w:styleId="ConsPlusNonformat">
    <w:name w:val="ConsPlusNonformat"/>
    <w:rsid w:val="00390C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uiPriority w:val="99"/>
    <w:unhideWhenUsed/>
    <w:rsid w:val="00390C33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390C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390C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rsid w:val="00390C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rsid w:val="00390C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Balloon Text"/>
    <w:basedOn w:val="a"/>
    <w:link w:val="af7"/>
    <w:rsid w:val="00390C33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rsid w:val="00390C33"/>
    <w:rPr>
      <w:rFonts w:ascii="Tahoma" w:eastAsia="Times New Roman" w:hAnsi="Tahoma" w:cs="Tahoma"/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90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0C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Елена Викторовна</dc:creator>
  <cp:keywords/>
  <dc:description/>
  <cp:lastModifiedBy>Филипенко Елена Викторовна</cp:lastModifiedBy>
  <cp:revision>15</cp:revision>
  <cp:lastPrinted>2020-12-26T04:58:00Z</cp:lastPrinted>
  <dcterms:created xsi:type="dcterms:W3CDTF">2020-12-23T09:59:00Z</dcterms:created>
  <dcterms:modified xsi:type="dcterms:W3CDTF">2021-01-13T09:26:00Z</dcterms:modified>
</cp:coreProperties>
</file>