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C1" w:rsidRPr="000242C1" w:rsidRDefault="000242C1" w:rsidP="00462C17">
      <w:pPr>
        <w:pStyle w:val="1"/>
        <w:tabs>
          <w:tab w:val="left" w:pos="1980"/>
        </w:tabs>
        <w:rPr>
          <w:sz w:val="27"/>
          <w:szCs w:val="27"/>
        </w:rPr>
      </w:pPr>
      <w:r w:rsidRPr="000242C1">
        <w:rPr>
          <w:sz w:val="27"/>
          <w:szCs w:val="27"/>
        </w:rPr>
        <w:t>Информация отдела по вопросам миграции</w:t>
      </w:r>
    </w:p>
    <w:p w:rsidR="00C403DF" w:rsidRPr="000242C1" w:rsidRDefault="000242C1" w:rsidP="00462C17">
      <w:pPr>
        <w:pStyle w:val="1"/>
        <w:tabs>
          <w:tab w:val="left" w:pos="1980"/>
        </w:tabs>
        <w:rPr>
          <w:sz w:val="27"/>
          <w:szCs w:val="27"/>
        </w:rPr>
      </w:pPr>
      <w:r w:rsidRPr="000242C1">
        <w:rPr>
          <w:sz w:val="27"/>
          <w:szCs w:val="27"/>
        </w:rPr>
        <w:t>УМВД России по г. Нижневартовску</w:t>
      </w:r>
    </w:p>
    <w:p w:rsidR="00D3216B" w:rsidRPr="000242C1" w:rsidRDefault="00D3216B" w:rsidP="003D5777">
      <w:pPr>
        <w:pStyle w:val="2"/>
        <w:tabs>
          <w:tab w:val="left" w:pos="576"/>
        </w:tabs>
        <w:spacing w:after="0" w:line="276" w:lineRule="auto"/>
        <w:ind w:left="-23" w:right="-23"/>
        <w:jc w:val="both"/>
        <w:rPr>
          <w:sz w:val="27"/>
          <w:szCs w:val="27"/>
        </w:rPr>
      </w:pPr>
    </w:p>
    <w:p w:rsidR="00352412" w:rsidRPr="000242C1" w:rsidRDefault="00AD2289" w:rsidP="0035241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С целью предоставления информации довожу до Вашего сведения</w:t>
      </w:r>
      <w:r w:rsidR="00352412" w:rsidRPr="000242C1">
        <w:rPr>
          <w:rFonts w:eastAsia="Calibri"/>
          <w:sz w:val="27"/>
          <w:szCs w:val="27"/>
        </w:rPr>
        <w:t>,</w:t>
      </w:r>
      <w:r w:rsidRPr="000242C1">
        <w:rPr>
          <w:rFonts w:eastAsia="Calibri"/>
          <w:sz w:val="27"/>
          <w:szCs w:val="27"/>
        </w:rPr>
        <w:t xml:space="preserve"> что</w:t>
      </w:r>
      <w:r w:rsidR="00352412" w:rsidRPr="000242C1">
        <w:rPr>
          <w:rFonts w:eastAsia="Calibri"/>
          <w:sz w:val="27"/>
          <w:szCs w:val="27"/>
        </w:rPr>
        <w:t xml:space="preserve"> статус иностранных граждан в Российской Федерации определяется Федеральным </w:t>
      </w:r>
      <w:hyperlink r:id="rId7" w:history="1">
        <w:r w:rsidR="00352412" w:rsidRPr="000242C1">
          <w:rPr>
            <w:rFonts w:eastAsia="Calibri"/>
            <w:sz w:val="27"/>
            <w:szCs w:val="27"/>
          </w:rPr>
          <w:t>законом</w:t>
        </w:r>
      </w:hyperlink>
      <w:r w:rsidR="00352412" w:rsidRPr="000242C1">
        <w:rPr>
          <w:rFonts w:eastAsia="Calibri"/>
          <w:sz w:val="27"/>
          <w:szCs w:val="27"/>
        </w:rPr>
        <w:t xml:space="preserve"> от 25 июля 2002 г. N 115-ФЗ "О правовом положении иностранных граждан в Российской Федерации". Данный нормативный правовой акт предусматривает миграционный учет иностранных граждан, который осуществляется на основании Федерального </w:t>
      </w:r>
      <w:hyperlink r:id="rId8" w:history="1">
        <w:r w:rsidR="00352412" w:rsidRPr="000242C1">
          <w:rPr>
            <w:rFonts w:eastAsia="Calibri"/>
            <w:sz w:val="27"/>
            <w:szCs w:val="27"/>
          </w:rPr>
          <w:t>закона</w:t>
        </w:r>
      </w:hyperlink>
      <w:r w:rsidR="00352412" w:rsidRPr="000242C1">
        <w:rPr>
          <w:rFonts w:eastAsia="Calibri"/>
          <w:sz w:val="27"/>
          <w:szCs w:val="27"/>
        </w:rPr>
        <w:t xml:space="preserve"> от 18 июля 2006 г. N 109-ФЗ "О миграционном учете иностранных граждан и лиц без гражданства" и </w:t>
      </w:r>
      <w:hyperlink r:id="rId9" w:history="1">
        <w:r w:rsidR="00352412" w:rsidRPr="000242C1">
          <w:rPr>
            <w:rFonts w:eastAsia="Calibri"/>
            <w:sz w:val="27"/>
            <w:szCs w:val="27"/>
          </w:rPr>
          <w:t>Правил</w:t>
        </w:r>
      </w:hyperlink>
      <w:r w:rsidR="00352412" w:rsidRPr="000242C1">
        <w:rPr>
          <w:rFonts w:eastAsia="Calibri"/>
          <w:sz w:val="27"/>
          <w:szCs w:val="27"/>
        </w:rPr>
        <w:t xml:space="preserve"> осуществления миграционного учета, утвержденных Постановлением Правительства Российской Федерации от 15 января 2007 г. N 9.</w:t>
      </w:r>
    </w:p>
    <w:p w:rsidR="00E5700B" w:rsidRPr="000242C1" w:rsidRDefault="00352412" w:rsidP="0035241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По общему правилу срок временного пребывания иностранного гражданина в Российской Федерации определяется сроком действия выданной ему визы. Как правило, если иностранец находится в России в порядке, не требующем получения визы, непрерывный срок его временного пребывания в нашей стране не может быть больше 90 суток и при этом не должен превышать 90 суток суммарно в течение каждого периода в 180 суток.</w:t>
      </w:r>
    </w:p>
    <w:p w:rsidR="00352412" w:rsidRPr="000242C1" w:rsidRDefault="00352412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В настоящее время без визы на территорию РФ могут въезжать, в частности, граждане следующих стран:</w:t>
      </w:r>
    </w:p>
    <w:p w:rsidR="00352412" w:rsidRPr="000242C1" w:rsidRDefault="00352412" w:rsidP="0035241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Беларуси, Казахстана, Таджикистана, Кыргызской Республики</w:t>
      </w:r>
      <w:r w:rsidR="001D4AE6" w:rsidRPr="000242C1">
        <w:rPr>
          <w:rFonts w:eastAsia="Calibri"/>
          <w:sz w:val="27"/>
          <w:szCs w:val="27"/>
        </w:rPr>
        <w:t xml:space="preserve">, </w:t>
      </w:r>
      <w:r w:rsidRPr="000242C1">
        <w:rPr>
          <w:rFonts w:eastAsia="Calibri"/>
          <w:sz w:val="27"/>
          <w:szCs w:val="27"/>
        </w:rPr>
        <w:t>Украины</w:t>
      </w:r>
      <w:r w:rsidR="001D4AE6" w:rsidRPr="000242C1">
        <w:rPr>
          <w:rFonts w:eastAsia="Calibri"/>
          <w:sz w:val="27"/>
          <w:szCs w:val="27"/>
        </w:rPr>
        <w:t>,</w:t>
      </w:r>
      <w:r w:rsidRPr="000242C1">
        <w:rPr>
          <w:rFonts w:eastAsia="Calibri"/>
          <w:sz w:val="27"/>
          <w:szCs w:val="27"/>
        </w:rPr>
        <w:t xml:space="preserve"> Молдовы</w:t>
      </w:r>
      <w:r w:rsidR="001D4AE6" w:rsidRPr="000242C1">
        <w:rPr>
          <w:rFonts w:eastAsia="Calibri"/>
          <w:sz w:val="27"/>
          <w:szCs w:val="27"/>
        </w:rPr>
        <w:t>,</w:t>
      </w:r>
      <w:r w:rsidRPr="000242C1">
        <w:rPr>
          <w:rFonts w:eastAsia="Calibri"/>
          <w:sz w:val="27"/>
          <w:szCs w:val="27"/>
        </w:rPr>
        <w:t xml:space="preserve"> Армении</w:t>
      </w:r>
      <w:r w:rsidR="001D4AE6" w:rsidRPr="000242C1">
        <w:rPr>
          <w:rFonts w:eastAsia="Calibri"/>
          <w:sz w:val="27"/>
          <w:szCs w:val="27"/>
        </w:rPr>
        <w:t>,</w:t>
      </w:r>
      <w:r w:rsidRPr="000242C1">
        <w:rPr>
          <w:rFonts w:eastAsia="Calibri"/>
          <w:sz w:val="27"/>
          <w:szCs w:val="27"/>
        </w:rPr>
        <w:t xml:space="preserve"> Азербайджана</w:t>
      </w:r>
      <w:r w:rsidR="001D4AE6" w:rsidRPr="000242C1">
        <w:rPr>
          <w:rFonts w:eastAsia="Calibri"/>
          <w:sz w:val="27"/>
          <w:szCs w:val="27"/>
        </w:rPr>
        <w:t>,</w:t>
      </w:r>
      <w:r w:rsidRPr="000242C1">
        <w:rPr>
          <w:rFonts w:eastAsia="Calibri"/>
          <w:sz w:val="27"/>
          <w:szCs w:val="27"/>
        </w:rPr>
        <w:t xml:space="preserve"> Узбекистана.</w:t>
      </w:r>
    </w:p>
    <w:p w:rsidR="007348F4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По окончании срока временного пребывания иностранный гражданин, временно пребывающий в РФ в безвизовом порядке, обязан выехать из России, если только не возникли законные обстоятельства, позволяющие ему не покидать территорию РФ. 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Срок временного пребывания также продлевается, в частности, при получении иностранцем патента.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Привлекать к трудовой деятельности иностранных граждан, прибывших в РФ в порядке, не требующем получения визы, работодатели или заказчики работ (услуг) вправе без разрешения на привлечение и использование иностранных работников (</w:t>
      </w:r>
      <w:hyperlink r:id="rId10" w:history="1">
        <w:r w:rsidRPr="000242C1">
          <w:rPr>
            <w:rFonts w:eastAsia="Calibri"/>
            <w:sz w:val="27"/>
            <w:szCs w:val="27"/>
          </w:rPr>
          <w:t>пп. 1 п. 4.5 ст. 13</w:t>
        </w:r>
      </w:hyperlink>
      <w:r w:rsidRPr="000242C1">
        <w:rPr>
          <w:rFonts w:eastAsia="Calibri"/>
          <w:sz w:val="27"/>
          <w:szCs w:val="27"/>
        </w:rPr>
        <w:t xml:space="preserve"> </w:t>
      </w:r>
      <w:r w:rsidR="007348F4" w:rsidRPr="000242C1">
        <w:rPr>
          <w:rFonts w:eastAsia="Calibri"/>
          <w:sz w:val="27"/>
          <w:szCs w:val="27"/>
        </w:rPr>
        <w:t>Федерального закона от 25.07.2002 N 115-ФЗ  "О правовом положении иностранных граждан в Российской Федерации"</w:t>
      </w:r>
      <w:r w:rsidRPr="000242C1">
        <w:rPr>
          <w:rFonts w:eastAsia="Calibri"/>
          <w:sz w:val="27"/>
          <w:szCs w:val="27"/>
        </w:rPr>
        <w:t>).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По общему правилу такие иностранные граждане для осуществления трудовой деятельности в России должны иметь патент</w:t>
      </w:r>
      <w:r w:rsidR="007348F4" w:rsidRPr="000242C1">
        <w:rPr>
          <w:rFonts w:eastAsia="Calibri"/>
          <w:sz w:val="27"/>
          <w:szCs w:val="27"/>
        </w:rPr>
        <w:t>.</w:t>
      </w:r>
      <w:r w:rsidRPr="000242C1">
        <w:rPr>
          <w:rFonts w:eastAsia="Calibri"/>
          <w:sz w:val="27"/>
          <w:szCs w:val="27"/>
        </w:rPr>
        <w:t xml:space="preserve"> В некоторых случаях предусмотрены исключения. Например, временно пребывающим в РФ гражданам Белоруссии, Казахстана, Армении и Киргизии для трудоустройства указанны</w:t>
      </w:r>
      <w:r w:rsidR="007348F4" w:rsidRPr="000242C1">
        <w:rPr>
          <w:rFonts w:eastAsia="Calibri"/>
          <w:sz w:val="27"/>
          <w:szCs w:val="27"/>
        </w:rPr>
        <w:t>й</w:t>
      </w:r>
      <w:r w:rsidRPr="000242C1">
        <w:rPr>
          <w:rFonts w:eastAsia="Calibri"/>
          <w:sz w:val="27"/>
          <w:szCs w:val="27"/>
        </w:rPr>
        <w:t xml:space="preserve"> документ не требуются.</w:t>
      </w:r>
    </w:p>
    <w:p w:rsidR="007348F4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Работодатели и заказчики работ (услуг), привлекающие к трудовой деятельности иностранных граждан, обязаны уведомлять территориальный орган федерального органа исполнительной власти в сфере миграции в субъекте РФ, на территории которого трудятся иностранцы, о заключении и прекращении (расторжении) с ними трудовых договоров или гражданско-правовых договоров на выполнение работ (оказание услуг). Срок уведомления - не позднее трех рабочих дней с даты заключения или прекращения (расторжения) соответствующего договора. Это предусмотрено абз. 1 п. 8 ст. 13 </w:t>
      </w:r>
      <w:r w:rsidR="007348F4" w:rsidRPr="000242C1">
        <w:rPr>
          <w:rFonts w:eastAsia="Calibri"/>
          <w:sz w:val="27"/>
          <w:szCs w:val="27"/>
        </w:rPr>
        <w:t xml:space="preserve">Федерального закона от 25.07.2002 </w:t>
      </w:r>
      <w:r w:rsidR="007348F4" w:rsidRPr="000242C1">
        <w:rPr>
          <w:rFonts w:eastAsia="Calibri"/>
          <w:sz w:val="27"/>
          <w:szCs w:val="27"/>
        </w:rPr>
        <w:lastRenderedPageBreak/>
        <w:t>N 115-ФЗ "О правовом положении иностранных граждан в Российской Федерации".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Формы и порядок подачи уведомления (в том числе в электронном виде) о заключении и прекращении (расторжении) трудовых (гражданско-правовых) договоров с иностранцами устанавливаются федеральным органом исполнительной власти в сфер</w:t>
      </w:r>
      <w:r w:rsidR="007348F4" w:rsidRPr="000242C1">
        <w:rPr>
          <w:rFonts w:eastAsia="Calibri"/>
          <w:sz w:val="27"/>
          <w:szCs w:val="27"/>
        </w:rPr>
        <w:t>е миграции (абз. 3 п. 8 ст. 13</w:t>
      </w:r>
      <w:r w:rsidRPr="000242C1">
        <w:rPr>
          <w:rFonts w:eastAsia="Calibri"/>
          <w:sz w:val="27"/>
          <w:szCs w:val="27"/>
        </w:rPr>
        <w:t xml:space="preserve"> </w:t>
      </w:r>
      <w:r w:rsidR="007348F4" w:rsidRPr="000242C1">
        <w:rPr>
          <w:rFonts w:eastAsia="Calibri"/>
          <w:sz w:val="27"/>
          <w:szCs w:val="27"/>
        </w:rPr>
        <w:t>Федерального закона от 25.07.2002 N 115-ФЗ "О правовом положении иностранных граждан в Российской Федерации"</w:t>
      </w:r>
      <w:r w:rsidRPr="000242C1">
        <w:rPr>
          <w:rFonts w:eastAsia="Calibri"/>
          <w:sz w:val="27"/>
          <w:szCs w:val="27"/>
        </w:rPr>
        <w:t>). В настоящее время применяются формы и порядок представления уведомлений, установленные Приказом ФМС России от 28.06.2010 N 147.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За неуведомление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договора с иностранным гражданином в установленный срок предусмотрена административная ответственность согласно ч. 3 ст. 18.15 КоАП РФ.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По общему правилу работодатель (заказчик работ, услуг) вправе привлекать и использовать для осуществления трудовой деятельности иностранцев в том числе при наличии разрешения на привлечение и использование иностранных работников. Это следует из </w:t>
      </w:r>
      <w:hyperlink r:id="rId11" w:history="1">
        <w:r w:rsidRPr="000242C1">
          <w:rPr>
            <w:rFonts w:eastAsia="Calibri"/>
            <w:sz w:val="27"/>
            <w:szCs w:val="27"/>
          </w:rPr>
          <w:t>абз. 1 п. 4 ст. 13</w:t>
        </w:r>
      </w:hyperlink>
      <w:r w:rsidRPr="000242C1">
        <w:rPr>
          <w:rFonts w:eastAsia="Calibri"/>
          <w:sz w:val="27"/>
          <w:szCs w:val="27"/>
        </w:rPr>
        <w:t xml:space="preserve"> Закона N 115-ФЗ. Не требуется получать данное разрешение, если привлекаемый иностранный гражданин, в частности: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постоянно или временно проживает в России;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признан беженцем на территории РФ - до утраты или лишения статуса беженца;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прибыл в РФ в порядке, не требующем получения визы;</w:t>
      </w:r>
    </w:p>
    <w:p w:rsidR="00352412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является высококвалифицированным специалистом, привлеченным к трудовой деятельности в РФ</w:t>
      </w:r>
      <w:r w:rsidR="00352412" w:rsidRPr="000242C1">
        <w:rPr>
          <w:rFonts w:eastAsia="Calibri"/>
          <w:sz w:val="27"/>
          <w:szCs w:val="27"/>
        </w:rPr>
        <w:t>.</w:t>
      </w:r>
    </w:p>
    <w:p w:rsidR="0034474D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Временно пребывающие в России иностранцы, которые прибыли в РФ в порядке, не требующем получения визы, по общему правилу для осуществления трудовой деятельности в РФ должны получать патент. 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Разрешение на работу получают, в частности, следующие "безвизовые" иностранцы: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- высококвалифицированные иностранные специалисты и члены их семей. </w:t>
      </w:r>
    </w:p>
    <w:p w:rsidR="00E5700B" w:rsidRPr="000242C1" w:rsidRDefault="00E5700B" w:rsidP="00E5700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- обучающиеся в РФ по очной форме в профессиональной образовательной организации или образовательной организации высшего образования по имеющей госаккредитацию основной профессиональной образовательной программе (за исключением случаев, предусмотренных </w:t>
      </w:r>
      <w:hyperlink r:id="rId12" w:history="1">
        <w:r w:rsidRPr="000242C1">
          <w:rPr>
            <w:rFonts w:eastAsia="Calibri"/>
            <w:sz w:val="27"/>
            <w:szCs w:val="27"/>
          </w:rPr>
          <w:t>пп. 6</w:t>
        </w:r>
      </w:hyperlink>
      <w:r w:rsidRPr="000242C1">
        <w:rPr>
          <w:rFonts w:eastAsia="Calibri"/>
          <w:sz w:val="27"/>
          <w:szCs w:val="27"/>
        </w:rPr>
        <w:t xml:space="preserve"> и </w:t>
      </w:r>
      <w:hyperlink r:id="rId13" w:history="1">
        <w:r w:rsidRPr="000242C1">
          <w:rPr>
            <w:rFonts w:eastAsia="Calibri"/>
            <w:sz w:val="27"/>
            <w:szCs w:val="27"/>
          </w:rPr>
          <w:t>7 п. 4 ст. 13</w:t>
        </w:r>
      </w:hyperlink>
      <w:r w:rsidRPr="000242C1">
        <w:rPr>
          <w:rFonts w:eastAsia="Calibri"/>
          <w:sz w:val="27"/>
          <w:szCs w:val="27"/>
        </w:rPr>
        <w:t xml:space="preserve"> Закона N 115-ФЗ). Это следует из положений </w:t>
      </w:r>
      <w:hyperlink r:id="rId14" w:history="1">
        <w:r w:rsidRPr="000242C1">
          <w:rPr>
            <w:rFonts w:eastAsia="Calibri"/>
            <w:sz w:val="27"/>
            <w:szCs w:val="27"/>
          </w:rPr>
          <w:t>абз. 17 п. 1 ст. 2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15" w:history="1">
        <w:r w:rsidRPr="000242C1">
          <w:rPr>
            <w:rFonts w:eastAsia="Calibri"/>
            <w:sz w:val="27"/>
            <w:szCs w:val="27"/>
          </w:rPr>
          <w:t>п. 4.1 ст. 13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16" w:history="1">
        <w:r w:rsidRPr="000242C1">
          <w:rPr>
            <w:rFonts w:eastAsia="Calibri"/>
            <w:sz w:val="27"/>
            <w:szCs w:val="27"/>
          </w:rPr>
          <w:t>п. 1 ст. 13.4</w:t>
        </w:r>
      </w:hyperlink>
      <w:r w:rsidRPr="000242C1">
        <w:rPr>
          <w:rFonts w:eastAsia="Calibri"/>
          <w:sz w:val="27"/>
          <w:szCs w:val="27"/>
        </w:rPr>
        <w:t xml:space="preserve"> Закона N 115-ФЗ.</w:t>
      </w:r>
    </w:p>
    <w:p w:rsidR="00071EBD" w:rsidRPr="000242C1" w:rsidRDefault="00071EBD" w:rsidP="00071EB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Срок временного пребывания иностранного гражданина в нашей стране может быть сокращен в случаях, если, во-первых, изменились условия или перестали существовать обстоятельства, в связи с которыми ему был разрешен въезд или пребывание в России. </w:t>
      </w:r>
    </w:p>
    <w:p w:rsidR="00071EBD" w:rsidRPr="000242C1" w:rsidRDefault="00071EBD" w:rsidP="00071EB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Во-вторых, если иностранный гражданин превысил срок пребывания в нашей стране в 90 суток суммарно в течение каждого периода в 180 суток. </w:t>
      </w:r>
    </w:p>
    <w:p w:rsidR="00071EBD" w:rsidRPr="000242C1" w:rsidRDefault="00071EBD" w:rsidP="00071EB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lastRenderedPageBreak/>
        <w:t xml:space="preserve">В-третьих, при принятии в отношении временно пребывающего на территории России иностранного гражданина решения о неразрешении въезда в Российскую Федерацию. </w:t>
      </w:r>
    </w:p>
    <w:p w:rsidR="00071EBD" w:rsidRPr="000242C1" w:rsidRDefault="00071EBD" w:rsidP="00071EB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В-четвертых, если в отношении иностранного гражданина принято решение об аннулировании разрешения на работу либо патента.</w:t>
      </w:r>
    </w:p>
    <w:p w:rsidR="00ED101D" w:rsidRPr="000242C1" w:rsidRDefault="00ED101D" w:rsidP="00ED101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Перечень оснований, по которым иностранному гражданину въезд в РФ может быть не разрешен, установлен </w:t>
      </w:r>
      <w:hyperlink r:id="rId17" w:history="1">
        <w:r w:rsidRPr="000242C1">
          <w:rPr>
            <w:rFonts w:eastAsia="Calibri"/>
            <w:sz w:val="27"/>
            <w:szCs w:val="27"/>
          </w:rPr>
          <w:t>статьей 26</w:t>
        </w:r>
      </w:hyperlink>
      <w:r w:rsidRPr="000242C1">
        <w:rPr>
          <w:rFonts w:eastAsia="Calibri"/>
          <w:sz w:val="27"/>
          <w:szCs w:val="27"/>
        </w:rPr>
        <w:t xml:space="preserve"> Федерального закона "О порядке выезда из Российской Федерации и въезда в Российскую Федерацию" от 15 августа 1996 года N 114-ФЗ, а перечень оснований, по которым иностранному гражданину не разрешается въезд на территорию РФ, - </w:t>
      </w:r>
      <w:hyperlink r:id="rId18" w:history="1">
        <w:r w:rsidRPr="000242C1">
          <w:rPr>
            <w:rFonts w:eastAsia="Calibri"/>
            <w:sz w:val="27"/>
            <w:szCs w:val="27"/>
          </w:rPr>
          <w:t>статьей 27</w:t>
        </w:r>
      </w:hyperlink>
      <w:r w:rsidRPr="000242C1">
        <w:rPr>
          <w:rFonts w:eastAsia="Calibri"/>
          <w:sz w:val="27"/>
          <w:szCs w:val="27"/>
        </w:rPr>
        <w:t xml:space="preserve"> названного Закона.</w:t>
      </w:r>
    </w:p>
    <w:p w:rsidR="00ED101D" w:rsidRPr="000242C1" w:rsidRDefault="00ED101D" w:rsidP="00ED101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При этом перечень органов, имеющих полномочия запретить въезд на территорию РФ иностранному гражданину, определен </w:t>
      </w:r>
      <w:hyperlink r:id="rId19" w:history="1">
        <w:r w:rsidRPr="000242C1">
          <w:rPr>
            <w:rFonts w:eastAsia="Calibri"/>
            <w:sz w:val="27"/>
            <w:szCs w:val="27"/>
          </w:rPr>
          <w:t>Перечнем</w:t>
        </w:r>
      </w:hyperlink>
      <w:r w:rsidRPr="000242C1">
        <w:rPr>
          <w:rFonts w:eastAsia="Calibri"/>
          <w:sz w:val="27"/>
          <w:szCs w:val="27"/>
        </w:rPr>
        <w:t xml:space="preserve"> федеральных органов исполнительной власти, уполномоченных принимать решение о неразрешении въезда в Российскую Федерацию в отношении иностранного гражданина или лица без гражданства, утвержденным Постановлением Правительства РФ N 12 от 14.01.2015.</w:t>
      </w:r>
    </w:p>
    <w:p w:rsidR="00ED101D" w:rsidRPr="000242C1" w:rsidRDefault="00ED101D" w:rsidP="00ED101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Указанный нормативный акт называет 8 таких органов: МВД России, ФСБ России, Минобороны России, СВР России, МИД России, ФСИН России, ФТС России, Росфинмониторинг.</w:t>
      </w:r>
    </w:p>
    <w:p w:rsidR="00ED101D" w:rsidRPr="000242C1" w:rsidRDefault="00ED101D" w:rsidP="00ED101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На сегодняшний день это исчерпывающий </w:t>
      </w:r>
      <w:hyperlink r:id="rId20" w:history="1">
        <w:r w:rsidRPr="000242C1">
          <w:rPr>
            <w:rFonts w:eastAsia="Calibri"/>
            <w:sz w:val="27"/>
            <w:szCs w:val="27"/>
          </w:rPr>
          <w:t>Перечень</w:t>
        </w:r>
      </w:hyperlink>
      <w:r w:rsidRPr="000242C1">
        <w:rPr>
          <w:rFonts w:eastAsia="Calibri"/>
          <w:sz w:val="27"/>
          <w:szCs w:val="27"/>
        </w:rPr>
        <w:t xml:space="preserve"> уполномоченных органов.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Основания запрета на въезд в РФ иностранного гражданина или лица без гражданства можно условно разделить на группы.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1.1. Въезжающий представляет угрозу для обороноспособности или безопасности государства, общественного порядка либо здоровья населения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Если уполномоченные органы располагают сведениями о том, что иностранный гражданин или лицо без гражданства могут представлять угрозу для государства или проживающего в нем населения, например страдают представляющим опасность инфекционным заболеванием, въезд в РФ им будет запрещен (</w:t>
      </w:r>
      <w:hyperlink r:id="rId21" w:history="1">
        <w:r w:rsidRPr="000242C1">
          <w:rPr>
            <w:rFonts w:eastAsia="Calibri"/>
            <w:sz w:val="27"/>
            <w:szCs w:val="27"/>
          </w:rPr>
          <w:t>пп. 1 ч. 1 ст. 27</w:t>
        </w:r>
      </w:hyperlink>
      <w:r w:rsidRPr="000242C1">
        <w:rPr>
          <w:rFonts w:eastAsia="Calibri"/>
          <w:sz w:val="27"/>
          <w:szCs w:val="27"/>
        </w:rPr>
        <w:t xml:space="preserve"> Закона от 15.08.1996 N 114-ФЗ).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1.2. Въезжающий подлежит либо подвергался ранее высылке из РФ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Въезд в РФ иностранному гражданину или лицу без гражданства не разрешается, если (</w:t>
      </w:r>
      <w:hyperlink r:id="rId22" w:history="1">
        <w:r w:rsidRPr="000242C1">
          <w:rPr>
            <w:rFonts w:eastAsia="Calibri"/>
            <w:sz w:val="27"/>
            <w:szCs w:val="27"/>
          </w:rPr>
          <w:t>пп. 2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23" w:history="1">
        <w:r w:rsidRPr="000242C1">
          <w:rPr>
            <w:rFonts w:eastAsia="Calibri"/>
            <w:sz w:val="27"/>
            <w:szCs w:val="27"/>
          </w:rPr>
          <w:t>2.1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24" w:history="1">
        <w:r w:rsidRPr="000242C1">
          <w:rPr>
            <w:rFonts w:eastAsia="Calibri"/>
            <w:sz w:val="27"/>
            <w:szCs w:val="27"/>
          </w:rPr>
          <w:t>2.2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25" w:history="1">
        <w:r w:rsidRPr="000242C1">
          <w:rPr>
            <w:rFonts w:eastAsia="Calibri"/>
            <w:sz w:val="27"/>
            <w:szCs w:val="27"/>
          </w:rPr>
          <w:t>7 ч. 1 ст. 27</w:t>
        </w:r>
      </w:hyperlink>
      <w:r w:rsidRPr="000242C1">
        <w:rPr>
          <w:rFonts w:eastAsia="Calibri"/>
          <w:sz w:val="27"/>
          <w:szCs w:val="27"/>
        </w:rPr>
        <w:t xml:space="preserve"> Закона N 114-ФЗ; </w:t>
      </w:r>
      <w:hyperlink r:id="rId26" w:history="1">
        <w:r w:rsidRPr="000242C1">
          <w:rPr>
            <w:rFonts w:eastAsia="Calibri"/>
            <w:sz w:val="27"/>
            <w:szCs w:val="27"/>
          </w:rPr>
          <w:t>п. 1 ст. 32.5</w:t>
        </w:r>
      </w:hyperlink>
      <w:r w:rsidRPr="000242C1">
        <w:rPr>
          <w:rFonts w:eastAsia="Calibri"/>
          <w:sz w:val="27"/>
          <w:szCs w:val="27"/>
        </w:rPr>
        <w:t xml:space="preserve"> Закона от 25.07.2002 N 115-ФЗ):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1) в отношении иностранного гражданина или лица без гражданства вынесено решение об административном выдворении за пределы РФ, о депортации либо передаче его иностранному государству в соответствии с международным договором РФ о реадмиссии. Если указанное решение вынесено впервые, запрет действует в течение пяти лет со дня наступления соответствующего события, если же решение выносилось неоднократно (два и более раза) - в течение десяти лет;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2) в период предыдущего пребывания в РФ в отношении иностранного гражданина или лица без гражданства была прекращена процедура реадмиссии в связи с добровольным выездом из РФ. В данном случае запрет действует в течение трех лет со дня выезда из РФ;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lastRenderedPageBreak/>
        <w:t>3) в отношении иностранного гражданина или лица без гражданства принято решение о нежелательности пребывания (проживания) в РФ, в том числе если этот гражданин включен в список граждан США, которым запрещается въезд в РФ.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1.3. Въезжающий не представил необходимые документы или сведения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Въезд в РФ иностранному гражданину или лицу без гражданства не разрешается, если (</w:t>
      </w:r>
      <w:hyperlink r:id="rId27" w:history="1">
        <w:r w:rsidRPr="000242C1">
          <w:rPr>
            <w:rFonts w:eastAsia="Calibri"/>
            <w:sz w:val="27"/>
            <w:szCs w:val="27"/>
          </w:rPr>
          <w:t>пп. 4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28" w:history="1">
        <w:r w:rsidRPr="000242C1">
          <w:rPr>
            <w:rFonts w:eastAsia="Calibri"/>
            <w:sz w:val="27"/>
            <w:szCs w:val="27"/>
          </w:rPr>
          <w:t>5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29" w:history="1">
        <w:r w:rsidRPr="000242C1">
          <w:rPr>
            <w:rFonts w:eastAsia="Calibri"/>
            <w:sz w:val="27"/>
            <w:szCs w:val="27"/>
          </w:rPr>
          <w:t>6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30" w:history="1">
        <w:r w:rsidRPr="000242C1">
          <w:rPr>
            <w:rFonts w:eastAsia="Calibri"/>
            <w:sz w:val="27"/>
            <w:szCs w:val="27"/>
          </w:rPr>
          <w:t>9 ч. 1 ст. 27</w:t>
        </w:r>
      </w:hyperlink>
      <w:r w:rsidRPr="000242C1">
        <w:rPr>
          <w:rFonts w:eastAsia="Calibri"/>
          <w:sz w:val="27"/>
          <w:szCs w:val="27"/>
        </w:rPr>
        <w:t xml:space="preserve"> Закона N 114-ФЗ):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1) иностранный гражданин или лицо без гражданства не представили: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документы, необходимые для получения визы в соответствии с законодательством РФ;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полис медицинского страхования, действительный на территории РФ, за исключением (на основе взаимности) сотрудников дипломатических представительств и консульских учреждений иностранных государств, сотрудников международных организаций, членов семей указанных лиц и других категорий иностранных граждан.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Запрет на въезд действует до представления вышеуказанных документов;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2) при обращении за визой либо в пункте пропуска через государственную границу РФ иностранный гражданин или лицо без гражданства не смогли подтвердить наличие средств для проживания на территории РФ и последующего выезда из РФ или предъявить гарантии предоставления таких средств в соответствии с порядком, установленным уполномоченным федеральным органом исполнительной власти.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Справка. Подтверждение наличия денежных средств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Подтверждением наличия средств для проживания и выезда или гарантией их предоставления являются (</w:t>
      </w:r>
      <w:hyperlink r:id="rId31" w:history="1">
        <w:r w:rsidRPr="000242C1">
          <w:rPr>
            <w:rFonts w:eastAsia="Calibri"/>
            <w:sz w:val="27"/>
            <w:szCs w:val="27"/>
          </w:rPr>
          <w:t>п. 2</w:t>
        </w:r>
      </w:hyperlink>
      <w:r w:rsidRPr="000242C1">
        <w:rPr>
          <w:rFonts w:eastAsia="Calibri"/>
          <w:sz w:val="27"/>
          <w:szCs w:val="27"/>
        </w:rPr>
        <w:t xml:space="preserve"> Положения, утв. Постановлением Правительства РФ от 24.04.2003 N 241):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гарантийное письмо приглашающей стороны;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приглашение в РФ, оформленное в установленном порядке;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договор о туристической поездке и документ, подтверждающий прием иностранного гражданина или лица без гражданства российской туристической организацией;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- действительные для выезда из РФ проездные билеты или документ, подтверждающий гарантию их приобретения в пункте пересадки;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3) иностранный гражданин или лицо без гражданства использовали подложные документы.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1.4. Въезжающий совершил правонарушение или преступление на территории РФ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Въезд в РФ иностранному гражданину или лицу без гражданства не разрешается, если (</w:t>
      </w:r>
      <w:hyperlink r:id="rId32" w:history="1">
        <w:r w:rsidRPr="000242C1">
          <w:rPr>
            <w:rFonts w:eastAsia="Calibri"/>
            <w:sz w:val="27"/>
            <w:szCs w:val="27"/>
          </w:rPr>
          <w:t>пп. 3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33" w:history="1">
        <w:r w:rsidRPr="000242C1">
          <w:rPr>
            <w:rFonts w:eastAsia="Calibri"/>
            <w:sz w:val="27"/>
            <w:szCs w:val="27"/>
          </w:rPr>
          <w:t>10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34" w:history="1">
        <w:r w:rsidRPr="000242C1">
          <w:rPr>
            <w:rFonts w:eastAsia="Calibri"/>
            <w:sz w:val="27"/>
            <w:szCs w:val="27"/>
          </w:rPr>
          <w:t>11 ч. 1 ст. 27</w:t>
        </w:r>
      </w:hyperlink>
      <w:r w:rsidRPr="000242C1">
        <w:rPr>
          <w:rFonts w:eastAsia="Calibri"/>
          <w:sz w:val="27"/>
          <w:szCs w:val="27"/>
        </w:rPr>
        <w:t xml:space="preserve"> Закона N 114-ФЗ):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1) иностранный гражданин или лицо без гражданства имеют неснятую или непогашенную судимость за совершение умышленного преступления на территории РФ или за ее пределами, признаваемого таковым в соответствии с федеральным законом;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 xml:space="preserve">2) иностранный гражданин или лицо без гражданства в период своего предыдущего пребывания в РФ уклонились от уплаты налога или административного штрафа либо не возместили расходы, связанные с </w:t>
      </w:r>
      <w:r w:rsidRPr="000242C1">
        <w:rPr>
          <w:rFonts w:eastAsia="Calibri"/>
          <w:sz w:val="27"/>
          <w:szCs w:val="27"/>
        </w:rPr>
        <w:lastRenderedPageBreak/>
        <w:t>административным выдворением за пределы РФ либо депортацией. Запрет действует до осуществления соответствующих выплат в полном объеме;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3) иностранный гражданин или лицо без гражданства неоднократно (два и более раза) в течение года привлекались к административной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с нарушением режима пребывания (проживания) иностранных граждан или лиц без гражданства в РФ или порядка осуществления ими трудовой деятельности на территории РФ. Запрет действует в течение пяти лет со дня вступления в силу последнего постановления о привлечении к административной ответственности.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1.5. Въезжающий ранее нарушил режим пребывания в РФ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Въезд в РФ не разрешается, если иностранный гражданин или лицо без гражданства в период своего предыдущего пребывания в РФ (</w:t>
      </w:r>
      <w:hyperlink r:id="rId35" w:history="1">
        <w:r w:rsidRPr="000242C1">
          <w:rPr>
            <w:rFonts w:eastAsia="Calibri"/>
            <w:sz w:val="27"/>
            <w:szCs w:val="27"/>
          </w:rPr>
          <w:t>пп. 12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36" w:history="1">
        <w:r w:rsidRPr="000242C1">
          <w:rPr>
            <w:rFonts w:eastAsia="Calibri"/>
            <w:sz w:val="27"/>
            <w:szCs w:val="27"/>
          </w:rPr>
          <w:t>13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37" w:history="1">
        <w:r w:rsidRPr="000242C1">
          <w:rPr>
            <w:rFonts w:eastAsia="Calibri"/>
            <w:sz w:val="27"/>
            <w:szCs w:val="27"/>
          </w:rPr>
          <w:t>14 ч. 1 ст. 27</w:t>
        </w:r>
      </w:hyperlink>
      <w:r w:rsidRPr="000242C1">
        <w:rPr>
          <w:rFonts w:eastAsia="Calibri"/>
          <w:sz w:val="27"/>
          <w:szCs w:val="27"/>
        </w:rPr>
        <w:t xml:space="preserve"> Закона N 114-ФЗ):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1) превысили срок пребывания в 90 суток суммарно в течение каждого периода в 180 суток. Запрет действует в течение трех лет со дня выезда из РФ;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2) не выехали из РФ и находились в РФ непрерывно свыше 180 суток, но не более 270 суток со дня окончания предусмотренного законом срока временного пребывания в РФ. Запрет действует в течение пяти лет со дня выезда из РФ;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3) не выехали из РФ и находились в РФ непрерывно свыше 270 суток со дня окончания предусмотренного законом срока временного пребывания в РФ. Запрет действует в течение десяти лет со дня выезда из РФ.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2. Основания, при наличии которых въезд в РФ может быть не разрешен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Въезд в РФ может быть не разрешен, если иностранный гражданин или лицо без гражданства (</w:t>
      </w:r>
      <w:hyperlink r:id="rId38" w:history="1">
        <w:r w:rsidRPr="000242C1">
          <w:rPr>
            <w:rFonts w:eastAsia="Calibri"/>
            <w:sz w:val="27"/>
            <w:szCs w:val="27"/>
          </w:rPr>
          <w:t>ч. 3 ст. 25.10</w:t>
        </w:r>
      </w:hyperlink>
      <w:r w:rsidRPr="000242C1">
        <w:rPr>
          <w:rFonts w:eastAsia="Calibri"/>
          <w:sz w:val="27"/>
          <w:szCs w:val="27"/>
        </w:rPr>
        <w:t xml:space="preserve">, </w:t>
      </w:r>
      <w:hyperlink r:id="rId39" w:history="1">
        <w:r w:rsidRPr="000242C1">
          <w:rPr>
            <w:rFonts w:eastAsia="Calibri"/>
            <w:sz w:val="27"/>
            <w:szCs w:val="27"/>
          </w:rPr>
          <w:t>ст. 26</w:t>
        </w:r>
      </w:hyperlink>
      <w:r w:rsidRPr="000242C1">
        <w:rPr>
          <w:rFonts w:eastAsia="Calibri"/>
          <w:sz w:val="27"/>
          <w:szCs w:val="27"/>
        </w:rPr>
        <w:t xml:space="preserve"> Закона N 114-ФЗ):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1) нарушили правила пересечения государственной границы РФ, таможенные правила или санитарные нормы;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2) сообщили заведомо ложные сведения о себе или о цели своего пребывания в РФ;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3) неоднократно (два и более раза) в течение трех лет привлекались к административной ответственности в соответствии с законодательством РФ за совершение административного правонарушения на территории РФ. Срок действия запрета - три года со дня вступления в силу последнего постановления о привлечении к административной ответственности;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4) в период своего предыдущего пребывания в РФ не выехали из РФ до истечения 30 суток со дня окончания срока временного пребывания. Исключение - если указанные лица не могли покинуть территорию РФ в связи с необходимостью экстренного лечения, тяжелой болезнью или со смертью близкого родственника, проживающего в РФ, либо вследствие обстоятельств непреодолимой силы или иных явлений стихийного характера. Срок действия запрета - три года со дня выезда из РФ;</w:t>
      </w:r>
    </w:p>
    <w:p w:rsidR="001D4AE6" w:rsidRPr="000242C1" w:rsidRDefault="001D4AE6" w:rsidP="001D4AE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0242C1">
        <w:rPr>
          <w:rFonts w:eastAsia="Calibri"/>
          <w:sz w:val="27"/>
          <w:szCs w:val="27"/>
        </w:rPr>
        <w:t>5) участвуют в деятельности иностранной или международной неправительственной организации, в отношении которой принято решение о признании нежелательно</w:t>
      </w:r>
      <w:bookmarkStart w:id="0" w:name="_GoBack"/>
      <w:bookmarkEnd w:id="0"/>
      <w:r w:rsidRPr="000242C1">
        <w:rPr>
          <w:rFonts w:eastAsia="Calibri"/>
          <w:sz w:val="27"/>
          <w:szCs w:val="27"/>
        </w:rPr>
        <w:t>й на территории РФ ее деятельности.</w:t>
      </w:r>
    </w:p>
    <w:sectPr w:rsidR="001D4AE6" w:rsidRPr="000242C1" w:rsidSect="000242C1">
      <w:headerReference w:type="default" r:id="rId4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32" w:rsidRDefault="00682232" w:rsidP="00D3216B">
      <w:r>
        <w:separator/>
      </w:r>
    </w:p>
  </w:endnote>
  <w:endnote w:type="continuationSeparator" w:id="0">
    <w:p w:rsidR="00682232" w:rsidRDefault="00682232" w:rsidP="00D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32" w:rsidRDefault="00682232" w:rsidP="00D3216B">
      <w:r>
        <w:separator/>
      </w:r>
    </w:p>
  </w:footnote>
  <w:footnote w:type="continuationSeparator" w:id="0">
    <w:p w:rsidR="00682232" w:rsidRDefault="00682232" w:rsidP="00D3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45657"/>
      <w:docPartObj>
        <w:docPartGallery w:val="Page Numbers (Top of Page)"/>
        <w:docPartUnique/>
      </w:docPartObj>
    </w:sdtPr>
    <w:sdtEndPr/>
    <w:sdtContent>
      <w:p w:rsidR="00AD2289" w:rsidRDefault="00AD2289">
        <w:pPr>
          <w:pStyle w:val="a9"/>
          <w:jc w:val="center"/>
        </w:pPr>
        <w:r w:rsidRPr="00AD2289">
          <w:rPr>
            <w:color w:val="FFFFFF" w:themeColor="background1"/>
          </w:rPr>
          <w:fldChar w:fldCharType="begin"/>
        </w:r>
        <w:r w:rsidRPr="00AD2289">
          <w:rPr>
            <w:color w:val="FFFFFF" w:themeColor="background1"/>
          </w:rPr>
          <w:instrText xml:space="preserve"> PAGE   \* MERGEFORMAT </w:instrText>
        </w:r>
        <w:r w:rsidRPr="00AD2289">
          <w:rPr>
            <w:color w:val="FFFFFF" w:themeColor="background1"/>
          </w:rPr>
          <w:fldChar w:fldCharType="separate"/>
        </w:r>
        <w:r w:rsidR="000242C1">
          <w:rPr>
            <w:noProof/>
            <w:color w:val="FFFFFF" w:themeColor="background1"/>
          </w:rPr>
          <w:t>5</w:t>
        </w:r>
        <w:r w:rsidRPr="00AD2289">
          <w:rPr>
            <w:color w:val="FFFFFF" w:themeColor="background1"/>
          </w:rPr>
          <w:fldChar w:fldCharType="end"/>
        </w:r>
      </w:p>
    </w:sdtContent>
  </w:sdt>
  <w:p w:rsidR="00AD2289" w:rsidRDefault="00AD22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67CE"/>
    <w:multiLevelType w:val="hybridMultilevel"/>
    <w:tmpl w:val="0436D690"/>
    <w:lvl w:ilvl="0" w:tplc="743ED5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EFF"/>
    <w:rsid w:val="00000AEE"/>
    <w:rsid w:val="00002EFF"/>
    <w:rsid w:val="000242C1"/>
    <w:rsid w:val="0002696C"/>
    <w:rsid w:val="00031538"/>
    <w:rsid w:val="000408E2"/>
    <w:rsid w:val="00071EBD"/>
    <w:rsid w:val="000C64E6"/>
    <w:rsid w:val="00190D19"/>
    <w:rsid w:val="00195566"/>
    <w:rsid w:val="001B4197"/>
    <w:rsid w:val="001C036C"/>
    <w:rsid w:val="001D4AE6"/>
    <w:rsid w:val="001E5A6C"/>
    <w:rsid w:val="001F0D41"/>
    <w:rsid w:val="002213B4"/>
    <w:rsid w:val="002A196E"/>
    <w:rsid w:val="00306100"/>
    <w:rsid w:val="00343E6E"/>
    <w:rsid w:val="0034474D"/>
    <w:rsid w:val="0035110A"/>
    <w:rsid w:val="00352412"/>
    <w:rsid w:val="003673D9"/>
    <w:rsid w:val="00387E08"/>
    <w:rsid w:val="003A3510"/>
    <w:rsid w:val="003D5777"/>
    <w:rsid w:val="004500E8"/>
    <w:rsid w:val="00462C17"/>
    <w:rsid w:val="004632AB"/>
    <w:rsid w:val="004929BC"/>
    <w:rsid w:val="004B6360"/>
    <w:rsid w:val="004D1C82"/>
    <w:rsid w:val="004E2209"/>
    <w:rsid w:val="004E5AD5"/>
    <w:rsid w:val="00534AB7"/>
    <w:rsid w:val="00591E73"/>
    <w:rsid w:val="006058DB"/>
    <w:rsid w:val="0062064C"/>
    <w:rsid w:val="006468C6"/>
    <w:rsid w:val="0066291A"/>
    <w:rsid w:val="00682232"/>
    <w:rsid w:val="006C4CEE"/>
    <w:rsid w:val="007348F4"/>
    <w:rsid w:val="007515FC"/>
    <w:rsid w:val="00787AA2"/>
    <w:rsid w:val="0079300A"/>
    <w:rsid w:val="007A70D9"/>
    <w:rsid w:val="007D771F"/>
    <w:rsid w:val="0087493A"/>
    <w:rsid w:val="00880D04"/>
    <w:rsid w:val="00883A2F"/>
    <w:rsid w:val="008D310F"/>
    <w:rsid w:val="009320A5"/>
    <w:rsid w:val="009348DF"/>
    <w:rsid w:val="00950836"/>
    <w:rsid w:val="009B3A8A"/>
    <w:rsid w:val="009B657E"/>
    <w:rsid w:val="009C2B42"/>
    <w:rsid w:val="009E03AE"/>
    <w:rsid w:val="009E19CF"/>
    <w:rsid w:val="009E28F4"/>
    <w:rsid w:val="00A5286D"/>
    <w:rsid w:val="00A90880"/>
    <w:rsid w:val="00A9174F"/>
    <w:rsid w:val="00A951F4"/>
    <w:rsid w:val="00AA274E"/>
    <w:rsid w:val="00AA7800"/>
    <w:rsid w:val="00AD2289"/>
    <w:rsid w:val="00B04DB6"/>
    <w:rsid w:val="00B170CC"/>
    <w:rsid w:val="00B2146B"/>
    <w:rsid w:val="00B3481F"/>
    <w:rsid w:val="00B34873"/>
    <w:rsid w:val="00B37847"/>
    <w:rsid w:val="00B669BF"/>
    <w:rsid w:val="00C176B9"/>
    <w:rsid w:val="00C31733"/>
    <w:rsid w:val="00C403DF"/>
    <w:rsid w:val="00C72AA8"/>
    <w:rsid w:val="00C769AA"/>
    <w:rsid w:val="00C82114"/>
    <w:rsid w:val="00C93DA6"/>
    <w:rsid w:val="00CC6796"/>
    <w:rsid w:val="00D3216B"/>
    <w:rsid w:val="00D444B6"/>
    <w:rsid w:val="00D53EFC"/>
    <w:rsid w:val="00D5507D"/>
    <w:rsid w:val="00D868CE"/>
    <w:rsid w:val="00D9270F"/>
    <w:rsid w:val="00DA0E77"/>
    <w:rsid w:val="00DB13F0"/>
    <w:rsid w:val="00DB274E"/>
    <w:rsid w:val="00DF2098"/>
    <w:rsid w:val="00E47AA4"/>
    <w:rsid w:val="00E5700B"/>
    <w:rsid w:val="00E6752A"/>
    <w:rsid w:val="00E70741"/>
    <w:rsid w:val="00E71D48"/>
    <w:rsid w:val="00E80C7B"/>
    <w:rsid w:val="00E94A6D"/>
    <w:rsid w:val="00ED101D"/>
    <w:rsid w:val="00F064EB"/>
    <w:rsid w:val="00FB6C44"/>
    <w:rsid w:val="00FC3BE7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04A8A"/>
  <w15:docId w15:val="{C7C973EC-9D59-40E3-AD5A-791DAA8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1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62C17"/>
    <w:pPr>
      <w:keepNext/>
      <w:tabs>
        <w:tab w:val="center" w:pos="-5040"/>
      </w:tabs>
      <w:spacing w:after="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C17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62C1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62C1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462C17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semiHidden/>
    <w:rsid w:val="00DA0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0E7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92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9270F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F064E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styleId="2">
    <w:name w:val="Body Text Indent 2"/>
    <w:basedOn w:val="a"/>
    <w:link w:val="20"/>
    <w:uiPriority w:val="99"/>
    <w:rsid w:val="003D57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1DB"/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2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16B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D32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216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BBF51D7223EBE1A7EA0BB49E3ED948EB12AA12E69415291A9BAFBC6d2f6K" TargetMode="External"/><Relationship Id="rId13" Type="http://schemas.openxmlformats.org/officeDocument/2006/relationships/hyperlink" Target="consultantplus://offline/ref=BCF8726CF4DD49F7562338E2F4B9E5AD10EAE2EAF41B0EED085517C04B63D1BAB7826117BDyDi4K" TargetMode="External"/><Relationship Id="rId18" Type="http://schemas.openxmlformats.org/officeDocument/2006/relationships/hyperlink" Target="consultantplus://offline/ref=B16B3A0C74193E0335F57424AD3DF3A3414C0659F7948C752C8FE76F98A8066904D62BA543E5B111nBGCF" TargetMode="External"/><Relationship Id="rId26" Type="http://schemas.openxmlformats.org/officeDocument/2006/relationships/hyperlink" Target="consultantplus://offline/ref=8C1670F07F8EA4B342A5C5B8961D4CAA7073C6D855E947FE780947A265E71E0AE7CEDF54C0y2E3F" TargetMode="External"/><Relationship Id="rId39" Type="http://schemas.openxmlformats.org/officeDocument/2006/relationships/hyperlink" Target="consultantplus://offline/ref=8C1670F07F8EA4B342A5C5B8961D4CAA7073C6DF5EE647FE780947A265E71E0AE7CEDF50C427E464y3E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1670F07F8EA4B342A5C5B8961D4CAA7073C6DF5EE647FE780947A265E71E0AE7CEDF50C427E567y3E1F" TargetMode="External"/><Relationship Id="rId34" Type="http://schemas.openxmlformats.org/officeDocument/2006/relationships/hyperlink" Target="consultantplus://offline/ref=8C1670F07F8EA4B342A5C5B8961D4CAA7073C6DF5EE647FE780947A265E71E0AE7CEDF50C4y2E3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D0BBF51D7223EBE1A7EA0BB49E3ED948EB024A1296D415291A9BAFBC6d2f6K" TargetMode="External"/><Relationship Id="rId12" Type="http://schemas.openxmlformats.org/officeDocument/2006/relationships/hyperlink" Target="consultantplus://offline/ref=BCF8726CF4DD49F7562338E2F4B9E5AD10EAE2EAF41B0EED085517C04B63D1BAB7826117BDyDi7K" TargetMode="External"/><Relationship Id="rId17" Type="http://schemas.openxmlformats.org/officeDocument/2006/relationships/hyperlink" Target="consultantplus://offline/ref=B16B3A0C74193E0335F57424AD3DF3A3414C0659F7948C752C8FE76F98A8066904D62BA543E5B112nBG1F" TargetMode="External"/><Relationship Id="rId25" Type="http://schemas.openxmlformats.org/officeDocument/2006/relationships/hyperlink" Target="consultantplus://offline/ref=8C1670F07F8EA4B342A5C5B8961D4CAA7073C6DF5EE647FE780947A265E71E0AE7CEDF50C427E46Dy3EFF" TargetMode="External"/><Relationship Id="rId33" Type="http://schemas.openxmlformats.org/officeDocument/2006/relationships/hyperlink" Target="consultantplus://offline/ref=8C1670F07F8EA4B342A5C5B8961D4CAA7073C6DF5EE647FE780947A265E71E0AE7CEDF58yCE7F" TargetMode="External"/><Relationship Id="rId38" Type="http://schemas.openxmlformats.org/officeDocument/2006/relationships/hyperlink" Target="consultantplus://offline/ref=8C1670F07F8EA4B342A5C5B8961D4CAA7073C6DF5EE647FE780947A265E71E0AE7CEDF50C2y2E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F8726CF4DD49F7562338E2F4B9E5AD10EAE2EAF41B0EED085517C04B63D1BAB7826117B4yDi1K" TargetMode="External"/><Relationship Id="rId20" Type="http://schemas.openxmlformats.org/officeDocument/2006/relationships/hyperlink" Target="consultantplus://offline/ref=B16B3A0C74193E0335F57424AD3DF3A3414C015CF0988C752C8FE76F98A8066904D62BA543E5B311nBGBF" TargetMode="External"/><Relationship Id="rId29" Type="http://schemas.openxmlformats.org/officeDocument/2006/relationships/hyperlink" Target="consultantplus://offline/ref=8C1670F07F8EA4B342A5C5B8961D4CAA7073C6DF5EE647FE780947A265E71E0AE7CEDF50yCE2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4AE57935BF3BCACBAB357634F0AFBBC11BA09ECFF9F6EF14BBD8EF209CF348D65FDF1EEAJCi0K" TargetMode="External"/><Relationship Id="rId24" Type="http://schemas.openxmlformats.org/officeDocument/2006/relationships/hyperlink" Target="consultantplus://offline/ref=8C1670F07F8EA4B342A5C5B8961D4CAA7073C6DF5EE647FE780947A265E71E0AE7CEDF50C4y2EFF" TargetMode="External"/><Relationship Id="rId32" Type="http://schemas.openxmlformats.org/officeDocument/2006/relationships/hyperlink" Target="consultantplus://offline/ref=8C1670F07F8EA4B342A5C5B8961D4CAA7073C6DF5EE647FE780947A265E71E0AE7CEDF50C4y2E5F" TargetMode="External"/><Relationship Id="rId37" Type="http://schemas.openxmlformats.org/officeDocument/2006/relationships/hyperlink" Target="consultantplus://offline/ref=8C1670F07F8EA4B342A5C5B8961D4CAA7073C6DF5EE647FE780947A265E71E0AE7CEDF50C427E567y3E3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F8726CF4DD49F7562338E2F4B9E5AD10EAE2EAF41B0EED085517C04B63D1BAB7826113BDD2E918yBi5K" TargetMode="External"/><Relationship Id="rId23" Type="http://schemas.openxmlformats.org/officeDocument/2006/relationships/hyperlink" Target="consultantplus://offline/ref=8C1670F07F8EA4B342A5C5B8961D4CAA7073C6DF5EE647FE780947A265E71E0AE7CEDF50C4y2E6F" TargetMode="External"/><Relationship Id="rId28" Type="http://schemas.openxmlformats.org/officeDocument/2006/relationships/hyperlink" Target="consultantplus://offline/ref=8C1670F07F8EA4B342A5C5B8961D4CAA7073C6DF5EE647FE780947A265E71E0AE7CEDF50C427E466y3E7F" TargetMode="External"/><Relationship Id="rId36" Type="http://schemas.openxmlformats.org/officeDocument/2006/relationships/hyperlink" Target="consultantplus://offline/ref=8C1670F07F8EA4B342A5C5B8961D4CAA7073C6DF5EE647FE780947A265E71E0AE7CEDF50C427E567y3E4F" TargetMode="External"/><Relationship Id="rId10" Type="http://schemas.openxmlformats.org/officeDocument/2006/relationships/hyperlink" Target="consultantplus://offline/ref=82CB8147CB449787A09B7A38611C29F8ADED18F2B83E16DD3BD1FD36DA72ACFF7B25C2E303w2g2K" TargetMode="External"/><Relationship Id="rId19" Type="http://schemas.openxmlformats.org/officeDocument/2006/relationships/hyperlink" Target="consultantplus://offline/ref=B16B3A0C74193E0335F57424AD3DF3A3414C015CF0988C752C8FE76F98A8066904D62BA543E5B311nBGBF" TargetMode="External"/><Relationship Id="rId31" Type="http://schemas.openxmlformats.org/officeDocument/2006/relationships/hyperlink" Target="consultantplus://offline/ref=8C1670F07F8EA4B342A5C5B8961D4CAA7577C7D85DE41AF470504BA062E8411DE087D351C427E7y6E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0BBF51D7223EBE1A7EA0BB49E3ED948DB927A22F68415291A9BAFBC626EF3DE824F8E35D7AFF15d2f4K" TargetMode="External"/><Relationship Id="rId14" Type="http://schemas.openxmlformats.org/officeDocument/2006/relationships/hyperlink" Target="consultantplus://offline/ref=BCF8726CF4DD49F7562338E2F4B9E5AD10EAE2EAF41B0EED085517C04B63D1BAB7826115B8yDi1K" TargetMode="External"/><Relationship Id="rId22" Type="http://schemas.openxmlformats.org/officeDocument/2006/relationships/hyperlink" Target="consultantplus://offline/ref=8C1670F07F8EA4B342A5C5B8961D4CAA7073C6DF5EE647FE780947A265E71E0AE7CEDF50C4y2E7F" TargetMode="External"/><Relationship Id="rId27" Type="http://schemas.openxmlformats.org/officeDocument/2006/relationships/hyperlink" Target="consultantplus://offline/ref=8C1670F07F8EA4B342A5C5B8961D4CAA7073C6DF5EE647FE780947A265E71E0AE7CEDF50C427E467y3EEF" TargetMode="External"/><Relationship Id="rId30" Type="http://schemas.openxmlformats.org/officeDocument/2006/relationships/hyperlink" Target="consultantplus://offline/ref=8C1670F07F8EA4B342A5C5B8961D4CAA7073C6DF5EE647FE780947A265E71E0AE7CEDF58yCE6F" TargetMode="External"/><Relationship Id="rId35" Type="http://schemas.openxmlformats.org/officeDocument/2006/relationships/hyperlink" Target="consultantplus://offline/ref=8C1670F07F8EA4B342A5C5B8961D4CAA7073C6DF5EE647FE780947A265E71E0AE7CEDF50C427E46Cy3E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OUFMS-NIZHNEVARTOVSK</Company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Сергеевна</dc:creator>
  <cp:keywords/>
  <dc:description/>
  <cp:lastModifiedBy>Прокопенко Марина Сергеевна</cp:lastModifiedBy>
  <cp:revision>4</cp:revision>
  <cp:lastPrinted>2017-10-19T05:36:00Z</cp:lastPrinted>
  <dcterms:created xsi:type="dcterms:W3CDTF">2017-10-19T06:40:00Z</dcterms:created>
  <dcterms:modified xsi:type="dcterms:W3CDTF">2017-10-26T07:07:00Z</dcterms:modified>
</cp:coreProperties>
</file>