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79"/>
        <w:ind w:left="0" w:righ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ВЫПИСКА ИЗ </w:t>
      </w:r>
      <w:r>
        <w:rPr>
          <w:b/>
          <w:sz w:val="28"/>
          <w:szCs w:val="28"/>
        </w:rPr>
        <w:t xml:space="preserve">П</w:t>
      </w:r>
      <w:r>
        <w:rPr>
          <w:b/>
          <w:sz w:val="28"/>
          <w:szCs w:val="28"/>
        </w:rPr>
        <w:t xml:space="preserve">РОТОКОЛ</w:t>
      </w:r>
      <w:r>
        <w:rPr>
          <w:b/>
          <w:sz w:val="28"/>
          <w:szCs w:val="28"/>
        </w:rPr>
        <w:t xml:space="preserve">А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№</w:t>
      </w:r>
      <w:r>
        <w:rPr>
          <w:b/>
          <w:sz w:val="28"/>
          <w:szCs w:val="28"/>
        </w:rPr>
        <w:t xml:space="preserve">1</w:t>
      </w:r>
      <w:r>
        <w:rPr>
          <w:b/>
          <w:sz w:val="28"/>
          <w:szCs w:val="28"/>
        </w:rPr>
      </w:r>
      <w:r/>
    </w:p>
    <w:p>
      <w:pPr>
        <w:pStyle w:val="679"/>
        <w:ind w:left="0" w:right="0" w:firstLine="0"/>
        <w:jc w:val="center"/>
      </w:pPr>
      <w:r>
        <w:rPr>
          <w:b/>
          <w:sz w:val="28"/>
          <w:szCs w:val="28"/>
        </w:rPr>
        <w:t xml:space="preserve">заседания </w:t>
      </w:r>
      <w:r>
        <w:rPr>
          <w:b/>
          <w:sz w:val="28"/>
          <w:szCs w:val="28"/>
        </w:rPr>
        <w:t xml:space="preserve">комис</w:t>
      </w:r>
      <w:r>
        <w:rPr>
          <w:b/>
          <w:sz w:val="28"/>
          <w:szCs w:val="28"/>
        </w:rPr>
        <w:t xml:space="preserve">сии </w:t>
      </w:r>
      <w:r>
        <w:rPr>
          <w:b/>
          <w:sz w:val="28"/>
          <w:szCs w:val="28"/>
        </w:rPr>
        <w:t xml:space="preserve">админ</w:t>
      </w:r>
      <w:r>
        <w:rPr>
          <w:b/>
          <w:sz w:val="28"/>
          <w:szCs w:val="28"/>
        </w:rPr>
        <w:t xml:space="preserve">и</w:t>
      </w:r>
      <w:r>
        <w:rPr>
          <w:b/>
          <w:sz w:val="28"/>
          <w:szCs w:val="28"/>
        </w:rPr>
        <w:t xml:space="preserve">страции города </w:t>
      </w:r>
      <w:r>
        <w:rPr>
          <w:b/>
          <w:sz w:val="28"/>
          <w:szCs w:val="28"/>
        </w:rPr>
        <w:t xml:space="preserve">по </w:t>
      </w:r>
      <w:r>
        <w:rPr>
          <w:b/>
          <w:sz w:val="28"/>
          <w:szCs w:val="28"/>
        </w:rPr>
        <w:t xml:space="preserve">рассмотрению уведомлений руководителей </w:t>
      </w:r>
      <w:r>
        <w:rPr>
          <w:b/>
          <w:sz w:val="28"/>
          <w:szCs w:val="28"/>
        </w:rPr>
        <w:t xml:space="preserve">муниципальных учреждений и муниципальных</w:t>
      </w:r>
      <w:r>
        <w:rPr>
          <w:b/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унитарных предприятий города Нижневартовска, </w:t>
      </w:r>
      <w:r>
        <w:rPr>
          <w:b/>
          <w:sz w:val="28"/>
          <w:szCs w:val="28"/>
        </w:rPr>
        <w:t xml:space="preserve">хозяйственных </w:t>
      </w:r>
      <w:r>
        <w:rPr>
          <w:b/>
          <w:sz w:val="28"/>
          <w:szCs w:val="28"/>
        </w:rPr>
        <w:t xml:space="preserve">обществ, </w:t>
      </w:r>
      <w:r>
        <w:rPr>
          <w:b/>
          <w:sz w:val="28"/>
          <w:szCs w:val="28"/>
        </w:rPr>
        <w:t xml:space="preserve">единственным </w:t>
      </w:r>
      <w:r>
        <w:rPr>
          <w:b/>
          <w:sz w:val="28"/>
          <w:szCs w:val="28"/>
        </w:rPr>
        <w:t xml:space="preserve">учредителем (участником) которых является </w:t>
      </w:r>
      <w:r>
        <w:rPr>
          <w:b/>
          <w:sz w:val="28"/>
          <w:szCs w:val="28"/>
        </w:rPr>
        <w:t xml:space="preserve">администрация города, </w:t>
      </w:r>
      <w:r>
        <w:rPr>
          <w:b/>
          <w:sz w:val="28"/>
          <w:szCs w:val="28"/>
        </w:rPr>
        <w:t xml:space="preserve">о возникновении личной </w:t>
      </w:r>
      <w:r>
        <w:rPr>
          <w:b/>
          <w:sz w:val="28"/>
          <w:szCs w:val="28"/>
        </w:rPr>
        <w:t xml:space="preserve">заинтересованности при исполнении трудовых </w:t>
      </w:r>
      <w:r>
        <w:rPr>
          <w:b/>
          <w:sz w:val="28"/>
          <w:szCs w:val="28"/>
        </w:rPr>
        <w:t xml:space="preserve">обязанностей, которая приводит или может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привести к конфликту интересов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</w:r>
      <w:r/>
    </w:p>
    <w:p>
      <w:pPr>
        <w:pStyle w:val="679"/>
        <w:rPr>
          <w:sz w:val="28"/>
          <w:szCs w:val="28"/>
        </w:rPr>
      </w:pPr>
      <w:r>
        <w:rPr>
          <w:sz w:val="28"/>
          <w:szCs w:val="28"/>
        </w:rPr>
        <w:t xml:space="preserve">г. Нижневартовск</w:t>
      </w:r>
      <w:r>
        <w:rPr>
          <w:sz w:val="28"/>
          <w:szCs w:val="28"/>
        </w:rPr>
        <w:tab/>
        <w:tab/>
        <w:tab/>
        <w:tab/>
        <w:tab/>
      </w: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07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10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202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</w:r>
      <w:r/>
    </w:p>
    <w:p>
      <w:pPr>
        <w:pStyle w:val="679"/>
        <w:ind w:firstLine="709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left="0" w:right="0" w:firstLine="567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  <w:highlight w:val="none"/>
        </w:rPr>
      </w:r>
      <w:r>
        <w:rPr>
          <w:b/>
          <w:sz w:val="28"/>
          <w:szCs w:val="28"/>
          <w:highlight w:val="none"/>
        </w:rPr>
      </w:r>
    </w:p>
    <w:p>
      <w:pPr>
        <w:pStyle w:val="679"/>
        <w:ind w:left="0" w:right="0" w:firstLine="567"/>
        <w:jc w:val="both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</w:rPr>
        <w:t xml:space="preserve">Повестка заседания:</w:t>
      </w:r>
      <w:r/>
    </w:p>
    <w:p>
      <w:pPr>
        <w:pStyle w:val="703"/>
        <w:ind w:left="0" w:righ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Рассмотрение уведомления </w:t>
      </w:r>
      <w:r>
        <w:rPr>
          <w:rFonts w:ascii="Times New Roman" w:hAnsi="Times New Roman" w:cs="Times New Roman"/>
          <w:sz w:val="28"/>
          <w:szCs w:val="28"/>
        </w:rPr>
        <w:t xml:space="preserve">Ф.И.О.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директора акционерного общества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о возн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кновен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ии 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ично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заин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ересова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ности при исполнении трудовых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анностей, ко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орая приводит или может привести к конфликту интересов</w:t>
      </w:r>
      <w:r>
        <w:rPr>
          <w:color w:val="auto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79"/>
        <w:ind w:left="0" w:righ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Число членов </w:t>
      </w:r>
      <w:r>
        <w:rPr>
          <w:b w:val="0"/>
          <w:bCs w:val="0"/>
          <w:sz w:val="28"/>
          <w:szCs w:val="28"/>
        </w:rPr>
        <w:t xml:space="preserve">комис</w:t>
      </w:r>
      <w:r>
        <w:rPr>
          <w:b w:val="0"/>
          <w:bCs w:val="0"/>
          <w:sz w:val="28"/>
          <w:szCs w:val="28"/>
        </w:rPr>
        <w:t xml:space="preserve">сии </w:t>
      </w:r>
      <w:r>
        <w:rPr>
          <w:b w:val="0"/>
          <w:bCs w:val="0"/>
          <w:sz w:val="28"/>
          <w:szCs w:val="28"/>
        </w:rPr>
        <w:t xml:space="preserve">админ</w:t>
      </w:r>
      <w:r>
        <w:rPr>
          <w:b w:val="0"/>
          <w:bCs w:val="0"/>
          <w:sz w:val="28"/>
          <w:szCs w:val="28"/>
        </w:rPr>
        <w:t xml:space="preserve">и</w:t>
      </w:r>
      <w:r>
        <w:rPr>
          <w:b w:val="0"/>
          <w:bCs w:val="0"/>
          <w:sz w:val="28"/>
          <w:szCs w:val="28"/>
        </w:rPr>
        <w:t xml:space="preserve">страции города </w:t>
      </w:r>
      <w:r>
        <w:rPr>
          <w:b w:val="0"/>
          <w:bCs w:val="0"/>
          <w:sz w:val="28"/>
          <w:szCs w:val="28"/>
        </w:rPr>
        <w:t xml:space="preserve">по </w:t>
      </w:r>
      <w:r>
        <w:rPr>
          <w:b w:val="0"/>
          <w:bCs w:val="0"/>
          <w:sz w:val="28"/>
          <w:szCs w:val="28"/>
        </w:rPr>
        <w:t xml:space="preserve">рассмотрению уведомлений руководителей </w:t>
      </w:r>
      <w:r>
        <w:rPr>
          <w:b w:val="0"/>
          <w:bCs w:val="0"/>
          <w:sz w:val="28"/>
          <w:szCs w:val="28"/>
        </w:rPr>
        <w:t xml:space="preserve">муниципальных учреждений и муниципальных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унитарных предприятий города Нижневартовска, </w:t>
      </w:r>
      <w:r>
        <w:rPr>
          <w:b w:val="0"/>
          <w:bCs w:val="0"/>
          <w:sz w:val="28"/>
          <w:szCs w:val="28"/>
        </w:rPr>
        <w:t xml:space="preserve">хозяйственных </w:t>
      </w:r>
      <w:r>
        <w:rPr>
          <w:b w:val="0"/>
          <w:bCs w:val="0"/>
          <w:sz w:val="28"/>
          <w:szCs w:val="28"/>
        </w:rPr>
        <w:t xml:space="preserve">обществ, </w:t>
      </w:r>
      <w:r>
        <w:rPr>
          <w:b w:val="0"/>
          <w:bCs w:val="0"/>
          <w:sz w:val="28"/>
          <w:szCs w:val="28"/>
        </w:rPr>
        <w:t xml:space="preserve">единственным </w:t>
      </w:r>
      <w:r>
        <w:rPr>
          <w:b w:val="0"/>
          <w:bCs w:val="0"/>
          <w:sz w:val="28"/>
          <w:szCs w:val="28"/>
        </w:rPr>
        <w:t xml:space="preserve">учредителем (участником) которых является </w:t>
      </w:r>
      <w:r>
        <w:rPr>
          <w:b w:val="0"/>
          <w:bCs w:val="0"/>
          <w:sz w:val="28"/>
          <w:szCs w:val="28"/>
        </w:rPr>
        <w:t xml:space="preserve">администрация города, </w:t>
      </w:r>
      <w:r>
        <w:rPr>
          <w:b w:val="0"/>
          <w:bCs w:val="0"/>
          <w:sz w:val="28"/>
          <w:szCs w:val="28"/>
        </w:rPr>
        <w:t xml:space="preserve">о возникновении личной </w:t>
      </w:r>
      <w:r>
        <w:rPr>
          <w:b w:val="0"/>
          <w:bCs w:val="0"/>
          <w:sz w:val="28"/>
          <w:szCs w:val="28"/>
        </w:rPr>
        <w:t xml:space="preserve">заинтересованности при исполнении трудовых </w:t>
      </w:r>
      <w:r>
        <w:rPr>
          <w:b w:val="0"/>
          <w:bCs w:val="0"/>
          <w:sz w:val="28"/>
          <w:szCs w:val="28"/>
        </w:rPr>
        <w:t xml:space="preserve">обязанностей, которая приводит или может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привести к конфликту интересов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(далее – комиссия)</w:t>
      </w:r>
      <w:r>
        <w:rPr>
          <w:color w:val="000000"/>
          <w:sz w:val="28"/>
          <w:szCs w:val="28"/>
        </w:rPr>
        <w:t xml:space="preserve">, принимающих участие в заседании комиссии</w:t>
      </w:r>
      <w:r>
        <w:rPr>
          <w:color w:val="000000"/>
          <w:sz w:val="28"/>
          <w:szCs w:val="28"/>
        </w:rPr>
        <w:t xml:space="preserve">,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составляет </w:t>
      </w:r>
      <w:r>
        <w:rPr>
          <w:color w:val="000000"/>
          <w:sz w:val="28"/>
          <w:szCs w:val="28"/>
        </w:rPr>
        <w:t xml:space="preserve">7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человек.</w:t>
      </w:r>
      <w:r>
        <w:rPr>
          <w:color w:val="000000"/>
          <w:sz w:val="28"/>
          <w:szCs w:val="28"/>
        </w:rPr>
      </w:r>
      <w:r/>
    </w:p>
    <w:p>
      <w:pPr>
        <w:pStyle w:val="679"/>
        <w:ind w:left="0" w:righ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Кворум для проведения заседания комиссии имеется.</w:t>
      </w:r>
      <w:r>
        <w:rPr>
          <w:color w:val="000000"/>
          <w:sz w:val="28"/>
          <w:szCs w:val="28"/>
        </w:rPr>
      </w:r>
      <w:r/>
    </w:p>
    <w:p>
      <w:pPr>
        <w:pStyle w:val="679"/>
        <w:ind w:left="0" w:righ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Информация о возникновении прямой или косвенной заинтересованности       члена комиссии, которая может привести к конфликту интересов при рассмотрении вопросов, включенных в повестку дня, в комиссию не поступала.</w:t>
      </w:r>
      <w:r/>
    </w:p>
    <w:p>
      <w:pPr>
        <w:pStyle w:val="679"/>
        <w:ind w:left="0" w:righ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Комиссия в своей деятельности руководствуется Положением</w:t>
      </w:r>
      <w:r>
        <w:rPr>
          <w:color w:val="000000"/>
          <w:sz w:val="28"/>
          <w:szCs w:val="28"/>
        </w:rPr>
        <w:t xml:space="preserve"> о комиссии</w:t>
      </w:r>
      <w:r>
        <w:rPr>
          <w:color w:val="000000"/>
          <w:sz w:val="28"/>
          <w:szCs w:val="28"/>
        </w:rPr>
        <w:t xml:space="preserve">.</w:t>
      </w:r>
      <w:r>
        <w:rPr>
          <w:color w:val="000000"/>
          <w:sz w:val="28"/>
          <w:szCs w:val="28"/>
        </w:rPr>
      </w:r>
      <w:r/>
    </w:p>
    <w:p>
      <w:pPr>
        <w:pStyle w:val="679"/>
        <w:ind w:left="0" w:right="0" w:firstLine="567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>
        <w:rPr>
          <w:sz w:val="28"/>
          <w:szCs w:val="28"/>
        </w:rPr>
        <w:t xml:space="preserve">Заслушав выступление </w:t>
      </w:r>
      <w:r>
        <w:rPr>
          <w:i w:val="0"/>
          <w:iCs w:val="0"/>
          <w:color w:val="auto"/>
          <w:sz w:val="28"/>
          <w:szCs w:val="28"/>
        </w:rPr>
        <w:t xml:space="preserve">исполняющего обязанности председател</w:t>
      </w:r>
      <w:r>
        <w:rPr>
          <w:i w:val="0"/>
          <w:iCs w:val="0"/>
          <w:color w:val="auto"/>
          <w:sz w:val="28"/>
          <w:szCs w:val="28"/>
        </w:rPr>
        <w:t xml:space="preserve">я комиссии </w:t>
      </w:r>
      <w:r>
        <w:rPr>
          <w:i w:val="0"/>
          <w:iCs w:val="0"/>
          <w:color w:val="auto"/>
          <w:sz w:val="28"/>
          <w:szCs w:val="28"/>
        </w:rPr>
        <w:t xml:space="preserve">и </w:t>
      </w:r>
      <w:r>
        <w:rPr>
          <w:sz w:val="28"/>
          <w:szCs w:val="28"/>
        </w:rPr>
        <w:t xml:space="preserve">мнения всех членов комиссии </w:t>
      </w:r>
      <w:r>
        <w:rPr>
          <w:color w:val="000000"/>
          <w:sz w:val="28"/>
          <w:szCs w:val="28"/>
        </w:rPr>
        <w:t xml:space="preserve">вопрос вынесен на голосование. </w:t>
      </w:r>
      <w:r/>
      <w:r>
        <w:rPr>
          <w:b/>
          <w:color w:val="000000"/>
          <w:sz w:val="28"/>
          <w:szCs w:val="28"/>
        </w:rPr>
      </w:r>
    </w:p>
    <w:p>
      <w:pPr>
        <w:pStyle w:val="679"/>
        <w:ind w:left="0" w:righ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Результаты голосования: </w:t>
      </w:r>
      <w:r>
        <w:rPr>
          <w:color w:val="000000"/>
          <w:sz w:val="28"/>
          <w:szCs w:val="28"/>
        </w:rPr>
        <w:t xml:space="preserve">«за» </w:t>
      </w:r>
      <w:r>
        <w:rPr>
          <w:color w:val="000000"/>
          <w:sz w:val="28"/>
          <w:szCs w:val="28"/>
        </w:rPr>
        <w:t xml:space="preserve">6</w:t>
      </w:r>
      <w:r>
        <w:rPr>
          <w:color w:val="000000"/>
          <w:sz w:val="28"/>
          <w:szCs w:val="28"/>
        </w:rPr>
        <w:t xml:space="preserve"> чел., «против» 0 чел., «воздержались» 0 чел.</w:t>
      </w:r>
      <w:r/>
    </w:p>
    <w:p>
      <w:pPr>
        <w:pStyle w:val="679"/>
        <w:ind w:left="0" w:right="0" w:firstLine="567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/>
    </w:p>
    <w:p>
      <w:pPr>
        <w:pStyle w:val="679"/>
        <w:ind w:left="0" w:right="0" w:firstLine="567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Р</w:t>
      </w:r>
      <w:r>
        <w:rPr>
          <w:b/>
          <w:color w:val="000000"/>
          <w:sz w:val="28"/>
          <w:szCs w:val="28"/>
        </w:rPr>
        <w:t xml:space="preserve">ешили</w:t>
      </w:r>
      <w:r>
        <w:rPr>
          <w:b/>
          <w:color w:val="000000"/>
          <w:sz w:val="28"/>
          <w:szCs w:val="28"/>
        </w:rPr>
        <w:t xml:space="preserve">:</w:t>
      </w:r>
      <w:r>
        <w:rPr>
          <w:b/>
          <w:color w:val="000000"/>
          <w:sz w:val="28"/>
          <w:szCs w:val="28"/>
        </w:rPr>
      </w:r>
      <w:r/>
    </w:p>
    <w:p>
      <w:pPr>
        <w:pStyle w:val="33"/>
        <w:ind w:left="0" w:right="0" w:firstLine="567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  <w:u w:val="none"/>
        </w:rPr>
      </w:r>
    </w:p>
    <w:p>
      <w:pPr>
        <w:pStyle w:val="33"/>
        <w:ind w:left="0" w:right="0" w:firstLine="567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  <w:u w:val="none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Признать, что </w:t>
      </w:r>
      <w:r>
        <w:rPr>
          <w:rFonts w:ascii="Times New Roman" w:hAnsi="Times New Roman" w:eastAsia="TimesNewRoman" w:cs="Times New Roman"/>
          <w:b w:val="0"/>
          <w:i w:val="0"/>
          <w:strike w:val="0"/>
          <w:sz w:val="28"/>
          <w:szCs w:val="28"/>
        </w:rPr>
        <w:t xml:space="preserve">при исполнении </w:t>
      </w:r>
      <w:r>
        <w:rPr>
          <w:rFonts w:ascii="Times New Roman" w:hAnsi="Times New Roman" w:eastAsia="TimesNewRoman" w:cs="Times New Roman"/>
          <w:b w:val="0"/>
          <w:i w:val="0"/>
          <w:strike w:val="0"/>
          <w:sz w:val="28"/>
          <w:szCs w:val="28"/>
        </w:rPr>
        <w:t xml:space="preserve">трудовых обязанностей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Ф.И.О.,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директором акционерного общества</w:t>
      </w:r>
      <w:r>
        <w:rPr>
          <w:rFonts w:ascii="Times New Roman" w:hAnsi="Times New Roman" w:eastAsia="TimesNewRoman" w:cs="Times New Roman"/>
          <w:b w:val="0"/>
          <w:i w:val="0"/>
          <w:strike w:val="0"/>
          <w:sz w:val="28"/>
          <w:szCs w:val="28"/>
        </w:rPr>
        <w:t xml:space="preserve">, личная заинтересованность, которая приводит или может привести к конфликту интересов, отсутствует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(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по смыслу Федерального закона от 25 декабря 2008 года №273-ФЗ «О противодействии коррупции»)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  <w:u w:val="none"/>
        </w:rPr>
        <w:t xml:space="preserve">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/>
    </w:p>
    <w:p>
      <w:pPr>
        <w:pStyle w:val="33"/>
        <w:ind w:left="0" w:right="0" w:firstLine="567"/>
        <w:jc w:val="both"/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  <w:r/>
    </w:p>
    <w:p>
      <w:pPr>
        <w:pStyle w:val="679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pStyle w:val="679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sectPr>
      <w:footerReference w:type="default" r:id="rId9"/>
      <w:footerReference w:type="even" r:id="rId10"/>
      <w:footnotePr/>
      <w:endnotePr/>
      <w:type w:val="nextPage"/>
      <w:pgSz w:w="11906" w:h="16838" w:orient="portrait"/>
      <w:pgMar w:top="993" w:right="424" w:bottom="1560" w:left="1560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">
    <w:panose1 w:val="020206030504050203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imes New Roman">
    <w:panose1 w:val="02020603050405020304"/>
  </w:font>
  <w:font w:name="Tahoma">
    <w:panose1 w:val="020B0604030504040204"/>
  </w:font>
  <w:font w:name="Arial Unicode MS">
    <w:panose1 w:val="020B0604020202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86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3</w:t>
    </w:r>
    <w:r>
      <w:fldChar w:fldCharType="end"/>
    </w:r>
    <w:r/>
  </w:p>
  <w:p>
    <w:pPr>
      <w:pStyle w:val="686"/>
      <w:ind w:right="36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86"/>
      <w:rPr>
        <w:rStyle w:val="687"/>
      </w:rPr>
      <w:framePr w:wrap="around" w:vAnchor="text" w:hAnchor="margin" w:xAlign="right" w:y="1"/>
    </w:pPr>
    <w:r>
      <w:rPr>
        <w:rStyle w:val="687"/>
      </w:rPr>
      <w:fldChar w:fldCharType="begin"/>
    </w:r>
    <w:r>
      <w:rPr>
        <w:rStyle w:val="687"/>
      </w:rPr>
      <w:instrText xml:space="preserve">PAGE  </w:instrText>
    </w:r>
    <w:r>
      <w:rPr>
        <w:rStyle w:val="687"/>
      </w:rPr>
      <w:fldChar w:fldCharType="end"/>
    </w:r>
    <w:r>
      <w:rPr>
        <w:rStyle w:val="687"/>
      </w:rPr>
    </w:r>
    <w:r/>
  </w:p>
  <w:p>
    <w:pPr>
      <w:pStyle w:val="686"/>
      <w:ind w:right="36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79"/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679"/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79"/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79"/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79"/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79"/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79"/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79"/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79"/>
        <w:ind w:left="666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pStyle w:val="679"/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pStyle w:val="679"/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679"/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679"/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679"/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679"/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679"/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679"/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679"/>
        <w:ind w:left="6480" w:hanging="360"/>
      </w:pPr>
      <w:rPr>
        <w:rFonts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79"/>
        <w:ind w:left="786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pStyle w:val="679"/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79"/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79"/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79"/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79"/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79"/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79"/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79"/>
        <w:ind w:left="6546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79"/>
        <w:ind w:left="92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679"/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79"/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79"/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79"/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79"/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79"/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79"/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79"/>
        <w:ind w:left="6687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79"/>
        <w:ind w:left="92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679"/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79"/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79"/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79"/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79"/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79"/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79"/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79"/>
        <w:ind w:left="6687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pStyle w:val="679"/>
        <w:ind w:left="1287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pStyle w:val="679"/>
        <w:ind w:left="2007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679"/>
        <w:ind w:left="2727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679"/>
        <w:ind w:left="3447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679"/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679"/>
        <w:ind w:left="4887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679"/>
        <w:ind w:left="5607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679"/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679"/>
        <w:ind w:left="7047" w:hanging="360"/>
      </w:pPr>
      <w:rPr>
        <w:rFonts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79"/>
        <w:ind w:left="106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679"/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79"/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79"/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79"/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79"/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79"/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79"/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79"/>
        <w:ind w:left="6825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79"/>
        <w:ind w:left="92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679"/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79"/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79"/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79"/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79"/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79"/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79"/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79"/>
        <w:ind w:left="6687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79"/>
        <w:ind w:left="92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679"/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79"/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79"/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79"/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79"/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79"/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79"/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79"/>
        <w:ind w:left="6687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79"/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679"/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79"/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79"/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79"/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79"/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79"/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79"/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79"/>
        <w:ind w:left="682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79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679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79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79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79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79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79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79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79"/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pStyle w:val="679"/>
        <w:ind w:left="89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679"/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79"/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79"/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79"/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79"/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79"/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79"/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79"/>
        <w:ind w:left="6659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79"/>
        <w:ind w:left="107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679"/>
        <w:ind w:left="17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79"/>
        <w:ind w:left="251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79"/>
        <w:ind w:left="32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79"/>
        <w:ind w:left="39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79"/>
        <w:ind w:left="467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79"/>
        <w:ind w:left="53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79"/>
        <w:ind w:left="61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79"/>
        <w:ind w:left="683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79"/>
        <w:ind w:left="720" w:hanging="360"/>
      </w:pPr>
      <w:rPr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pStyle w:val="679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79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79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79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79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79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79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79"/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79"/>
        <w:ind w:left="92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679"/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79"/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79"/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79"/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79"/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79"/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79"/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79"/>
        <w:ind w:left="6687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79"/>
        <w:ind w:left="49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679"/>
        <w:ind w:left="121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79"/>
        <w:ind w:left="1935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79"/>
        <w:ind w:left="265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79"/>
        <w:ind w:left="337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79"/>
        <w:ind w:left="4095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79"/>
        <w:ind w:left="481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79"/>
        <w:ind w:left="553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79"/>
        <w:ind w:left="6255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79"/>
        <w:ind w:left="92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679"/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79"/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79"/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79"/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79"/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79"/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79"/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79"/>
        <w:ind w:left="6687" w:hanging="180"/>
      </w:p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pStyle w:val="679"/>
        <w:ind w:left="1356" w:hanging="360"/>
      </w:pPr>
      <w:rPr>
        <w:rFonts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pStyle w:val="679"/>
        <w:ind w:left="2076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679"/>
        <w:ind w:left="2796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679"/>
        <w:ind w:left="3516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679"/>
        <w:ind w:left="4236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679"/>
        <w:ind w:left="4956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679"/>
        <w:ind w:left="5676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679"/>
        <w:ind w:left="6396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679"/>
        <w:ind w:left="7116" w:hanging="360"/>
      </w:pPr>
      <w:rPr>
        <w:rFonts w:ascii="Wingdings" w:hAnsi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pStyle w:val="679"/>
        <w:ind w:left="720" w:hanging="360"/>
      </w:pPr>
      <w:rPr>
        <w:rFonts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pStyle w:val="679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79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79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79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79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79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79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79"/>
        <w:ind w:left="6480" w:hanging="180"/>
      </w:p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pStyle w:val="679"/>
        <w:ind w:left="1337" w:hanging="360"/>
      </w:pPr>
      <w:rPr>
        <w:rFonts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pStyle w:val="679"/>
        <w:ind w:left="2057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679"/>
        <w:ind w:left="2777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679"/>
        <w:ind w:left="3497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679"/>
        <w:ind w:left="4217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679"/>
        <w:ind w:left="4937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679"/>
        <w:ind w:left="5657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679"/>
        <w:ind w:left="6377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679"/>
        <w:ind w:left="7097" w:hanging="360"/>
      </w:pPr>
      <w:rPr>
        <w:rFonts w:ascii="Wingdings" w:hAnsi="Wingdings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79"/>
        <w:ind w:left="1069" w:hanging="360"/>
      </w:pPr>
      <w:rPr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pStyle w:val="679"/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79"/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79"/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79"/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79"/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79"/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79"/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79"/>
        <w:ind w:left="6829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79"/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679"/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79"/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79"/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79"/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79"/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79"/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79"/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79"/>
        <w:ind w:left="6829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79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679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79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79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79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79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79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79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79"/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decimal"/>
      <w:isLgl w:val="false"/>
      <w:suff w:val="tab"/>
      <w:lvlText w:val="%1.%2."/>
      <w:lvlJc w:val="left"/>
      <w:pPr/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19"/>
  </w:num>
  <w:num w:numId="5">
    <w:abstractNumId w:val="17"/>
  </w:num>
  <w:num w:numId="6">
    <w:abstractNumId w:val="10"/>
  </w:num>
  <w:num w:numId="7">
    <w:abstractNumId w:val="15"/>
  </w:num>
  <w:num w:numId="8">
    <w:abstractNumId w:val="6"/>
  </w:num>
  <w:num w:numId="9">
    <w:abstractNumId w:val="18"/>
  </w:num>
  <w:num w:numId="10">
    <w:abstractNumId w:val="1"/>
  </w:num>
  <w:num w:numId="11">
    <w:abstractNumId w:val="5"/>
  </w:num>
  <w:num w:numId="12">
    <w:abstractNumId w:val="20"/>
  </w:num>
  <w:num w:numId="13">
    <w:abstractNumId w:val="3"/>
  </w:num>
  <w:num w:numId="14">
    <w:abstractNumId w:val="8"/>
  </w:num>
  <w:num w:numId="15">
    <w:abstractNumId w:val="4"/>
  </w:num>
  <w:num w:numId="16">
    <w:abstractNumId w:val="7"/>
  </w:num>
  <w:num w:numId="17">
    <w:abstractNumId w:val="13"/>
  </w:num>
  <w:num w:numId="18">
    <w:abstractNumId w:val="16"/>
  </w:num>
  <w:num w:numId="19">
    <w:abstractNumId w:val="9"/>
  </w:num>
  <w:num w:numId="20">
    <w:abstractNumId w:val="21"/>
  </w:num>
  <w:num w:numId="21">
    <w:abstractNumId w:val="11"/>
  </w:num>
  <w:num w:numId="22">
    <w:abstractNumId w:val="14"/>
  </w:num>
  <w:num w:numId="23">
    <w:abstractNumId w:val="22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79"/>
    <w:next w:val="679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79"/>
    <w:next w:val="679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79"/>
    <w:next w:val="679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79"/>
    <w:next w:val="679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79"/>
    <w:next w:val="679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79"/>
    <w:next w:val="679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79"/>
    <w:next w:val="679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79"/>
    <w:next w:val="679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79"/>
    <w:next w:val="679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79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79"/>
    <w:next w:val="679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79"/>
    <w:next w:val="679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79"/>
    <w:next w:val="679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79"/>
    <w:next w:val="679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79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79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79"/>
    <w:next w:val="67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79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79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79"/>
    <w:next w:val="679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79"/>
    <w:next w:val="679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79"/>
    <w:next w:val="679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79"/>
    <w:next w:val="679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79"/>
    <w:next w:val="679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79"/>
    <w:next w:val="679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79"/>
    <w:next w:val="679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79"/>
    <w:next w:val="679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79"/>
    <w:next w:val="679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79"/>
    <w:next w:val="679"/>
    <w:uiPriority w:val="99"/>
    <w:unhideWhenUsed/>
    <w:pPr>
      <w:spacing w:after="0" w:afterAutospacing="0"/>
    </w:pPr>
  </w:style>
  <w:style w:type="paragraph" w:styleId="679" w:default="1">
    <w:name w:val="Normal"/>
    <w:next w:val="679"/>
    <w:link w:val="679"/>
    <w:qFormat/>
    <w:rPr>
      <w:sz w:val="24"/>
      <w:szCs w:val="24"/>
      <w:lang w:val="ru-RU" w:eastAsia="ru-RU" w:bidi="ar-SA"/>
    </w:rPr>
  </w:style>
  <w:style w:type="paragraph" w:styleId="680">
    <w:name w:val="Заголовок 1"/>
    <w:basedOn w:val="679"/>
    <w:next w:val="679"/>
    <w:link w:val="679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681">
    <w:name w:val="Заголовок 5"/>
    <w:basedOn w:val="679"/>
    <w:next w:val="679"/>
    <w:link w:val="679"/>
    <w:qFormat/>
    <w:pPr>
      <w:jc w:val="center"/>
      <w:keepNext/>
      <w:outlineLvl w:val="4"/>
    </w:pPr>
    <w:rPr>
      <w:b/>
      <w:bCs/>
      <w:i/>
      <w:iCs/>
    </w:rPr>
  </w:style>
  <w:style w:type="character" w:styleId="682">
    <w:name w:val="Основной шрифт абзаца"/>
    <w:next w:val="682"/>
    <w:link w:val="679"/>
    <w:semiHidden/>
  </w:style>
  <w:style w:type="table" w:styleId="683">
    <w:name w:val="Обычная таблица"/>
    <w:next w:val="683"/>
    <w:link w:val="679"/>
    <w:semiHidden/>
    <w:tblPr/>
  </w:style>
  <w:style w:type="numbering" w:styleId="684">
    <w:name w:val="Нет списка"/>
    <w:next w:val="684"/>
    <w:link w:val="679"/>
    <w:semiHidden/>
  </w:style>
  <w:style w:type="table" w:styleId="685">
    <w:name w:val="Сетка таблицы"/>
    <w:basedOn w:val="683"/>
    <w:next w:val="685"/>
    <w:link w:val="679"/>
    <w:tblPr/>
  </w:style>
  <w:style w:type="paragraph" w:styleId="686">
    <w:name w:val="Нижний колонтитул"/>
    <w:basedOn w:val="679"/>
    <w:next w:val="686"/>
    <w:link w:val="702"/>
    <w:uiPriority w:val="99"/>
    <w:pPr>
      <w:tabs>
        <w:tab w:val="center" w:pos="4677" w:leader="none"/>
        <w:tab w:val="right" w:pos="9355" w:leader="none"/>
      </w:tabs>
    </w:pPr>
  </w:style>
  <w:style w:type="character" w:styleId="687">
    <w:name w:val="Номер страницы"/>
    <w:basedOn w:val="682"/>
    <w:next w:val="687"/>
    <w:link w:val="679"/>
  </w:style>
  <w:style w:type="paragraph" w:styleId="688">
    <w:name w:val="Текст выноски"/>
    <w:basedOn w:val="679"/>
    <w:next w:val="688"/>
    <w:link w:val="689"/>
    <w:rPr>
      <w:rFonts w:ascii="Tahoma" w:hAnsi="Tahoma" w:cs="Tahoma"/>
      <w:sz w:val="16"/>
      <w:szCs w:val="16"/>
    </w:rPr>
  </w:style>
  <w:style w:type="character" w:styleId="689">
    <w:name w:val="Текст выноски Знак"/>
    <w:next w:val="689"/>
    <w:link w:val="688"/>
    <w:rPr>
      <w:rFonts w:ascii="Tahoma" w:hAnsi="Tahoma" w:cs="Tahoma"/>
      <w:sz w:val="16"/>
      <w:szCs w:val="16"/>
    </w:rPr>
  </w:style>
  <w:style w:type="paragraph" w:styleId="690">
    <w:name w:val="Абзац списка"/>
    <w:basedOn w:val="679"/>
    <w:next w:val="690"/>
    <w:link w:val="679"/>
    <w:uiPriority w:val="34"/>
    <w:qFormat/>
    <w:pPr>
      <w:contextualSpacing/>
      <w:ind w:left="720"/>
    </w:pPr>
    <w:rPr>
      <w:color w:val="000000"/>
      <w:sz w:val="28"/>
      <w:szCs w:val="28"/>
    </w:rPr>
  </w:style>
  <w:style w:type="character" w:styleId="691">
    <w:name w:val="Гиперссылка"/>
    <w:next w:val="691"/>
    <w:link w:val="679"/>
    <w:rPr>
      <w:color w:val="0000ff"/>
      <w:u w:val="single"/>
    </w:rPr>
  </w:style>
  <w:style w:type="paragraph" w:styleId="692">
    <w:name w:val="Основной текст"/>
    <w:basedOn w:val="679"/>
    <w:next w:val="692"/>
    <w:link w:val="693"/>
    <w:pPr>
      <w:spacing w:after="120"/>
    </w:pPr>
  </w:style>
  <w:style w:type="character" w:styleId="693">
    <w:name w:val="Основной текст Знак"/>
    <w:next w:val="693"/>
    <w:link w:val="692"/>
    <w:rPr>
      <w:sz w:val="24"/>
      <w:szCs w:val="24"/>
    </w:rPr>
  </w:style>
  <w:style w:type="character" w:styleId="694">
    <w:name w:val="Основной текст Знак1"/>
    <w:next w:val="694"/>
    <w:link w:val="679"/>
    <w:uiPriority w:val="99"/>
    <w:rPr>
      <w:rFonts w:ascii="Times New Roman" w:hAnsi="Times New Roman" w:cs="Times New Roman"/>
      <w:sz w:val="26"/>
      <w:szCs w:val="26"/>
      <w:u w:val="none"/>
    </w:rPr>
  </w:style>
  <w:style w:type="paragraph" w:styleId="695">
    <w:name w:val="ConsPlusNormal"/>
    <w:next w:val="695"/>
    <w:link w:val="679"/>
    <w:pPr>
      <w:widowControl w:val="off"/>
    </w:pPr>
    <w:rPr>
      <w:sz w:val="24"/>
      <w:szCs w:val="24"/>
      <w:lang w:val="ru-RU" w:eastAsia="ru-RU" w:bidi="ar-SA"/>
    </w:rPr>
  </w:style>
  <w:style w:type="paragraph" w:styleId="696">
    <w:name w:val="Подзаголовок"/>
    <w:basedOn w:val="679"/>
    <w:next w:val="696"/>
    <w:link w:val="697"/>
    <w:qFormat/>
    <w:pPr>
      <w:jc w:val="center"/>
      <w:spacing w:after="60"/>
      <w:outlineLvl w:val="1"/>
    </w:pPr>
    <w:rPr>
      <w:rFonts w:ascii="Arial" w:hAnsi="Arial"/>
      <w:szCs w:val="20"/>
      <w:lang w:eastAsia="en-US"/>
    </w:rPr>
  </w:style>
  <w:style w:type="character" w:styleId="697">
    <w:name w:val="Подзаголовок Знак"/>
    <w:next w:val="697"/>
    <w:link w:val="696"/>
    <w:rPr>
      <w:rFonts w:ascii="Arial" w:hAnsi="Arial"/>
      <w:sz w:val="24"/>
      <w:lang w:eastAsia="en-US"/>
    </w:rPr>
  </w:style>
  <w:style w:type="character" w:styleId="698">
    <w:name w:val="Основной текст (5)_"/>
    <w:next w:val="698"/>
    <w:link w:val="699"/>
    <w:uiPriority w:val="99"/>
    <w:rPr>
      <w:sz w:val="23"/>
      <w:szCs w:val="23"/>
      <w:shd w:val="clear" w:color="auto" w:fill="ffffff"/>
    </w:rPr>
  </w:style>
  <w:style w:type="paragraph" w:styleId="699">
    <w:name w:val="Основной текст (5)1"/>
    <w:basedOn w:val="679"/>
    <w:next w:val="699"/>
    <w:link w:val="698"/>
    <w:uiPriority w:val="99"/>
    <w:pPr>
      <w:ind w:firstLine="500"/>
      <w:jc w:val="both"/>
      <w:spacing w:before="300" w:line="298" w:lineRule="exact"/>
      <w:shd w:val="clear" w:color="auto" w:fill="ffffff"/>
      <w:widowControl w:val="off"/>
    </w:pPr>
    <w:rPr>
      <w:sz w:val="23"/>
      <w:szCs w:val="23"/>
    </w:rPr>
  </w:style>
  <w:style w:type="paragraph" w:styleId="700">
    <w:name w:val="Верхний колонтитул"/>
    <w:basedOn w:val="679"/>
    <w:next w:val="700"/>
    <w:link w:val="701"/>
    <w:pPr>
      <w:tabs>
        <w:tab w:val="center" w:pos="4677" w:leader="none"/>
        <w:tab w:val="right" w:pos="9355" w:leader="none"/>
      </w:tabs>
    </w:pPr>
  </w:style>
  <w:style w:type="character" w:styleId="701">
    <w:name w:val="Верхний колонтитул Знак"/>
    <w:next w:val="701"/>
    <w:link w:val="700"/>
    <w:rPr>
      <w:sz w:val="24"/>
      <w:szCs w:val="24"/>
    </w:rPr>
  </w:style>
  <w:style w:type="character" w:styleId="702">
    <w:name w:val="Нижний колонтитул Знак"/>
    <w:next w:val="702"/>
    <w:link w:val="686"/>
    <w:uiPriority w:val="99"/>
    <w:rPr>
      <w:sz w:val="24"/>
      <w:szCs w:val="24"/>
    </w:rPr>
  </w:style>
  <w:style w:type="paragraph" w:styleId="703">
    <w:name w:val="xl37"/>
    <w:basedOn w:val="679"/>
    <w:next w:val="703"/>
    <w:link w:val="679"/>
    <w:pPr>
      <w:spacing w:before="280" w:after="280"/>
    </w:pPr>
    <w:rPr>
      <w:rFonts w:ascii="Arial Unicode MS" w:hAnsi="Arial Unicode MS" w:eastAsia="Arial Unicode MS" w:cs="Arial Unicode MS"/>
      <w:lang w:eastAsia="zh-CN"/>
    </w:rPr>
  </w:style>
  <w:style w:type="paragraph" w:styleId="704">
    <w:name w:val="Default"/>
    <w:next w:val="704"/>
    <w:link w:val="679"/>
    <w:rPr>
      <w:color w:val="000000"/>
      <w:sz w:val="24"/>
      <w:szCs w:val="24"/>
      <w:lang w:val="ru-RU" w:eastAsia="ru-RU" w:bidi="ar-SA"/>
    </w:rPr>
  </w:style>
  <w:style w:type="character" w:styleId="705">
    <w:name w:val="Выделение"/>
    <w:next w:val="705"/>
    <w:link w:val="679"/>
    <w:qFormat/>
    <w:rPr>
      <w:i/>
      <w:iCs/>
    </w:rPr>
  </w:style>
  <w:style w:type="paragraph" w:styleId="706">
    <w:name w:val="Обычный (веб)"/>
    <w:basedOn w:val="679"/>
    <w:next w:val="706"/>
    <w:link w:val="679"/>
    <w:uiPriority w:val="99"/>
    <w:unhideWhenUsed/>
    <w:pPr>
      <w:spacing w:before="100" w:beforeAutospacing="1" w:after="100" w:afterAutospacing="1"/>
    </w:pPr>
  </w:style>
  <w:style w:type="paragraph" w:styleId="707">
    <w:name w:val="Текст сноски"/>
    <w:basedOn w:val="679"/>
    <w:next w:val="707"/>
    <w:link w:val="708"/>
    <w:rPr>
      <w:sz w:val="20"/>
      <w:szCs w:val="20"/>
    </w:rPr>
  </w:style>
  <w:style w:type="character" w:styleId="708">
    <w:name w:val="Текст сноски Знак"/>
    <w:basedOn w:val="682"/>
    <w:next w:val="708"/>
    <w:link w:val="707"/>
  </w:style>
  <w:style w:type="character" w:styleId="709">
    <w:name w:val="Знак сноски"/>
    <w:next w:val="709"/>
    <w:link w:val="679"/>
    <w:rPr>
      <w:vertAlign w:val="superscript"/>
    </w:rPr>
  </w:style>
  <w:style w:type="character" w:styleId="710">
    <w:name w:val="Основной текст (2)_"/>
    <w:next w:val="710"/>
    <w:link w:val="711"/>
    <w:rPr>
      <w:sz w:val="28"/>
      <w:szCs w:val="28"/>
      <w:shd w:val="clear" w:color="auto" w:fill="ffffff"/>
    </w:rPr>
  </w:style>
  <w:style w:type="paragraph" w:styleId="711">
    <w:name w:val="Основной текст (2)"/>
    <w:basedOn w:val="679"/>
    <w:next w:val="711"/>
    <w:link w:val="710"/>
    <w:pPr>
      <w:jc w:val="center"/>
      <w:spacing w:after="240" w:line="320" w:lineRule="exact"/>
      <w:shd w:val="clear" w:color="auto" w:fill="ffffff"/>
      <w:widowControl w:val="off"/>
    </w:pPr>
    <w:rPr>
      <w:sz w:val="28"/>
      <w:szCs w:val="28"/>
    </w:rPr>
  </w:style>
  <w:style w:type="character" w:styleId="1319" w:default="1">
    <w:name w:val="Default Paragraph Font"/>
    <w:uiPriority w:val="1"/>
    <w:semiHidden/>
    <w:unhideWhenUsed/>
  </w:style>
  <w:style w:type="numbering" w:styleId="1320" w:default="1">
    <w:name w:val="No List"/>
    <w:uiPriority w:val="99"/>
    <w:semiHidden/>
    <w:unhideWhenUsed/>
  </w:style>
  <w:style w:type="table" w:styleId="1321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Company>Microsoft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creator>Admin</dc:creator>
  <cp:revision>4</cp:revision>
  <dcterms:created xsi:type="dcterms:W3CDTF">2025-03-06T06:41:00Z</dcterms:created>
  <dcterms:modified xsi:type="dcterms:W3CDTF">2026-02-19T07:14:01Z</dcterms:modified>
  <cp:version>1048576</cp:version>
</cp:coreProperties>
</file>