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noProof/>
          <w:color w:val="000000"/>
          <w:sz w:val="15"/>
          <w:szCs w:val="15"/>
        </w:rPr>
        <w:drawing>
          <wp:inline distT="0" distB="0" distL="0" distR="0">
            <wp:extent cx="5981700" cy="2806700"/>
            <wp:effectExtent l="19050" t="0" r="0" b="0"/>
            <wp:docPr id="1" name="Рисунок 1" descr="https://vetsl.admhmao.ru/upload/medialibrary/f54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tsl.admhmao.ru/upload/medialibrary/f54/content_im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5"/>
          <w:szCs w:val="15"/>
        </w:rPr>
        <w:t>УВАЖАЕМЫЕ ВЛАДЕЛЬЦЫ СОБАК и КОШЕК!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Обращаем ваше внимание, что в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законодательстве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Российской Федерации и Ханты-Мансийского автономного округа - Югры в настоящее время отношения в области обращения с животными в населённых пунктах Югры регламентируется: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- Федеральным Законом от 27.12.2018 г. №498-ФЗ «Об ответственном обращении с животными и о внесении изменений в отдельные законодательные акты Российской Федерации» (далее – Закон № 498-ФЗ);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- Законом автономного округа № 60-оз от 18.10.2019г. «О регулировании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отдельных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отношений в области обращения с животными на территории Ханты-Мансийского автономного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округа-Югры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»;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- Законом автономного округа № 89-оз от 10.12.2019 «О наделении органов местного самоуправления муниципальных образований Ханты-Мансийского автономного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округа-Югры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отдельным государственным полномочием Ханты-Мансийского автономного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округа-Югры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по организации мероприятий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при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осуществлений деятельности по обращению с животными без владельцев»;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-постановлением Правительства автономного округа от 27.12.2019 №550-п «О порядке осуществления деятельности по обращению с животными без владельцев в Ханты-Мансийском автономном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округе-Югре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»;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- постановлением Правительства автономного округа от 10.04.2020 № 118-п «О Порядке организации деятельности приютов для животных в Ханты-Мансийском автономном округе –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Югре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и норм содержания животных в них».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Нормативные правовые акты приняты в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целях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Ответственность человека за судьбу животного, в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Общие требования к содержанию животных перечислены в статье 9 Закона № 498-ФЗ.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(иммунизация от опасных болезней общих для человека и животных), а также принятие мер по предотвращению появления нежелательного потомства у животных.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Законом № 498-ФЗ установлен прямой запрет на незаконное отчуждение животного. В случае отказа от права собственности на животное и невозможности его дальнейшего содержания владелец животного обязан передать его новому владельцу или в приют для животных, либо осуществить отчуждение животного иным законным способом.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Отказ от исполнения указанной обязанности в соответствии с п. 3 ч. 2 ст. 11 Федерального закона № 498-ФЗ приравнивается к жестокому обращению с животными. Статьей 245 Уголовного кодекса Российской Федерации предусмотрена уголовная ответственность за жестокое обращение с животными.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 определяется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исходя из возможности владельца обеспечить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всем животным условия, соответствующие ветеринарным нормам и правилам, а также с учётом соблюдения зоогигиенических и санитарно-эпидемиологических требований.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Требования Закона № 498-ФЗ не распространяются на отношения, возникающие при перевозке животных, которые регламентированы законодательством Российской Федерации в области транспорта, ветеринарным законодательством, а также на отношения в области содержания и использования сельскохозяйственных и лабораторных животных.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</w:rPr>
        <w:t>Порядок действий при встрече с животными без владельца!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Вы увидели животное без владельца. Обратите внимание на наличие у него в ухе бирки.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15"/>
          <w:szCs w:val="15"/>
        </w:rPr>
        <w:t>Если бирки нет или есть, но животное ведет себя агрессивно необходимо обратиться и подать заявку на отлов</w:t>
      </w:r>
      <w:r>
        <w:rPr>
          <w:rFonts w:ascii="Arial" w:hAnsi="Arial" w:cs="Arial"/>
          <w:b/>
          <w:bCs/>
          <w:color w:val="000000"/>
          <w:sz w:val="15"/>
          <w:szCs w:val="15"/>
        </w:rPr>
        <w:t> по телефонам, указанным на официальных сайтов органов местного самоуправления муниципальных образований, </w:t>
      </w:r>
      <w:r>
        <w:rPr>
          <w:rFonts w:ascii="Arial" w:hAnsi="Arial" w:cs="Arial"/>
          <w:color w:val="000000"/>
          <w:sz w:val="15"/>
          <w:szCs w:val="15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  <w:proofErr w:type="gramEnd"/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Если вы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встретили животное и у него в ухе бирка и оно не агрессивно значит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оно вакцинировано, стерилизовано и выпущено на прежнее место обитания.</w:t>
      </w:r>
    </w:p>
    <w:p w:rsidR="00CB0C5A" w:rsidRDefault="00CB0C5A" w:rsidP="00CB0C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Такие животные тянутся к людям. </w:t>
      </w:r>
      <w:proofErr w:type="gramStart"/>
      <w:r>
        <w:rPr>
          <w:rFonts w:ascii="Arial" w:hAnsi="Arial" w:cs="Arial"/>
          <w:b/>
          <w:bCs/>
          <w:color w:val="000000"/>
          <w:sz w:val="15"/>
          <w:szCs w:val="15"/>
        </w:rPr>
        <w:t>Пожалуйста</w:t>
      </w:r>
      <w:proofErr w:type="gram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не обижайте их, не дразните, будьте вежливы и добры к животным.</w:t>
      </w:r>
    </w:p>
    <w:p w:rsidR="00E6044F" w:rsidRDefault="00E6044F"/>
    <w:sectPr w:rsidR="00E6044F" w:rsidSect="00E6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C5A"/>
    <w:rsid w:val="00CB0C5A"/>
    <w:rsid w:val="00E6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1</cp:revision>
  <dcterms:created xsi:type="dcterms:W3CDTF">2021-05-17T13:04:00Z</dcterms:created>
  <dcterms:modified xsi:type="dcterms:W3CDTF">2021-05-17T13:09:00Z</dcterms:modified>
</cp:coreProperties>
</file>