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083"/>
      </w:tblGrid>
      <w:tr w:rsidR="00DC3559" w:rsidRPr="00CA0594" w:rsidTr="00D05F9C">
        <w:trPr>
          <w:jc w:val="right"/>
        </w:trPr>
        <w:tc>
          <w:tcPr>
            <w:tcW w:w="3083" w:type="dxa"/>
            <w:shd w:val="clear" w:color="auto" w:fill="auto"/>
          </w:tcPr>
          <w:p w:rsidR="00DC3559" w:rsidRPr="00CA0594" w:rsidRDefault="00DC3559" w:rsidP="00D05F9C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CA0594">
              <w:rPr>
                <w:rFonts w:ascii="Times New Roman" w:hAnsi="Times New Roman"/>
                <w:szCs w:val="20"/>
              </w:rPr>
              <w:t xml:space="preserve">Утверждена решением </w:t>
            </w:r>
          </w:p>
        </w:tc>
      </w:tr>
      <w:tr w:rsidR="00DC3559" w:rsidRPr="00CA0594" w:rsidTr="00D05F9C">
        <w:trPr>
          <w:jc w:val="right"/>
        </w:trPr>
        <w:tc>
          <w:tcPr>
            <w:tcW w:w="3083" w:type="dxa"/>
            <w:shd w:val="clear" w:color="auto" w:fill="auto"/>
          </w:tcPr>
          <w:p w:rsidR="00DC3559" w:rsidRPr="00CA0594" w:rsidRDefault="00DC3559" w:rsidP="00D05F9C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CA0594">
              <w:rPr>
                <w:rFonts w:ascii="Times New Roman" w:hAnsi="Times New Roman"/>
                <w:szCs w:val="20"/>
              </w:rPr>
              <w:t>Думы города Нижневартовска</w:t>
            </w:r>
          </w:p>
        </w:tc>
      </w:tr>
      <w:tr w:rsidR="00DC3559" w:rsidRPr="00CA0594" w:rsidTr="00D05F9C">
        <w:trPr>
          <w:jc w:val="right"/>
        </w:trPr>
        <w:tc>
          <w:tcPr>
            <w:tcW w:w="3083" w:type="dxa"/>
            <w:shd w:val="clear" w:color="auto" w:fill="auto"/>
          </w:tcPr>
          <w:p w:rsidR="00DC3559" w:rsidRDefault="00DC3559" w:rsidP="00D05F9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0594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Pr="00CA0594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06</w:t>
            </w:r>
            <w:r w:rsidRPr="00CA0594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2023</w:t>
            </w:r>
            <w:r w:rsidRPr="00CA0594">
              <w:rPr>
                <w:rFonts w:ascii="Times New Roman" w:hAnsi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/>
                <w:sz w:val="24"/>
                <w:szCs w:val="24"/>
              </w:rPr>
              <w:t>296</w:t>
            </w:r>
          </w:p>
          <w:p w:rsidR="00DC3559" w:rsidRPr="00CA0594" w:rsidRDefault="00DC3559" w:rsidP="00D05F9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825CA" w:rsidRDefault="00C936A2" w:rsidP="00B825C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-124792</wp:posOffset>
                </wp:positionH>
                <wp:positionV relativeFrom="paragraph">
                  <wp:posOffset>78759</wp:posOffset>
                </wp:positionV>
                <wp:extent cx="6205220" cy="8188657"/>
                <wp:effectExtent l="19050" t="19050" r="24130" b="22225"/>
                <wp:wrapNone/>
                <wp:docPr id="232" name="Прямоугольник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05220" cy="8188657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10FF73" id="Прямоугольник 232" o:spid="_x0000_s1026" style="position:absolute;margin-left:-9.85pt;margin-top:6.2pt;width:488.6pt;height:644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" filled="f" strokeweight="3pt">
                <v:stroke linestyle="thinThin"/>
              </v:rect>
            </w:pict>
          </mc:Fallback>
        </mc:AlternateContent>
      </w:r>
    </w:p>
    <w:p w:rsidR="00B825CA" w:rsidRDefault="00B825CA" w:rsidP="00B825C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B825CA" w:rsidRDefault="00B825CA" w:rsidP="00B825C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1158240" cy="1524000"/>
            <wp:effectExtent l="0" t="0" r="3810" b="0"/>
            <wp:docPr id="2" name="Рисунок 2" descr="&amp;Gcy;&amp;iecy;&amp;rcy;&amp;bcy; &amp;gcy;&amp;ocy;&amp;rcy;&amp;ocy;&amp;dcy;&amp;acy; &amp;Ncy;&amp;icy;&amp;zhcy;&amp;ncy;&amp;iecy;&amp;vcy;&amp;acy;&amp;rcy;&amp;tcy;&amp;ocy;&amp;vcy;&amp;scy;&amp;kcy;&amp;acy;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&amp;Gcy;&amp;iecy;&amp;rcy;&amp;bcy; &amp;gcy;&amp;ocy;&amp;rcy;&amp;ocy;&amp;dcy;&amp;acy; &amp;Ncy;&amp;icy;&amp;zhcy;&amp;ncy;&amp;iecy;&amp;vcy;&amp;acy;&amp;rcy;&amp;tcy;&amp;ocy;&amp;vcy;&amp;scy;&amp;kcy;&amp;acy;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24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25CA" w:rsidRDefault="00B825CA" w:rsidP="00B825C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B825CA" w:rsidRDefault="00B825CA" w:rsidP="00B825C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B825CA" w:rsidRDefault="00B825CA" w:rsidP="00B825C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B825CA" w:rsidRDefault="00B825CA" w:rsidP="00B825C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B825CA" w:rsidRDefault="00B825CA" w:rsidP="00B825C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B825CA" w:rsidRDefault="00B825CA" w:rsidP="00B825C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B825CA" w:rsidRDefault="00B825CA" w:rsidP="00B825C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B825CA" w:rsidRDefault="00B825CA" w:rsidP="00B825C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B825CA" w:rsidRDefault="00B825CA" w:rsidP="00B825C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B825CA" w:rsidRDefault="00B825CA" w:rsidP="00B825CA">
      <w:pPr>
        <w:spacing w:after="0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 xml:space="preserve">СТРАТЕГИЯ </w:t>
      </w:r>
    </w:p>
    <w:p w:rsidR="00B825CA" w:rsidRDefault="00B825CA" w:rsidP="00B825CA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СОЦИАЛЬНО-ЭКОНОМИЧЕСКОГО </w:t>
      </w:r>
    </w:p>
    <w:p w:rsidR="00B825CA" w:rsidRDefault="00B825CA" w:rsidP="00B825CA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РАЗВИТИЯ ГОРОДА НИЖНЕВАРТОВСКА</w:t>
      </w:r>
    </w:p>
    <w:p w:rsidR="00B825CA" w:rsidRDefault="00B825CA" w:rsidP="00B825CA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ДО 2036 ГОДА</w:t>
      </w:r>
    </w:p>
    <w:p w:rsidR="00B825CA" w:rsidRDefault="00B825CA" w:rsidP="00B825CA">
      <w:pPr>
        <w:spacing w:after="0"/>
        <w:ind w:right="425" w:firstLine="567"/>
        <w:rPr>
          <w:rFonts w:ascii="Times New Roman" w:hAnsi="Times New Roman"/>
          <w:b/>
          <w:sz w:val="24"/>
          <w:szCs w:val="24"/>
        </w:rPr>
      </w:pPr>
    </w:p>
    <w:p w:rsidR="00B825CA" w:rsidRDefault="00B825CA" w:rsidP="00B825CA">
      <w:pPr>
        <w:spacing w:after="0"/>
        <w:ind w:right="425" w:firstLine="567"/>
        <w:rPr>
          <w:rFonts w:ascii="Times New Roman" w:hAnsi="Times New Roman"/>
          <w:b/>
          <w:sz w:val="24"/>
          <w:szCs w:val="24"/>
        </w:rPr>
      </w:pPr>
    </w:p>
    <w:p w:rsidR="00B825CA" w:rsidRDefault="00B825CA" w:rsidP="00B825CA">
      <w:pPr>
        <w:spacing w:after="0"/>
        <w:ind w:left="567"/>
        <w:jc w:val="center"/>
        <w:rPr>
          <w:rFonts w:ascii="Times New Roman" w:hAnsi="Times New Roman"/>
          <w:b/>
          <w:sz w:val="28"/>
          <w:szCs w:val="28"/>
        </w:rPr>
      </w:pPr>
    </w:p>
    <w:p w:rsidR="00B825CA" w:rsidRDefault="00B825CA" w:rsidP="00B825CA">
      <w:pPr>
        <w:spacing w:after="0"/>
        <w:ind w:left="567"/>
        <w:jc w:val="center"/>
        <w:rPr>
          <w:rFonts w:ascii="Times New Roman" w:hAnsi="Times New Roman"/>
          <w:b/>
          <w:sz w:val="28"/>
          <w:szCs w:val="28"/>
        </w:rPr>
      </w:pPr>
    </w:p>
    <w:p w:rsidR="00B825CA" w:rsidRDefault="00B825CA" w:rsidP="00B825CA">
      <w:pPr>
        <w:spacing w:after="0"/>
        <w:ind w:left="567"/>
        <w:jc w:val="center"/>
        <w:rPr>
          <w:rFonts w:ascii="Times New Roman" w:hAnsi="Times New Roman"/>
          <w:b/>
          <w:sz w:val="28"/>
          <w:szCs w:val="28"/>
        </w:rPr>
      </w:pPr>
    </w:p>
    <w:p w:rsidR="00B825CA" w:rsidRDefault="00B825CA" w:rsidP="00B825CA">
      <w:pPr>
        <w:spacing w:after="0"/>
        <w:ind w:left="567"/>
        <w:jc w:val="center"/>
        <w:rPr>
          <w:rFonts w:ascii="Times New Roman" w:hAnsi="Times New Roman"/>
          <w:b/>
          <w:sz w:val="28"/>
          <w:szCs w:val="28"/>
        </w:rPr>
      </w:pPr>
    </w:p>
    <w:p w:rsidR="00B825CA" w:rsidRDefault="00B825CA" w:rsidP="00B825CA">
      <w:pPr>
        <w:spacing w:after="0"/>
        <w:ind w:left="567"/>
        <w:jc w:val="center"/>
        <w:rPr>
          <w:rFonts w:ascii="Times New Roman" w:hAnsi="Times New Roman"/>
          <w:b/>
          <w:sz w:val="28"/>
          <w:szCs w:val="28"/>
        </w:rPr>
      </w:pPr>
    </w:p>
    <w:p w:rsidR="00B825CA" w:rsidRDefault="00B825CA" w:rsidP="00B825CA">
      <w:pPr>
        <w:spacing w:after="0"/>
        <w:ind w:left="567"/>
        <w:jc w:val="center"/>
        <w:rPr>
          <w:rFonts w:ascii="Times New Roman" w:hAnsi="Times New Roman"/>
          <w:b/>
          <w:sz w:val="28"/>
          <w:szCs w:val="28"/>
        </w:rPr>
      </w:pPr>
    </w:p>
    <w:p w:rsidR="00B825CA" w:rsidRDefault="00B825CA" w:rsidP="00B825CA">
      <w:pPr>
        <w:spacing w:after="0"/>
        <w:ind w:left="567"/>
        <w:jc w:val="center"/>
        <w:rPr>
          <w:rFonts w:ascii="Times New Roman" w:hAnsi="Times New Roman"/>
          <w:b/>
          <w:sz w:val="28"/>
          <w:szCs w:val="28"/>
        </w:rPr>
      </w:pPr>
    </w:p>
    <w:p w:rsidR="00B825CA" w:rsidRDefault="00B825CA" w:rsidP="00B825CA">
      <w:pPr>
        <w:spacing w:after="0"/>
        <w:ind w:left="567"/>
        <w:jc w:val="center"/>
        <w:rPr>
          <w:rFonts w:ascii="Times New Roman" w:hAnsi="Times New Roman"/>
          <w:b/>
          <w:sz w:val="28"/>
          <w:szCs w:val="28"/>
        </w:rPr>
      </w:pPr>
    </w:p>
    <w:p w:rsidR="00B825CA" w:rsidRDefault="00B825CA" w:rsidP="00B825CA">
      <w:pPr>
        <w:spacing w:after="0"/>
        <w:ind w:left="567"/>
        <w:jc w:val="center"/>
        <w:rPr>
          <w:rFonts w:ascii="Times New Roman" w:hAnsi="Times New Roman"/>
          <w:b/>
          <w:sz w:val="28"/>
          <w:szCs w:val="28"/>
        </w:rPr>
      </w:pPr>
    </w:p>
    <w:p w:rsidR="00B825CA" w:rsidRDefault="00B825CA" w:rsidP="00B825C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B825CA" w:rsidRDefault="00B825CA" w:rsidP="00B825C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B825CA" w:rsidRDefault="00B825CA" w:rsidP="00B825CA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Нижневартовск 2023</w:t>
      </w:r>
    </w:p>
    <w:p w:rsidR="00DC3559" w:rsidRDefault="00DC3559" w:rsidP="00B825C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B825CA" w:rsidRDefault="00B825CA" w:rsidP="00B825C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СПИСОК ИСПОЛНИТЕЛЕЙ</w:t>
      </w:r>
    </w:p>
    <w:p w:rsidR="00751636" w:rsidRDefault="00751636" w:rsidP="00B825C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634" w:type="dxa"/>
        <w:tblBorders>
          <w:top w:val="dashSmallGap" w:sz="4" w:space="0" w:color="FFFFFF" w:themeColor="background1"/>
          <w:left w:val="dashSmallGap" w:sz="4" w:space="0" w:color="FFFFFF" w:themeColor="background1"/>
          <w:bottom w:val="dashSmallGap" w:sz="4" w:space="0" w:color="FFFFFF" w:themeColor="background1"/>
          <w:right w:val="dashSmallGap" w:sz="4" w:space="0" w:color="FFFFFF" w:themeColor="background1"/>
          <w:insideH w:val="dashSmallGap" w:sz="4" w:space="0" w:color="FFFFFF" w:themeColor="background1"/>
          <w:insideV w:val="dashSmallGap" w:sz="4" w:space="0" w:color="FFFFFF" w:themeColor="background1"/>
        </w:tblBorders>
        <w:tblLook w:val="04A0" w:firstRow="1" w:lastRow="0" w:firstColumn="1" w:lastColumn="0" w:noHBand="0" w:noVBand="1"/>
      </w:tblPr>
      <w:tblGrid>
        <w:gridCol w:w="2518"/>
        <w:gridCol w:w="7116"/>
      </w:tblGrid>
      <w:tr w:rsidR="00B825CA" w:rsidTr="00DE2F2B">
        <w:tc>
          <w:tcPr>
            <w:tcW w:w="9634" w:type="dxa"/>
            <w:gridSpan w:val="2"/>
            <w:hideMark/>
          </w:tcPr>
          <w:p w:rsidR="00B825CA" w:rsidRDefault="00B825CA" w:rsidP="00E43496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>Общее руководство</w:t>
            </w:r>
          </w:p>
        </w:tc>
      </w:tr>
      <w:tr w:rsidR="00B825CA" w:rsidTr="00DE2F2B">
        <w:tc>
          <w:tcPr>
            <w:tcW w:w="2518" w:type="dxa"/>
            <w:hideMark/>
          </w:tcPr>
          <w:p w:rsidR="00B825CA" w:rsidRDefault="00423A0A" w:rsidP="00E4349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Горлов С.И.</w:t>
            </w:r>
          </w:p>
        </w:tc>
        <w:tc>
          <w:tcPr>
            <w:tcW w:w="7116" w:type="dxa"/>
            <w:hideMark/>
          </w:tcPr>
          <w:p w:rsidR="00B825CA" w:rsidRDefault="00423A0A" w:rsidP="00E4349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Ректор </w:t>
            </w:r>
            <w:r w:rsidR="00C419F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ФГБОУ ВО </w:t>
            </w:r>
            <w:r w:rsidR="00086E58">
              <w:rPr>
                <w:rFonts w:ascii="Times New Roman" w:eastAsia="Calibri" w:hAnsi="Times New Roman" w:cs="Times New Roman"/>
                <w:sz w:val="28"/>
                <w:szCs w:val="28"/>
              </w:rPr>
              <w:t>"</w:t>
            </w:r>
            <w:r w:rsidR="00C419F1">
              <w:rPr>
                <w:rFonts w:ascii="Times New Roman" w:eastAsia="Calibri" w:hAnsi="Times New Roman" w:cs="Times New Roman"/>
                <w:sz w:val="28"/>
                <w:szCs w:val="28"/>
              </w:rPr>
              <w:t>Нижневартовский государственный унив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ерситет</w:t>
            </w:r>
            <w:r w:rsidR="00086E58">
              <w:rPr>
                <w:rFonts w:ascii="Times New Roman" w:eastAsia="Calibri" w:hAnsi="Times New Roman" w:cs="Times New Roman"/>
                <w:sz w:val="28"/>
                <w:szCs w:val="28"/>
              </w:rPr>
              <w:t>"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 доктор физико-математических наук, профессор</w:t>
            </w:r>
          </w:p>
        </w:tc>
      </w:tr>
      <w:tr w:rsidR="00B825CA" w:rsidTr="00DE2F2B">
        <w:tc>
          <w:tcPr>
            <w:tcW w:w="9634" w:type="dxa"/>
            <w:gridSpan w:val="2"/>
            <w:hideMark/>
          </w:tcPr>
          <w:p w:rsidR="00B825CA" w:rsidRDefault="00B825CA" w:rsidP="00E43496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>Научное руководство</w:t>
            </w:r>
          </w:p>
        </w:tc>
      </w:tr>
      <w:tr w:rsidR="00B825CA" w:rsidTr="00DE2F2B">
        <w:tc>
          <w:tcPr>
            <w:tcW w:w="2518" w:type="dxa"/>
            <w:hideMark/>
          </w:tcPr>
          <w:p w:rsidR="00B825CA" w:rsidRDefault="00B825CA" w:rsidP="00E4349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Шульгин О.В.</w:t>
            </w:r>
          </w:p>
        </w:tc>
        <w:tc>
          <w:tcPr>
            <w:tcW w:w="7116" w:type="dxa"/>
            <w:hideMark/>
          </w:tcPr>
          <w:p w:rsidR="00B825CA" w:rsidRDefault="00B825CA" w:rsidP="00E4349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Начальник управления научных исследований ФГБОУ ВО </w:t>
            </w:r>
            <w:r w:rsidR="00086E58">
              <w:rPr>
                <w:rFonts w:ascii="Times New Roman" w:eastAsia="Calibri" w:hAnsi="Times New Roman" w:cs="Times New Roman"/>
                <w:sz w:val="28"/>
                <w:szCs w:val="28"/>
              </w:rPr>
              <w:t>"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Нижневартовский государственный университет</w:t>
            </w:r>
            <w:r w:rsidR="00086E58">
              <w:rPr>
                <w:rFonts w:ascii="Times New Roman" w:eastAsia="Calibri" w:hAnsi="Times New Roman" w:cs="Times New Roman"/>
                <w:sz w:val="28"/>
                <w:szCs w:val="28"/>
              </w:rPr>
              <w:t>"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кандидат </w:t>
            </w:r>
            <w:r w:rsidRPr="003E220A">
              <w:rPr>
                <w:rFonts w:ascii="Times New Roman" w:eastAsia="Calibri" w:hAnsi="Times New Roman" w:cs="Times New Roman"/>
                <w:sz w:val="28"/>
                <w:szCs w:val="28"/>
              </w:rPr>
              <w:t>экономических наук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 доцент</w:t>
            </w:r>
          </w:p>
        </w:tc>
      </w:tr>
      <w:tr w:rsidR="00B825CA" w:rsidTr="00DE2F2B">
        <w:tc>
          <w:tcPr>
            <w:tcW w:w="9634" w:type="dxa"/>
            <w:gridSpan w:val="2"/>
            <w:hideMark/>
          </w:tcPr>
          <w:p w:rsidR="00B825CA" w:rsidRDefault="00B825CA" w:rsidP="00E4349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>Исполнители</w:t>
            </w:r>
          </w:p>
        </w:tc>
      </w:tr>
      <w:tr w:rsidR="00B825CA" w:rsidTr="00DE2F2B">
        <w:tc>
          <w:tcPr>
            <w:tcW w:w="2518" w:type="dxa"/>
          </w:tcPr>
          <w:p w:rsidR="00B825CA" w:rsidRPr="003E220A" w:rsidRDefault="00B825CA" w:rsidP="00E434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Волкова И.А.</w:t>
            </w:r>
          </w:p>
        </w:tc>
        <w:tc>
          <w:tcPr>
            <w:tcW w:w="7116" w:type="dxa"/>
          </w:tcPr>
          <w:p w:rsidR="00B825CA" w:rsidRPr="003E220A" w:rsidRDefault="00B825CA" w:rsidP="00E434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22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Старший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научный сотрудник научно-исследовательской лаборатории имитационного моделирования ФГБОУ ВО </w:t>
            </w:r>
            <w:r w:rsidR="00086E58">
              <w:rPr>
                <w:rFonts w:ascii="Times New Roman" w:eastAsia="Calibri" w:hAnsi="Times New Roman" w:cs="Times New Roman"/>
                <w:sz w:val="28"/>
                <w:szCs w:val="28"/>
              </w:rPr>
              <w:t>"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Нижневартовский государственный университет</w:t>
            </w:r>
            <w:r w:rsidR="00086E58">
              <w:rPr>
                <w:rFonts w:ascii="Times New Roman" w:eastAsia="Calibri" w:hAnsi="Times New Roman" w:cs="Times New Roman"/>
                <w:sz w:val="28"/>
                <w:szCs w:val="28"/>
              </w:rPr>
              <w:t>"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доктор экономических наук, </w:t>
            </w:r>
            <w:r w:rsidR="00467327">
              <w:rPr>
                <w:rFonts w:ascii="Times New Roman" w:eastAsia="Calibri" w:hAnsi="Times New Roman" w:cs="Times New Roman"/>
                <w:sz w:val="28"/>
                <w:szCs w:val="28"/>
              </w:rPr>
              <w:t>доцент</w:t>
            </w:r>
          </w:p>
        </w:tc>
      </w:tr>
      <w:tr w:rsidR="00B825CA" w:rsidTr="00DE2F2B">
        <w:tc>
          <w:tcPr>
            <w:tcW w:w="2518" w:type="dxa"/>
          </w:tcPr>
          <w:p w:rsidR="00B825CA" w:rsidRDefault="00B825CA" w:rsidP="00E434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Галынчик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Т.А.</w:t>
            </w:r>
          </w:p>
        </w:tc>
        <w:tc>
          <w:tcPr>
            <w:tcW w:w="7116" w:type="dxa"/>
          </w:tcPr>
          <w:p w:rsidR="00B825CA" w:rsidRPr="003E220A" w:rsidRDefault="00B825CA" w:rsidP="00E434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22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Доцент кафедры 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коммерции и менеджмента ФГБОУ ВО </w:t>
            </w:r>
            <w:r w:rsidR="00086E58">
              <w:rPr>
                <w:rFonts w:ascii="Times New Roman" w:eastAsia="Calibri" w:hAnsi="Times New Roman" w:cs="Times New Roman"/>
                <w:sz w:val="28"/>
                <w:szCs w:val="28"/>
              </w:rPr>
              <w:t>"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Нижневартовский государственный университет</w:t>
            </w:r>
            <w:r w:rsidR="00086E58">
              <w:rPr>
                <w:rFonts w:ascii="Times New Roman" w:eastAsia="Calibri" w:hAnsi="Times New Roman" w:cs="Times New Roman"/>
                <w:sz w:val="28"/>
                <w:szCs w:val="28"/>
              </w:rPr>
              <w:t>"</w:t>
            </w:r>
            <w:r w:rsidRPr="003E220A">
              <w:rPr>
                <w:rFonts w:ascii="Times New Roman" w:eastAsia="Calibri" w:hAnsi="Times New Roman" w:cs="Times New Roman"/>
                <w:sz w:val="28"/>
                <w:szCs w:val="28"/>
              </w:rPr>
              <w:t>, кандидат экономических наук</w:t>
            </w:r>
          </w:p>
        </w:tc>
      </w:tr>
      <w:tr w:rsidR="00B825CA" w:rsidTr="00DE2F2B">
        <w:tc>
          <w:tcPr>
            <w:tcW w:w="2518" w:type="dxa"/>
          </w:tcPr>
          <w:p w:rsidR="00B825CA" w:rsidRPr="003E220A" w:rsidRDefault="00B825CA" w:rsidP="00E434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Гутова С.Г.</w:t>
            </w:r>
          </w:p>
        </w:tc>
        <w:tc>
          <w:tcPr>
            <w:tcW w:w="7116" w:type="dxa"/>
          </w:tcPr>
          <w:p w:rsidR="00B825CA" w:rsidRPr="003E220A" w:rsidRDefault="00B825CA" w:rsidP="00E434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7327">
              <w:rPr>
                <w:rFonts w:ascii="Times New Roman" w:eastAsia="Calibri" w:hAnsi="Times New Roman" w:cs="Times New Roman"/>
                <w:sz w:val="28"/>
                <w:szCs w:val="28"/>
              </w:rPr>
              <w:t>Профессор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кафедры массовых коммуникаций и туризма ФГБОУ ВО </w:t>
            </w:r>
            <w:r w:rsidR="00086E58">
              <w:rPr>
                <w:rFonts w:ascii="Times New Roman" w:eastAsia="Calibri" w:hAnsi="Times New Roman" w:cs="Times New Roman"/>
                <w:sz w:val="28"/>
                <w:szCs w:val="28"/>
              </w:rPr>
              <w:t>"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Нижневартовский государственный университет</w:t>
            </w:r>
            <w:r w:rsidR="00086E58">
              <w:rPr>
                <w:rFonts w:ascii="Times New Roman" w:eastAsia="Calibri" w:hAnsi="Times New Roman" w:cs="Times New Roman"/>
                <w:sz w:val="28"/>
                <w:szCs w:val="28"/>
              </w:rPr>
              <w:t>"</w:t>
            </w:r>
            <w:r w:rsidRPr="003E220A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доктор философских наук, </w:t>
            </w:r>
            <w:r w:rsidRPr="00467327">
              <w:rPr>
                <w:rFonts w:ascii="Times New Roman" w:eastAsia="Calibri" w:hAnsi="Times New Roman" w:cs="Times New Roman"/>
                <w:sz w:val="28"/>
                <w:szCs w:val="28"/>
              </w:rPr>
              <w:t>доцент</w:t>
            </w:r>
          </w:p>
        </w:tc>
      </w:tr>
      <w:tr w:rsidR="00B825CA" w:rsidTr="00DE2F2B">
        <w:tc>
          <w:tcPr>
            <w:tcW w:w="2518" w:type="dxa"/>
            <w:hideMark/>
          </w:tcPr>
          <w:p w:rsidR="00B825CA" w:rsidRPr="003E220A" w:rsidRDefault="00B825CA" w:rsidP="00E434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Данилова С.Н.</w:t>
            </w:r>
          </w:p>
        </w:tc>
        <w:tc>
          <w:tcPr>
            <w:tcW w:w="7116" w:type="dxa"/>
            <w:hideMark/>
          </w:tcPr>
          <w:p w:rsidR="00B825CA" w:rsidRPr="003E220A" w:rsidRDefault="00B825CA" w:rsidP="00E434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22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Доцент кафедры 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коммерции и менеджмента ФГБОУ ВО </w:t>
            </w:r>
            <w:r w:rsidR="00086E58">
              <w:rPr>
                <w:rFonts w:ascii="Times New Roman" w:eastAsia="Calibri" w:hAnsi="Times New Roman" w:cs="Times New Roman"/>
                <w:sz w:val="28"/>
                <w:szCs w:val="28"/>
              </w:rPr>
              <w:t>"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Нижневартовский государственный университет</w:t>
            </w:r>
            <w:r w:rsidR="00086E58">
              <w:rPr>
                <w:rFonts w:ascii="Times New Roman" w:eastAsia="Calibri" w:hAnsi="Times New Roman" w:cs="Times New Roman"/>
                <w:sz w:val="28"/>
                <w:szCs w:val="28"/>
              </w:rPr>
              <w:t>"</w:t>
            </w:r>
            <w:r w:rsidRPr="003E220A">
              <w:rPr>
                <w:rFonts w:ascii="Times New Roman" w:eastAsia="Calibri" w:hAnsi="Times New Roman" w:cs="Times New Roman"/>
                <w:sz w:val="28"/>
                <w:szCs w:val="28"/>
              </w:rPr>
              <w:t>, кандидат экономических наук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 доцент</w:t>
            </w:r>
          </w:p>
        </w:tc>
      </w:tr>
      <w:tr w:rsidR="00B825CA" w:rsidTr="00DE2F2B">
        <w:tc>
          <w:tcPr>
            <w:tcW w:w="2518" w:type="dxa"/>
          </w:tcPr>
          <w:p w:rsidR="00B825CA" w:rsidRDefault="00B825CA" w:rsidP="00E434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Кузнецова В.П.</w:t>
            </w:r>
          </w:p>
        </w:tc>
        <w:tc>
          <w:tcPr>
            <w:tcW w:w="7116" w:type="dxa"/>
          </w:tcPr>
          <w:p w:rsidR="00B825CA" w:rsidRDefault="00B825CA" w:rsidP="00E434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Доцент кафедры географии ФГБОУ ВО </w:t>
            </w:r>
            <w:r w:rsidR="00086E58">
              <w:rPr>
                <w:rFonts w:ascii="Times New Roman" w:eastAsia="Calibri" w:hAnsi="Times New Roman" w:cs="Times New Roman"/>
                <w:sz w:val="28"/>
                <w:szCs w:val="28"/>
              </w:rPr>
              <w:t>"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Нижневартовский государственный университет</w:t>
            </w:r>
            <w:r w:rsidR="00086E58">
              <w:rPr>
                <w:rFonts w:ascii="Times New Roman" w:eastAsia="Calibri" w:hAnsi="Times New Roman" w:cs="Times New Roman"/>
                <w:sz w:val="28"/>
                <w:szCs w:val="28"/>
              </w:rPr>
              <w:t>"</w:t>
            </w:r>
            <w:r w:rsidRPr="003E220A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кандидат географических наук</w:t>
            </w:r>
          </w:p>
        </w:tc>
      </w:tr>
      <w:tr w:rsidR="00B825CA" w:rsidTr="00DE2F2B">
        <w:tc>
          <w:tcPr>
            <w:tcW w:w="2518" w:type="dxa"/>
          </w:tcPr>
          <w:p w:rsidR="00B825CA" w:rsidRDefault="00B825CA" w:rsidP="00E434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Патрахина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Т.Н.</w:t>
            </w:r>
          </w:p>
        </w:tc>
        <w:tc>
          <w:tcPr>
            <w:tcW w:w="7116" w:type="dxa"/>
          </w:tcPr>
          <w:p w:rsidR="00B825CA" w:rsidRDefault="00B825CA" w:rsidP="00E434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Заведующая кафедрой коммерции и менеджмента ФГБОУ ВО </w:t>
            </w:r>
            <w:r w:rsidR="00086E58">
              <w:rPr>
                <w:rFonts w:ascii="Times New Roman" w:eastAsia="Calibri" w:hAnsi="Times New Roman" w:cs="Times New Roman"/>
                <w:sz w:val="28"/>
                <w:szCs w:val="28"/>
              </w:rPr>
              <w:t>"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Нижневартовский государственный университет</w:t>
            </w:r>
            <w:r w:rsidR="00086E58">
              <w:rPr>
                <w:rFonts w:ascii="Times New Roman" w:eastAsia="Calibri" w:hAnsi="Times New Roman" w:cs="Times New Roman"/>
                <w:sz w:val="28"/>
                <w:szCs w:val="28"/>
              </w:rPr>
              <w:t>"</w:t>
            </w:r>
            <w:r w:rsidRPr="003E220A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кандидат философских наук, доцент</w:t>
            </w:r>
          </w:p>
        </w:tc>
      </w:tr>
      <w:tr w:rsidR="00B825CA" w:rsidTr="00DE2F2B">
        <w:tc>
          <w:tcPr>
            <w:tcW w:w="2518" w:type="dxa"/>
          </w:tcPr>
          <w:p w:rsidR="00B825CA" w:rsidRDefault="00B825CA" w:rsidP="00E434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Самохина Н.Н.</w:t>
            </w:r>
          </w:p>
        </w:tc>
        <w:tc>
          <w:tcPr>
            <w:tcW w:w="7116" w:type="dxa"/>
          </w:tcPr>
          <w:p w:rsidR="00B825CA" w:rsidRDefault="00B825CA" w:rsidP="00E434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Доцент кафедры массовых коммуникаций и туризма ФГБОУ ВО </w:t>
            </w:r>
            <w:r w:rsidR="00086E58">
              <w:rPr>
                <w:rFonts w:ascii="Times New Roman" w:eastAsia="Calibri" w:hAnsi="Times New Roman" w:cs="Times New Roman"/>
                <w:sz w:val="28"/>
                <w:szCs w:val="28"/>
              </w:rPr>
              <w:t>"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Нижневартовский государственный университет</w:t>
            </w:r>
            <w:r w:rsidR="00086E58">
              <w:rPr>
                <w:rFonts w:ascii="Times New Roman" w:eastAsia="Calibri" w:hAnsi="Times New Roman" w:cs="Times New Roman"/>
                <w:sz w:val="28"/>
                <w:szCs w:val="28"/>
              </w:rPr>
              <w:t>"</w:t>
            </w:r>
            <w:r w:rsidRPr="003E220A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="00D45D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кандидат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философских наук, </w:t>
            </w:r>
            <w:r w:rsidRPr="00B825CA">
              <w:rPr>
                <w:rFonts w:ascii="Times New Roman" w:eastAsia="Calibri" w:hAnsi="Times New Roman" w:cs="Times New Roman"/>
                <w:sz w:val="28"/>
                <w:szCs w:val="28"/>
              </w:rPr>
              <w:t>доцент</w:t>
            </w:r>
          </w:p>
        </w:tc>
      </w:tr>
      <w:tr w:rsidR="00B825CA" w:rsidTr="00DE2F2B">
        <w:tc>
          <w:tcPr>
            <w:tcW w:w="2518" w:type="dxa"/>
          </w:tcPr>
          <w:p w:rsidR="00B825CA" w:rsidRDefault="00B825CA" w:rsidP="00E434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Середовских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Б.А.</w:t>
            </w:r>
          </w:p>
        </w:tc>
        <w:tc>
          <w:tcPr>
            <w:tcW w:w="7116" w:type="dxa"/>
          </w:tcPr>
          <w:p w:rsidR="00B825CA" w:rsidRDefault="00B825CA" w:rsidP="00E434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Доцент кафедры географии ФГБОУ ВО </w:t>
            </w:r>
            <w:r w:rsidR="00086E58">
              <w:rPr>
                <w:rFonts w:ascii="Times New Roman" w:eastAsia="Calibri" w:hAnsi="Times New Roman" w:cs="Times New Roman"/>
                <w:sz w:val="28"/>
                <w:szCs w:val="28"/>
              </w:rPr>
              <w:t>"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Нижневартовский государственный университет</w:t>
            </w:r>
            <w:r w:rsidR="00086E58">
              <w:rPr>
                <w:rFonts w:ascii="Times New Roman" w:eastAsia="Calibri" w:hAnsi="Times New Roman" w:cs="Times New Roman"/>
                <w:sz w:val="28"/>
                <w:szCs w:val="28"/>
              </w:rPr>
              <w:t>"</w:t>
            </w:r>
            <w:r w:rsidRPr="003E220A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кандидат географических наук</w:t>
            </w:r>
          </w:p>
        </w:tc>
      </w:tr>
      <w:tr w:rsidR="00B825CA" w:rsidTr="00DE2F2B">
        <w:tc>
          <w:tcPr>
            <w:tcW w:w="2518" w:type="dxa"/>
          </w:tcPr>
          <w:p w:rsidR="00B825CA" w:rsidRDefault="00B825CA" w:rsidP="00E434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Сторчак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Т.В.</w:t>
            </w:r>
          </w:p>
        </w:tc>
        <w:tc>
          <w:tcPr>
            <w:tcW w:w="7116" w:type="dxa"/>
          </w:tcPr>
          <w:p w:rsidR="00B825CA" w:rsidRDefault="00B825CA" w:rsidP="00E434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Заведующая кафедрой экологии ФГБОУ ВО </w:t>
            </w:r>
            <w:r w:rsidR="00086E58">
              <w:rPr>
                <w:rFonts w:ascii="Times New Roman" w:eastAsia="Calibri" w:hAnsi="Times New Roman" w:cs="Times New Roman"/>
                <w:sz w:val="28"/>
                <w:szCs w:val="28"/>
              </w:rPr>
              <w:t>"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Нижневартовский государственный университет</w:t>
            </w:r>
            <w:r w:rsidR="00086E58">
              <w:rPr>
                <w:rFonts w:ascii="Times New Roman" w:eastAsia="Calibri" w:hAnsi="Times New Roman" w:cs="Times New Roman"/>
                <w:sz w:val="28"/>
                <w:szCs w:val="28"/>
              </w:rPr>
              <w:t>"</w:t>
            </w:r>
            <w:r w:rsidRPr="003E220A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кандидат биологических наук, </w:t>
            </w:r>
            <w:r w:rsidRPr="00B825CA">
              <w:rPr>
                <w:rFonts w:ascii="Times New Roman" w:eastAsia="Calibri" w:hAnsi="Times New Roman" w:cs="Times New Roman"/>
                <w:sz w:val="28"/>
                <w:szCs w:val="28"/>
              </w:rPr>
              <w:t>доцент</w:t>
            </w:r>
          </w:p>
        </w:tc>
      </w:tr>
      <w:tr w:rsidR="00B825CA" w:rsidTr="00DE2F2B">
        <w:tc>
          <w:tcPr>
            <w:tcW w:w="2518" w:type="dxa"/>
          </w:tcPr>
          <w:p w:rsidR="00B825CA" w:rsidRPr="003E220A" w:rsidRDefault="00B825CA" w:rsidP="00E434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Тагирова А.В.</w:t>
            </w:r>
          </w:p>
        </w:tc>
        <w:tc>
          <w:tcPr>
            <w:tcW w:w="7116" w:type="dxa"/>
          </w:tcPr>
          <w:p w:rsidR="00B825CA" w:rsidRDefault="00B825CA" w:rsidP="00E434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Старший преподаватель </w:t>
            </w:r>
            <w:proofErr w:type="gramStart"/>
            <w:r w:rsidRPr="003E22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кафедры 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коммерции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менеджмента ФГБОУ ВО </w:t>
            </w:r>
            <w:r w:rsidR="00086E58">
              <w:rPr>
                <w:rFonts w:ascii="Times New Roman" w:eastAsia="Calibri" w:hAnsi="Times New Roman" w:cs="Times New Roman"/>
                <w:sz w:val="28"/>
                <w:szCs w:val="28"/>
              </w:rPr>
              <w:t>"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Нижневартовский государственный университет</w:t>
            </w:r>
            <w:r w:rsidR="00086E58">
              <w:rPr>
                <w:rFonts w:ascii="Times New Roman" w:eastAsia="Calibri" w:hAnsi="Times New Roman" w:cs="Times New Roman"/>
                <w:sz w:val="28"/>
                <w:szCs w:val="28"/>
              </w:rPr>
              <w:t>"</w:t>
            </w:r>
          </w:p>
          <w:p w:rsidR="00751636" w:rsidRPr="003E220A" w:rsidRDefault="00751636" w:rsidP="00E434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825CA" w:rsidTr="00DE2F2B">
        <w:tc>
          <w:tcPr>
            <w:tcW w:w="2518" w:type="dxa"/>
          </w:tcPr>
          <w:p w:rsidR="00B825CA" w:rsidRPr="003E220A" w:rsidRDefault="00B825CA" w:rsidP="00E434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Целищева З.А.</w:t>
            </w:r>
          </w:p>
        </w:tc>
        <w:tc>
          <w:tcPr>
            <w:tcW w:w="7116" w:type="dxa"/>
          </w:tcPr>
          <w:p w:rsidR="00B825CA" w:rsidRPr="003E220A" w:rsidRDefault="00B825CA" w:rsidP="00D45D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Доцент </w:t>
            </w:r>
            <w:r w:rsidRPr="003E22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кафедры 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массовых коммуникаций и туризма ФГБОУ ВО </w:t>
            </w:r>
            <w:r w:rsidR="00086E58">
              <w:rPr>
                <w:rFonts w:ascii="Times New Roman" w:eastAsia="Calibri" w:hAnsi="Times New Roman" w:cs="Times New Roman"/>
                <w:sz w:val="28"/>
                <w:szCs w:val="28"/>
              </w:rPr>
              <w:t>"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Нижневартовский государственный университет</w:t>
            </w:r>
            <w:r w:rsidR="00086E58">
              <w:rPr>
                <w:rFonts w:ascii="Times New Roman" w:eastAsia="Calibri" w:hAnsi="Times New Roman" w:cs="Times New Roman"/>
                <w:sz w:val="28"/>
                <w:szCs w:val="28"/>
              </w:rPr>
              <w:t>"</w:t>
            </w:r>
            <w:r w:rsidRPr="003E220A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кандидат культурологии</w:t>
            </w:r>
          </w:p>
        </w:tc>
      </w:tr>
    </w:tbl>
    <w:p w:rsidR="00B825CA" w:rsidRDefault="00B825CA" w:rsidP="00E24D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825CA" w:rsidRDefault="00B825CA" w:rsidP="00E24D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825CA" w:rsidRDefault="00B825CA" w:rsidP="00E24D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825CA" w:rsidRDefault="00B825CA" w:rsidP="00E24D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825CA" w:rsidRDefault="00B825CA" w:rsidP="00E24D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825CA" w:rsidRDefault="00B825CA" w:rsidP="00E24D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825CA" w:rsidRDefault="00B825CA" w:rsidP="00E24D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60BC" w:rsidRDefault="006060BC" w:rsidP="00606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6B6E" w:rsidRDefault="003C6B6E" w:rsidP="00606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6B6E" w:rsidRDefault="003C6B6E" w:rsidP="00606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6B6E" w:rsidRDefault="003C6B6E" w:rsidP="00606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6B6E" w:rsidRDefault="003C6B6E" w:rsidP="00606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6B6E" w:rsidRDefault="003C6B6E" w:rsidP="00606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6B6E" w:rsidRDefault="003C6B6E" w:rsidP="00606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51636" w:rsidRDefault="00751636" w:rsidP="006060BC">
      <w:pPr>
        <w:spacing w:after="0" w:line="240" w:lineRule="auto"/>
        <w:rPr>
          <w:rFonts w:ascii="Times New Roman" w:eastAsia="Times New Roman" w:hAnsi="Times New Roman"/>
          <w:b/>
          <w:color w:val="000000"/>
          <w:spacing w:val="1"/>
          <w:sz w:val="28"/>
          <w:szCs w:val="28"/>
          <w:lang w:eastAsia="ru-RU"/>
        </w:rPr>
      </w:pPr>
    </w:p>
    <w:p w:rsidR="00A67C52" w:rsidRDefault="00A67C52" w:rsidP="006060BC">
      <w:pPr>
        <w:spacing w:after="0" w:line="240" w:lineRule="auto"/>
        <w:rPr>
          <w:rFonts w:ascii="Times New Roman" w:eastAsia="Times New Roman" w:hAnsi="Times New Roman"/>
          <w:b/>
          <w:color w:val="000000"/>
          <w:spacing w:val="1"/>
          <w:sz w:val="28"/>
          <w:szCs w:val="28"/>
          <w:lang w:eastAsia="ru-RU"/>
        </w:rPr>
      </w:pPr>
    </w:p>
    <w:p w:rsidR="00A67C52" w:rsidRDefault="00A67C52" w:rsidP="006060BC">
      <w:pPr>
        <w:spacing w:after="0" w:line="240" w:lineRule="auto"/>
        <w:rPr>
          <w:rFonts w:ascii="Times New Roman" w:eastAsia="Times New Roman" w:hAnsi="Times New Roman"/>
          <w:b/>
          <w:color w:val="000000"/>
          <w:spacing w:val="1"/>
          <w:sz w:val="28"/>
          <w:szCs w:val="28"/>
          <w:lang w:eastAsia="ru-RU"/>
        </w:rPr>
      </w:pPr>
    </w:p>
    <w:p w:rsidR="00A67C52" w:rsidRDefault="00A67C52" w:rsidP="006060BC">
      <w:pPr>
        <w:spacing w:after="0" w:line="240" w:lineRule="auto"/>
        <w:rPr>
          <w:rFonts w:ascii="Times New Roman" w:eastAsia="Times New Roman" w:hAnsi="Times New Roman"/>
          <w:b/>
          <w:color w:val="000000"/>
          <w:spacing w:val="1"/>
          <w:sz w:val="28"/>
          <w:szCs w:val="28"/>
          <w:lang w:eastAsia="ru-RU"/>
        </w:rPr>
      </w:pPr>
    </w:p>
    <w:p w:rsidR="00A67C52" w:rsidRDefault="00A67C52" w:rsidP="006060BC">
      <w:pPr>
        <w:spacing w:after="0" w:line="240" w:lineRule="auto"/>
        <w:rPr>
          <w:rFonts w:ascii="Times New Roman" w:eastAsia="Times New Roman" w:hAnsi="Times New Roman"/>
          <w:b/>
          <w:color w:val="000000"/>
          <w:spacing w:val="1"/>
          <w:sz w:val="28"/>
          <w:szCs w:val="28"/>
          <w:lang w:eastAsia="ru-RU"/>
        </w:rPr>
      </w:pPr>
    </w:p>
    <w:p w:rsidR="00A67C52" w:rsidRDefault="00A67C52" w:rsidP="006060BC">
      <w:pPr>
        <w:spacing w:after="0" w:line="240" w:lineRule="auto"/>
        <w:rPr>
          <w:rFonts w:ascii="Times New Roman" w:eastAsia="Times New Roman" w:hAnsi="Times New Roman"/>
          <w:b/>
          <w:color w:val="000000"/>
          <w:spacing w:val="1"/>
          <w:sz w:val="28"/>
          <w:szCs w:val="28"/>
          <w:lang w:eastAsia="ru-RU"/>
        </w:rPr>
      </w:pPr>
    </w:p>
    <w:p w:rsidR="00A67C52" w:rsidRDefault="00A67C52" w:rsidP="006060BC">
      <w:pPr>
        <w:spacing w:after="0" w:line="240" w:lineRule="auto"/>
        <w:rPr>
          <w:rFonts w:ascii="Times New Roman" w:eastAsia="Times New Roman" w:hAnsi="Times New Roman"/>
          <w:b/>
          <w:color w:val="000000"/>
          <w:spacing w:val="1"/>
          <w:sz w:val="28"/>
          <w:szCs w:val="28"/>
          <w:lang w:eastAsia="ru-RU"/>
        </w:rPr>
      </w:pPr>
    </w:p>
    <w:p w:rsidR="00A67C52" w:rsidRDefault="00A67C52" w:rsidP="006060BC">
      <w:pPr>
        <w:spacing w:after="0" w:line="240" w:lineRule="auto"/>
        <w:rPr>
          <w:rFonts w:ascii="Times New Roman" w:eastAsia="Times New Roman" w:hAnsi="Times New Roman"/>
          <w:b/>
          <w:color w:val="000000"/>
          <w:spacing w:val="1"/>
          <w:sz w:val="28"/>
          <w:szCs w:val="28"/>
          <w:lang w:eastAsia="ru-RU"/>
        </w:rPr>
      </w:pPr>
    </w:p>
    <w:p w:rsidR="00A67C52" w:rsidRDefault="00A67C52" w:rsidP="006060BC">
      <w:pPr>
        <w:spacing w:after="0" w:line="240" w:lineRule="auto"/>
        <w:rPr>
          <w:rFonts w:ascii="Times New Roman" w:eastAsia="Times New Roman" w:hAnsi="Times New Roman"/>
          <w:b/>
          <w:color w:val="000000"/>
          <w:spacing w:val="1"/>
          <w:sz w:val="28"/>
          <w:szCs w:val="28"/>
          <w:lang w:eastAsia="ru-RU"/>
        </w:rPr>
      </w:pPr>
    </w:p>
    <w:p w:rsidR="00A67C52" w:rsidRDefault="00A67C52" w:rsidP="006060BC">
      <w:pPr>
        <w:spacing w:after="0" w:line="240" w:lineRule="auto"/>
        <w:rPr>
          <w:rFonts w:ascii="Times New Roman" w:eastAsia="Times New Roman" w:hAnsi="Times New Roman"/>
          <w:b/>
          <w:color w:val="000000"/>
          <w:spacing w:val="1"/>
          <w:sz w:val="28"/>
          <w:szCs w:val="28"/>
          <w:lang w:eastAsia="ru-RU"/>
        </w:rPr>
      </w:pPr>
    </w:p>
    <w:p w:rsidR="00A67C52" w:rsidRDefault="00A67C52" w:rsidP="006060BC">
      <w:pPr>
        <w:spacing w:after="0" w:line="240" w:lineRule="auto"/>
        <w:rPr>
          <w:rFonts w:ascii="Times New Roman" w:eastAsia="Times New Roman" w:hAnsi="Times New Roman"/>
          <w:b/>
          <w:color w:val="000000"/>
          <w:spacing w:val="1"/>
          <w:sz w:val="28"/>
          <w:szCs w:val="28"/>
          <w:lang w:eastAsia="ru-RU"/>
        </w:rPr>
      </w:pPr>
    </w:p>
    <w:p w:rsidR="00A67C52" w:rsidRDefault="00A67C52" w:rsidP="006060BC">
      <w:pPr>
        <w:spacing w:after="0" w:line="240" w:lineRule="auto"/>
        <w:rPr>
          <w:rFonts w:ascii="Times New Roman" w:eastAsia="Times New Roman" w:hAnsi="Times New Roman"/>
          <w:b/>
          <w:color w:val="000000"/>
          <w:spacing w:val="1"/>
          <w:sz w:val="28"/>
          <w:szCs w:val="28"/>
          <w:lang w:eastAsia="ru-RU"/>
        </w:rPr>
      </w:pPr>
    </w:p>
    <w:p w:rsidR="00A67C52" w:rsidRDefault="00A67C52" w:rsidP="006060BC">
      <w:pPr>
        <w:spacing w:after="0" w:line="240" w:lineRule="auto"/>
        <w:rPr>
          <w:rFonts w:ascii="Times New Roman" w:eastAsia="Times New Roman" w:hAnsi="Times New Roman"/>
          <w:b/>
          <w:color w:val="000000"/>
          <w:spacing w:val="1"/>
          <w:sz w:val="28"/>
          <w:szCs w:val="28"/>
          <w:lang w:eastAsia="ru-RU"/>
        </w:rPr>
      </w:pPr>
    </w:p>
    <w:p w:rsidR="00A67C52" w:rsidRDefault="00A67C52" w:rsidP="006060BC">
      <w:pPr>
        <w:spacing w:after="0" w:line="240" w:lineRule="auto"/>
        <w:rPr>
          <w:rFonts w:ascii="Times New Roman" w:eastAsia="Times New Roman" w:hAnsi="Times New Roman"/>
          <w:b/>
          <w:color w:val="000000"/>
          <w:spacing w:val="1"/>
          <w:sz w:val="28"/>
          <w:szCs w:val="28"/>
          <w:lang w:eastAsia="ru-RU"/>
        </w:rPr>
      </w:pPr>
    </w:p>
    <w:p w:rsidR="00A67C52" w:rsidRDefault="00A67C52" w:rsidP="006060BC">
      <w:pPr>
        <w:spacing w:after="0" w:line="240" w:lineRule="auto"/>
        <w:rPr>
          <w:rFonts w:ascii="Times New Roman" w:eastAsia="Times New Roman" w:hAnsi="Times New Roman"/>
          <w:b/>
          <w:color w:val="000000"/>
          <w:spacing w:val="1"/>
          <w:sz w:val="28"/>
          <w:szCs w:val="28"/>
          <w:lang w:eastAsia="ru-RU"/>
        </w:rPr>
      </w:pPr>
    </w:p>
    <w:p w:rsidR="00A67C52" w:rsidRDefault="00A67C52" w:rsidP="006060BC">
      <w:pPr>
        <w:spacing w:after="0" w:line="240" w:lineRule="auto"/>
        <w:rPr>
          <w:rFonts w:ascii="Times New Roman" w:eastAsia="Times New Roman" w:hAnsi="Times New Roman"/>
          <w:b/>
          <w:color w:val="000000"/>
          <w:spacing w:val="1"/>
          <w:sz w:val="28"/>
          <w:szCs w:val="28"/>
          <w:lang w:eastAsia="ru-RU"/>
        </w:rPr>
      </w:pPr>
    </w:p>
    <w:p w:rsidR="00A67C52" w:rsidRDefault="00A67C52" w:rsidP="006060BC">
      <w:pPr>
        <w:spacing w:after="0" w:line="240" w:lineRule="auto"/>
        <w:rPr>
          <w:rFonts w:ascii="Times New Roman" w:eastAsia="Times New Roman" w:hAnsi="Times New Roman"/>
          <w:b/>
          <w:color w:val="000000"/>
          <w:spacing w:val="1"/>
          <w:sz w:val="28"/>
          <w:szCs w:val="28"/>
          <w:lang w:eastAsia="ru-RU"/>
        </w:rPr>
      </w:pPr>
    </w:p>
    <w:p w:rsidR="00A67C52" w:rsidRDefault="00A67C52" w:rsidP="006060BC">
      <w:pPr>
        <w:spacing w:after="0" w:line="240" w:lineRule="auto"/>
        <w:rPr>
          <w:rFonts w:ascii="Times New Roman" w:eastAsia="Times New Roman" w:hAnsi="Times New Roman"/>
          <w:b/>
          <w:color w:val="000000"/>
          <w:spacing w:val="1"/>
          <w:sz w:val="28"/>
          <w:szCs w:val="28"/>
          <w:lang w:eastAsia="ru-RU"/>
        </w:rPr>
      </w:pPr>
    </w:p>
    <w:p w:rsidR="00A67C52" w:rsidRDefault="00A67C52" w:rsidP="006060BC">
      <w:pPr>
        <w:spacing w:after="0" w:line="240" w:lineRule="auto"/>
        <w:rPr>
          <w:rFonts w:ascii="Times New Roman" w:eastAsia="Times New Roman" w:hAnsi="Times New Roman"/>
          <w:b/>
          <w:color w:val="000000"/>
          <w:spacing w:val="1"/>
          <w:sz w:val="28"/>
          <w:szCs w:val="28"/>
          <w:lang w:eastAsia="ru-RU"/>
        </w:rPr>
      </w:pPr>
    </w:p>
    <w:p w:rsidR="00A67C52" w:rsidRDefault="00A67C52" w:rsidP="006060BC">
      <w:pPr>
        <w:spacing w:after="0" w:line="240" w:lineRule="auto"/>
        <w:rPr>
          <w:rFonts w:ascii="Times New Roman" w:eastAsia="Times New Roman" w:hAnsi="Times New Roman"/>
          <w:b/>
          <w:color w:val="000000"/>
          <w:spacing w:val="1"/>
          <w:sz w:val="28"/>
          <w:szCs w:val="28"/>
          <w:lang w:eastAsia="ru-RU"/>
        </w:rPr>
      </w:pPr>
    </w:p>
    <w:p w:rsidR="00A67C52" w:rsidRDefault="00A67C52" w:rsidP="006060BC">
      <w:pPr>
        <w:spacing w:after="0" w:line="240" w:lineRule="auto"/>
        <w:rPr>
          <w:rFonts w:ascii="Times New Roman" w:eastAsia="Times New Roman" w:hAnsi="Times New Roman"/>
          <w:b/>
          <w:color w:val="000000"/>
          <w:spacing w:val="1"/>
          <w:sz w:val="28"/>
          <w:szCs w:val="28"/>
          <w:lang w:eastAsia="ru-RU"/>
        </w:rPr>
      </w:pPr>
    </w:p>
    <w:p w:rsidR="00A67C52" w:rsidRDefault="00A67C52" w:rsidP="006060BC">
      <w:pPr>
        <w:spacing w:after="0" w:line="240" w:lineRule="auto"/>
        <w:rPr>
          <w:rFonts w:ascii="Times New Roman" w:eastAsia="Times New Roman" w:hAnsi="Times New Roman"/>
          <w:b/>
          <w:color w:val="000000"/>
          <w:spacing w:val="1"/>
          <w:sz w:val="28"/>
          <w:szCs w:val="28"/>
          <w:lang w:eastAsia="ru-RU"/>
        </w:rPr>
      </w:pPr>
    </w:p>
    <w:p w:rsidR="00A67C52" w:rsidRDefault="00A67C52" w:rsidP="006060BC">
      <w:pPr>
        <w:spacing w:after="0" w:line="240" w:lineRule="auto"/>
        <w:rPr>
          <w:rFonts w:ascii="Times New Roman" w:eastAsia="Times New Roman" w:hAnsi="Times New Roman"/>
          <w:b/>
          <w:color w:val="000000"/>
          <w:spacing w:val="1"/>
          <w:sz w:val="28"/>
          <w:szCs w:val="28"/>
          <w:lang w:eastAsia="ru-RU"/>
        </w:rPr>
      </w:pPr>
    </w:p>
    <w:p w:rsidR="00A67C52" w:rsidRDefault="00A67C52" w:rsidP="006060BC">
      <w:pPr>
        <w:spacing w:after="0" w:line="240" w:lineRule="auto"/>
        <w:rPr>
          <w:rFonts w:ascii="Times New Roman" w:eastAsia="Times New Roman" w:hAnsi="Times New Roman"/>
          <w:b/>
          <w:color w:val="000000"/>
          <w:spacing w:val="1"/>
          <w:sz w:val="28"/>
          <w:szCs w:val="28"/>
          <w:lang w:eastAsia="ru-RU"/>
        </w:rPr>
      </w:pPr>
    </w:p>
    <w:p w:rsidR="00A67C52" w:rsidRDefault="00A67C52" w:rsidP="006060BC">
      <w:pPr>
        <w:spacing w:after="0" w:line="240" w:lineRule="auto"/>
        <w:rPr>
          <w:rFonts w:ascii="Times New Roman" w:eastAsia="Times New Roman" w:hAnsi="Times New Roman"/>
          <w:b/>
          <w:color w:val="000000"/>
          <w:spacing w:val="1"/>
          <w:sz w:val="28"/>
          <w:szCs w:val="28"/>
          <w:lang w:eastAsia="ru-RU"/>
        </w:rPr>
      </w:pPr>
    </w:p>
    <w:p w:rsidR="00A67C52" w:rsidRDefault="00A67C52" w:rsidP="006060BC">
      <w:pPr>
        <w:spacing w:after="0" w:line="240" w:lineRule="auto"/>
        <w:rPr>
          <w:rFonts w:ascii="Times New Roman" w:eastAsia="Times New Roman" w:hAnsi="Times New Roman"/>
          <w:b/>
          <w:color w:val="000000"/>
          <w:spacing w:val="1"/>
          <w:sz w:val="28"/>
          <w:szCs w:val="28"/>
          <w:lang w:eastAsia="ru-RU"/>
        </w:rPr>
      </w:pPr>
    </w:p>
    <w:p w:rsidR="00A67C52" w:rsidRPr="00FA12EC" w:rsidRDefault="00A67C52" w:rsidP="006060BC">
      <w:pPr>
        <w:spacing w:after="0" w:line="240" w:lineRule="auto"/>
        <w:rPr>
          <w:rFonts w:ascii="Times New Roman" w:eastAsia="Times New Roman" w:hAnsi="Times New Roman"/>
          <w:b/>
          <w:color w:val="000000"/>
          <w:spacing w:val="1"/>
          <w:sz w:val="28"/>
          <w:szCs w:val="28"/>
          <w:lang w:eastAsia="ru-RU"/>
        </w:rPr>
      </w:pPr>
    </w:p>
    <w:p w:rsidR="00387F8D" w:rsidRPr="00FA12EC" w:rsidRDefault="00387F8D" w:rsidP="00E24DB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A12EC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387F8D" w:rsidRPr="00FA12EC" w:rsidRDefault="00387F8D" w:rsidP="00E24DB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5"/>
        <w:tblW w:w="4945" w:type="pct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653"/>
        <w:gridCol w:w="1093"/>
        <w:gridCol w:w="80"/>
        <w:gridCol w:w="7058"/>
        <w:gridCol w:w="638"/>
      </w:tblGrid>
      <w:tr w:rsidR="00A51A0D" w:rsidRPr="00FA12EC" w:rsidTr="007734CA">
        <w:tc>
          <w:tcPr>
            <w:tcW w:w="4665" w:type="pct"/>
            <w:gridSpan w:val="4"/>
          </w:tcPr>
          <w:p w:rsidR="00A51A0D" w:rsidRPr="00FA12EC" w:rsidRDefault="00A51A0D" w:rsidP="00DE2F2B">
            <w:pPr>
              <w:ind w:firstLine="594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A12EC">
              <w:rPr>
                <w:rFonts w:ascii="Times New Roman" w:hAnsi="Times New Roman" w:cs="Times New Roman"/>
                <w:b/>
                <w:sz w:val="28"/>
                <w:szCs w:val="28"/>
              </w:rPr>
              <w:t>Введение</w:t>
            </w:r>
          </w:p>
        </w:tc>
        <w:tc>
          <w:tcPr>
            <w:tcW w:w="335" w:type="pct"/>
          </w:tcPr>
          <w:p w:rsidR="00A51A0D" w:rsidRPr="00EC6414" w:rsidRDefault="00DC3559" w:rsidP="00E24DBF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highlight w:val="gree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A51A0D" w:rsidRPr="00FA12EC" w:rsidTr="007734CA">
        <w:trPr>
          <w:trHeight w:val="696"/>
        </w:trPr>
        <w:tc>
          <w:tcPr>
            <w:tcW w:w="343" w:type="pct"/>
          </w:tcPr>
          <w:p w:rsidR="00A51A0D" w:rsidRPr="00FA12EC" w:rsidRDefault="00A51A0D" w:rsidP="00E24DB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A12EC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4322" w:type="pct"/>
            <w:gridSpan w:val="3"/>
          </w:tcPr>
          <w:p w:rsidR="00A51A0D" w:rsidRPr="00FA12EC" w:rsidRDefault="00A51A0D" w:rsidP="00E24DBF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A12EC">
              <w:rPr>
                <w:rFonts w:ascii="Times New Roman" w:eastAsia="Times New Roman" w:hAnsi="Times New Roman"/>
                <w:b/>
                <w:color w:val="000000"/>
                <w:spacing w:val="1"/>
                <w:sz w:val="28"/>
                <w:szCs w:val="28"/>
                <w:lang w:eastAsia="ru-RU"/>
              </w:rPr>
              <w:t>Ключевые оценочные характеристики развития города Нижневартовска</w:t>
            </w:r>
          </w:p>
        </w:tc>
        <w:tc>
          <w:tcPr>
            <w:tcW w:w="335" w:type="pct"/>
          </w:tcPr>
          <w:p w:rsidR="00A51A0D" w:rsidRPr="00A95A71" w:rsidRDefault="00A51A0D" w:rsidP="00E24DBF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A51A0D" w:rsidRPr="00A95A71" w:rsidRDefault="00DC3559" w:rsidP="00E24DBF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A51A0D" w:rsidRPr="00FA12EC" w:rsidTr="007734CA">
        <w:tc>
          <w:tcPr>
            <w:tcW w:w="343" w:type="pct"/>
          </w:tcPr>
          <w:p w:rsidR="00A51A0D" w:rsidRPr="00FA12EC" w:rsidRDefault="00A51A0D" w:rsidP="00E24DBF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A12EC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4322" w:type="pct"/>
            <w:gridSpan w:val="3"/>
          </w:tcPr>
          <w:p w:rsidR="00A51A0D" w:rsidRPr="00FA12EC" w:rsidRDefault="00A51A0D" w:rsidP="00E24DBF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A12EC">
              <w:rPr>
                <w:rFonts w:ascii="Times New Roman" w:eastAsia="Times New Roman" w:hAnsi="Times New Roman"/>
                <w:color w:val="000000"/>
                <w:spacing w:val="1"/>
                <w:sz w:val="28"/>
                <w:szCs w:val="28"/>
                <w:lang w:eastAsia="ru-RU"/>
              </w:rPr>
              <w:t>Население и трудовые ресурсы, демографическая ситуация, занятость и уровень развития социальной сферы города</w:t>
            </w:r>
          </w:p>
        </w:tc>
        <w:tc>
          <w:tcPr>
            <w:tcW w:w="335" w:type="pct"/>
          </w:tcPr>
          <w:p w:rsidR="00A51A0D" w:rsidRPr="00A95A71" w:rsidRDefault="00A51A0D" w:rsidP="00E24DBF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A51A0D" w:rsidRPr="00A95A71" w:rsidRDefault="00DC3559" w:rsidP="00E24DBF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A51A0D" w:rsidRPr="00FA12EC" w:rsidTr="007734CA">
        <w:tc>
          <w:tcPr>
            <w:tcW w:w="343" w:type="pct"/>
          </w:tcPr>
          <w:p w:rsidR="00A51A0D" w:rsidRPr="00FA12EC" w:rsidRDefault="00A51A0D" w:rsidP="00E24DBF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16" w:type="pct"/>
            <w:gridSpan w:val="2"/>
          </w:tcPr>
          <w:p w:rsidR="00A51A0D" w:rsidRPr="00FA12EC" w:rsidRDefault="00A51A0D" w:rsidP="00E24DBF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A12EC">
              <w:rPr>
                <w:rFonts w:ascii="Times New Roman" w:hAnsi="Times New Roman" w:cs="Times New Roman"/>
                <w:sz w:val="28"/>
                <w:szCs w:val="28"/>
              </w:rPr>
              <w:t>1.1.1.</w:t>
            </w:r>
          </w:p>
        </w:tc>
        <w:tc>
          <w:tcPr>
            <w:tcW w:w="3705" w:type="pct"/>
          </w:tcPr>
          <w:p w:rsidR="00A51A0D" w:rsidRPr="00FA12EC" w:rsidRDefault="00A51A0D" w:rsidP="00E24DBF">
            <w:pPr>
              <w:widowControl w:val="0"/>
              <w:contextualSpacing/>
              <w:jc w:val="both"/>
              <w:rPr>
                <w:rFonts w:ascii="Times New Roman" w:eastAsia="Times New Roman" w:hAnsi="Times New Roman"/>
                <w:color w:val="000000"/>
                <w:spacing w:val="1"/>
                <w:sz w:val="28"/>
                <w:szCs w:val="28"/>
                <w:lang w:eastAsia="ru-RU"/>
              </w:rPr>
            </w:pPr>
            <w:r w:rsidRPr="00FA12EC">
              <w:rPr>
                <w:rFonts w:ascii="Times New Roman" w:eastAsia="Times New Roman" w:hAnsi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Демографическое развитие </w:t>
            </w:r>
          </w:p>
        </w:tc>
        <w:tc>
          <w:tcPr>
            <w:tcW w:w="335" w:type="pct"/>
          </w:tcPr>
          <w:p w:rsidR="00A51A0D" w:rsidRPr="00A95A71" w:rsidRDefault="00DC3559" w:rsidP="00E24D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A51A0D" w:rsidRPr="00FA12EC" w:rsidTr="007734CA">
        <w:tc>
          <w:tcPr>
            <w:tcW w:w="343" w:type="pct"/>
          </w:tcPr>
          <w:p w:rsidR="00A51A0D" w:rsidRPr="00FA12EC" w:rsidRDefault="00A51A0D" w:rsidP="00E24DBF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16" w:type="pct"/>
            <w:gridSpan w:val="2"/>
          </w:tcPr>
          <w:p w:rsidR="00A51A0D" w:rsidRPr="00FA12EC" w:rsidRDefault="00A51A0D" w:rsidP="00E24DBF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A12EC">
              <w:rPr>
                <w:rFonts w:ascii="Times New Roman" w:hAnsi="Times New Roman" w:cs="Times New Roman"/>
                <w:sz w:val="28"/>
                <w:szCs w:val="28"/>
              </w:rPr>
              <w:t>1.1.2.</w:t>
            </w:r>
          </w:p>
        </w:tc>
        <w:tc>
          <w:tcPr>
            <w:tcW w:w="3705" w:type="pct"/>
          </w:tcPr>
          <w:p w:rsidR="00A51A0D" w:rsidRPr="00FA12EC" w:rsidRDefault="00A51A0D" w:rsidP="00E24DBF">
            <w:pPr>
              <w:widowControl w:val="0"/>
              <w:contextualSpacing/>
              <w:jc w:val="both"/>
              <w:rPr>
                <w:rFonts w:ascii="Times New Roman" w:eastAsia="Times New Roman" w:hAnsi="Times New Roman"/>
                <w:color w:val="000000"/>
                <w:spacing w:val="1"/>
                <w:sz w:val="28"/>
                <w:szCs w:val="28"/>
                <w:lang w:eastAsia="ru-RU"/>
              </w:rPr>
            </w:pPr>
            <w:r w:rsidRPr="00FA12EC">
              <w:rPr>
                <w:rFonts w:ascii="Times New Roman" w:eastAsia="Times New Roman" w:hAnsi="Times New Roman"/>
                <w:color w:val="000000"/>
                <w:spacing w:val="1"/>
                <w:sz w:val="28"/>
                <w:szCs w:val="28"/>
                <w:lang w:eastAsia="ru-RU"/>
              </w:rPr>
              <w:t>Занятость и рынок труда</w:t>
            </w:r>
          </w:p>
        </w:tc>
        <w:tc>
          <w:tcPr>
            <w:tcW w:w="335" w:type="pct"/>
          </w:tcPr>
          <w:p w:rsidR="00A51A0D" w:rsidRPr="00A95A71" w:rsidRDefault="00D05F9C" w:rsidP="00E24D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A51A0D" w:rsidRPr="00FA12EC" w:rsidTr="007734CA">
        <w:tc>
          <w:tcPr>
            <w:tcW w:w="343" w:type="pct"/>
          </w:tcPr>
          <w:p w:rsidR="00A51A0D" w:rsidRPr="00FA12EC" w:rsidRDefault="00A51A0D" w:rsidP="00E24DBF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16" w:type="pct"/>
            <w:gridSpan w:val="2"/>
          </w:tcPr>
          <w:p w:rsidR="00A51A0D" w:rsidRPr="00FA12EC" w:rsidRDefault="00A51A0D" w:rsidP="00E24DBF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A12EC">
              <w:rPr>
                <w:rFonts w:ascii="Times New Roman" w:hAnsi="Times New Roman" w:cs="Times New Roman"/>
                <w:sz w:val="28"/>
                <w:szCs w:val="28"/>
              </w:rPr>
              <w:t>1.1.3.</w:t>
            </w:r>
          </w:p>
        </w:tc>
        <w:tc>
          <w:tcPr>
            <w:tcW w:w="3705" w:type="pct"/>
          </w:tcPr>
          <w:p w:rsidR="00A51A0D" w:rsidRPr="00FA12EC" w:rsidRDefault="00A51A0D" w:rsidP="00E24DBF">
            <w:pPr>
              <w:widowControl w:val="0"/>
              <w:contextualSpacing/>
              <w:jc w:val="both"/>
              <w:rPr>
                <w:rFonts w:ascii="Times New Roman" w:eastAsia="Times New Roman" w:hAnsi="Times New Roman"/>
                <w:color w:val="000000"/>
                <w:spacing w:val="1"/>
                <w:sz w:val="28"/>
                <w:szCs w:val="28"/>
                <w:lang w:eastAsia="ru-RU"/>
              </w:rPr>
            </w:pPr>
            <w:r w:rsidRPr="00FA12EC">
              <w:rPr>
                <w:rFonts w:ascii="Times New Roman" w:eastAsia="Times New Roman" w:hAnsi="Times New Roman"/>
                <w:color w:val="000000"/>
                <w:spacing w:val="1"/>
                <w:sz w:val="28"/>
                <w:szCs w:val="28"/>
                <w:lang w:eastAsia="ru-RU"/>
              </w:rPr>
              <w:t>Уровень развития гражданского общества</w:t>
            </w:r>
          </w:p>
        </w:tc>
        <w:tc>
          <w:tcPr>
            <w:tcW w:w="335" w:type="pct"/>
          </w:tcPr>
          <w:p w:rsidR="00A51A0D" w:rsidRPr="00A95A71" w:rsidRDefault="00EF7E10" w:rsidP="00D05F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05F9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51A0D" w:rsidRPr="00FA12EC" w:rsidTr="007734CA">
        <w:tc>
          <w:tcPr>
            <w:tcW w:w="343" w:type="pct"/>
          </w:tcPr>
          <w:p w:rsidR="00A51A0D" w:rsidRPr="00FA12EC" w:rsidRDefault="00A51A0D" w:rsidP="00E24DBF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16" w:type="pct"/>
            <w:gridSpan w:val="2"/>
          </w:tcPr>
          <w:p w:rsidR="00A51A0D" w:rsidRPr="00FA12EC" w:rsidRDefault="00A51A0D" w:rsidP="00E24DBF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A12EC">
              <w:rPr>
                <w:rFonts w:ascii="Times New Roman" w:hAnsi="Times New Roman" w:cs="Times New Roman"/>
                <w:sz w:val="28"/>
                <w:szCs w:val="28"/>
              </w:rPr>
              <w:t>1.1.4.</w:t>
            </w:r>
          </w:p>
        </w:tc>
        <w:tc>
          <w:tcPr>
            <w:tcW w:w="3705" w:type="pct"/>
          </w:tcPr>
          <w:p w:rsidR="00A51A0D" w:rsidRPr="00FA12EC" w:rsidRDefault="00A51A0D" w:rsidP="00E24DBF">
            <w:pPr>
              <w:widowControl w:val="0"/>
              <w:contextualSpacing/>
              <w:jc w:val="both"/>
              <w:rPr>
                <w:rFonts w:ascii="Times New Roman" w:eastAsia="Times New Roman" w:hAnsi="Times New Roman"/>
                <w:color w:val="000000"/>
                <w:spacing w:val="1"/>
                <w:sz w:val="28"/>
                <w:szCs w:val="28"/>
                <w:lang w:eastAsia="ru-RU"/>
              </w:rPr>
            </w:pPr>
            <w:bookmarkStart w:id="0" w:name="_Toc94192396"/>
            <w:bookmarkStart w:id="1" w:name="_Toc94629950"/>
            <w:r w:rsidRPr="00FA12EC">
              <w:rPr>
                <w:rFonts w:ascii="Times New Roman" w:eastAsia="Times New Roman" w:hAnsi="Times New Roman"/>
                <w:color w:val="000000"/>
                <w:spacing w:val="1"/>
                <w:sz w:val="28"/>
                <w:szCs w:val="28"/>
                <w:lang w:eastAsia="ru-RU"/>
              </w:rPr>
              <w:t>Социальная сфера</w:t>
            </w:r>
            <w:bookmarkEnd w:id="0"/>
            <w:bookmarkEnd w:id="1"/>
          </w:p>
        </w:tc>
        <w:tc>
          <w:tcPr>
            <w:tcW w:w="335" w:type="pct"/>
          </w:tcPr>
          <w:p w:rsidR="00A51A0D" w:rsidRPr="00A95A71" w:rsidRDefault="00D05F9C" w:rsidP="00E24D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A51A0D" w:rsidRPr="00FA12EC" w:rsidTr="007734CA">
        <w:tc>
          <w:tcPr>
            <w:tcW w:w="343" w:type="pct"/>
          </w:tcPr>
          <w:p w:rsidR="00A51A0D" w:rsidRPr="00FA12EC" w:rsidRDefault="00A51A0D" w:rsidP="00E24DBF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16" w:type="pct"/>
            <w:gridSpan w:val="2"/>
          </w:tcPr>
          <w:p w:rsidR="00A51A0D" w:rsidRPr="00FA12EC" w:rsidRDefault="00A51A0D" w:rsidP="00E24DBF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A12EC">
              <w:rPr>
                <w:rFonts w:ascii="Times New Roman" w:hAnsi="Times New Roman" w:cs="Times New Roman"/>
                <w:sz w:val="28"/>
                <w:szCs w:val="28"/>
              </w:rPr>
              <w:t>1.1.5.</w:t>
            </w:r>
          </w:p>
        </w:tc>
        <w:tc>
          <w:tcPr>
            <w:tcW w:w="3705" w:type="pct"/>
          </w:tcPr>
          <w:p w:rsidR="00A51A0D" w:rsidRPr="00FA12EC" w:rsidRDefault="00A51A0D" w:rsidP="00E24DBF">
            <w:pPr>
              <w:widowControl w:val="0"/>
              <w:contextualSpacing/>
              <w:jc w:val="both"/>
              <w:rPr>
                <w:rFonts w:ascii="Times New Roman" w:eastAsia="Times New Roman" w:hAnsi="Times New Roman"/>
                <w:color w:val="000000"/>
                <w:spacing w:val="1"/>
                <w:sz w:val="28"/>
                <w:szCs w:val="28"/>
                <w:lang w:eastAsia="ru-RU"/>
              </w:rPr>
            </w:pPr>
            <w:r w:rsidRPr="00FA12EC">
              <w:rPr>
                <w:rFonts w:ascii="Times New Roman" w:eastAsia="Times New Roman" w:hAnsi="Times New Roman"/>
                <w:color w:val="000000"/>
                <w:spacing w:val="1"/>
                <w:sz w:val="28"/>
                <w:szCs w:val="28"/>
                <w:lang w:eastAsia="ru-RU"/>
              </w:rPr>
              <w:t>Образование</w:t>
            </w:r>
          </w:p>
        </w:tc>
        <w:tc>
          <w:tcPr>
            <w:tcW w:w="335" w:type="pct"/>
          </w:tcPr>
          <w:p w:rsidR="00A51A0D" w:rsidRPr="00A95A71" w:rsidRDefault="00D05F9C" w:rsidP="00E24D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A51A0D" w:rsidRPr="00FA12EC" w:rsidTr="007734CA">
        <w:tc>
          <w:tcPr>
            <w:tcW w:w="343" w:type="pct"/>
          </w:tcPr>
          <w:p w:rsidR="00A51A0D" w:rsidRPr="00FA12EC" w:rsidRDefault="00A51A0D" w:rsidP="00E24DBF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16" w:type="pct"/>
            <w:gridSpan w:val="2"/>
          </w:tcPr>
          <w:p w:rsidR="00A51A0D" w:rsidRPr="00FA12EC" w:rsidRDefault="00A51A0D" w:rsidP="00E24DBF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A12EC">
              <w:rPr>
                <w:rFonts w:ascii="Times New Roman" w:hAnsi="Times New Roman" w:cs="Times New Roman"/>
                <w:sz w:val="28"/>
                <w:szCs w:val="28"/>
              </w:rPr>
              <w:t>1.1.6.</w:t>
            </w:r>
          </w:p>
        </w:tc>
        <w:tc>
          <w:tcPr>
            <w:tcW w:w="3705" w:type="pct"/>
          </w:tcPr>
          <w:p w:rsidR="00A51A0D" w:rsidRPr="00FA12EC" w:rsidRDefault="00A51A0D" w:rsidP="00E24DBF">
            <w:pPr>
              <w:widowControl w:val="0"/>
              <w:contextualSpacing/>
              <w:jc w:val="both"/>
              <w:rPr>
                <w:rFonts w:ascii="Times New Roman" w:eastAsia="Times New Roman" w:hAnsi="Times New Roman"/>
                <w:color w:val="000000"/>
                <w:spacing w:val="1"/>
                <w:sz w:val="28"/>
                <w:szCs w:val="28"/>
                <w:lang w:eastAsia="ru-RU"/>
              </w:rPr>
            </w:pPr>
            <w:r w:rsidRPr="00FA12EC">
              <w:rPr>
                <w:rFonts w:ascii="Times New Roman" w:eastAsia="Times New Roman" w:hAnsi="Times New Roman"/>
                <w:color w:val="000000"/>
                <w:spacing w:val="1"/>
                <w:sz w:val="28"/>
                <w:szCs w:val="28"/>
                <w:lang w:eastAsia="ru-RU"/>
              </w:rPr>
              <w:t>Здравоохранение</w:t>
            </w:r>
          </w:p>
        </w:tc>
        <w:tc>
          <w:tcPr>
            <w:tcW w:w="335" w:type="pct"/>
          </w:tcPr>
          <w:p w:rsidR="00A51A0D" w:rsidRPr="00A95A71" w:rsidRDefault="00D05F9C" w:rsidP="00E24D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A51A0D" w:rsidRPr="00FA12EC" w:rsidTr="007734CA">
        <w:tc>
          <w:tcPr>
            <w:tcW w:w="343" w:type="pct"/>
          </w:tcPr>
          <w:p w:rsidR="00A51A0D" w:rsidRPr="00FA12EC" w:rsidRDefault="00A51A0D" w:rsidP="00E24DBF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16" w:type="pct"/>
            <w:gridSpan w:val="2"/>
          </w:tcPr>
          <w:p w:rsidR="00A51A0D" w:rsidRPr="00FA12EC" w:rsidRDefault="00A51A0D" w:rsidP="00E24DBF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A12EC">
              <w:rPr>
                <w:rFonts w:ascii="Times New Roman" w:hAnsi="Times New Roman" w:cs="Times New Roman"/>
                <w:sz w:val="28"/>
                <w:szCs w:val="28"/>
              </w:rPr>
              <w:t xml:space="preserve">1.1.7. </w:t>
            </w:r>
          </w:p>
        </w:tc>
        <w:tc>
          <w:tcPr>
            <w:tcW w:w="3705" w:type="pct"/>
          </w:tcPr>
          <w:p w:rsidR="00A51A0D" w:rsidRPr="00FA12EC" w:rsidRDefault="00A51A0D" w:rsidP="00E24DBF">
            <w:pPr>
              <w:widowControl w:val="0"/>
              <w:contextualSpacing/>
              <w:jc w:val="both"/>
              <w:rPr>
                <w:rFonts w:ascii="Times New Roman" w:eastAsia="Times New Roman" w:hAnsi="Times New Roman"/>
                <w:color w:val="000000"/>
                <w:spacing w:val="1"/>
                <w:sz w:val="28"/>
                <w:szCs w:val="28"/>
                <w:lang w:eastAsia="ru-RU"/>
              </w:rPr>
            </w:pPr>
            <w:r w:rsidRPr="00FA12EC">
              <w:rPr>
                <w:rFonts w:ascii="Times New Roman" w:eastAsia="Times New Roman" w:hAnsi="Times New Roman"/>
                <w:color w:val="000000"/>
                <w:spacing w:val="1"/>
                <w:sz w:val="28"/>
                <w:szCs w:val="28"/>
                <w:lang w:eastAsia="ru-RU"/>
              </w:rPr>
              <w:t>Культура</w:t>
            </w:r>
          </w:p>
        </w:tc>
        <w:tc>
          <w:tcPr>
            <w:tcW w:w="335" w:type="pct"/>
          </w:tcPr>
          <w:p w:rsidR="00A51A0D" w:rsidRPr="00A95A71" w:rsidRDefault="00D05F9C" w:rsidP="00E24D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A51A0D" w:rsidRPr="00FA12EC" w:rsidTr="007734CA">
        <w:tc>
          <w:tcPr>
            <w:tcW w:w="343" w:type="pct"/>
          </w:tcPr>
          <w:p w:rsidR="00A51A0D" w:rsidRPr="00FA12EC" w:rsidRDefault="00A51A0D" w:rsidP="00E24DBF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16" w:type="pct"/>
            <w:gridSpan w:val="2"/>
          </w:tcPr>
          <w:p w:rsidR="00A51A0D" w:rsidRPr="00FA12EC" w:rsidRDefault="00A51A0D" w:rsidP="00E24DBF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A12EC">
              <w:rPr>
                <w:rFonts w:ascii="Times New Roman" w:hAnsi="Times New Roman" w:cs="Times New Roman"/>
                <w:sz w:val="28"/>
                <w:szCs w:val="28"/>
              </w:rPr>
              <w:t>1.1.8.</w:t>
            </w:r>
          </w:p>
        </w:tc>
        <w:tc>
          <w:tcPr>
            <w:tcW w:w="3705" w:type="pct"/>
          </w:tcPr>
          <w:p w:rsidR="00A51A0D" w:rsidRPr="00FA12EC" w:rsidRDefault="00A51A0D" w:rsidP="00E24DBF">
            <w:pPr>
              <w:widowControl w:val="0"/>
              <w:contextualSpacing/>
              <w:jc w:val="both"/>
              <w:rPr>
                <w:rFonts w:ascii="Times New Roman" w:eastAsia="Times New Roman" w:hAnsi="Times New Roman"/>
                <w:color w:val="000000"/>
                <w:spacing w:val="1"/>
                <w:sz w:val="28"/>
                <w:szCs w:val="28"/>
                <w:lang w:eastAsia="ru-RU"/>
              </w:rPr>
            </w:pPr>
            <w:r w:rsidRPr="00FA12EC">
              <w:rPr>
                <w:rFonts w:ascii="Times New Roman" w:eastAsia="Times New Roman" w:hAnsi="Times New Roman"/>
                <w:color w:val="000000"/>
                <w:spacing w:val="1"/>
                <w:sz w:val="28"/>
                <w:szCs w:val="28"/>
                <w:lang w:eastAsia="ru-RU"/>
              </w:rPr>
              <w:t>Физическая культура и спорт</w:t>
            </w:r>
          </w:p>
        </w:tc>
        <w:tc>
          <w:tcPr>
            <w:tcW w:w="335" w:type="pct"/>
          </w:tcPr>
          <w:p w:rsidR="00A51A0D" w:rsidRPr="00A95A71" w:rsidRDefault="00D05F9C" w:rsidP="00E24D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A51A0D" w:rsidRPr="00FA12EC" w:rsidTr="007734CA">
        <w:tc>
          <w:tcPr>
            <w:tcW w:w="343" w:type="pct"/>
          </w:tcPr>
          <w:p w:rsidR="00A51A0D" w:rsidRPr="00FA12EC" w:rsidRDefault="00A51A0D" w:rsidP="00E24D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pct"/>
            <w:gridSpan w:val="2"/>
          </w:tcPr>
          <w:p w:rsidR="00A51A0D" w:rsidRPr="00FA12EC" w:rsidRDefault="00A51A0D" w:rsidP="00E24D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2EC">
              <w:rPr>
                <w:rFonts w:ascii="Times New Roman" w:hAnsi="Times New Roman" w:cs="Times New Roman"/>
                <w:sz w:val="28"/>
                <w:szCs w:val="28"/>
              </w:rPr>
              <w:t>1.1.9.</w:t>
            </w:r>
          </w:p>
        </w:tc>
        <w:tc>
          <w:tcPr>
            <w:tcW w:w="3705" w:type="pct"/>
          </w:tcPr>
          <w:p w:rsidR="00A51A0D" w:rsidRPr="00FA12EC" w:rsidRDefault="00A51A0D" w:rsidP="00E24DBF">
            <w:pPr>
              <w:widowControl w:val="0"/>
              <w:contextualSpacing/>
              <w:jc w:val="both"/>
              <w:rPr>
                <w:rFonts w:ascii="Times New Roman" w:eastAsia="Times New Roman" w:hAnsi="Times New Roman"/>
                <w:color w:val="000000"/>
                <w:spacing w:val="1"/>
                <w:sz w:val="28"/>
                <w:szCs w:val="28"/>
                <w:lang w:eastAsia="ru-RU"/>
              </w:rPr>
            </w:pPr>
            <w:r w:rsidRPr="00FA12EC">
              <w:rPr>
                <w:rFonts w:ascii="Times New Roman" w:eastAsia="Times New Roman" w:hAnsi="Times New Roman"/>
                <w:color w:val="000000"/>
                <w:spacing w:val="1"/>
                <w:sz w:val="28"/>
                <w:szCs w:val="28"/>
                <w:lang w:eastAsia="ru-RU"/>
              </w:rPr>
              <w:t>Услуги в сфере социального развития</w:t>
            </w:r>
          </w:p>
        </w:tc>
        <w:tc>
          <w:tcPr>
            <w:tcW w:w="335" w:type="pct"/>
          </w:tcPr>
          <w:p w:rsidR="00A51A0D" w:rsidRPr="00A95A71" w:rsidRDefault="00D05F9C" w:rsidP="00E24D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A51A0D" w:rsidRPr="00FA12EC" w:rsidTr="007734CA">
        <w:tc>
          <w:tcPr>
            <w:tcW w:w="343" w:type="pct"/>
          </w:tcPr>
          <w:p w:rsidR="00A51A0D" w:rsidRPr="00FA12EC" w:rsidRDefault="00A51A0D" w:rsidP="00E24D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pct"/>
            <w:gridSpan w:val="2"/>
          </w:tcPr>
          <w:p w:rsidR="00A51A0D" w:rsidRPr="00FA12EC" w:rsidRDefault="00A51A0D" w:rsidP="00E24D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2EC">
              <w:rPr>
                <w:rFonts w:ascii="Times New Roman" w:hAnsi="Times New Roman" w:cs="Times New Roman"/>
                <w:sz w:val="28"/>
                <w:szCs w:val="28"/>
              </w:rPr>
              <w:t>1.1.10.</w:t>
            </w:r>
          </w:p>
        </w:tc>
        <w:tc>
          <w:tcPr>
            <w:tcW w:w="3705" w:type="pct"/>
          </w:tcPr>
          <w:p w:rsidR="00A51A0D" w:rsidRPr="00FA12EC" w:rsidRDefault="00A51A0D" w:rsidP="00E24DBF">
            <w:pPr>
              <w:widowControl w:val="0"/>
              <w:contextualSpacing/>
              <w:jc w:val="both"/>
              <w:rPr>
                <w:rFonts w:ascii="Times New Roman" w:eastAsia="Times New Roman" w:hAnsi="Times New Roman"/>
                <w:color w:val="000000"/>
                <w:spacing w:val="1"/>
                <w:sz w:val="28"/>
                <w:szCs w:val="28"/>
                <w:lang w:eastAsia="ru-RU"/>
              </w:rPr>
            </w:pPr>
            <w:r w:rsidRPr="00FA12EC">
              <w:rPr>
                <w:rFonts w:ascii="Times New Roman" w:eastAsia="Times New Roman" w:hAnsi="Times New Roman"/>
                <w:color w:val="000000"/>
                <w:spacing w:val="1"/>
                <w:sz w:val="28"/>
                <w:szCs w:val="28"/>
                <w:lang w:eastAsia="ru-RU"/>
              </w:rPr>
              <w:t>Услуги торговли, общественного питания и бытового обслуживания</w:t>
            </w:r>
          </w:p>
        </w:tc>
        <w:tc>
          <w:tcPr>
            <w:tcW w:w="335" w:type="pct"/>
          </w:tcPr>
          <w:p w:rsidR="008B0516" w:rsidRPr="00A95A71" w:rsidRDefault="008B0516" w:rsidP="00E24D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5D0B" w:rsidRPr="00A95A71" w:rsidRDefault="00D05F9C" w:rsidP="00E24D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A51A0D" w:rsidRPr="00FA12EC" w:rsidTr="007734CA">
        <w:tc>
          <w:tcPr>
            <w:tcW w:w="343" w:type="pct"/>
          </w:tcPr>
          <w:p w:rsidR="00A51A0D" w:rsidRPr="00FA12EC" w:rsidRDefault="00A51A0D" w:rsidP="00E24DBF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A12EC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4322" w:type="pct"/>
            <w:gridSpan w:val="3"/>
          </w:tcPr>
          <w:p w:rsidR="00A51A0D" w:rsidRPr="00FA12EC" w:rsidRDefault="00A51A0D" w:rsidP="00E24DB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A12EC">
              <w:rPr>
                <w:rFonts w:ascii="Times New Roman" w:eastAsia="Times New Roman" w:hAnsi="Times New Roman"/>
                <w:color w:val="000000"/>
                <w:spacing w:val="1"/>
                <w:sz w:val="28"/>
                <w:szCs w:val="28"/>
                <w:lang w:eastAsia="ru-RU"/>
              </w:rPr>
              <w:t>Экономический и финансовый потенциал развития города</w:t>
            </w:r>
          </w:p>
        </w:tc>
        <w:tc>
          <w:tcPr>
            <w:tcW w:w="335" w:type="pct"/>
          </w:tcPr>
          <w:p w:rsidR="00A51A0D" w:rsidRPr="00A95A71" w:rsidRDefault="00D05F9C" w:rsidP="00E24D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A51A0D" w:rsidRPr="00FA12EC" w:rsidTr="007734CA">
        <w:tc>
          <w:tcPr>
            <w:tcW w:w="343" w:type="pct"/>
          </w:tcPr>
          <w:p w:rsidR="00A51A0D" w:rsidRPr="00FA12EC" w:rsidRDefault="00A51A0D" w:rsidP="00E24DBF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16" w:type="pct"/>
            <w:gridSpan w:val="2"/>
          </w:tcPr>
          <w:p w:rsidR="00A51A0D" w:rsidRPr="00FA12EC" w:rsidRDefault="00A51A0D" w:rsidP="00E24DBF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A12EC">
              <w:rPr>
                <w:rFonts w:ascii="Times New Roman" w:hAnsi="Times New Roman" w:cs="Times New Roman"/>
                <w:sz w:val="28"/>
                <w:szCs w:val="28"/>
              </w:rPr>
              <w:t>1.2.1.</w:t>
            </w:r>
          </w:p>
        </w:tc>
        <w:tc>
          <w:tcPr>
            <w:tcW w:w="3705" w:type="pct"/>
          </w:tcPr>
          <w:p w:rsidR="00A51A0D" w:rsidRPr="00FA12EC" w:rsidRDefault="00A51A0D" w:rsidP="00E24DBF">
            <w:pPr>
              <w:widowControl w:val="0"/>
              <w:contextualSpacing/>
              <w:jc w:val="both"/>
              <w:rPr>
                <w:rFonts w:ascii="Times New Roman" w:eastAsia="Times New Roman" w:hAnsi="Times New Roman"/>
                <w:color w:val="000000"/>
                <w:spacing w:val="1"/>
                <w:sz w:val="28"/>
                <w:szCs w:val="28"/>
                <w:lang w:eastAsia="ru-RU"/>
              </w:rPr>
            </w:pPr>
            <w:r w:rsidRPr="00FA12EC">
              <w:rPr>
                <w:rFonts w:ascii="Times New Roman" w:eastAsia="Times New Roman" w:hAnsi="Times New Roman"/>
                <w:color w:val="000000"/>
                <w:spacing w:val="1"/>
                <w:sz w:val="28"/>
                <w:szCs w:val="28"/>
                <w:lang w:eastAsia="ru-RU"/>
              </w:rPr>
              <w:t>Развитие промышленности</w:t>
            </w:r>
          </w:p>
        </w:tc>
        <w:tc>
          <w:tcPr>
            <w:tcW w:w="335" w:type="pct"/>
          </w:tcPr>
          <w:p w:rsidR="00A51A0D" w:rsidRPr="00A95A71" w:rsidRDefault="00D05F9C" w:rsidP="00E24D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A51A0D" w:rsidRPr="00FA12EC" w:rsidTr="007734CA">
        <w:tc>
          <w:tcPr>
            <w:tcW w:w="343" w:type="pct"/>
          </w:tcPr>
          <w:p w:rsidR="00A51A0D" w:rsidRPr="00FA12EC" w:rsidRDefault="00A51A0D" w:rsidP="00E24DBF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16" w:type="pct"/>
            <w:gridSpan w:val="2"/>
          </w:tcPr>
          <w:p w:rsidR="00A51A0D" w:rsidRPr="00FA12EC" w:rsidRDefault="00A51A0D" w:rsidP="00E24DBF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A12EC">
              <w:rPr>
                <w:rFonts w:ascii="Times New Roman" w:hAnsi="Times New Roman" w:cs="Times New Roman"/>
                <w:sz w:val="28"/>
                <w:szCs w:val="28"/>
              </w:rPr>
              <w:t>1.2.2.</w:t>
            </w:r>
          </w:p>
        </w:tc>
        <w:tc>
          <w:tcPr>
            <w:tcW w:w="3705" w:type="pct"/>
          </w:tcPr>
          <w:p w:rsidR="00A51A0D" w:rsidRPr="00FA12EC" w:rsidRDefault="00A51A0D" w:rsidP="00E24DBF">
            <w:pPr>
              <w:widowControl w:val="0"/>
              <w:contextualSpacing/>
              <w:jc w:val="both"/>
              <w:rPr>
                <w:rFonts w:ascii="Times New Roman" w:eastAsia="Times New Roman" w:hAnsi="Times New Roman"/>
                <w:color w:val="000000"/>
                <w:spacing w:val="1"/>
                <w:sz w:val="28"/>
                <w:szCs w:val="28"/>
                <w:lang w:eastAsia="ru-RU"/>
              </w:rPr>
            </w:pPr>
            <w:r w:rsidRPr="00FA12EC">
              <w:rPr>
                <w:rFonts w:ascii="Times New Roman" w:eastAsia="Times New Roman" w:hAnsi="Times New Roman"/>
                <w:color w:val="000000"/>
                <w:spacing w:val="1"/>
                <w:sz w:val="28"/>
                <w:szCs w:val="28"/>
                <w:lang w:eastAsia="ru-RU"/>
              </w:rPr>
              <w:t>Развитие малого и среднего предпринимательства</w:t>
            </w:r>
          </w:p>
        </w:tc>
        <w:tc>
          <w:tcPr>
            <w:tcW w:w="335" w:type="pct"/>
          </w:tcPr>
          <w:p w:rsidR="00A51A0D" w:rsidRPr="00A95A71" w:rsidRDefault="00D05F9C" w:rsidP="00E24D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A51A0D" w:rsidRPr="00FA12EC" w:rsidTr="007734CA">
        <w:tc>
          <w:tcPr>
            <w:tcW w:w="343" w:type="pct"/>
          </w:tcPr>
          <w:p w:rsidR="00A51A0D" w:rsidRPr="00FA12EC" w:rsidRDefault="00A51A0D" w:rsidP="00E24DBF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16" w:type="pct"/>
            <w:gridSpan w:val="2"/>
          </w:tcPr>
          <w:p w:rsidR="00A51A0D" w:rsidRPr="00FA12EC" w:rsidRDefault="00A51A0D" w:rsidP="00E24DBF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A12EC">
              <w:rPr>
                <w:rFonts w:ascii="Times New Roman" w:hAnsi="Times New Roman" w:cs="Times New Roman"/>
                <w:sz w:val="28"/>
                <w:szCs w:val="28"/>
              </w:rPr>
              <w:t>1.2.3.</w:t>
            </w:r>
          </w:p>
        </w:tc>
        <w:tc>
          <w:tcPr>
            <w:tcW w:w="3705" w:type="pct"/>
          </w:tcPr>
          <w:p w:rsidR="00A51A0D" w:rsidRPr="00FA12EC" w:rsidRDefault="00A51A0D" w:rsidP="00E24DBF">
            <w:pPr>
              <w:widowControl w:val="0"/>
              <w:contextualSpacing/>
              <w:jc w:val="both"/>
              <w:rPr>
                <w:rFonts w:ascii="Times New Roman" w:eastAsia="Times New Roman" w:hAnsi="Times New Roman"/>
                <w:color w:val="000000"/>
                <w:spacing w:val="1"/>
                <w:sz w:val="28"/>
                <w:szCs w:val="28"/>
                <w:lang w:eastAsia="ru-RU"/>
              </w:rPr>
            </w:pPr>
            <w:bookmarkStart w:id="2" w:name="_Toc94192403"/>
            <w:bookmarkStart w:id="3" w:name="_Toc94629957"/>
            <w:r w:rsidRPr="00FA12EC">
              <w:rPr>
                <w:rFonts w:ascii="Times New Roman" w:eastAsia="Times New Roman" w:hAnsi="Times New Roman"/>
                <w:color w:val="000000"/>
                <w:spacing w:val="1"/>
                <w:sz w:val="28"/>
                <w:szCs w:val="28"/>
                <w:lang w:eastAsia="ru-RU"/>
              </w:rPr>
              <w:t>Финансовые ресурсы</w:t>
            </w:r>
            <w:bookmarkEnd w:id="2"/>
            <w:bookmarkEnd w:id="3"/>
          </w:p>
        </w:tc>
        <w:tc>
          <w:tcPr>
            <w:tcW w:w="335" w:type="pct"/>
          </w:tcPr>
          <w:p w:rsidR="00A51A0D" w:rsidRPr="00A95A71" w:rsidRDefault="00D05F9C" w:rsidP="00E24D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A51A0D" w:rsidRPr="00FA12EC" w:rsidTr="007734CA">
        <w:tc>
          <w:tcPr>
            <w:tcW w:w="343" w:type="pct"/>
          </w:tcPr>
          <w:p w:rsidR="00A51A0D" w:rsidRPr="00FA12EC" w:rsidRDefault="00A51A0D" w:rsidP="00E24DBF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A12EC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4322" w:type="pct"/>
            <w:gridSpan w:val="3"/>
          </w:tcPr>
          <w:p w:rsidR="00A51A0D" w:rsidRPr="00FA12EC" w:rsidRDefault="00A51A0D" w:rsidP="00E24D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2EC">
              <w:rPr>
                <w:rFonts w:ascii="Times New Roman" w:eastAsia="Times New Roman" w:hAnsi="Times New Roman"/>
                <w:color w:val="000000"/>
                <w:spacing w:val="1"/>
                <w:sz w:val="28"/>
                <w:szCs w:val="28"/>
                <w:lang w:eastAsia="ru-RU"/>
              </w:rPr>
              <w:t>Инфраструктурный сектор</w:t>
            </w:r>
          </w:p>
        </w:tc>
        <w:tc>
          <w:tcPr>
            <w:tcW w:w="335" w:type="pct"/>
          </w:tcPr>
          <w:p w:rsidR="00A51A0D" w:rsidRPr="00A95A71" w:rsidRDefault="00D05F9C" w:rsidP="00E24D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A51A0D" w:rsidRPr="00FA12EC" w:rsidTr="007734CA">
        <w:tc>
          <w:tcPr>
            <w:tcW w:w="343" w:type="pct"/>
          </w:tcPr>
          <w:p w:rsidR="00A51A0D" w:rsidRPr="00FA12EC" w:rsidRDefault="00A51A0D" w:rsidP="00E24D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pct"/>
            <w:gridSpan w:val="2"/>
          </w:tcPr>
          <w:p w:rsidR="00A51A0D" w:rsidRPr="00FA12EC" w:rsidRDefault="00A51A0D" w:rsidP="00E24D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2EC">
              <w:rPr>
                <w:rFonts w:ascii="Times New Roman" w:hAnsi="Times New Roman" w:cs="Times New Roman"/>
                <w:sz w:val="28"/>
                <w:szCs w:val="28"/>
              </w:rPr>
              <w:t>1.3.1.</w:t>
            </w:r>
          </w:p>
        </w:tc>
        <w:tc>
          <w:tcPr>
            <w:tcW w:w="3705" w:type="pct"/>
          </w:tcPr>
          <w:p w:rsidR="00A51A0D" w:rsidRPr="00FA12EC" w:rsidRDefault="00A51A0D" w:rsidP="00E24DBF">
            <w:pPr>
              <w:widowControl w:val="0"/>
              <w:contextualSpacing/>
              <w:jc w:val="both"/>
              <w:rPr>
                <w:rFonts w:ascii="Times New Roman" w:eastAsia="Times New Roman" w:hAnsi="Times New Roman"/>
                <w:color w:val="000000"/>
                <w:spacing w:val="1"/>
                <w:sz w:val="28"/>
                <w:szCs w:val="28"/>
                <w:lang w:eastAsia="ru-RU"/>
              </w:rPr>
            </w:pPr>
            <w:r w:rsidRPr="00FA12EC">
              <w:rPr>
                <w:rFonts w:ascii="Times New Roman" w:eastAsia="Times New Roman" w:hAnsi="Times New Roman"/>
                <w:color w:val="000000"/>
                <w:spacing w:val="1"/>
                <w:sz w:val="28"/>
                <w:szCs w:val="28"/>
                <w:lang w:eastAsia="ru-RU"/>
              </w:rPr>
              <w:t>Характеристика транспортной инфраструктуры</w:t>
            </w:r>
          </w:p>
        </w:tc>
        <w:tc>
          <w:tcPr>
            <w:tcW w:w="335" w:type="pct"/>
          </w:tcPr>
          <w:p w:rsidR="00A51A0D" w:rsidRPr="00A95A71" w:rsidRDefault="00D05F9C" w:rsidP="00E24D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A51A0D" w:rsidRPr="00FA12EC" w:rsidTr="007734CA">
        <w:tc>
          <w:tcPr>
            <w:tcW w:w="343" w:type="pct"/>
          </w:tcPr>
          <w:p w:rsidR="00A51A0D" w:rsidRPr="00FA12EC" w:rsidRDefault="00A51A0D" w:rsidP="00E24D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pct"/>
            <w:gridSpan w:val="2"/>
          </w:tcPr>
          <w:p w:rsidR="00A51A0D" w:rsidRPr="00FA12EC" w:rsidRDefault="00A51A0D" w:rsidP="00E24D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2EC">
              <w:rPr>
                <w:rFonts w:ascii="Times New Roman" w:hAnsi="Times New Roman" w:cs="Times New Roman"/>
                <w:sz w:val="28"/>
                <w:szCs w:val="28"/>
              </w:rPr>
              <w:t>1.3.2.</w:t>
            </w:r>
          </w:p>
        </w:tc>
        <w:tc>
          <w:tcPr>
            <w:tcW w:w="3705" w:type="pct"/>
          </w:tcPr>
          <w:p w:rsidR="00A51A0D" w:rsidRPr="00FA12EC" w:rsidRDefault="00A51A0D" w:rsidP="00DE2F2B">
            <w:pPr>
              <w:widowControl w:val="0"/>
              <w:contextualSpacing/>
              <w:rPr>
                <w:rFonts w:ascii="Times New Roman" w:eastAsia="Times New Roman" w:hAnsi="Times New Roman"/>
                <w:color w:val="000000"/>
                <w:spacing w:val="1"/>
                <w:sz w:val="28"/>
                <w:szCs w:val="28"/>
                <w:lang w:eastAsia="ru-RU"/>
              </w:rPr>
            </w:pPr>
            <w:r w:rsidRPr="00FA12EC">
              <w:rPr>
                <w:rFonts w:ascii="Times New Roman" w:eastAsia="Times New Roman" w:hAnsi="Times New Roman"/>
                <w:color w:val="000000"/>
                <w:spacing w:val="1"/>
                <w:sz w:val="28"/>
                <w:szCs w:val="28"/>
                <w:lang w:eastAsia="ru-RU"/>
              </w:rPr>
              <w:t>Характеристика жилищно-коммунальной инфраструктуры</w:t>
            </w:r>
          </w:p>
        </w:tc>
        <w:tc>
          <w:tcPr>
            <w:tcW w:w="335" w:type="pct"/>
          </w:tcPr>
          <w:p w:rsidR="00BA2AA5" w:rsidRPr="00A95A71" w:rsidRDefault="00BA2AA5" w:rsidP="00E24D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065B" w:rsidRPr="00A95A71" w:rsidRDefault="00D05F9C" w:rsidP="00E24D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A51A0D" w:rsidRPr="00FA12EC" w:rsidTr="007734CA">
        <w:tc>
          <w:tcPr>
            <w:tcW w:w="343" w:type="pct"/>
          </w:tcPr>
          <w:p w:rsidR="00A51A0D" w:rsidRPr="00FA12EC" w:rsidRDefault="00A51A0D" w:rsidP="00E24D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pct"/>
            <w:gridSpan w:val="2"/>
          </w:tcPr>
          <w:p w:rsidR="00A51A0D" w:rsidRPr="00FA12EC" w:rsidRDefault="00A51A0D" w:rsidP="00E24D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2EC">
              <w:rPr>
                <w:rFonts w:ascii="Times New Roman" w:hAnsi="Times New Roman" w:cs="Times New Roman"/>
                <w:sz w:val="28"/>
                <w:szCs w:val="28"/>
              </w:rPr>
              <w:t>1.3.3.</w:t>
            </w:r>
          </w:p>
        </w:tc>
        <w:tc>
          <w:tcPr>
            <w:tcW w:w="3705" w:type="pct"/>
          </w:tcPr>
          <w:p w:rsidR="00A51A0D" w:rsidRPr="00FA12EC" w:rsidRDefault="00A51A0D" w:rsidP="00E24DBF">
            <w:pPr>
              <w:widowControl w:val="0"/>
              <w:contextualSpacing/>
              <w:jc w:val="both"/>
              <w:rPr>
                <w:rFonts w:ascii="Times New Roman" w:eastAsia="Times New Roman" w:hAnsi="Times New Roman"/>
                <w:color w:val="000000"/>
                <w:spacing w:val="1"/>
                <w:sz w:val="28"/>
                <w:szCs w:val="28"/>
                <w:lang w:eastAsia="ru-RU"/>
              </w:rPr>
            </w:pPr>
            <w:r w:rsidRPr="00FA12EC">
              <w:rPr>
                <w:rFonts w:ascii="Times New Roman" w:eastAsia="Times New Roman" w:hAnsi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Развитие информационных и коммуникационных технологий </w:t>
            </w:r>
            <w:bookmarkStart w:id="4" w:name="_Toc94192408"/>
            <w:bookmarkStart w:id="5" w:name="_Toc94629962"/>
            <w:r w:rsidRPr="00FA12EC">
              <w:rPr>
                <w:rFonts w:ascii="Times New Roman" w:eastAsia="Times New Roman" w:hAnsi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 </w:t>
            </w:r>
            <w:bookmarkEnd w:id="4"/>
            <w:bookmarkEnd w:id="5"/>
          </w:p>
        </w:tc>
        <w:tc>
          <w:tcPr>
            <w:tcW w:w="335" w:type="pct"/>
          </w:tcPr>
          <w:p w:rsidR="00557860" w:rsidRPr="00A95A71" w:rsidRDefault="00557860" w:rsidP="00E24D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5F5D" w:rsidRPr="00A95A71" w:rsidRDefault="00D05F9C" w:rsidP="00EC6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A51A0D" w:rsidRPr="00FA12EC" w:rsidTr="007734CA">
        <w:tc>
          <w:tcPr>
            <w:tcW w:w="343" w:type="pct"/>
          </w:tcPr>
          <w:p w:rsidR="00A51A0D" w:rsidRPr="00FA12EC" w:rsidRDefault="00A51A0D" w:rsidP="00E24D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2EC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4322" w:type="pct"/>
            <w:gridSpan w:val="3"/>
          </w:tcPr>
          <w:p w:rsidR="00A51A0D" w:rsidRPr="00FA12EC" w:rsidRDefault="00A51A0D" w:rsidP="00E24DBF">
            <w:pPr>
              <w:rPr>
                <w:rFonts w:ascii="Times New Roman" w:eastAsia="Times New Roman" w:hAnsi="Times New Roman"/>
                <w:color w:val="000000"/>
                <w:spacing w:val="1"/>
                <w:sz w:val="28"/>
                <w:szCs w:val="28"/>
                <w:lang w:eastAsia="ru-RU"/>
              </w:rPr>
            </w:pPr>
            <w:r w:rsidRPr="00FA12EC">
              <w:rPr>
                <w:rFonts w:ascii="Times New Roman" w:eastAsia="Times New Roman" w:hAnsi="Times New Roman"/>
                <w:color w:val="000000"/>
                <w:spacing w:val="1"/>
                <w:sz w:val="28"/>
                <w:szCs w:val="28"/>
                <w:lang w:eastAsia="ru-RU"/>
              </w:rPr>
              <w:t>Экологическое развитие и климатические особенности города</w:t>
            </w:r>
          </w:p>
        </w:tc>
        <w:tc>
          <w:tcPr>
            <w:tcW w:w="335" w:type="pct"/>
          </w:tcPr>
          <w:p w:rsidR="00A51A0D" w:rsidRPr="00A95A71" w:rsidRDefault="00D05F9C" w:rsidP="00E24D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</w:tr>
      <w:tr w:rsidR="00A51A0D" w:rsidRPr="00FA12EC" w:rsidTr="007734CA">
        <w:tc>
          <w:tcPr>
            <w:tcW w:w="343" w:type="pct"/>
          </w:tcPr>
          <w:p w:rsidR="00A51A0D" w:rsidRPr="00FA12EC" w:rsidRDefault="00A51A0D" w:rsidP="00E24D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2EC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4322" w:type="pct"/>
            <w:gridSpan w:val="3"/>
          </w:tcPr>
          <w:p w:rsidR="00A51A0D" w:rsidRPr="00FA12EC" w:rsidRDefault="00A51A0D" w:rsidP="00DE2F2B">
            <w:pPr>
              <w:jc w:val="both"/>
              <w:rPr>
                <w:rFonts w:ascii="Times New Roman" w:eastAsia="Times New Roman" w:hAnsi="Times New Roman"/>
                <w:color w:val="000000"/>
                <w:spacing w:val="1"/>
                <w:sz w:val="28"/>
                <w:szCs w:val="28"/>
                <w:lang w:eastAsia="ru-RU"/>
              </w:rPr>
            </w:pPr>
            <w:r w:rsidRPr="00FA12EC">
              <w:rPr>
                <w:rFonts w:ascii="Times New Roman" w:eastAsia="Times New Roman" w:hAnsi="Times New Roman"/>
                <w:color w:val="000000"/>
                <w:spacing w:val="1"/>
                <w:sz w:val="28"/>
                <w:szCs w:val="28"/>
                <w:lang w:eastAsia="ru-RU"/>
              </w:rPr>
              <w:t>Роль города в социально-экономическом развитии Ханты-Мансийского автономного округа - Югры</w:t>
            </w:r>
          </w:p>
        </w:tc>
        <w:tc>
          <w:tcPr>
            <w:tcW w:w="335" w:type="pct"/>
          </w:tcPr>
          <w:p w:rsidR="00557860" w:rsidRPr="00A95A71" w:rsidRDefault="00557860" w:rsidP="00E24D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03E4" w:rsidRPr="00A95A71" w:rsidRDefault="00D05F9C" w:rsidP="00E24D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</w:tr>
      <w:tr w:rsidR="00A51A0D" w:rsidRPr="00FA12EC" w:rsidTr="007734CA">
        <w:tc>
          <w:tcPr>
            <w:tcW w:w="343" w:type="pct"/>
          </w:tcPr>
          <w:p w:rsidR="00A51A0D" w:rsidRPr="00FA12EC" w:rsidRDefault="00A51A0D" w:rsidP="00E24D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12EC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4322" w:type="pct"/>
            <w:gridSpan w:val="3"/>
          </w:tcPr>
          <w:p w:rsidR="00A51A0D" w:rsidRPr="00FA12EC" w:rsidRDefault="00A51A0D" w:rsidP="00E24DBF">
            <w:pPr>
              <w:rPr>
                <w:rFonts w:ascii="Times New Roman" w:eastAsia="Times New Roman" w:hAnsi="Times New Roman"/>
                <w:b/>
                <w:color w:val="000000"/>
                <w:spacing w:val="1"/>
                <w:sz w:val="28"/>
                <w:szCs w:val="28"/>
                <w:lang w:eastAsia="ru-RU"/>
              </w:rPr>
            </w:pPr>
            <w:r w:rsidRPr="00FA12EC">
              <w:rPr>
                <w:rFonts w:ascii="Times New Roman" w:eastAsia="Times New Roman" w:hAnsi="Times New Roman"/>
                <w:b/>
                <w:color w:val="000000"/>
                <w:spacing w:val="1"/>
                <w:sz w:val="28"/>
                <w:szCs w:val="28"/>
                <w:lang w:eastAsia="ru-RU"/>
              </w:rPr>
              <w:t>Анализ и оценка внешних и внутренних ограничений развития, SWOT-анализ</w:t>
            </w:r>
          </w:p>
        </w:tc>
        <w:tc>
          <w:tcPr>
            <w:tcW w:w="335" w:type="pct"/>
          </w:tcPr>
          <w:p w:rsidR="00557860" w:rsidRPr="00A95A71" w:rsidRDefault="00557860" w:rsidP="00E24D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61E1" w:rsidRPr="00A95A71" w:rsidRDefault="00D05F9C" w:rsidP="00E24D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</w:tr>
      <w:tr w:rsidR="00A51A0D" w:rsidRPr="00FA12EC" w:rsidTr="007734CA">
        <w:tc>
          <w:tcPr>
            <w:tcW w:w="343" w:type="pct"/>
          </w:tcPr>
          <w:p w:rsidR="00A51A0D" w:rsidRPr="00FA12EC" w:rsidRDefault="00A51A0D" w:rsidP="00E24D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2EC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4322" w:type="pct"/>
            <w:gridSpan w:val="3"/>
          </w:tcPr>
          <w:p w:rsidR="00A51A0D" w:rsidRPr="00FA12EC" w:rsidRDefault="00A51A0D" w:rsidP="00E24DBF">
            <w:pPr>
              <w:rPr>
                <w:rFonts w:ascii="Times New Roman" w:eastAsia="Times New Roman" w:hAnsi="Times New Roman"/>
                <w:b/>
                <w:color w:val="000000"/>
                <w:spacing w:val="1"/>
                <w:sz w:val="28"/>
                <w:szCs w:val="28"/>
                <w:lang w:eastAsia="ru-RU"/>
              </w:rPr>
            </w:pPr>
            <w:r w:rsidRPr="00FA12EC">
              <w:rPr>
                <w:rFonts w:ascii="Times New Roman" w:eastAsia="Times New Roman" w:hAnsi="Times New Roman"/>
                <w:color w:val="000000"/>
                <w:spacing w:val="1"/>
                <w:sz w:val="28"/>
                <w:szCs w:val="28"/>
                <w:lang w:eastAsia="ru-RU"/>
              </w:rPr>
              <w:t>SWOT-анализ</w:t>
            </w:r>
          </w:p>
        </w:tc>
        <w:tc>
          <w:tcPr>
            <w:tcW w:w="335" w:type="pct"/>
          </w:tcPr>
          <w:p w:rsidR="00A51A0D" w:rsidRPr="00A95A71" w:rsidRDefault="00D05F9C" w:rsidP="00E24D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</w:tr>
      <w:tr w:rsidR="00A51A0D" w:rsidRPr="00FA12EC" w:rsidTr="007734CA">
        <w:tc>
          <w:tcPr>
            <w:tcW w:w="343" w:type="pct"/>
          </w:tcPr>
          <w:p w:rsidR="00A51A0D" w:rsidRPr="00FA12EC" w:rsidRDefault="00A51A0D" w:rsidP="00E24D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2EC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4322" w:type="pct"/>
            <w:gridSpan w:val="3"/>
          </w:tcPr>
          <w:p w:rsidR="00A51A0D" w:rsidRPr="00FA12EC" w:rsidRDefault="00A51A0D" w:rsidP="00E24DBF">
            <w:pPr>
              <w:rPr>
                <w:rFonts w:ascii="Times New Roman" w:eastAsia="Times New Roman" w:hAnsi="Times New Roman"/>
                <w:b/>
                <w:color w:val="000000"/>
                <w:spacing w:val="1"/>
                <w:sz w:val="28"/>
                <w:szCs w:val="28"/>
                <w:lang w:eastAsia="ru-RU"/>
              </w:rPr>
            </w:pPr>
            <w:r w:rsidRPr="00FA12EC">
              <w:rPr>
                <w:rFonts w:ascii="Times New Roman" w:eastAsia="Times New Roman" w:hAnsi="Times New Roman"/>
                <w:color w:val="000000"/>
                <w:spacing w:val="1"/>
                <w:sz w:val="28"/>
                <w:szCs w:val="28"/>
                <w:lang w:eastAsia="ru-RU"/>
              </w:rPr>
              <w:t>Ключевые конкурентные преимущества и вызовы развития</w:t>
            </w:r>
          </w:p>
        </w:tc>
        <w:tc>
          <w:tcPr>
            <w:tcW w:w="335" w:type="pct"/>
          </w:tcPr>
          <w:p w:rsidR="00A51A0D" w:rsidRPr="00A95A71" w:rsidRDefault="00D05F9C" w:rsidP="00E24D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0A0DA7" w:rsidRPr="00FA12EC" w:rsidTr="007734CA">
        <w:tc>
          <w:tcPr>
            <w:tcW w:w="343" w:type="pct"/>
          </w:tcPr>
          <w:p w:rsidR="000A0DA7" w:rsidRPr="001B79A9" w:rsidRDefault="001B79A9" w:rsidP="000A0DA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B79A9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0A0DA7" w:rsidRPr="001B79A9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4322" w:type="pct"/>
            <w:gridSpan w:val="3"/>
          </w:tcPr>
          <w:p w:rsidR="000A0DA7" w:rsidRPr="001B79A9" w:rsidRDefault="000A0DA7" w:rsidP="00B625A7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B79A9">
              <w:rPr>
                <w:rFonts w:ascii="Times New Roman" w:hAnsi="Times New Roman" w:cs="Times New Roman"/>
                <w:b/>
                <w:sz w:val="28"/>
                <w:szCs w:val="28"/>
              </w:rPr>
              <w:t>Сценарии развития г</w:t>
            </w:r>
            <w:r w:rsidR="00B625A7">
              <w:rPr>
                <w:rFonts w:ascii="Times New Roman" w:hAnsi="Times New Roman" w:cs="Times New Roman"/>
                <w:b/>
                <w:sz w:val="28"/>
                <w:szCs w:val="28"/>
              </w:rPr>
              <w:t>орода Нижневартовска до 2036 го</w:t>
            </w:r>
            <w:r w:rsidRPr="001B79A9">
              <w:rPr>
                <w:rFonts w:ascii="Times New Roman" w:hAnsi="Times New Roman" w:cs="Times New Roman"/>
                <w:b/>
                <w:sz w:val="28"/>
                <w:szCs w:val="28"/>
              </w:rPr>
              <w:t>да</w:t>
            </w:r>
          </w:p>
        </w:tc>
        <w:tc>
          <w:tcPr>
            <w:tcW w:w="335" w:type="pct"/>
          </w:tcPr>
          <w:p w:rsidR="000A0DA7" w:rsidRPr="00A95A71" w:rsidRDefault="00D05F9C" w:rsidP="000A0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</w:tr>
      <w:tr w:rsidR="000A0DA7" w:rsidRPr="00FA12EC" w:rsidTr="007734CA">
        <w:tc>
          <w:tcPr>
            <w:tcW w:w="343" w:type="pct"/>
          </w:tcPr>
          <w:p w:rsidR="000A0DA7" w:rsidRPr="001B79A9" w:rsidRDefault="001B79A9" w:rsidP="000A0DA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B79A9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0A0DA7" w:rsidRPr="001B79A9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4322" w:type="pct"/>
            <w:gridSpan w:val="3"/>
          </w:tcPr>
          <w:p w:rsidR="000A0DA7" w:rsidRPr="001B79A9" w:rsidRDefault="000A0DA7" w:rsidP="000A0DA7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B79A9">
              <w:rPr>
                <w:rFonts w:ascii="Times New Roman" w:hAnsi="Times New Roman" w:cs="Times New Roman"/>
                <w:b/>
                <w:sz w:val="28"/>
                <w:szCs w:val="28"/>
              </w:rPr>
              <w:t>Миссия, цель, задачи, направления и долгосрочные приоритеты развития города</w:t>
            </w:r>
          </w:p>
        </w:tc>
        <w:tc>
          <w:tcPr>
            <w:tcW w:w="335" w:type="pct"/>
          </w:tcPr>
          <w:p w:rsidR="00557860" w:rsidRPr="00A95A71" w:rsidRDefault="00557860" w:rsidP="000A0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0DA7" w:rsidRPr="00A95A71" w:rsidRDefault="00D05F9C" w:rsidP="000A0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</w:tr>
      <w:tr w:rsidR="000A0DA7" w:rsidRPr="00FA12EC" w:rsidTr="007734CA">
        <w:tc>
          <w:tcPr>
            <w:tcW w:w="343" w:type="pct"/>
          </w:tcPr>
          <w:p w:rsidR="000A0DA7" w:rsidRDefault="001B79A9" w:rsidP="000A0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A0DA7">
              <w:rPr>
                <w:rFonts w:ascii="Times New Roman" w:hAnsi="Times New Roman" w:cs="Times New Roman"/>
                <w:sz w:val="28"/>
                <w:szCs w:val="28"/>
              </w:rPr>
              <w:t>.1.</w:t>
            </w:r>
          </w:p>
        </w:tc>
        <w:tc>
          <w:tcPr>
            <w:tcW w:w="4322" w:type="pct"/>
            <w:gridSpan w:val="3"/>
          </w:tcPr>
          <w:p w:rsidR="000A0DA7" w:rsidRPr="00817F9E" w:rsidRDefault="000A0DA7" w:rsidP="000A0D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6" w:name="_Toc94192419"/>
            <w:bookmarkStart w:id="7" w:name="_Toc94629971"/>
            <w:r w:rsidRPr="00817F9E">
              <w:rPr>
                <w:rFonts w:ascii="Times New Roman" w:hAnsi="Times New Roman" w:cs="Times New Roman"/>
                <w:sz w:val="28"/>
                <w:szCs w:val="28"/>
              </w:rPr>
              <w:t>Миссия, цель, задачи</w:t>
            </w:r>
            <w:bookmarkEnd w:id="6"/>
            <w:bookmarkEnd w:id="7"/>
          </w:p>
        </w:tc>
        <w:tc>
          <w:tcPr>
            <w:tcW w:w="335" w:type="pct"/>
          </w:tcPr>
          <w:p w:rsidR="000A0DA7" w:rsidRPr="00A95A71" w:rsidRDefault="00D05F9C" w:rsidP="000A0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</w:tr>
      <w:tr w:rsidR="000A0DA7" w:rsidRPr="00FA12EC" w:rsidTr="007734CA">
        <w:tc>
          <w:tcPr>
            <w:tcW w:w="343" w:type="pct"/>
          </w:tcPr>
          <w:p w:rsidR="000A0DA7" w:rsidRDefault="001B79A9" w:rsidP="000A0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A0DA7">
              <w:rPr>
                <w:rFonts w:ascii="Times New Roman" w:hAnsi="Times New Roman" w:cs="Times New Roman"/>
                <w:sz w:val="28"/>
                <w:szCs w:val="28"/>
              </w:rPr>
              <w:t>.2.</w:t>
            </w:r>
          </w:p>
        </w:tc>
        <w:tc>
          <w:tcPr>
            <w:tcW w:w="4322" w:type="pct"/>
            <w:gridSpan w:val="3"/>
          </w:tcPr>
          <w:p w:rsidR="000A0DA7" w:rsidRPr="00817F9E" w:rsidRDefault="000A0DA7" w:rsidP="000A0D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7F9E">
              <w:rPr>
                <w:rFonts w:ascii="Times New Roman" w:hAnsi="Times New Roman" w:cs="Times New Roman"/>
                <w:sz w:val="28"/>
                <w:szCs w:val="28"/>
              </w:rPr>
              <w:t>Направления и приоритеты развития человеческого капитала</w:t>
            </w:r>
          </w:p>
        </w:tc>
        <w:tc>
          <w:tcPr>
            <w:tcW w:w="335" w:type="pct"/>
          </w:tcPr>
          <w:p w:rsidR="000A0DA7" w:rsidRPr="00A95A71" w:rsidRDefault="00D05F9C" w:rsidP="000A0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</w:tr>
      <w:tr w:rsidR="000A0DA7" w:rsidRPr="00FA12EC" w:rsidTr="007734CA">
        <w:tc>
          <w:tcPr>
            <w:tcW w:w="343" w:type="pct"/>
          </w:tcPr>
          <w:p w:rsidR="000A0DA7" w:rsidRDefault="000A0DA7" w:rsidP="000A0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pct"/>
            <w:gridSpan w:val="2"/>
          </w:tcPr>
          <w:p w:rsidR="000A0DA7" w:rsidRPr="00FA12EC" w:rsidRDefault="001B79A9" w:rsidP="000A0DA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A0DA7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 w:rsidR="000A0DA7" w:rsidRPr="00FA12EC">
              <w:rPr>
                <w:rFonts w:ascii="Times New Roman" w:hAnsi="Times New Roman" w:cs="Times New Roman"/>
                <w:sz w:val="28"/>
                <w:szCs w:val="28"/>
              </w:rPr>
              <w:t>.1.</w:t>
            </w:r>
          </w:p>
        </w:tc>
        <w:tc>
          <w:tcPr>
            <w:tcW w:w="3705" w:type="pct"/>
          </w:tcPr>
          <w:p w:rsidR="000A0DA7" w:rsidRPr="00FA12EC" w:rsidRDefault="000A0DA7" w:rsidP="000A0DA7">
            <w:pPr>
              <w:widowControl w:val="0"/>
              <w:contextualSpacing/>
              <w:jc w:val="both"/>
              <w:rPr>
                <w:rFonts w:ascii="Times New Roman" w:eastAsia="Times New Roman" w:hAnsi="Times New Roman"/>
                <w:color w:val="000000"/>
                <w:spacing w:val="1"/>
                <w:sz w:val="28"/>
                <w:szCs w:val="28"/>
                <w:lang w:eastAsia="ru-RU"/>
              </w:rPr>
            </w:pPr>
            <w:r w:rsidRPr="00FA12EC">
              <w:rPr>
                <w:rFonts w:ascii="Times New Roman" w:eastAsia="Times New Roman" w:hAnsi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Демографическое развитие </w:t>
            </w:r>
          </w:p>
        </w:tc>
        <w:tc>
          <w:tcPr>
            <w:tcW w:w="335" w:type="pct"/>
          </w:tcPr>
          <w:p w:rsidR="000A0DA7" w:rsidRPr="00A95A71" w:rsidRDefault="00D05F9C" w:rsidP="000A0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</w:tr>
      <w:tr w:rsidR="000A0DA7" w:rsidRPr="00FA12EC" w:rsidTr="007734CA">
        <w:tc>
          <w:tcPr>
            <w:tcW w:w="343" w:type="pct"/>
          </w:tcPr>
          <w:p w:rsidR="000A0DA7" w:rsidRDefault="000A0DA7" w:rsidP="000A0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pct"/>
            <w:gridSpan w:val="2"/>
          </w:tcPr>
          <w:p w:rsidR="000A0DA7" w:rsidRPr="00FA12EC" w:rsidRDefault="001B79A9" w:rsidP="000A0DA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A0DA7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 w:rsidR="000A0DA7" w:rsidRPr="00FA12EC">
              <w:rPr>
                <w:rFonts w:ascii="Times New Roman" w:hAnsi="Times New Roman" w:cs="Times New Roman"/>
                <w:sz w:val="28"/>
                <w:szCs w:val="28"/>
              </w:rPr>
              <w:t>.2.</w:t>
            </w:r>
          </w:p>
        </w:tc>
        <w:tc>
          <w:tcPr>
            <w:tcW w:w="3705" w:type="pct"/>
          </w:tcPr>
          <w:p w:rsidR="000A0DA7" w:rsidRPr="005D4519" w:rsidRDefault="000A0DA7" w:rsidP="000A0DA7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  <w:sz w:val="28"/>
                <w:szCs w:val="28"/>
              </w:rPr>
            </w:pPr>
            <w:r w:rsidRPr="00817F9E"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Кадровый потенциал</w:t>
            </w:r>
          </w:p>
        </w:tc>
        <w:tc>
          <w:tcPr>
            <w:tcW w:w="335" w:type="pct"/>
          </w:tcPr>
          <w:p w:rsidR="000A0DA7" w:rsidRPr="00A95A71" w:rsidRDefault="00D05F9C" w:rsidP="000A0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</w:tr>
      <w:tr w:rsidR="000A0DA7" w:rsidRPr="00FA12EC" w:rsidTr="007734CA">
        <w:tc>
          <w:tcPr>
            <w:tcW w:w="343" w:type="pct"/>
          </w:tcPr>
          <w:p w:rsidR="000A0DA7" w:rsidRDefault="000A0DA7" w:rsidP="000A0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pct"/>
            <w:gridSpan w:val="2"/>
          </w:tcPr>
          <w:p w:rsidR="000A0DA7" w:rsidRPr="00FA12EC" w:rsidRDefault="001B79A9" w:rsidP="000A0DA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A0DA7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 w:rsidR="000A0DA7" w:rsidRPr="00FA12EC">
              <w:rPr>
                <w:rFonts w:ascii="Times New Roman" w:hAnsi="Times New Roman" w:cs="Times New Roman"/>
                <w:sz w:val="28"/>
                <w:szCs w:val="28"/>
              </w:rPr>
              <w:t>.3.</w:t>
            </w:r>
          </w:p>
        </w:tc>
        <w:tc>
          <w:tcPr>
            <w:tcW w:w="3705" w:type="pct"/>
          </w:tcPr>
          <w:p w:rsidR="000A0DA7" w:rsidRPr="00FA12EC" w:rsidRDefault="000A0DA7" w:rsidP="000A0DA7">
            <w:pPr>
              <w:widowControl w:val="0"/>
              <w:contextualSpacing/>
              <w:jc w:val="both"/>
              <w:rPr>
                <w:rFonts w:ascii="Times New Roman" w:eastAsia="Times New Roman" w:hAnsi="Times New Roman"/>
                <w:color w:val="000000"/>
                <w:spacing w:val="1"/>
                <w:sz w:val="28"/>
                <w:szCs w:val="28"/>
                <w:lang w:eastAsia="ru-RU"/>
              </w:rPr>
            </w:pPr>
            <w:proofErr w:type="spellStart"/>
            <w:r w:rsidRPr="00583E96">
              <w:rPr>
                <w:rFonts w:ascii="Times New Roman" w:hAnsi="Times New Roman" w:cs="Times New Roman"/>
                <w:sz w:val="28"/>
                <w:szCs w:val="28"/>
              </w:rPr>
              <w:t>Здоровьесбережение</w:t>
            </w:r>
            <w:proofErr w:type="spellEnd"/>
          </w:p>
        </w:tc>
        <w:tc>
          <w:tcPr>
            <w:tcW w:w="335" w:type="pct"/>
          </w:tcPr>
          <w:p w:rsidR="000A0DA7" w:rsidRPr="00A95A71" w:rsidRDefault="00D05F9C" w:rsidP="000A0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</w:tr>
      <w:tr w:rsidR="000A0DA7" w:rsidRPr="00FA12EC" w:rsidTr="007734CA">
        <w:tc>
          <w:tcPr>
            <w:tcW w:w="343" w:type="pct"/>
          </w:tcPr>
          <w:p w:rsidR="000A0DA7" w:rsidRDefault="000A0DA7" w:rsidP="000A0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pct"/>
            <w:gridSpan w:val="2"/>
          </w:tcPr>
          <w:p w:rsidR="000A0DA7" w:rsidRPr="00FA12EC" w:rsidRDefault="001B79A9" w:rsidP="000A0DA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A0DA7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 w:rsidR="000A0DA7" w:rsidRPr="00FA12EC">
              <w:rPr>
                <w:rFonts w:ascii="Times New Roman" w:hAnsi="Times New Roman" w:cs="Times New Roman"/>
                <w:sz w:val="28"/>
                <w:szCs w:val="28"/>
              </w:rPr>
              <w:t>.4.</w:t>
            </w:r>
          </w:p>
        </w:tc>
        <w:tc>
          <w:tcPr>
            <w:tcW w:w="3705" w:type="pct"/>
          </w:tcPr>
          <w:p w:rsidR="000A0DA7" w:rsidRPr="005D4519" w:rsidRDefault="000A0DA7" w:rsidP="000A0DA7">
            <w:pPr>
              <w:pStyle w:val="4"/>
              <w:keepNext w:val="0"/>
              <w:keepLines w:val="0"/>
              <w:widowControl w:val="0"/>
              <w:spacing w:before="0"/>
              <w:contextualSpacing/>
              <w:outlineLvl w:val="3"/>
              <w:rPr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</w:rPr>
            </w:pPr>
            <w:r w:rsidRPr="00583E96">
              <w:rPr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</w:rPr>
              <w:t>Образование и инвестиции в человеческий капитал</w:t>
            </w:r>
          </w:p>
        </w:tc>
        <w:tc>
          <w:tcPr>
            <w:tcW w:w="335" w:type="pct"/>
          </w:tcPr>
          <w:p w:rsidR="000A0DA7" w:rsidRPr="00A95A71" w:rsidRDefault="00D05F9C" w:rsidP="000A0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</w:tr>
      <w:tr w:rsidR="000A0DA7" w:rsidRPr="00FA12EC" w:rsidTr="007734CA">
        <w:tc>
          <w:tcPr>
            <w:tcW w:w="343" w:type="pct"/>
          </w:tcPr>
          <w:p w:rsidR="000A0DA7" w:rsidRDefault="000A0DA7" w:rsidP="000A0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pct"/>
            <w:gridSpan w:val="2"/>
          </w:tcPr>
          <w:p w:rsidR="000A0DA7" w:rsidRPr="00FA12EC" w:rsidRDefault="001B79A9" w:rsidP="000A0DA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A0DA7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 w:rsidR="000A0DA7" w:rsidRPr="00FA12EC">
              <w:rPr>
                <w:rFonts w:ascii="Times New Roman" w:hAnsi="Times New Roman" w:cs="Times New Roman"/>
                <w:sz w:val="28"/>
                <w:szCs w:val="28"/>
              </w:rPr>
              <w:t>.5.</w:t>
            </w:r>
          </w:p>
        </w:tc>
        <w:tc>
          <w:tcPr>
            <w:tcW w:w="3705" w:type="pct"/>
          </w:tcPr>
          <w:p w:rsidR="000A0DA7" w:rsidRPr="00FA12EC" w:rsidRDefault="000A0DA7" w:rsidP="000A0DA7">
            <w:pPr>
              <w:widowControl w:val="0"/>
              <w:contextualSpacing/>
              <w:jc w:val="both"/>
              <w:rPr>
                <w:rFonts w:ascii="Times New Roman" w:eastAsia="Times New Roman" w:hAnsi="Times New Roman"/>
                <w:color w:val="000000"/>
                <w:spacing w:val="1"/>
                <w:sz w:val="28"/>
                <w:szCs w:val="28"/>
                <w:lang w:eastAsia="ru-RU"/>
              </w:rPr>
            </w:pPr>
            <w:r w:rsidRPr="00583E96">
              <w:rPr>
                <w:rFonts w:ascii="Times New Roman" w:hAnsi="Times New Roman" w:cs="Times New Roman"/>
                <w:sz w:val="28"/>
                <w:szCs w:val="28"/>
              </w:rPr>
              <w:t>Преобразование культурного пространства и повышение духовно-нравственных ценностей</w:t>
            </w:r>
          </w:p>
        </w:tc>
        <w:tc>
          <w:tcPr>
            <w:tcW w:w="335" w:type="pct"/>
          </w:tcPr>
          <w:p w:rsidR="00557860" w:rsidRPr="00A95A71" w:rsidRDefault="00557860" w:rsidP="000A0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0DA7" w:rsidRPr="00A95A71" w:rsidRDefault="00D05F9C" w:rsidP="00EC6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</w:tr>
      <w:tr w:rsidR="000A0DA7" w:rsidRPr="00FA12EC" w:rsidTr="007734CA">
        <w:tc>
          <w:tcPr>
            <w:tcW w:w="343" w:type="pct"/>
          </w:tcPr>
          <w:p w:rsidR="000A0DA7" w:rsidRDefault="000A0DA7" w:rsidP="000A0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pct"/>
            <w:gridSpan w:val="2"/>
          </w:tcPr>
          <w:p w:rsidR="000A0DA7" w:rsidRPr="00FA12EC" w:rsidRDefault="001B79A9" w:rsidP="000A0DA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A0DA7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 w:rsidR="000A0DA7" w:rsidRPr="00FA12EC">
              <w:rPr>
                <w:rFonts w:ascii="Times New Roman" w:hAnsi="Times New Roman" w:cs="Times New Roman"/>
                <w:sz w:val="28"/>
                <w:szCs w:val="28"/>
              </w:rPr>
              <w:t>.6.</w:t>
            </w:r>
          </w:p>
        </w:tc>
        <w:tc>
          <w:tcPr>
            <w:tcW w:w="3705" w:type="pct"/>
          </w:tcPr>
          <w:p w:rsidR="000A0DA7" w:rsidRPr="005D4519" w:rsidRDefault="000A0DA7" w:rsidP="000A0DA7">
            <w:pPr>
              <w:pStyle w:val="4"/>
              <w:keepNext w:val="0"/>
              <w:keepLines w:val="0"/>
              <w:widowControl w:val="0"/>
              <w:spacing w:before="0"/>
              <w:contextualSpacing/>
              <w:outlineLvl w:val="3"/>
              <w:rPr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</w:rPr>
            </w:pPr>
            <w:bookmarkStart w:id="8" w:name="_Toc94192426"/>
            <w:bookmarkStart w:id="9" w:name="_Toc94629978"/>
            <w:r w:rsidRPr="00583E96">
              <w:rPr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</w:rPr>
              <w:t>Приоритеты развития физкультуры и спорта</w:t>
            </w:r>
            <w:bookmarkEnd w:id="8"/>
            <w:bookmarkEnd w:id="9"/>
          </w:p>
        </w:tc>
        <w:tc>
          <w:tcPr>
            <w:tcW w:w="335" w:type="pct"/>
          </w:tcPr>
          <w:p w:rsidR="000A0DA7" w:rsidRPr="00A95A71" w:rsidRDefault="00D05F9C" w:rsidP="000A0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</w:tr>
      <w:tr w:rsidR="000A0DA7" w:rsidRPr="00FA12EC" w:rsidTr="007734CA">
        <w:tc>
          <w:tcPr>
            <w:tcW w:w="343" w:type="pct"/>
          </w:tcPr>
          <w:p w:rsidR="000A0DA7" w:rsidRDefault="000A0DA7" w:rsidP="000A0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pct"/>
            <w:gridSpan w:val="2"/>
          </w:tcPr>
          <w:p w:rsidR="000A0DA7" w:rsidRPr="00FA12EC" w:rsidRDefault="00FD1765" w:rsidP="000A0DA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A0DA7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 w:rsidR="000A0DA7" w:rsidRPr="00FA12EC">
              <w:rPr>
                <w:rFonts w:ascii="Times New Roman" w:hAnsi="Times New Roman" w:cs="Times New Roman"/>
                <w:sz w:val="28"/>
                <w:szCs w:val="28"/>
              </w:rPr>
              <w:t xml:space="preserve">.7. </w:t>
            </w:r>
          </w:p>
        </w:tc>
        <w:tc>
          <w:tcPr>
            <w:tcW w:w="3705" w:type="pct"/>
          </w:tcPr>
          <w:p w:rsidR="000A0DA7" w:rsidRPr="005D4519" w:rsidRDefault="000A0DA7" w:rsidP="000A0DA7">
            <w:pPr>
              <w:pStyle w:val="4"/>
              <w:keepNext w:val="0"/>
              <w:keepLines w:val="0"/>
              <w:widowControl w:val="0"/>
              <w:spacing w:before="0"/>
              <w:contextualSpacing/>
              <w:outlineLvl w:val="3"/>
              <w:rPr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</w:rPr>
            </w:pPr>
            <w:bookmarkStart w:id="10" w:name="_Toc94192427"/>
            <w:bookmarkStart w:id="11" w:name="_Toc94629979"/>
            <w:r w:rsidRPr="00583E96">
              <w:rPr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</w:rPr>
              <w:t>Приоритеты социально</w:t>
            </w:r>
            <w:bookmarkEnd w:id="10"/>
            <w:bookmarkEnd w:id="11"/>
            <w:r>
              <w:rPr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</w:rPr>
              <w:t>го развития</w:t>
            </w:r>
          </w:p>
        </w:tc>
        <w:tc>
          <w:tcPr>
            <w:tcW w:w="335" w:type="pct"/>
          </w:tcPr>
          <w:p w:rsidR="000A0DA7" w:rsidRPr="00A95A71" w:rsidRDefault="00D05F9C" w:rsidP="000A0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</w:tr>
      <w:tr w:rsidR="000A0DA7" w:rsidRPr="00FA12EC" w:rsidTr="007734CA">
        <w:tc>
          <w:tcPr>
            <w:tcW w:w="343" w:type="pct"/>
          </w:tcPr>
          <w:p w:rsidR="000A0DA7" w:rsidRDefault="000A0DA7" w:rsidP="000A0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pct"/>
            <w:gridSpan w:val="2"/>
          </w:tcPr>
          <w:p w:rsidR="000A0DA7" w:rsidRPr="00FA12EC" w:rsidRDefault="00FD1765" w:rsidP="000A0DA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A0DA7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 w:rsidR="000A0DA7" w:rsidRPr="00FA12EC">
              <w:rPr>
                <w:rFonts w:ascii="Times New Roman" w:hAnsi="Times New Roman" w:cs="Times New Roman"/>
                <w:sz w:val="28"/>
                <w:szCs w:val="28"/>
              </w:rPr>
              <w:t>.8.</w:t>
            </w:r>
          </w:p>
        </w:tc>
        <w:tc>
          <w:tcPr>
            <w:tcW w:w="3705" w:type="pct"/>
          </w:tcPr>
          <w:p w:rsidR="000A0DA7" w:rsidRPr="005D4519" w:rsidRDefault="000A0DA7" w:rsidP="000A0DA7">
            <w:pPr>
              <w:pStyle w:val="4"/>
              <w:keepNext w:val="0"/>
              <w:keepLines w:val="0"/>
              <w:widowControl w:val="0"/>
              <w:spacing w:before="0"/>
              <w:contextualSpacing/>
              <w:outlineLvl w:val="3"/>
              <w:rPr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</w:rPr>
            </w:pPr>
            <w:bookmarkStart w:id="12" w:name="_Toc94192431"/>
            <w:bookmarkStart w:id="13" w:name="_Toc94629982"/>
            <w:r w:rsidRPr="00583E96">
              <w:rPr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</w:rPr>
              <w:t>Приоритеты развития гражданского общества</w:t>
            </w:r>
            <w:bookmarkEnd w:id="12"/>
            <w:bookmarkEnd w:id="13"/>
          </w:p>
        </w:tc>
        <w:tc>
          <w:tcPr>
            <w:tcW w:w="335" w:type="pct"/>
          </w:tcPr>
          <w:p w:rsidR="000A0DA7" w:rsidRPr="00A95A71" w:rsidRDefault="00D05F9C" w:rsidP="000A0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0A0DA7" w:rsidRPr="00FA12EC" w:rsidTr="007734CA">
        <w:tc>
          <w:tcPr>
            <w:tcW w:w="343" w:type="pct"/>
          </w:tcPr>
          <w:p w:rsidR="000A0DA7" w:rsidRDefault="000A0DA7" w:rsidP="000A0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pct"/>
            <w:gridSpan w:val="2"/>
          </w:tcPr>
          <w:p w:rsidR="000A0DA7" w:rsidRPr="00FA12EC" w:rsidRDefault="00FD1765" w:rsidP="000A0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A0DA7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 w:rsidR="000A0DA7" w:rsidRPr="00FA12EC">
              <w:rPr>
                <w:rFonts w:ascii="Times New Roman" w:hAnsi="Times New Roman" w:cs="Times New Roman"/>
                <w:sz w:val="28"/>
                <w:szCs w:val="28"/>
              </w:rPr>
              <w:t>.9.</w:t>
            </w:r>
          </w:p>
        </w:tc>
        <w:tc>
          <w:tcPr>
            <w:tcW w:w="3705" w:type="pct"/>
          </w:tcPr>
          <w:p w:rsidR="000A0DA7" w:rsidRPr="005D4519" w:rsidRDefault="000A0DA7" w:rsidP="000A0DA7">
            <w:pPr>
              <w:pStyle w:val="4"/>
              <w:keepNext w:val="0"/>
              <w:keepLines w:val="0"/>
              <w:widowControl w:val="0"/>
              <w:spacing w:before="0"/>
              <w:contextualSpacing/>
              <w:outlineLvl w:val="3"/>
              <w:rPr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</w:rPr>
            </w:pPr>
            <w:r w:rsidRPr="00583E96">
              <w:rPr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</w:rPr>
              <w:t>Приоритетные направления работы с молодежью</w:t>
            </w:r>
          </w:p>
        </w:tc>
        <w:tc>
          <w:tcPr>
            <w:tcW w:w="335" w:type="pct"/>
          </w:tcPr>
          <w:p w:rsidR="000A0DA7" w:rsidRPr="00A95A71" w:rsidRDefault="00D05F9C" w:rsidP="000A0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</w:tr>
      <w:tr w:rsidR="000A0DA7" w:rsidRPr="00FA12EC" w:rsidTr="007734CA">
        <w:tc>
          <w:tcPr>
            <w:tcW w:w="343" w:type="pct"/>
          </w:tcPr>
          <w:p w:rsidR="000A0DA7" w:rsidRPr="00FA12EC" w:rsidRDefault="00FD1765" w:rsidP="000A0DA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A0DA7">
              <w:rPr>
                <w:rFonts w:ascii="Times New Roman" w:hAnsi="Times New Roman" w:cs="Times New Roman"/>
                <w:sz w:val="28"/>
                <w:szCs w:val="28"/>
              </w:rPr>
              <w:t>.3</w:t>
            </w:r>
            <w:r w:rsidR="000A0DA7" w:rsidRPr="00FA12E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22" w:type="pct"/>
            <w:gridSpan w:val="3"/>
          </w:tcPr>
          <w:p w:rsidR="000A0DA7" w:rsidRPr="00FA12EC" w:rsidRDefault="000A0DA7" w:rsidP="000A0DA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17F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Перспективы развития реального сектора экономики</w:t>
            </w:r>
          </w:p>
        </w:tc>
        <w:tc>
          <w:tcPr>
            <w:tcW w:w="335" w:type="pct"/>
          </w:tcPr>
          <w:p w:rsidR="000A0DA7" w:rsidRPr="00A95A71" w:rsidRDefault="00D05F9C" w:rsidP="000A0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</w:tr>
      <w:tr w:rsidR="000A0DA7" w:rsidRPr="00FA12EC" w:rsidTr="007734CA">
        <w:tc>
          <w:tcPr>
            <w:tcW w:w="343" w:type="pct"/>
          </w:tcPr>
          <w:p w:rsidR="000A0DA7" w:rsidRDefault="000A0DA7" w:rsidP="000A0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pct"/>
            <w:gridSpan w:val="2"/>
          </w:tcPr>
          <w:p w:rsidR="000A0DA7" w:rsidRPr="00FA12EC" w:rsidRDefault="00FD1765" w:rsidP="000A0DA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A0DA7">
              <w:rPr>
                <w:rFonts w:ascii="Times New Roman" w:hAnsi="Times New Roman" w:cs="Times New Roman"/>
                <w:sz w:val="28"/>
                <w:szCs w:val="28"/>
              </w:rPr>
              <w:t>.3</w:t>
            </w:r>
            <w:r w:rsidR="000A0DA7" w:rsidRPr="00FA12EC">
              <w:rPr>
                <w:rFonts w:ascii="Times New Roman" w:hAnsi="Times New Roman" w:cs="Times New Roman"/>
                <w:sz w:val="28"/>
                <w:szCs w:val="28"/>
              </w:rPr>
              <w:t>.1.</w:t>
            </w:r>
          </w:p>
        </w:tc>
        <w:tc>
          <w:tcPr>
            <w:tcW w:w="3705" w:type="pct"/>
          </w:tcPr>
          <w:p w:rsidR="000A0DA7" w:rsidRPr="005D4519" w:rsidRDefault="000A0DA7" w:rsidP="000A0DA7">
            <w:pPr>
              <w:pStyle w:val="4"/>
              <w:keepNext w:val="0"/>
              <w:keepLines w:val="0"/>
              <w:widowControl w:val="0"/>
              <w:tabs>
                <w:tab w:val="left" w:pos="1560"/>
              </w:tabs>
              <w:spacing w:before="0"/>
              <w:contextualSpacing/>
              <w:outlineLvl w:val="3"/>
              <w:rPr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</w:rPr>
            </w:pPr>
            <w:bookmarkStart w:id="14" w:name="_Toc88014380"/>
            <w:bookmarkStart w:id="15" w:name="_Toc92717263"/>
            <w:bookmarkStart w:id="16" w:name="_Toc94192438"/>
            <w:bookmarkStart w:id="17" w:name="_Toc94629988"/>
            <w:r>
              <w:rPr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</w:rPr>
              <w:t>Промышленность</w:t>
            </w:r>
            <w:bookmarkEnd w:id="14"/>
            <w:bookmarkEnd w:id="15"/>
            <w:bookmarkEnd w:id="16"/>
            <w:bookmarkEnd w:id="17"/>
          </w:p>
        </w:tc>
        <w:tc>
          <w:tcPr>
            <w:tcW w:w="335" w:type="pct"/>
          </w:tcPr>
          <w:p w:rsidR="000A0DA7" w:rsidRPr="00A95A71" w:rsidRDefault="00D05F9C" w:rsidP="000A0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</w:tr>
      <w:tr w:rsidR="000A0DA7" w:rsidRPr="00FA12EC" w:rsidTr="007734CA">
        <w:tc>
          <w:tcPr>
            <w:tcW w:w="343" w:type="pct"/>
          </w:tcPr>
          <w:p w:rsidR="000A0DA7" w:rsidRDefault="000A0DA7" w:rsidP="000A0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pct"/>
            <w:gridSpan w:val="2"/>
          </w:tcPr>
          <w:p w:rsidR="000A0DA7" w:rsidRPr="00FA12EC" w:rsidRDefault="00FD1765" w:rsidP="000A0DA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A0DA7">
              <w:rPr>
                <w:rFonts w:ascii="Times New Roman" w:hAnsi="Times New Roman" w:cs="Times New Roman"/>
                <w:sz w:val="28"/>
                <w:szCs w:val="28"/>
              </w:rPr>
              <w:t>.3</w:t>
            </w:r>
            <w:r w:rsidR="000A0DA7" w:rsidRPr="00FA12EC">
              <w:rPr>
                <w:rFonts w:ascii="Times New Roman" w:hAnsi="Times New Roman" w:cs="Times New Roman"/>
                <w:sz w:val="28"/>
                <w:szCs w:val="28"/>
              </w:rPr>
              <w:t>.2.</w:t>
            </w:r>
          </w:p>
        </w:tc>
        <w:tc>
          <w:tcPr>
            <w:tcW w:w="3705" w:type="pct"/>
          </w:tcPr>
          <w:p w:rsidR="000A0DA7" w:rsidRPr="005D4519" w:rsidRDefault="000A0DA7" w:rsidP="000A0DA7">
            <w:pPr>
              <w:pStyle w:val="4"/>
              <w:keepNext w:val="0"/>
              <w:keepLines w:val="0"/>
              <w:widowControl w:val="0"/>
              <w:tabs>
                <w:tab w:val="left" w:pos="1560"/>
              </w:tabs>
              <w:spacing w:before="0"/>
              <w:contextualSpacing/>
              <w:outlineLvl w:val="3"/>
              <w:rPr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</w:rPr>
            </w:pPr>
            <w:bookmarkStart w:id="18" w:name="_Toc94192444"/>
            <w:bookmarkStart w:id="19" w:name="_Toc94629994"/>
            <w:r w:rsidRPr="00212D38">
              <w:rPr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</w:rPr>
              <w:t xml:space="preserve">Перспективы развития </w:t>
            </w:r>
            <w:r>
              <w:rPr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</w:rPr>
              <w:t>"</w:t>
            </w:r>
            <w:r w:rsidRPr="00212D38">
              <w:rPr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</w:rPr>
              <w:t>зеленой</w:t>
            </w:r>
            <w:r>
              <w:rPr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</w:rPr>
              <w:t>"</w:t>
            </w:r>
            <w:r w:rsidRPr="00212D38">
              <w:rPr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</w:rPr>
              <w:t xml:space="preserve"> энергетики</w:t>
            </w:r>
            <w:bookmarkEnd w:id="18"/>
            <w:bookmarkEnd w:id="19"/>
          </w:p>
        </w:tc>
        <w:tc>
          <w:tcPr>
            <w:tcW w:w="335" w:type="pct"/>
          </w:tcPr>
          <w:p w:rsidR="000A0DA7" w:rsidRPr="00A95A71" w:rsidRDefault="00D05F9C" w:rsidP="000A0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</w:tr>
      <w:tr w:rsidR="000A0DA7" w:rsidRPr="00FA12EC" w:rsidTr="007734CA">
        <w:tc>
          <w:tcPr>
            <w:tcW w:w="343" w:type="pct"/>
          </w:tcPr>
          <w:p w:rsidR="000A0DA7" w:rsidRDefault="000A0DA7" w:rsidP="000A0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pct"/>
            <w:gridSpan w:val="2"/>
          </w:tcPr>
          <w:p w:rsidR="000A0DA7" w:rsidRPr="00FA12EC" w:rsidRDefault="00FD1765" w:rsidP="000A0DA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A0DA7">
              <w:rPr>
                <w:rFonts w:ascii="Times New Roman" w:hAnsi="Times New Roman" w:cs="Times New Roman"/>
                <w:sz w:val="28"/>
                <w:szCs w:val="28"/>
              </w:rPr>
              <w:t>.3</w:t>
            </w:r>
            <w:r w:rsidR="000A0DA7" w:rsidRPr="00FA12EC">
              <w:rPr>
                <w:rFonts w:ascii="Times New Roman" w:hAnsi="Times New Roman" w:cs="Times New Roman"/>
                <w:sz w:val="28"/>
                <w:szCs w:val="28"/>
              </w:rPr>
              <w:t>.3.</w:t>
            </w:r>
          </w:p>
        </w:tc>
        <w:tc>
          <w:tcPr>
            <w:tcW w:w="3705" w:type="pct"/>
          </w:tcPr>
          <w:p w:rsidR="000A0DA7" w:rsidRPr="005D4519" w:rsidRDefault="000A0DA7" w:rsidP="000A0DA7">
            <w:pPr>
              <w:pStyle w:val="4"/>
              <w:keepNext w:val="0"/>
              <w:keepLines w:val="0"/>
              <w:widowControl w:val="0"/>
              <w:tabs>
                <w:tab w:val="left" w:pos="1560"/>
              </w:tabs>
              <w:spacing w:before="0"/>
              <w:contextualSpacing/>
              <w:outlineLvl w:val="3"/>
              <w:rPr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</w:rPr>
              <w:t>Строительство</w:t>
            </w:r>
          </w:p>
        </w:tc>
        <w:tc>
          <w:tcPr>
            <w:tcW w:w="335" w:type="pct"/>
          </w:tcPr>
          <w:p w:rsidR="000A0DA7" w:rsidRPr="00A95A71" w:rsidRDefault="00D05F9C" w:rsidP="000A0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</w:tr>
      <w:tr w:rsidR="000A0DA7" w:rsidRPr="00FA12EC" w:rsidTr="007734CA">
        <w:tc>
          <w:tcPr>
            <w:tcW w:w="343" w:type="pct"/>
          </w:tcPr>
          <w:p w:rsidR="000A0DA7" w:rsidRDefault="000A0DA7" w:rsidP="000A0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pct"/>
            <w:gridSpan w:val="2"/>
          </w:tcPr>
          <w:p w:rsidR="000A0DA7" w:rsidRDefault="00FD1765" w:rsidP="000A0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A0DA7">
              <w:rPr>
                <w:rFonts w:ascii="Times New Roman" w:hAnsi="Times New Roman" w:cs="Times New Roman"/>
                <w:sz w:val="28"/>
                <w:szCs w:val="28"/>
              </w:rPr>
              <w:t>.3.4.</w:t>
            </w:r>
          </w:p>
        </w:tc>
        <w:tc>
          <w:tcPr>
            <w:tcW w:w="3705" w:type="pct"/>
          </w:tcPr>
          <w:p w:rsidR="000A0DA7" w:rsidRDefault="000A0DA7" w:rsidP="000A0DA7">
            <w:pPr>
              <w:pStyle w:val="4"/>
              <w:keepNext w:val="0"/>
              <w:keepLines w:val="0"/>
              <w:widowControl w:val="0"/>
              <w:tabs>
                <w:tab w:val="left" w:pos="1560"/>
              </w:tabs>
              <w:spacing w:before="0"/>
              <w:contextualSpacing/>
              <w:outlineLvl w:val="3"/>
              <w:rPr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</w:rPr>
            </w:pPr>
            <w:bookmarkStart w:id="20" w:name="_Toc94192440"/>
            <w:bookmarkStart w:id="21" w:name="_Toc94629990"/>
            <w:r>
              <w:rPr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</w:rPr>
              <w:t>Транспорт</w:t>
            </w:r>
            <w:bookmarkEnd w:id="20"/>
            <w:bookmarkEnd w:id="21"/>
          </w:p>
        </w:tc>
        <w:tc>
          <w:tcPr>
            <w:tcW w:w="335" w:type="pct"/>
          </w:tcPr>
          <w:p w:rsidR="000A0DA7" w:rsidRPr="00A95A71" w:rsidRDefault="00D05F9C" w:rsidP="000A0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</w:tr>
      <w:tr w:rsidR="000A0DA7" w:rsidRPr="00FA12EC" w:rsidTr="007734CA">
        <w:tc>
          <w:tcPr>
            <w:tcW w:w="343" w:type="pct"/>
          </w:tcPr>
          <w:p w:rsidR="000A0DA7" w:rsidRDefault="000A0DA7" w:rsidP="000A0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pct"/>
            <w:gridSpan w:val="2"/>
          </w:tcPr>
          <w:p w:rsidR="000A0DA7" w:rsidRDefault="00FD1765" w:rsidP="000A0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A0DA7">
              <w:rPr>
                <w:rFonts w:ascii="Times New Roman" w:hAnsi="Times New Roman" w:cs="Times New Roman"/>
                <w:sz w:val="28"/>
                <w:szCs w:val="28"/>
              </w:rPr>
              <w:t>.3.5.</w:t>
            </w:r>
          </w:p>
        </w:tc>
        <w:tc>
          <w:tcPr>
            <w:tcW w:w="3705" w:type="pct"/>
          </w:tcPr>
          <w:p w:rsidR="000A0DA7" w:rsidRPr="0049313D" w:rsidRDefault="000A0DA7" w:rsidP="000A0DA7">
            <w:pPr>
              <w:rPr>
                <w:rFonts w:ascii="Times New Roman" w:hAnsi="Times New Roman"/>
              </w:rPr>
            </w:pPr>
            <w:r w:rsidRPr="00817F9E">
              <w:rPr>
                <w:rFonts w:ascii="Times New Roman" w:hAnsi="Times New Roman"/>
                <w:iCs/>
                <w:sz w:val="28"/>
                <w:szCs w:val="28"/>
              </w:rPr>
              <w:t>Жилищно-коммунальный комплекс</w:t>
            </w:r>
          </w:p>
        </w:tc>
        <w:tc>
          <w:tcPr>
            <w:tcW w:w="335" w:type="pct"/>
          </w:tcPr>
          <w:p w:rsidR="000A0DA7" w:rsidRPr="00A95A71" w:rsidRDefault="00D05F9C" w:rsidP="000A0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</w:tr>
      <w:tr w:rsidR="000A0DA7" w:rsidRPr="00FA12EC" w:rsidTr="007734CA">
        <w:tc>
          <w:tcPr>
            <w:tcW w:w="343" w:type="pct"/>
          </w:tcPr>
          <w:p w:rsidR="000A0DA7" w:rsidRDefault="000A0DA7" w:rsidP="000A0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pct"/>
            <w:gridSpan w:val="2"/>
          </w:tcPr>
          <w:p w:rsidR="000A0DA7" w:rsidRDefault="00FD1765" w:rsidP="000A0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A0DA7">
              <w:rPr>
                <w:rFonts w:ascii="Times New Roman" w:hAnsi="Times New Roman" w:cs="Times New Roman"/>
                <w:sz w:val="28"/>
                <w:szCs w:val="28"/>
              </w:rPr>
              <w:t>.3.6.</w:t>
            </w:r>
          </w:p>
        </w:tc>
        <w:tc>
          <w:tcPr>
            <w:tcW w:w="3705" w:type="pct"/>
          </w:tcPr>
          <w:p w:rsidR="000A0DA7" w:rsidRPr="0049313D" w:rsidRDefault="000A0DA7" w:rsidP="000A0DA7">
            <w:pPr>
              <w:pStyle w:val="4"/>
              <w:keepNext w:val="0"/>
              <w:keepLines w:val="0"/>
              <w:widowControl w:val="0"/>
              <w:tabs>
                <w:tab w:val="left" w:pos="1560"/>
              </w:tabs>
              <w:spacing w:before="0"/>
              <w:contextualSpacing/>
              <w:outlineLvl w:val="3"/>
              <w:rPr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</w:rPr>
              <w:t>Р</w:t>
            </w:r>
            <w:r w:rsidRPr="00F807F8">
              <w:rPr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</w:rPr>
              <w:t>ын</w:t>
            </w:r>
            <w:r>
              <w:rPr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</w:rPr>
              <w:t>о</w:t>
            </w:r>
            <w:r w:rsidRPr="00F807F8">
              <w:rPr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</w:rPr>
              <w:t>к товаров и услуг</w:t>
            </w:r>
          </w:p>
        </w:tc>
        <w:tc>
          <w:tcPr>
            <w:tcW w:w="335" w:type="pct"/>
          </w:tcPr>
          <w:p w:rsidR="000A0DA7" w:rsidRPr="00A95A71" w:rsidRDefault="00D05F9C" w:rsidP="000A0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0A0DA7" w:rsidRPr="00FA12EC" w:rsidTr="007734CA">
        <w:tc>
          <w:tcPr>
            <w:tcW w:w="343" w:type="pct"/>
          </w:tcPr>
          <w:p w:rsidR="000A0DA7" w:rsidRDefault="000A0DA7" w:rsidP="000A0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pct"/>
            <w:gridSpan w:val="2"/>
          </w:tcPr>
          <w:p w:rsidR="000A0DA7" w:rsidRDefault="00FD1765" w:rsidP="000A0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A0DA7">
              <w:rPr>
                <w:rFonts w:ascii="Times New Roman" w:hAnsi="Times New Roman" w:cs="Times New Roman"/>
                <w:sz w:val="28"/>
                <w:szCs w:val="28"/>
              </w:rPr>
              <w:t>.3.7.</w:t>
            </w:r>
          </w:p>
        </w:tc>
        <w:tc>
          <w:tcPr>
            <w:tcW w:w="3705" w:type="pct"/>
          </w:tcPr>
          <w:p w:rsidR="000A0DA7" w:rsidRPr="0049313D" w:rsidRDefault="000A0DA7" w:rsidP="000A0DA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7F9E">
              <w:rPr>
                <w:rFonts w:ascii="Times New Roman" w:hAnsi="Times New Roman"/>
                <w:sz w:val="28"/>
                <w:szCs w:val="28"/>
              </w:rPr>
              <w:t>Перспективы развития малого и среднего предпринимательства, в том числе социального предпринимательства</w:t>
            </w:r>
          </w:p>
        </w:tc>
        <w:tc>
          <w:tcPr>
            <w:tcW w:w="335" w:type="pct"/>
          </w:tcPr>
          <w:p w:rsidR="00557860" w:rsidRPr="00A95A71" w:rsidRDefault="00557860" w:rsidP="000A0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7860" w:rsidRPr="00A95A71" w:rsidRDefault="00557860" w:rsidP="000A0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0DA7" w:rsidRPr="00A95A71" w:rsidRDefault="00D05F9C" w:rsidP="000A0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</w:tr>
      <w:tr w:rsidR="000A0DA7" w:rsidRPr="00FA12EC" w:rsidTr="007734CA">
        <w:tc>
          <w:tcPr>
            <w:tcW w:w="343" w:type="pct"/>
          </w:tcPr>
          <w:p w:rsidR="000A0DA7" w:rsidRDefault="000A0DA7" w:rsidP="000A0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pct"/>
            <w:gridSpan w:val="2"/>
          </w:tcPr>
          <w:p w:rsidR="000A0DA7" w:rsidRDefault="00FD1765" w:rsidP="000A0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A0DA7">
              <w:rPr>
                <w:rFonts w:ascii="Times New Roman" w:hAnsi="Times New Roman" w:cs="Times New Roman"/>
                <w:sz w:val="28"/>
                <w:szCs w:val="28"/>
              </w:rPr>
              <w:t>.3.8.</w:t>
            </w:r>
          </w:p>
        </w:tc>
        <w:tc>
          <w:tcPr>
            <w:tcW w:w="3705" w:type="pct"/>
          </w:tcPr>
          <w:p w:rsidR="000A0DA7" w:rsidRPr="00817F9E" w:rsidRDefault="000A0DA7" w:rsidP="000A0DA7">
            <w:pPr>
              <w:rPr>
                <w:rFonts w:ascii="Times New Roman" w:hAnsi="Times New Roman"/>
                <w:sz w:val="28"/>
                <w:szCs w:val="28"/>
              </w:rPr>
            </w:pPr>
            <w:bookmarkStart w:id="22" w:name="_Toc94192459"/>
            <w:bookmarkStart w:id="23" w:name="_Toc94630009"/>
            <w:r w:rsidRPr="00817F9E">
              <w:rPr>
                <w:rFonts w:ascii="Times New Roman" w:hAnsi="Times New Roman"/>
                <w:sz w:val="28"/>
                <w:szCs w:val="28"/>
              </w:rPr>
              <w:t>Развитие информационно-коммуникационного сектора</w:t>
            </w:r>
            <w:bookmarkEnd w:id="22"/>
            <w:bookmarkEnd w:id="23"/>
          </w:p>
        </w:tc>
        <w:tc>
          <w:tcPr>
            <w:tcW w:w="335" w:type="pct"/>
          </w:tcPr>
          <w:p w:rsidR="000A0DA7" w:rsidRPr="00A95A71" w:rsidRDefault="00D05F9C" w:rsidP="000A0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</w:tr>
      <w:tr w:rsidR="000A0DA7" w:rsidRPr="00FA12EC" w:rsidTr="007734CA">
        <w:tc>
          <w:tcPr>
            <w:tcW w:w="343" w:type="pct"/>
          </w:tcPr>
          <w:p w:rsidR="000A0DA7" w:rsidRPr="00FA12EC" w:rsidRDefault="00FD1765" w:rsidP="000A0DA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A0DA7">
              <w:rPr>
                <w:rFonts w:ascii="Times New Roman" w:hAnsi="Times New Roman" w:cs="Times New Roman"/>
                <w:sz w:val="28"/>
                <w:szCs w:val="28"/>
              </w:rPr>
              <w:t>.4</w:t>
            </w:r>
            <w:r w:rsidR="000A0DA7" w:rsidRPr="00FA12E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22" w:type="pct"/>
            <w:gridSpan w:val="3"/>
          </w:tcPr>
          <w:p w:rsidR="000A0DA7" w:rsidRPr="00FA12EC" w:rsidRDefault="000A0DA7" w:rsidP="000A0D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7F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Основные направления комплексной безопасности и жизнедеятельности города</w:t>
            </w:r>
          </w:p>
        </w:tc>
        <w:tc>
          <w:tcPr>
            <w:tcW w:w="335" w:type="pct"/>
          </w:tcPr>
          <w:p w:rsidR="00557860" w:rsidRPr="00A95A71" w:rsidRDefault="00557860" w:rsidP="000A0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0DA7" w:rsidRPr="00A95A71" w:rsidRDefault="00D05F9C" w:rsidP="000A0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</w:tr>
      <w:tr w:rsidR="000A0DA7" w:rsidRPr="00FA12EC" w:rsidTr="007734CA">
        <w:tc>
          <w:tcPr>
            <w:tcW w:w="343" w:type="pct"/>
          </w:tcPr>
          <w:p w:rsidR="000A0DA7" w:rsidRDefault="00FD1765" w:rsidP="000A0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A0DA7">
              <w:rPr>
                <w:rFonts w:ascii="Times New Roman" w:hAnsi="Times New Roman" w:cs="Times New Roman"/>
                <w:sz w:val="28"/>
                <w:szCs w:val="28"/>
              </w:rPr>
              <w:t>.5.</w:t>
            </w:r>
          </w:p>
        </w:tc>
        <w:tc>
          <w:tcPr>
            <w:tcW w:w="4322" w:type="pct"/>
            <w:gridSpan w:val="3"/>
          </w:tcPr>
          <w:p w:rsidR="000A0DA7" w:rsidRPr="00817F9E" w:rsidRDefault="000A0DA7" w:rsidP="000A0DA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17F9E">
              <w:rPr>
                <w:rFonts w:ascii="Times New Roman" w:hAnsi="Times New Roman" w:cs="Times New Roman"/>
                <w:sz w:val="28"/>
                <w:szCs w:val="28"/>
              </w:rPr>
              <w:t>Экологический прорыв</w:t>
            </w:r>
          </w:p>
        </w:tc>
        <w:tc>
          <w:tcPr>
            <w:tcW w:w="335" w:type="pct"/>
          </w:tcPr>
          <w:p w:rsidR="000A0DA7" w:rsidRPr="00A95A71" w:rsidRDefault="00D05F9C" w:rsidP="000A0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</w:tr>
      <w:tr w:rsidR="000A0DA7" w:rsidRPr="00FA12EC" w:rsidTr="007734CA">
        <w:tc>
          <w:tcPr>
            <w:tcW w:w="343" w:type="pct"/>
          </w:tcPr>
          <w:p w:rsidR="000A0DA7" w:rsidRPr="00FD1765" w:rsidRDefault="00FD1765" w:rsidP="000A0D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1765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0A0DA7" w:rsidRPr="00FD1765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4322" w:type="pct"/>
            <w:gridSpan w:val="3"/>
          </w:tcPr>
          <w:p w:rsidR="000A0DA7" w:rsidRPr="00FD1765" w:rsidRDefault="000A0DA7" w:rsidP="000E16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176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Механизмы и этапы реализации Стратегии </w:t>
            </w:r>
            <w:r w:rsidR="000E16A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-</w:t>
            </w:r>
            <w:r w:rsidRPr="00FD176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2036</w:t>
            </w:r>
          </w:p>
        </w:tc>
        <w:tc>
          <w:tcPr>
            <w:tcW w:w="335" w:type="pct"/>
          </w:tcPr>
          <w:p w:rsidR="000A0DA7" w:rsidRPr="00A95A71" w:rsidRDefault="00D05F9C" w:rsidP="000A0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</w:tr>
      <w:tr w:rsidR="000A0DA7" w:rsidRPr="00FA12EC" w:rsidTr="007734CA">
        <w:tc>
          <w:tcPr>
            <w:tcW w:w="343" w:type="pct"/>
          </w:tcPr>
          <w:p w:rsidR="000A0DA7" w:rsidRDefault="00FD1765" w:rsidP="000A0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A0DA7">
              <w:rPr>
                <w:rFonts w:ascii="Times New Roman" w:hAnsi="Times New Roman" w:cs="Times New Roman"/>
                <w:sz w:val="28"/>
                <w:szCs w:val="28"/>
              </w:rPr>
              <w:t>.1.</w:t>
            </w:r>
          </w:p>
        </w:tc>
        <w:tc>
          <w:tcPr>
            <w:tcW w:w="4322" w:type="pct"/>
            <w:gridSpan w:val="3"/>
          </w:tcPr>
          <w:p w:rsidR="000A0DA7" w:rsidRPr="001107A3" w:rsidRDefault="000A0DA7" w:rsidP="000E16A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11FAA">
              <w:rPr>
                <w:rFonts w:ascii="Times New Roman" w:hAnsi="Times New Roman" w:cs="Times New Roman"/>
                <w:sz w:val="28"/>
                <w:szCs w:val="28"/>
              </w:rPr>
              <w:t xml:space="preserve">Этапы, организационные и финансовые механизмы реализации Стратегии </w:t>
            </w:r>
            <w:r w:rsidR="000E16A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11FAA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335" w:type="pct"/>
          </w:tcPr>
          <w:p w:rsidR="00557860" w:rsidRPr="00A95A71" w:rsidRDefault="00557860" w:rsidP="000A0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0DA7" w:rsidRPr="00A95A71" w:rsidRDefault="00D05F9C" w:rsidP="000A0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</w:tr>
      <w:tr w:rsidR="000A0DA7" w:rsidRPr="00FA12EC" w:rsidTr="007734CA">
        <w:tc>
          <w:tcPr>
            <w:tcW w:w="343" w:type="pct"/>
          </w:tcPr>
          <w:p w:rsidR="000A0DA7" w:rsidRDefault="00FD1765" w:rsidP="000A0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A0DA7">
              <w:rPr>
                <w:rFonts w:ascii="Times New Roman" w:hAnsi="Times New Roman" w:cs="Times New Roman"/>
                <w:sz w:val="28"/>
                <w:szCs w:val="28"/>
              </w:rPr>
              <w:t>.2.</w:t>
            </w:r>
          </w:p>
        </w:tc>
        <w:tc>
          <w:tcPr>
            <w:tcW w:w="4322" w:type="pct"/>
            <w:gridSpan w:val="3"/>
          </w:tcPr>
          <w:p w:rsidR="000A0DA7" w:rsidRPr="00911FAA" w:rsidRDefault="000A0DA7" w:rsidP="000A0D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1FAA">
              <w:rPr>
                <w:rFonts w:ascii="Times New Roman" w:hAnsi="Times New Roman" w:cs="Times New Roman"/>
                <w:sz w:val="28"/>
                <w:szCs w:val="28"/>
              </w:rPr>
              <w:t xml:space="preserve">Основы пространственного развития.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659FB">
              <w:rPr>
                <w:rFonts w:ascii="Times New Roman" w:hAnsi="Times New Roman" w:cs="Times New Roman"/>
                <w:sz w:val="28"/>
                <w:szCs w:val="28"/>
              </w:rPr>
              <w:t xml:space="preserve">Концепция </w:t>
            </w:r>
            <w:proofErr w:type="spellStart"/>
            <w:r w:rsidRPr="00B659FB">
              <w:rPr>
                <w:rFonts w:ascii="Times New Roman" w:hAnsi="Times New Roman" w:cs="Times New Roman"/>
                <w:sz w:val="28"/>
                <w:szCs w:val="28"/>
              </w:rPr>
              <w:t>Нижневартовской</w:t>
            </w:r>
            <w:proofErr w:type="spellEnd"/>
            <w:r w:rsidRPr="00B659FB">
              <w:rPr>
                <w:rFonts w:ascii="Times New Roman" w:hAnsi="Times New Roman" w:cs="Times New Roman"/>
                <w:sz w:val="28"/>
                <w:szCs w:val="28"/>
              </w:rPr>
              <w:t xml:space="preserve"> агломерации</w:t>
            </w:r>
          </w:p>
        </w:tc>
        <w:tc>
          <w:tcPr>
            <w:tcW w:w="335" w:type="pct"/>
          </w:tcPr>
          <w:p w:rsidR="00557860" w:rsidRPr="00A95A71" w:rsidRDefault="00557860" w:rsidP="000A0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0DA7" w:rsidRPr="00A95A71" w:rsidRDefault="00D05F9C" w:rsidP="000A0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</w:tr>
      <w:tr w:rsidR="000A0DA7" w:rsidRPr="00FA12EC" w:rsidTr="007734CA">
        <w:tc>
          <w:tcPr>
            <w:tcW w:w="343" w:type="pct"/>
          </w:tcPr>
          <w:p w:rsidR="000A0DA7" w:rsidRDefault="00FD1765" w:rsidP="000A0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A0DA7">
              <w:rPr>
                <w:rFonts w:ascii="Times New Roman" w:hAnsi="Times New Roman" w:cs="Times New Roman"/>
                <w:sz w:val="28"/>
                <w:szCs w:val="28"/>
              </w:rPr>
              <w:t>.3.</w:t>
            </w:r>
          </w:p>
        </w:tc>
        <w:tc>
          <w:tcPr>
            <w:tcW w:w="4322" w:type="pct"/>
            <w:gridSpan w:val="3"/>
          </w:tcPr>
          <w:p w:rsidR="000A0DA7" w:rsidRPr="00911FAA" w:rsidRDefault="000A0DA7" w:rsidP="000A0D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1FAA">
              <w:rPr>
                <w:rFonts w:ascii="Times New Roman" w:hAnsi="Times New Roman" w:cs="Times New Roman"/>
                <w:sz w:val="28"/>
                <w:szCs w:val="28"/>
              </w:rPr>
              <w:t>Перспективы развития инфраструктурного сектора</w:t>
            </w:r>
          </w:p>
        </w:tc>
        <w:tc>
          <w:tcPr>
            <w:tcW w:w="335" w:type="pct"/>
          </w:tcPr>
          <w:p w:rsidR="000A0DA7" w:rsidRPr="00A95A71" w:rsidRDefault="00D05F9C" w:rsidP="000A0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</w:tr>
      <w:tr w:rsidR="000A0DA7" w:rsidRPr="00FA12EC" w:rsidTr="007734CA">
        <w:tc>
          <w:tcPr>
            <w:tcW w:w="343" w:type="pct"/>
          </w:tcPr>
          <w:p w:rsidR="000A0DA7" w:rsidRDefault="000A0DA7" w:rsidP="000A0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4" w:type="pct"/>
          </w:tcPr>
          <w:p w:rsidR="000A0DA7" w:rsidRPr="00FA12EC" w:rsidRDefault="00FD1765" w:rsidP="000A0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A0DA7" w:rsidRPr="00FA12EC">
              <w:rPr>
                <w:rFonts w:ascii="Times New Roman" w:hAnsi="Times New Roman" w:cs="Times New Roman"/>
                <w:sz w:val="28"/>
                <w:szCs w:val="28"/>
              </w:rPr>
              <w:t>.3.1.</w:t>
            </w:r>
          </w:p>
        </w:tc>
        <w:tc>
          <w:tcPr>
            <w:tcW w:w="3747" w:type="pct"/>
            <w:gridSpan w:val="2"/>
          </w:tcPr>
          <w:p w:rsidR="000A0DA7" w:rsidRPr="001C3EB4" w:rsidRDefault="000A0DA7" w:rsidP="000A0DA7">
            <w:pPr>
              <w:pStyle w:val="4"/>
              <w:keepNext w:val="0"/>
              <w:keepLines w:val="0"/>
              <w:widowControl w:val="0"/>
              <w:spacing w:before="0"/>
              <w:contextualSpacing/>
              <w:outlineLvl w:val="3"/>
              <w:rPr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</w:rPr>
            </w:pPr>
            <w:bookmarkStart w:id="24" w:name="_Toc94192457"/>
            <w:bookmarkStart w:id="25" w:name="_Toc94630007"/>
            <w:r w:rsidRPr="00CE70F0">
              <w:rPr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</w:rPr>
              <w:t>Комплексное развитие транспортной инфраструктуры</w:t>
            </w:r>
            <w:bookmarkEnd w:id="24"/>
            <w:bookmarkEnd w:id="25"/>
          </w:p>
        </w:tc>
        <w:tc>
          <w:tcPr>
            <w:tcW w:w="335" w:type="pct"/>
          </w:tcPr>
          <w:p w:rsidR="000A0DA7" w:rsidRPr="00A95A71" w:rsidRDefault="00D05F9C" w:rsidP="000A0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</w:tr>
      <w:tr w:rsidR="000A0DA7" w:rsidRPr="00FA12EC" w:rsidTr="007734CA">
        <w:tc>
          <w:tcPr>
            <w:tcW w:w="343" w:type="pct"/>
          </w:tcPr>
          <w:p w:rsidR="000A0DA7" w:rsidRDefault="000A0DA7" w:rsidP="000A0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4" w:type="pct"/>
          </w:tcPr>
          <w:p w:rsidR="000A0DA7" w:rsidRPr="00FA12EC" w:rsidRDefault="00FD1765" w:rsidP="000A0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A0DA7" w:rsidRPr="00FA12EC">
              <w:rPr>
                <w:rFonts w:ascii="Times New Roman" w:hAnsi="Times New Roman" w:cs="Times New Roman"/>
                <w:sz w:val="28"/>
                <w:szCs w:val="28"/>
              </w:rPr>
              <w:t>.3.2.</w:t>
            </w:r>
          </w:p>
        </w:tc>
        <w:tc>
          <w:tcPr>
            <w:tcW w:w="3747" w:type="pct"/>
            <w:gridSpan w:val="2"/>
          </w:tcPr>
          <w:p w:rsidR="000A0DA7" w:rsidRPr="001C3EB4" w:rsidRDefault="000A0DA7" w:rsidP="000A0DA7">
            <w:pPr>
              <w:pStyle w:val="4"/>
              <w:keepNext w:val="0"/>
              <w:keepLines w:val="0"/>
              <w:widowControl w:val="0"/>
              <w:spacing w:before="0"/>
              <w:contextualSpacing/>
              <w:outlineLvl w:val="3"/>
              <w:rPr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</w:rPr>
            </w:pPr>
            <w:bookmarkStart w:id="26" w:name="_Toc94192458"/>
            <w:bookmarkStart w:id="27" w:name="_Toc94630008"/>
            <w:r w:rsidRPr="00CE70F0">
              <w:rPr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</w:rPr>
              <w:t xml:space="preserve">Комплексное развитие </w:t>
            </w:r>
            <w:r>
              <w:rPr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</w:rPr>
              <w:t xml:space="preserve">коммунальной </w:t>
            </w:r>
            <w:r w:rsidRPr="00CE70F0">
              <w:rPr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</w:rPr>
              <w:t>инфраструктуры</w:t>
            </w:r>
            <w:bookmarkEnd w:id="26"/>
            <w:bookmarkEnd w:id="27"/>
          </w:p>
        </w:tc>
        <w:tc>
          <w:tcPr>
            <w:tcW w:w="335" w:type="pct"/>
          </w:tcPr>
          <w:p w:rsidR="000A0DA7" w:rsidRPr="00A95A71" w:rsidRDefault="00D05F9C" w:rsidP="00362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</w:tr>
      <w:tr w:rsidR="000A0DA7" w:rsidRPr="00FA12EC" w:rsidTr="007734CA">
        <w:tc>
          <w:tcPr>
            <w:tcW w:w="343" w:type="pct"/>
          </w:tcPr>
          <w:p w:rsidR="000A0DA7" w:rsidRDefault="000A0DA7" w:rsidP="000A0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4" w:type="pct"/>
          </w:tcPr>
          <w:p w:rsidR="000A0DA7" w:rsidRPr="00FA12EC" w:rsidRDefault="00FD1765" w:rsidP="000A0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A0DA7" w:rsidRPr="00FA12EC">
              <w:rPr>
                <w:rFonts w:ascii="Times New Roman" w:hAnsi="Times New Roman" w:cs="Times New Roman"/>
                <w:sz w:val="28"/>
                <w:szCs w:val="28"/>
              </w:rPr>
              <w:t>.3.3.</w:t>
            </w:r>
          </w:p>
        </w:tc>
        <w:tc>
          <w:tcPr>
            <w:tcW w:w="3747" w:type="pct"/>
            <w:gridSpan w:val="2"/>
          </w:tcPr>
          <w:p w:rsidR="000A0DA7" w:rsidRPr="001C3EB4" w:rsidRDefault="000A0DA7" w:rsidP="000A0DA7">
            <w:pPr>
              <w:pStyle w:val="4"/>
              <w:keepNext w:val="0"/>
              <w:keepLines w:val="0"/>
              <w:widowControl w:val="0"/>
              <w:spacing w:before="0"/>
              <w:contextualSpacing/>
              <w:outlineLvl w:val="3"/>
              <w:rPr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</w:rPr>
            </w:pPr>
            <w:r w:rsidRPr="00CE70F0">
              <w:rPr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</w:rPr>
              <w:t xml:space="preserve">Комплексное развитие </w:t>
            </w:r>
            <w:r>
              <w:rPr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</w:rPr>
              <w:t xml:space="preserve">социальной </w:t>
            </w:r>
            <w:r w:rsidRPr="00CE70F0">
              <w:rPr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</w:rPr>
              <w:t>инфраструктуры</w:t>
            </w:r>
          </w:p>
        </w:tc>
        <w:tc>
          <w:tcPr>
            <w:tcW w:w="335" w:type="pct"/>
          </w:tcPr>
          <w:p w:rsidR="000A0DA7" w:rsidRPr="00A95A71" w:rsidRDefault="00D05F9C" w:rsidP="000A0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</w:tr>
      <w:tr w:rsidR="000A0DA7" w:rsidRPr="00FA12EC" w:rsidTr="007734CA">
        <w:tc>
          <w:tcPr>
            <w:tcW w:w="343" w:type="pct"/>
          </w:tcPr>
          <w:p w:rsidR="000A0DA7" w:rsidRPr="00FA12EC" w:rsidRDefault="00FD1765" w:rsidP="000A0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A0DA7" w:rsidRPr="00FA12EC">
              <w:rPr>
                <w:rFonts w:ascii="Times New Roman" w:hAnsi="Times New Roman" w:cs="Times New Roman"/>
                <w:sz w:val="28"/>
                <w:szCs w:val="28"/>
              </w:rPr>
              <w:t>.4.</w:t>
            </w:r>
          </w:p>
        </w:tc>
        <w:tc>
          <w:tcPr>
            <w:tcW w:w="4322" w:type="pct"/>
            <w:gridSpan w:val="3"/>
          </w:tcPr>
          <w:p w:rsidR="000A0DA7" w:rsidRPr="00FA12EC" w:rsidRDefault="000A0DA7" w:rsidP="000A0DA7">
            <w:pPr>
              <w:rPr>
                <w:rFonts w:ascii="Times New Roman" w:eastAsia="Times New Roman" w:hAnsi="Times New Roman"/>
                <w:color w:val="000000"/>
                <w:spacing w:val="1"/>
                <w:sz w:val="28"/>
                <w:szCs w:val="28"/>
                <w:lang w:eastAsia="ru-RU"/>
              </w:rPr>
            </w:pPr>
            <w:bookmarkStart w:id="28" w:name="_Toc94192461"/>
            <w:r w:rsidRPr="00911FAA">
              <w:rPr>
                <w:rFonts w:ascii="Times New Roman" w:hAnsi="Times New Roman" w:cs="Times New Roman"/>
                <w:sz w:val="28"/>
                <w:szCs w:val="28"/>
              </w:rPr>
              <w:t>Инвестиционная стратегия</w:t>
            </w:r>
            <w:bookmarkEnd w:id="28"/>
          </w:p>
        </w:tc>
        <w:tc>
          <w:tcPr>
            <w:tcW w:w="335" w:type="pct"/>
          </w:tcPr>
          <w:p w:rsidR="000A0DA7" w:rsidRPr="00A95A71" w:rsidRDefault="00D05F9C" w:rsidP="000A0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</w:tr>
      <w:tr w:rsidR="000A0DA7" w:rsidRPr="00FA12EC" w:rsidTr="007734CA">
        <w:tc>
          <w:tcPr>
            <w:tcW w:w="343" w:type="pct"/>
          </w:tcPr>
          <w:p w:rsidR="000A0DA7" w:rsidRPr="00FA12EC" w:rsidRDefault="00FD1765" w:rsidP="000A0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A0DA7" w:rsidRPr="00FA12EC">
              <w:rPr>
                <w:rFonts w:ascii="Times New Roman" w:hAnsi="Times New Roman" w:cs="Times New Roman"/>
                <w:sz w:val="28"/>
                <w:szCs w:val="28"/>
              </w:rPr>
              <w:t>.5.</w:t>
            </w:r>
          </w:p>
        </w:tc>
        <w:tc>
          <w:tcPr>
            <w:tcW w:w="4322" w:type="pct"/>
            <w:gridSpan w:val="3"/>
          </w:tcPr>
          <w:p w:rsidR="000A0DA7" w:rsidRPr="00FA12EC" w:rsidRDefault="000A0DA7" w:rsidP="000A0DA7">
            <w:pPr>
              <w:rPr>
                <w:rFonts w:ascii="Times New Roman" w:eastAsia="Times New Roman" w:hAnsi="Times New Roman"/>
                <w:color w:val="000000"/>
                <w:spacing w:val="1"/>
                <w:sz w:val="28"/>
                <w:szCs w:val="28"/>
                <w:lang w:eastAsia="ru-RU"/>
              </w:rPr>
            </w:pPr>
            <w:r w:rsidRPr="00911FAA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стратегическим развитием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города</w:t>
            </w:r>
          </w:p>
        </w:tc>
        <w:tc>
          <w:tcPr>
            <w:tcW w:w="335" w:type="pct"/>
          </w:tcPr>
          <w:p w:rsidR="000A0DA7" w:rsidRPr="00A95A71" w:rsidRDefault="00D05F9C" w:rsidP="00362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</w:tr>
      <w:tr w:rsidR="000A0DA7" w:rsidRPr="00FA12EC" w:rsidTr="007734CA">
        <w:tc>
          <w:tcPr>
            <w:tcW w:w="343" w:type="pct"/>
          </w:tcPr>
          <w:p w:rsidR="000A0DA7" w:rsidRDefault="00FD1765" w:rsidP="000A0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0A0DA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22" w:type="pct"/>
            <w:gridSpan w:val="3"/>
          </w:tcPr>
          <w:p w:rsidR="000A0DA7" w:rsidRPr="00911FAA" w:rsidRDefault="000A0DA7" w:rsidP="000E16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07A3">
              <w:rPr>
                <w:rFonts w:ascii="Times New Roman" w:hAnsi="Times New Roman" w:cs="Times New Roman"/>
                <w:sz w:val="28"/>
                <w:szCs w:val="28"/>
              </w:rPr>
              <w:t xml:space="preserve">Ожидаемые результаты и целевые ориентиры реализации Стратегии </w:t>
            </w:r>
            <w:r w:rsidR="000E16A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107A3">
              <w:rPr>
                <w:rFonts w:ascii="Times New Roman" w:hAnsi="Times New Roman" w:cs="Times New Roman"/>
                <w:sz w:val="28"/>
                <w:szCs w:val="28"/>
              </w:rPr>
              <w:t xml:space="preserve"> 2036</w:t>
            </w:r>
          </w:p>
        </w:tc>
        <w:tc>
          <w:tcPr>
            <w:tcW w:w="335" w:type="pct"/>
          </w:tcPr>
          <w:p w:rsidR="00557860" w:rsidRPr="00A95A71" w:rsidRDefault="00557860" w:rsidP="000A0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0DA7" w:rsidRPr="00A95A71" w:rsidRDefault="00D05F9C" w:rsidP="000A0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</w:tr>
      <w:tr w:rsidR="000A0DA7" w:rsidRPr="00FA12EC" w:rsidTr="007734CA">
        <w:tc>
          <w:tcPr>
            <w:tcW w:w="343" w:type="pct"/>
          </w:tcPr>
          <w:p w:rsidR="000A0DA7" w:rsidRDefault="00FD1765" w:rsidP="000A0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0A0DA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22" w:type="pct"/>
            <w:gridSpan w:val="3"/>
          </w:tcPr>
          <w:p w:rsidR="000A0DA7" w:rsidRPr="001107A3" w:rsidRDefault="000A0DA7" w:rsidP="000E16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07A3">
              <w:rPr>
                <w:rFonts w:ascii="Times New Roman" w:hAnsi="Times New Roman" w:cs="Times New Roman"/>
                <w:sz w:val="28"/>
                <w:szCs w:val="28"/>
              </w:rPr>
              <w:t xml:space="preserve">Оценка финансовых ресурсов реализации Стратегии </w:t>
            </w:r>
            <w:r w:rsidR="000E16A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107A3">
              <w:rPr>
                <w:rFonts w:ascii="Times New Roman" w:hAnsi="Times New Roman" w:cs="Times New Roman"/>
                <w:sz w:val="28"/>
                <w:szCs w:val="28"/>
              </w:rPr>
              <w:t xml:space="preserve"> 2036</w:t>
            </w:r>
          </w:p>
        </w:tc>
        <w:tc>
          <w:tcPr>
            <w:tcW w:w="335" w:type="pct"/>
          </w:tcPr>
          <w:p w:rsidR="000A0DA7" w:rsidRPr="00A95A71" w:rsidRDefault="003C7B68" w:rsidP="00EF7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5A7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EF7E1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0A0DA7" w:rsidRPr="00FA12EC" w:rsidTr="007734CA">
        <w:tc>
          <w:tcPr>
            <w:tcW w:w="343" w:type="pct"/>
          </w:tcPr>
          <w:p w:rsidR="000A0DA7" w:rsidRDefault="00FD1765" w:rsidP="000A0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0A0DA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22" w:type="pct"/>
            <w:gridSpan w:val="3"/>
          </w:tcPr>
          <w:p w:rsidR="000A0DA7" w:rsidRPr="001107A3" w:rsidRDefault="000A0DA7" w:rsidP="000A0D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07A3">
              <w:rPr>
                <w:rFonts w:ascii="Times New Roman" w:hAnsi="Times New Roman" w:cs="Times New Roman"/>
                <w:sz w:val="28"/>
                <w:szCs w:val="28"/>
              </w:rPr>
              <w:t>Флагманские (общенациональные) программы и опорные проекты</w:t>
            </w:r>
          </w:p>
        </w:tc>
        <w:tc>
          <w:tcPr>
            <w:tcW w:w="335" w:type="pct"/>
          </w:tcPr>
          <w:p w:rsidR="000A0DA7" w:rsidRPr="00A95A71" w:rsidRDefault="003C7B68" w:rsidP="000A0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5A7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EF7E1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</w:tbl>
    <w:p w:rsidR="00FB18FA" w:rsidRDefault="00FB18FA" w:rsidP="000A0DA7">
      <w:pPr>
        <w:spacing w:after="0" w:line="240" w:lineRule="auto"/>
        <w:rPr>
          <w:rFonts w:ascii="Times New Roman" w:eastAsia="Times New Roman" w:hAnsi="Times New Roman"/>
          <w:b/>
          <w:color w:val="000000"/>
          <w:spacing w:val="1"/>
          <w:sz w:val="28"/>
          <w:szCs w:val="28"/>
          <w:lang w:eastAsia="ru-RU"/>
        </w:rPr>
      </w:pPr>
    </w:p>
    <w:p w:rsidR="000A0DA7" w:rsidRPr="00FA12EC" w:rsidRDefault="000A0DA7" w:rsidP="000A0DA7">
      <w:pPr>
        <w:spacing w:after="0" w:line="240" w:lineRule="auto"/>
        <w:rPr>
          <w:rFonts w:ascii="Times New Roman" w:eastAsia="Times New Roman" w:hAnsi="Times New Roman"/>
          <w:b/>
          <w:color w:val="000000"/>
          <w:spacing w:val="1"/>
          <w:sz w:val="28"/>
          <w:szCs w:val="28"/>
          <w:lang w:eastAsia="ru-RU"/>
        </w:rPr>
      </w:pPr>
    </w:p>
    <w:p w:rsidR="00FB18FA" w:rsidRPr="00FA12EC" w:rsidRDefault="00FB18FA" w:rsidP="00E24DBF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pacing w:val="1"/>
          <w:sz w:val="28"/>
          <w:szCs w:val="28"/>
          <w:lang w:eastAsia="ru-RU"/>
        </w:rPr>
      </w:pPr>
      <w:bookmarkStart w:id="29" w:name="_GoBack"/>
      <w:bookmarkEnd w:id="29"/>
    </w:p>
    <w:p w:rsidR="00FB18FA" w:rsidRPr="00FA12EC" w:rsidRDefault="00FB18FA" w:rsidP="00E24DBF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pacing w:val="1"/>
          <w:sz w:val="28"/>
          <w:szCs w:val="28"/>
          <w:lang w:eastAsia="ru-RU"/>
        </w:rPr>
      </w:pPr>
    </w:p>
    <w:p w:rsidR="00E24DBF" w:rsidRPr="00FA12EC" w:rsidRDefault="00E24DBF" w:rsidP="000A0DA7">
      <w:pPr>
        <w:spacing w:after="0" w:line="240" w:lineRule="auto"/>
        <w:rPr>
          <w:rFonts w:ascii="Times New Roman" w:eastAsia="Times New Roman" w:hAnsi="Times New Roman"/>
          <w:b/>
          <w:color w:val="000000"/>
          <w:spacing w:val="1"/>
          <w:sz w:val="28"/>
          <w:szCs w:val="28"/>
          <w:lang w:eastAsia="ru-RU"/>
        </w:rPr>
      </w:pPr>
    </w:p>
    <w:p w:rsidR="007734CA" w:rsidRDefault="007734CA" w:rsidP="00884FD6">
      <w:pPr>
        <w:spacing w:after="0" w:line="240" w:lineRule="auto"/>
        <w:rPr>
          <w:rFonts w:ascii="Times New Roman" w:eastAsia="Times New Roman" w:hAnsi="Times New Roman"/>
          <w:b/>
          <w:color w:val="000000"/>
          <w:spacing w:val="1"/>
          <w:sz w:val="28"/>
          <w:szCs w:val="28"/>
          <w:lang w:eastAsia="ru-RU"/>
        </w:rPr>
      </w:pPr>
    </w:p>
    <w:p w:rsidR="00884FD6" w:rsidRDefault="00884FD6" w:rsidP="00884FD6">
      <w:pPr>
        <w:spacing w:after="0" w:line="240" w:lineRule="auto"/>
        <w:rPr>
          <w:rFonts w:ascii="Times New Roman" w:eastAsia="Times New Roman" w:hAnsi="Times New Roman"/>
          <w:b/>
          <w:color w:val="000000"/>
          <w:spacing w:val="1"/>
          <w:sz w:val="28"/>
          <w:szCs w:val="28"/>
          <w:lang w:eastAsia="ru-RU"/>
        </w:rPr>
      </w:pPr>
    </w:p>
    <w:p w:rsidR="00191058" w:rsidRPr="00FA12EC" w:rsidRDefault="00991A94" w:rsidP="00E24DBF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pacing w:val="1"/>
          <w:sz w:val="28"/>
          <w:szCs w:val="28"/>
          <w:lang w:eastAsia="ru-RU"/>
        </w:rPr>
      </w:pPr>
      <w:r w:rsidRPr="00FA12EC">
        <w:rPr>
          <w:rFonts w:ascii="Times New Roman" w:eastAsia="Times New Roman" w:hAnsi="Times New Roman"/>
          <w:b/>
          <w:color w:val="000000"/>
          <w:spacing w:val="1"/>
          <w:sz w:val="28"/>
          <w:szCs w:val="28"/>
          <w:lang w:eastAsia="ru-RU"/>
        </w:rPr>
        <w:lastRenderedPageBreak/>
        <w:t>Введение</w:t>
      </w:r>
    </w:p>
    <w:p w:rsidR="00991A94" w:rsidRPr="00FA12EC" w:rsidRDefault="00991A94" w:rsidP="00C07FED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pacing w:val="1"/>
          <w:sz w:val="28"/>
          <w:szCs w:val="28"/>
          <w:lang w:eastAsia="ru-RU"/>
        </w:rPr>
      </w:pPr>
    </w:p>
    <w:p w:rsidR="00634D04" w:rsidRPr="00FA12EC" w:rsidRDefault="0011588D" w:rsidP="00C07FE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</w:pPr>
      <w:r w:rsidRPr="00FA12EC">
        <w:rPr>
          <w:rFonts w:ascii="Times New Roman" w:hAnsi="Times New Roman" w:cs="Times New Roman"/>
          <w:sz w:val="28"/>
          <w:szCs w:val="28"/>
        </w:rPr>
        <w:tab/>
        <w:t xml:space="preserve">Стратегия социально-экономического развития города Нижневартовска до 2036 года (далее </w:t>
      </w:r>
      <w:r w:rsidR="000E16A8">
        <w:rPr>
          <w:rFonts w:ascii="Times New Roman" w:hAnsi="Times New Roman" w:cs="Times New Roman"/>
          <w:sz w:val="28"/>
          <w:szCs w:val="28"/>
        </w:rPr>
        <w:t>-</w:t>
      </w:r>
      <w:r w:rsidRPr="00FA12EC">
        <w:rPr>
          <w:rFonts w:ascii="Times New Roman" w:hAnsi="Times New Roman" w:cs="Times New Roman"/>
          <w:sz w:val="28"/>
          <w:szCs w:val="28"/>
        </w:rPr>
        <w:t xml:space="preserve"> Стратегия </w:t>
      </w:r>
      <w:r w:rsidR="000E16A8">
        <w:rPr>
          <w:rFonts w:ascii="Times New Roman" w:hAnsi="Times New Roman" w:cs="Times New Roman"/>
          <w:sz w:val="28"/>
          <w:szCs w:val="28"/>
        </w:rPr>
        <w:t>-</w:t>
      </w:r>
      <w:r w:rsidRPr="00FA12EC">
        <w:rPr>
          <w:rFonts w:ascii="Times New Roman" w:hAnsi="Times New Roman" w:cs="Times New Roman"/>
          <w:sz w:val="28"/>
          <w:szCs w:val="28"/>
        </w:rPr>
        <w:t xml:space="preserve"> 2036, Стратегия города) определя</w:t>
      </w:r>
      <w:r w:rsidR="00643056">
        <w:rPr>
          <w:rFonts w:ascii="Times New Roman" w:hAnsi="Times New Roman" w:cs="Times New Roman"/>
          <w:sz w:val="28"/>
          <w:szCs w:val="28"/>
        </w:rPr>
        <w:t>е</w:t>
      </w:r>
      <w:r w:rsidRPr="00FA12EC">
        <w:rPr>
          <w:rFonts w:ascii="Times New Roman" w:hAnsi="Times New Roman" w:cs="Times New Roman"/>
          <w:sz w:val="28"/>
          <w:szCs w:val="28"/>
        </w:rPr>
        <w:t xml:space="preserve">т </w:t>
      </w:r>
      <w:r w:rsidRPr="00FA12EC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 xml:space="preserve">систему долгосрочных приоритетов, обеспечивающих достижение стратегической цели </w:t>
      </w:r>
      <w:r w:rsidR="000E16A8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>-</w:t>
      </w:r>
      <w:r w:rsidRPr="00FA12EC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 xml:space="preserve"> повышение качества жизни населения в результате формирования</w:t>
      </w:r>
      <w:r w:rsidR="00C07FED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 xml:space="preserve"> устойчивой</w:t>
      </w:r>
      <w:r w:rsidRPr="00FA12EC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 xml:space="preserve"> модели экономики, основанной на </w:t>
      </w:r>
      <w:r w:rsidR="009D7EF4" w:rsidRPr="00FA12EC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>инновациях, глобально</w:t>
      </w:r>
      <w:r w:rsidRPr="00FA12EC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 xml:space="preserve"> конкурентоспособной и социально ориентированной.</w:t>
      </w:r>
    </w:p>
    <w:p w:rsidR="000C7027" w:rsidRPr="00C07FED" w:rsidRDefault="000C7027" w:rsidP="00855A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7263">
        <w:rPr>
          <w:rFonts w:ascii="Times New Roman" w:hAnsi="Times New Roman" w:cs="Times New Roman"/>
          <w:sz w:val="28"/>
          <w:szCs w:val="28"/>
        </w:rPr>
        <w:t xml:space="preserve">Стратегия является актуализацией Стратегии социально-экономического развития Нижневартовска </w:t>
      </w:r>
      <w:r w:rsidR="00855A25" w:rsidRPr="00957263">
        <w:rPr>
          <w:rFonts w:ascii="Times New Roman" w:hAnsi="Times New Roman" w:cs="Times New Roman"/>
          <w:sz w:val="28"/>
          <w:szCs w:val="28"/>
        </w:rPr>
        <w:t xml:space="preserve">до </w:t>
      </w:r>
      <w:r w:rsidR="00C07FED" w:rsidRPr="00957263">
        <w:rPr>
          <w:rFonts w:ascii="Times New Roman" w:hAnsi="Times New Roman" w:cs="Times New Roman"/>
          <w:sz w:val="28"/>
          <w:szCs w:val="28"/>
        </w:rPr>
        <w:t>2030</w:t>
      </w:r>
      <w:r w:rsidRPr="00957263">
        <w:rPr>
          <w:rFonts w:ascii="Times New Roman" w:hAnsi="Times New Roman" w:cs="Times New Roman"/>
          <w:sz w:val="28"/>
          <w:szCs w:val="28"/>
        </w:rPr>
        <w:t xml:space="preserve"> год</w:t>
      </w:r>
      <w:r w:rsidR="00D00C88" w:rsidRPr="00957263">
        <w:rPr>
          <w:rFonts w:ascii="Times New Roman" w:hAnsi="Times New Roman" w:cs="Times New Roman"/>
          <w:sz w:val="28"/>
          <w:szCs w:val="28"/>
        </w:rPr>
        <w:t>а</w:t>
      </w:r>
      <w:r w:rsidRPr="00957263">
        <w:rPr>
          <w:rFonts w:ascii="Times New Roman" w:hAnsi="Times New Roman" w:cs="Times New Roman"/>
          <w:sz w:val="28"/>
          <w:szCs w:val="28"/>
        </w:rPr>
        <w:t xml:space="preserve">, утвержденной </w:t>
      </w:r>
      <w:r w:rsidR="00855A25" w:rsidRPr="00957263">
        <w:rPr>
          <w:rFonts w:ascii="Times New Roman" w:hAnsi="Times New Roman" w:cs="Times New Roman"/>
          <w:sz w:val="28"/>
          <w:szCs w:val="28"/>
        </w:rPr>
        <w:t>р</w:t>
      </w:r>
      <w:r w:rsidRPr="00957263">
        <w:rPr>
          <w:rFonts w:ascii="Times New Roman" w:hAnsi="Times New Roman" w:cs="Times New Roman"/>
          <w:sz w:val="28"/>
          <w:szCs w:val="28"/>
        </w:rPr>
        <w:t xml:space="preserve">ешением Думы </w:t>
      </w:r>
      <w:r w:rsidR="00855A25" w:rsidRPr="00957263">
        <w:rPr>
          <w:rFonts w:ascii="Times New Roman" w:hAnsi="Times New Roman" w:cs="Times New Roman"/>
          <w:sz w:val="28"/>
          <w:szCs w:val="28"/>
        </w:rPr>
        <w:t>города</w:t>
      </w:r>
      <w:r w:rsidRPr="00957263">
        <w:rPr>
          <w:rFonts w:ascii="Times New Roman" w:hAnsi="Times New Roman" w:cs="Times New Roman"/>
          <w:sz w:val="28"/>
          <w:szCs w:val="28"/>
        </w:rPr>
        <w:t xml:space="preserve"> от</w:t>
      </w:r>
      <w:r w:rsidR="00C07FED" w:rsidRPr="00957263">
        <w:rPr>
          <w:rFonts w:ascii="Times New Roman" w:hAnsi="Times New Roman" w:cs="Times New Roman"/>
          <w:sz w:val="28"/>
          <w:szCs w:val="28"/>
        </w:rPr>
        <w:t xml:space="preserve"> </w:t>
      </w:r>
      <w:r w:rsidR="00855A25" w:rsidRPr="00957263">
        <w:rPr>
          <w:rFonts w:ascii="Times New Roman" w:hAnsi="Times New Roman" w:cs="Times New Roman"/>
          <w:sz w:val="28"/>
          <w:szCs w:val="28"/>
        </w:rPr>
        <w:t xml:space="preserve">25.05.2018 </w:t>
      </w:r>
      <w:r w:rsidR="00C07FED" w:rsidRPr="00957263">
        <w:rPr>
          <w:rFonts w:ascii="Times New Roman" w:hAnsi="Times New Roman" w:cs="Times New Roman"/>
          <w:sz w:val="28"/>
          <w:szCs w:val="28"/>
        </w:rPr>
        <w:t>№</w:t>
      </w:r>
      <w:r w:rsidR="00855A25" w:rsidRPr="00957263">
        <w:rPr>
          <w:rFonts w:ascii="Times New Roman" w:hAnsi="Times New Roman" w:cs="Times New Roman"/>
          <w:sz w:val="28"/>
          <w:szCs w:val="28"/>
        </w:rPr>
        <w:t>349</w:t>
      </w:r>
      <w:r w:rsidRPr="00957263">
        <w:rPr>
          <w:rFonts w:ascii="Times New Roman" w:hAnsi="Times New Roman" w:cs="Times New Roman"/>
          <w:sz w:val="28"/>
          <w:szCs w:val="28"/>
        </w:rPr>
        <w:t xml:space="preserve">, обеспечивает преемственность стратегических приоритетов, обновляет и корректирует цели и задачи развития </w:t>
      </w:r>
      <w:r w:rsidR="00C07FED" w:rsidRPr="00957263">
        <w:rPr>
          <w:rFonts w:ascii="Times New Roman" w:hAnsi="Times New Roman" w:cs="Times New Roman"/>
          <w:sz w:val="28"/>
          <w:szCs w:val="28"/>
        </w:rPr>
        <w:t>города Нижневартовска</w:t>
      </w:r>
      <w:r w:rsidRPr="00957263">
        <w:rPr>
          <w:rFonts w:ascii="Times New Roman" w:hAnsi="Times New Roman" w:cs="Times New Roman"/>
          <w:sz w:val="28"/>
          <w:szCs w:val="28"/>
        </w:rPr>
        <w:t xml:space="preserve"> для повышения его вклада в достижение национальных целей развития Российской Федерации до 203</w:t>
      </w:r>
      <w:r w:rsidR="00C07FED" w:rsidRPr="00957263">
        <w:rPr>
          <w:rFonts w:ascii="Times New Roman" w:hAnsi="Times New Roman" w:cs="Times New Roman"/>
          <w:sz w:val="28"/>
          <w:szCs w:val="28"/>
        </w:rPr>
        <w:t>6</w:t>
      </w:r>
      <w:r w:rsidRPr="00957263">
        <w:rPr>
          <w:rFonts w:ascii="Times New Roman" w:hAnsi="Times New Roman" w:cs="Times New Roman"/>
          <w:sz w:val="28"/>
          <w:szCs w:val="28"/>
        </w:rPr>
        <w:t xml:space="preserve"> года.</w:t>
      </w:r>
      <w:r w:rsidRPr="00C07F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4D04" w:rsidRPr="00FA12EC" w:rsidRDefault="00A10A26" w:rsidP="00C07F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2EC">
        <w:rPr>
          <w:rFonts w:ascii="Times New Roman" w:hAnsi="Times New Roman" w:cs="Times New Roman"/>
          <w:sz w:val="28"/>
          <w:szCs w:val="28"/>
        </w:rPr>
        <w:t xml:space="preserve">В основе </w:t>
      </w:r>
      <w:r w:rsidR="00C66D88">
        <w:rPr>
          <w:rFonts w:ascii="Times New Roman" w:hAnsi="Times New Roman" w:cs="Times New Roman"/>
          <w:sz w:val="28"/>
          <w:szCs w:val="28"/>
        </w:rPr>
        <w:t>работы по актуализации</w:t>
      </w:r>
      <w:r w:rsidRPr="00FA12EC">
        <w:rPr>
          <w:rFonts w:ascii="Times New Roman" w:hAnsi="Times New Roman" w:cs="Times New Roman"/>
          <w:sz w:val="28"/>
          <w:szCs w:val="28"/>
        </w:rPr>
        <w:t xml:space="preserve"> Стратегии </w:t>
      </w:r>
      <w:r w:rsidR="000E16A8">
        <w:rPr>
          <w:rFonts w:ascii="Times New Roman" w:hAnsi="Times New Roman" w:cs="Times New Roman"/>
          <w:sz w:val="28"/>
          <w:szCs w:val="28"/>
        </w:rPr>
        <w:t>-</w:t>
      </w:r>
      <w:r w:rsidRPr="00FA12EC">
        <w:rPr>
          <w:rFonts w:ascii="Times New Roman" w:hAnsi="Times New Roman" w:cs="Times New Roman"/>
          <w:sz w:val="28"/>
          <w:szCs w:val="28"/>
        </w:rPr>
        <w:t xml:space="preserve"> 2036</w:t>
      </w:r>
      <w:r w:rsidR="0012274A" w:rsidRPr="00FA12EC">
        <w:rPr>
          <w:rFonts w:ascii="Times New Roman" w:hAnsi="Times New Roman" w:cs="Times New Roman"/>
          <w:sz w:val="28"/>
          <w:szCs w:val="28"/>
        </w:rPr>
        <w:t xml:space="preserve"> </w:t>
      </w:r>
      <w:r w:rsidR="00933ABF" w:rsidRPr="00FA12EC">
        <w:rPr>
          <w:rFonts w:ascii="Times New Roman" w:hAnsi="Times New Roman" w:cs="Times New Roman"/>
          <w:sz w:val="28"/>
          <w:szCs w:val="28"/>
        </w:rPr>
        <w:t xml:space="preserve">учтены </w:t>
      </w:r>
      <w:r w:rsidR="0012274A" w:rsidRPr="00FA12EC">
        <w:rPr>
          <w:rFonts w:ascii="Times New Roman" w:hAnsi="Times New Roman" w:cs="Times New Roman"/>
          <w:sz w:val="28"/>
          <w:szCs w:val="28"/>
        </w:rPr>
        <w:t>следующие</w:t>
      </w:r>
      <w:r w:rsidRPr="00FA12EC">
        <w:rPr>
          <w:rFonts w:ascii="Times New Roman" w:hAnsi="Times New Roman" w:cs="Times New Roman"/>
          <w:sz w:val="28"/>
          <w:szCs w:val="28"/>
        </w:rPr>
        <w:t xml:space="preserve"> основные ме</w:t>
      </w:r>
      <w:r w:rsidR="00933ABF" w:rsidRPr="00FA12EC">
        <w:rPr>
          <w:rFonts w:ascii="Times New Roman" w:hAnsi="Times New Roman" w:cs="Times New Roman"/>
          <w:sz w:val="28"/>
          <w:szCs w:val="28"/>
        </w:rPr>
        <w:t>тодологические подходы</w:t>
      </w:r>
      <w:r w:rsidRPr="00FA12EC">
        <w:rPr>
          <w:rFonts w:ascii="Times New Roman" w:hAnsi="Times New Roman" w:cs="Times New Roman"/>
          <w:sz w:val="28"/>
          <w:szCs w:val="28"/>
        </w:rPr>
        <w:t>, используемые в Стратегии социально-экономического развития Ханты-Мансийского автономного округа - Югры до 2036 года с целевыми ориентирами до 20</w:t>
      </w:r>
      <w:r w:rsidR="00643056">
        <w:rPr>
          <w:rFonts w:ascii="Times New Roman" w:hAnsi="Times New Roman" w:cs="Times New Roman"/>
          <w:sz w:val="28"/>
          <w:szCs w:val="28"/>
        </w:rPr>
        <w:t>50</w:t>
      </w:r>
      <w:r w:rsidRPr="00FA12EC">
        <w:rPr>
          <w:rFonts w:ascii="Times New Roman" w:hAnsi="Times New Roman" w:cs="Times New Roman"/>
          <w:sz w:val="28"/>
          <w:szCs w:val="28"/>
        </w:rPr>
        <w:t xml:space="preserve"> года</w:t>
      </w:r>
      <w:r w:rsidR="0012274A" w:rsidRPr="00FA12EC">
        <w:rPr>
          <w:rFonts w:ascii="Times New Roman" w:hAnsi="Times New Roman" w:cs="Times New Roman"/>
          <w:sz w:val="28"/>
          <w:szCs w:val="28"/>
        </w:rPr>
        <w:t>:</w:t>
      </w:r>
    </w:p>
    <w:p w:rsidR="0012274A" w:rsidRPr="00FA12EC" w:rsidRDefault="0012274A" w:rsidP="00C07F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2EC">
        <w:rPr>
          <w:rFonts w:ascii="Times New Roman" w:hAnsi="Times New Roman" w:cs="Times New Roman"/>
          <w:sz w:val="28"/>
          <w:szCs w:val="28"/>
        </w:rPr>
        <w:t>концептуальные подходы формирования стратегических задач и ключевых направлений, подчиненных императиву выработки и внедрения новшеств (инноваций) в экономику города Нижневартовска</w:t>
      </w:r>
      <w:r w:rsidR="007B6366" w:rsidRPr="00FA12EC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0E16A8">
        <w:rPr>
          <w:rFonts w:ascii="Times New Roman" w:hAnsi="Times New Roman" w:cs="Times New Roman"/>
          <w:sz w:val="28"/>
          <w:szCs w:val="28"/>
        </w:rPr>
        <w:t>-</w:t>
      </w:r>
      <w:r w:rsidR="007B6366" w:rsidRPr="00FA12EC">
        <w:rPr>
          <w:rFonts w:ascii="Times New Roman" w:hAnsi="Times New Roman" w:cs="Times New Roman"/>
          <w:sz w:val="28"/>
          <w:szCs w:val="28"/>
        </w:rPr>
        <w:t xml:space="preserve"> города, Нижневартовска)</w:t>
      </w:r>
      <w:r w:rsidRPr="00FA12EC">
        <w:rPr>
          <w:rFonts w:ascii="Times New Roman" w:hAnsi="Times New Roman" w:cs="Times New Roman"/>
          <w:sz w:val="28"/>
          <w:szCs w:val="28"/>
        </w:rPr>
        <w:t xml:space="preserve">: раскрепощению энергии инновационного предпринимательства в местном сообществе, внедрению механизмов инновационного поиска, развитию поддерживающей процессы предпринимательской и инновационной деятельности инфраструктуры; </w:t>
      </w:r>
    </w:p>
    <w:p w:rsidR="0012274A" w:rsidRPr="00FA12EC" w:rsidRDefault="0012274A" w:rsidP="00E24D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2EC">
        <w:rPr>
          <w:rFonts w:ascii="Times New Roman" w:hAnsi="Times New Roman" w:cs="Times New Roman"/>
          <w:sz w:val="28"/>
          <w:szCs w:val="28"/>
        </w:rPr>
        <w:t xml:space="preserve">методологические установки, нацеленные на поиск и развитие потенциала синергии межотраслевого взаимодействия, развитие </w:t>
      </w:r>
      <w:proofErr w:type="spellStart"/>
      <w:r w:rsidRPr="00FA12EC">
        <w:rPr>
          <w:rFonts w:ascii="Times New Roman" w:hAnsi="Times New Roman" w:cs="Times New Roman"/>
          <w:sz w:val="28"/>
          <w:szCs w:val="28"/>
        </w:rPr>
        <w:t>импортозамещения</w:t>
      </w:r>
      <w:proofErr w:type="spellEnd"/>
      <w:r w:rsidRPr="00FA12EC">
        <w:rPr>
          <w:rFonts w:ascii="Times New Roman" w:hAnsi="Times New Roman" w:cs="Times New Roman"/>
          <w:sz w:val="28"/>
          <w:szCs w:val="28"/>
        </w:rPr>
        <w:t>, внедрение и адаптацию лучших практик стратегического управления городом</w:t>
      </w:r>
      <w:r w:rsidR="001237A1" w:rsidRPr="00FA12EC">
        <w:rPr>
          <w:rFonts w:ascii="Times New Roman" w:hAnsi="Times New Roman" w:cs="Times New Roman"/>
          <w:sz w:val="28"/>
          <w:szCs w:val="28"/>
        </w:rPr>
        <w:t>;</w:t>
      </w:r>
    </w:p>
    <w:p w:rsidR="001237A1" w:rsidRPr="00FA12EC" w:rsidRDefault="001237A1" w:rsidP="00E24D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2EC">
        <w:rPr>
          <w:rFonts w:ascii="Times New Roman" w:hAnsi="Times New Roman" w:cs="Times New Roman"/>
          <w:sz w:val="28"/>
          <w:szCs w:val="28"/>
        </w:rPr>
        <w:t>сценарный подход к формированию целевых вариантов развития и обоснование пакета мер, призванных обеспечить достижение целевых ориентиров.</w:t>
      </w:r>
    </w:p>
    <w:p w:rsidR="00C07FED" w:rsidRPr="00FA12EC" w:rsidRDefault="00C07FED" w:rsidP="00C07FED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57263">
        <w:rPr>
          <w:rFonts w:ascii="Times New Roman" w:hAnsi="Times New Roman" w:cs="Times New Roman"/>
          <w:bCs/>
          <w:sz w:val="28"/>
          <w:szCs w:val="28"/>
        </w:rPr>
        <w:t>Стратегия города формирует единую платформу для разработки документов стратегического планирования.</w:t>
      </w:r>
    </w:p>
    <w:p w:rsidR="001237A1" w:rsidRPr="00FA12EC" w:rsidRDefault="0007265A" w:rsidP="00E24D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2EC">
        <w:rPr>
          <w:rFonts w:ascii="Times New Roman" w:hAnsi="Times New Roman" w:cs="Times New Roman"/>
          <w:sz w:val="28"/>
          <w:szCs w:val="28"/>
        </w:rPr>
        <w:t xml:space="preserve">Достижение стратегической цели социально-экономического развития города </w:t>
      </w:r>
      <w:r w:rsidR="000E16A8">
        <w:rPr>
          <w:rFonts w:ascii="Times New Roman" w:hAnsi="Times New Roman" w:cs="Times New Roman"/>
          <w:sz w:val="28"/>
          <w:szCs w:val="28"/>
        </w:rPr>
        <w:t>-</w:t>
      </w:r>
      <w:r w:rsidRPr="00FA12EC">
        <w:rPr>
          <w:rFonts w:ascii="Times New Roman" w:hAnsi="Times New Roman" w:cs="Times New Roman"/>
          <w:sz w:val="28"/>
          <w:szCs w:val="28"/>
        </w:rPr>
        <w:t xml:space="preserve"> </w:t>
      </w:r>
      <w:r w:rsidRPr="00FA12EC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 xml:space="preserve">повышение качества жизни населения в результате формирования </w:t>
      </w:r>
      <w:r w:rsidR="00D00C88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>устойчивой</w:t>
      </w:r>
      <w:r w:rsidR="00D00C88" w:rsidRPr="00FA12EC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FA12EC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 xml:space="preserve">модели экономики, основанной на </w:t>
      </w:r>
      <w:r w:rsidR="009D7EF4" w:rsidRPr="00FA12EC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>инновациях, глобально</w:t>
      </w:r>
      <w:r w:rsidRPr="00FA12EC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 xml:space="preserve"> конкурентоспособной и социально ориентированной </w:t>
      </w:r>
      <w:r w:rsidR="000E16A8">
        <w:rPr>
          <w:rFonts w:ascii="Times New Roman" w:hAnsi="Times New Roman" w:cs="Times New Roman"/>
          <w:sz w:val="28"/>
          <w:szCs w:val="28"/>
        </w:rPr>
        <w:t>-</w:t>
      </w:r>
      <w:r w:rsidRPr="00FA12EC">
        <w:rPr>
          <w:rFonts w:ascii="Times New Roman" w:hAnsi="Times New Roman" w:cs="Times New Roman"/>
          <w:sz w:val="28"/>
          <w:szCs w:val="28"/>
        </w:rPr>
        <w:t xml:space="preserve"> предполагает решение сле</w:t>
      </w:r>
      <w:r w:rsidR="00AD1B6E" w:rsidRPr="00FA12EC">
        <w:rPr>
          <w:rFonts w:ascii="Times New Roman" w:hAnsi="Times New Roman" w:cs="Times New Roman"/>
          <w:sz w:val="28"/>
          <w:szCs w:val="28"/>
        </w:rPr>
        <w:t xml:space="preserve">дующих приоритетных </w:t>
      </w:r>
      <w:r w:rsidRPr="00FA12EC">
        <w:rPr>
          <w:rFonts w:ascii="Times New Roman" w:hAnsi="Times New Roman" w:cs="Times New Roman"/>
          <w:sz w:val="28"/>
          <w:szCs w:val="28"/>
        </w:rPr>
        <w:t>задач:</w:t>
      </w:r>
    </w:p>
    <w:p w:rsidR="0007265A" w:rsidRPr="00FA12EC" w:rsidRDefault="00AD1B6E" w:rsidP="00E24D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2EC">
        <w:rPr>
          <w:rFonts w:ascii="Times New Roman" w:hAnsi="Times New Roman" w:cs="Times New Roman"/>
          <w:sz w:val="28"/>
          <w:szCs w:val="28"/>
        </w:rPr>
        <w:t>всестороннее развитие человеческого капитала;</w:t>
      </w:r>
    </w:p>
    <w:p w:rsidR="00AD1B6E" w:rsidRPr="00FA12EC" w:rsidRDefault="00AD1B6E" w:rsidP="00E24D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7C35">
        <w:rPr>
          <w:rFonts w:ascii="Times New Roman" w:hAnsi="Times New Roman" w:cs="Times New Roman"/>
          <w:sz w:val="28"/>
          <w:szCs w:val="28"/>
        </w:rPr>
        <w:t xml:space="preserve">повышение </w:t>
      </w:r>
      <w:r w:rsidRPr="00FA12EC">
        <w:rPr>
          <w:rFonts w:ascii="Times New Roman" w:hAnsi="Times New Roman" w:cs="Times New Roman"/>
          <w:sz w:val="28"/>
          <w:szCs w:val="28"/>
        </w:rPr>
        <w:t>экономического потенциала города за счет инновационного развития реального сектора экономики, создания благоприятных условий для предпринимательской деятельности, повышения инвестиционной привлекательности города</w:t>
      </w:r>
      <w:r w:rsidR="00381706" w:rsidRPr="00FA12EC">
        <w:rPr>
          <w:rFonts w:ascii="Times New Roman" w:hAnsi="Times New Roman" w:cs="Times New Roman"/>
          <w:sz w:val="28"/>
          <w:szCs w:val="28"/>
        </w:rPr>
        <w:t>;</w:t>
      </w:r>
    </w:p>
    <w:p w:rsidR="00381706" w:rsidRPr="00FA12EC" w:rsidRDefault="00381706" w:rsidP="00E24D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2EC">
        <w:rPr>
          <w:rFonts w:ascii="Times New Roman" w:hAnsi="Times New Roman" w:cs="Times New Roman"/>
          <w:sz w:val="28"/>
          <w:szCs w:val="28"/>
        </w:rPr>
        <w:lastRenderedPageBreak/>
        <w:t xml:space="preserve">формирование безопасной и благоприятной городской среды, условий </w:t>
      </w:r>
      <w:r w:rsidR="00086E58">
        <w:rPr>
          <w:rFonts w:ascii="Times New Roman" w:hAnsi="Times New Roman" w:cs="Times New Roman"/>
          <w:sz w:val="28"/>
          <w:szCs w:val="28"/>
        </w:rPr>
        <w:t>"</w:t>
      </w:r>
      <w:r w:rsidRPr="00FA12EC">
        <w:rPr>
          <w:rFonts w:ascii="Times New Roman" w:hAnsi="Times New Roman" w:cs="Times New Roman"/>
          <w:sz w:val="28"/>
          <w:szCs w:val="28"/>
        </w:rPr>
        <w:t>экологического прорыва</w:t>
      </w:r>
      <w:r w:rsidR="00086E58">
        <w:rPr>
          <w:rFonts w:ascii="Times New Roman" w:hAnsi="Times New Roman" w:cs="Times New Roman"/>
          <w:sz w:val="28"/>
          <w:szCs w:val="28"/>
        </w:rPr>
        <w:t>"</w:t>
      </w:r>
      <w:r w:rsidRPr="00FA12EC">
        <w:rPr>
          <w:rFonts w:ascii="Times New Roman" w:hAnsi="Times New Roman" w:cs="Times New Roman"/>
          <w:sz w:val="28"/>
          <w:szCs w:val="28"/>
        </w:rPr>
        <w:t xml:space="preserve"> в социально-экономическом развитии города;</w:t>
      </w:r>
    </w:p>
    <w:p w:rsidR="00381706" w:rsidRPr="00FA12EC" w:rsidRDefault="00381706" w:rsidP="00E24D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2EC">
        <w:rPr>
          <w:rFonts w:ascii="Times New Roman" w:hAnsi="Times New Roman" w:cs="Times New Roman"/>
          <w:sz w:val="28"/>
          <w:szCs w:val="28"/>
        </w:rPr>
        <w:t xml:space="preserve">пространственное развитие </w:t>
      </w:r>
      <w:proofErr w:type="spellStart"/>
      <w:r w:rsidRPr="00FA12EC">
        <w:rPr>
          <w:rFonts w:ascii="Times New Roman" w:hAnsi="Times New Roman" w:cs="Times New Roman"/>
          <w:sz w:val="28"/>
          <w:szCs w:val="28"/>
        </w:rPr>
        <w:t>Нижневартовской</w:t>
      </w:r>
      <w:proofErr w:type="spellEnd"/>
      <w:r w:rsidRPr="00FA12EC">
        <w:rPr>
          <w:rFonts w:ascii="Times New Roman" w:hAnsi="Times New Roman" w:cs="Times New Roman"/>
          <w:sz w:val="28"/>
          <w:szCs w:val="28"/>
        </w:rPr>
        <w:t xml:space="preserve"> агломерации</w:t>
      </w:r>
      <w:r w:rsidR="00BF0C31" w:rsidRPr="00FA12EC">
        <w:rPr>
          <w:rFonts w:ascii="Times New Roman" w:hAnsi="Times New Roman" w:cs="Times New Roman"/>
          <w:sz w:val="28"/>
          <w:szCs w:val="28"/>
        </w:rPr>
        <w:t>;</w:t>
      </w:r>
    </w:p>
    <w:p w:rsidR="00BF0C31" w:rsidRDefault="00BF0C31" w:rsidP="00E24D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2EC">
        <w:rPr>
          <w:rFonts w:ascii="Times New Roman" w:hAnsi="Times New Roman" w:cs="Times New Roman"/>
          <w:sz w:val="28"/>
          <w:szCs w:val="28"/>
        </w:rPr>
        <w:t>комплексное развитие инфраструктурного сектора.</w:t>
      </w:r>
    </w:p>
    <w:p w:rsidR="006E07A3" w:rsidRPr="00FA12EC" w:rsidRDefault="00306614" w:rsidP="00E24DBF">
      <w:pPr>
        <w:shd w:val="clear" w:color="auto" w:fill="FFFFFF"/>
        <w:tabs>
          <w:tab w:val="left" w:pos="0"/>
        </w:tabs>
        <w:spacing w:after="0" w:line="240" w:lineRule="auto"/>
        <w:ind w:left="28" w:right="-6" w:firstLine="692"/>
        <w:jc w:val="both"/>
        <w:rPr>
          <w:rFonts w:ascii="Times New Roman" w:hAnsi="Times New Roman" w:cs="Times New Roman"/>
          <w:sz w:val="28"/>
          <w:szCs w:val="28"/>
        </w:rPr>
      </w:pPr>
      <w:r w:rsidRPr="00FA12EC">
        <w:rPr>
          <w:rFonts w:ascii="Times New Roman" w:hAnsi="Times New Roman" w:cs="Times New Roman"/>
          <w:sz w:val="28"/>
          <w:szCs w:val="28"/>
        </w:rPr>
        <w:t>Ключевые направления</w:t>
      </w:r>
      <w:r w:rsidR="006E07A3" w:rsidRPr="00FA12EC">
        <w:rPr>
          <w:rFonts w:ascii="Times New Roman" w:hAnsi="Times New Roman" w:cs="Times New Roman"/>
          <w:sz w:val="28"/>
          <w:szCs w:val="28"/>
        </w:rPr>
        <w:t>, которые легли в основу Стратегии города:</w:t>
      </w:r>
    </w:p>
    <w:p w:rsidR="00306614" w:rsidRPr="00884FD6" w:rsidRDefault="00306614" w:rsidP="00E24DBF">
      <w:pPr>
        <w:shd w:val="clear" w:color="auto" w:fill="FFFFFF"/>
        <w:tabs>
          <w:tab w:val="left" w:pos="0"/>
        </w:tabs>
        <w:spacing w:after="0" w:line="240" w:lineRule="auto"/>
        <w:ind w:left="28" w:right="-6" w:firstLine="692"/>
        <w:jc w:val="both"/>
        <w:rPr>
          <w:rFonts w:ascii="Times New Roman" w:hAnsi="Times New Roman" w:cs="Times New Roman"/>
          <w:sz w:val="28"/>
          <w:szCs w:val="28"/>
        </w:rPr>
      </w:pPr>
      <w:r w:rsidRPr="00884FD6">
        <w:rPr>
          <w:rFonts w:ascii="Times New Roman" w:hAnsi="Times New Roman" w:cs="Times New Roman"/>
          <w:sz w:val="28"/>
          <w:szCs w:val="28"/>
        </w:rPr>
        <w:t>повышение эффективности действующих производств при сохранении их структуры;</w:t>
      </w:r>
    </w:p>
    <w:p w:rsidR="00306614" w:rsidRPr="00884FD6" w:rsidRDefault="00306614" w:rsidP="00E24DBF">
      <w:pPr>
        <w:shd w:val="clear" w:color="auto" w:fill="FFFFFF"/>
        <w:tabs>
          <w:tab w:val="left" w:pos="0"/>
        </w:tabs>
        <w:spacing w:after="0" w:line="240" w:lineRule="auto"/>
        <w:ind w:left="28" w:right="-6" w:firstLine="692"/>
        <w:jc w:val="both"/>
        <w:rPr>
          <w:rFonts w:ascii="Times New Roman" w:hAnsi="Times New Roman" w:cs="Times New Roman"/>
          <w:sz w:val="28"/>
          <w:szCs w:val="28"/>
        </w:rPr>
      </w:pPr>
      <w:r w:rsidRPr="00884FD6">
        <w:rPr>
          <w:rFonts w:ascii="Times New Roman" w:hAnsi="Times New Roman" w:cs="Times New Roman"/>
          <w:sz w:val="28"/>
          <w:szCs w:val="28"/>
        </w:rPr>
        <w:t>повышение уровня диверсификации экономики города за счет увеличения объемов производства в отраслях переработки и развития сферы услуг;</w:t>
      </w:r>
    </w:p>
    <w:p w:rsidR="00306614" w:rsidRPr="00884FD6" w:rsidRDefault="00306614" w:rsidP="00E24DBF">
      <w:pPr>
        <w:shd w:val="clear" w:color="auto" w:fill="FFFFFF"/>
        <w:tabs>
          <w:tab w:val="left" w:pos="0"/>
        </w:tabs>
        <w:spacing w:after="0" w:line="240" w:lineRule="auto"/>
        <w:ind w:left="28" w:right="-6" w:firstLine="692"/>
        <w:jc w:val="both"/>
        <w:rPr>
          <w:rFonts w:ascii="Times New Roman" w:hAnsi="Times New Roman" w:cs="Times New Roman"/>
          <w:sz w:val="28"/>
          <w:szCs w:val="28"/>
        </w:rPr>
      </w:pPr>
      <w:r w:rsidRPr="00884FD6">
        <w:rPr>
          <w:rFonts w:ascii="Times New Roman" w:hAnsi="Times New Roman" w:cs="Times New Roman"/>
          <w:sz w:val="28"/>
          <w:szCs w:val="28"/>
        </w:rPr>
        <w:t>поддержка развития сфер образования, науки и инноваций;</w:t>
      </w:r>
    </w:p>
    <w:p w:rsidR="00306614" w:rsidRPr="00884FD6" w:rsidRDefault="00306614" w:rsidP="00E24DBF">
      <w:pPr>
        <w:shd w:val="clear" w:color="auto" w:fill="FFFFFF"/>
        <w:tabs>
          <w:tab w:val="left" w:pos="0"/>
        </w:tabs>
        <w:spacing w:after="0" w:line="240" w:lineRule="auto"/>
        <w:ind w:left="28" w:right="-6" w:firstLine="692"/>
        <w:jc w:val="both"/>
        <w:rPr>
          <w:rFonts w:ascii="Times New Roman" w:hAnsi="Times New Roman" w:cs="Times New Roman"/>
          <w:sz w:val="28"/>
          <w:szCs w:val="28"/>
        </w:rPr>
      </w:pPr>
      <w:r w:rsidRPr="00884FD6">
        <w:rPr>
          <w:rFonts w:ascii="Times New Roman" w:hAnsi="Times New Roman" w:cs="Times New Roman"/>
          <w:sz w:val="28"/>
          <w:szCs w:val="28"/>
        </w:rPr>
        <w:t>развитие этнографического, экологического, культурно-познавательного внутреннего туризма;</w:t>
      </w:r>
    </w:p>
    <w:p w:rsidR="00BF0C31" w:rsidRPr="00FA12EC" w:rsidRDefault="00306614" w:rsidP="00E24DBF">
      <w:pPr>
        <w:shd w:val="clear" w:color="auto" w:fill="FFFFFF"/>
        <w:tabs>
          <w:tab w:val="left" w:pos="0"/>
        </w:tabs>
        <w:spacing w:after="0" w:line="240" w:lineRule="auto"/>
        <w:ind w:left="28" w:right="-6" w:firstLine="692"/>
        <w:jc w:val="both"/>
        <w:rPr>
          <w:rFonts w:ascii="Times New Roman" w:hAnsi="Times New Roman" w:cs="Times New Roman"/>
          <w:sz w:val="28"/>
          <w:szCs w:val="28"/>
        </w:rPr>
      </w:pPr>
      <w:r w:rsidRPr="00884FD6">
        <w:rPr>
          <w:rFonts w:ascii="Times New Roman" w:hAnsi="Times New Roman" w:cs="Times New Roman"/>
          <w:sz w:val="28"/>
          <w:szCs w:val="28"/>
        </w:rPr>
        <w:t>создание условий для реализации разноплановых инициатив.</w:t>
      </w:r>
    </w:p>
    <w:p w:rsidR="00634D04" w:rsidRDefault="000E16A8" w:rsidP="00E24D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Стратегия - </w:t>
      </w:r>
      <w:r w:rsidR="00634D04" w:rsidRPr="00FA12EC">
        <w:rPr>
          <w:rFonts w:ascii="Times New Roman" w:hAnsi="Times New Roman" w:cs="Times New Roman"/>
          <w:color w:val="000000"/>
          <w:sz w:val="28"/>
          <w:szCs w:val="28"/>
        </w:rPr>
        <w:t xml:space="preserve">2036 </w:t>
      </w:r>
      <w:r w:rsidR="00597162" w:rsidRPr="00C66D88">
        <w:rPr>
          <w:rFonts w:ascii="Times New Roman" w:hAnsi="Times New Roman" w:cs="Times New Roman"/>
          <w:color w:val="000000"/>
          <w:sz w:val="28"/>
          <w:szCs w:val="28"/>
        </w:rPr>
        <w:t>актуализирована</w:t>
      </w:r>
      <w:r w:rsidR="0059716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D7EF4" w:rsidRPr="00FA12EC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634D04" w:rsidRPr="00FA12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соответствии с требованиями законодательства Российской Федерации, Ханты-Мансийского автономного округа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="006430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643056" w:rsidRPr="00A066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Югры </w:t>
      </w:r>
      <w:r w:rsidR="00634D04" w:rsidRPr="00FA12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 муниципальными правовыми актами города Нижневартовска, в том числе с:</w:t>
      </w:r>
    </w:p>
    <w:p w:rsidR="00F77028" w:rsidRPr="00884FD6" w:rsidRDefault="00F77028" w:rsidP="00F77028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884FD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Федеральным законом от 28.06.2014 №172-ФЗ "О стратегическом планировании в Российской Федерации" (с изменениями);</w:t>
      </w:r>
    </w:p>
    <w:p w:rsidR="00F77028" w:rsidRPr="00884FD6" w:rsidRDefault="00F77028" w:rsidP="00F77028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884FD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Указом Президента Российской Федерации от 21.07.2020 №474 "О</w:t>
      </w:r>
      <w:r w:rsidR="003C32D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884FD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национальных целях развития Российской Федерации на период до 2030 года"; </w:t>
      </w:r>
      <w:r w:rsidR="00BD196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</w:p>
    <w:p w:rsidR="00F77028" w:rsidRPr="00884FD6" w:rsidRDefault="00F77028" w:rsidP="00F770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884FD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Указом Президента Российской Федерации от 01.12.2016 №642            "О</w:t>
      </w:r>
      <w:r w:rsidR="003C32D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884FD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Стратегии научно-технологического развития Российской Федерации" (с</w:t>
      </w:r>
      <w:r w:rsidR="003C32D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884FD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изменениями);</w:t>
      </w:r>
    </w:p>
    <w:p w:rsidR="00F77028" w:rsidRPr="00884FD6" w:rsidRDefault="00F77028" w:rsidP="00F770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884FD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Указом Президента Российской Федерации от 09.05.2017 №203            "О</w:t>
      </w:r>
      <w:r w:rsidR="003C32D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884FD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Стратегии развития информационного общества Российской Федерации на 2017-2030 годы";</w:t>
      </w:r>
    </w:p>
    <w:p w:rsidR="00F77028" w:rsidRPr="00884FD6" w:rsidRDefault="00F77028" w:rsidP="00F770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884FD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Указом Президента Российской Федерации от 13.05.2017 №208 "О</w:t>
      </w:r>
      <w:r w:rsidR="003C32D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884FD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Стратегии экономической безопасности Российской Федерации на период до 2030 года";</w:t>
      </w:r>
    </w:p>
    <w:p w:rsidR="00F77028" w:rsidRPr="00884FD6" w:rsidRDefault="00F77028" w:rsidP="00F770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884FD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Стратегией пространственного развития Российской Федерации на период до 2025 года, утвержденной распоряжением Правительства Российской Федерации от 13.02.2019 №207-р (с изменениями); </w:t>
      </w:r>
    </w:p>
    <w:p w:rsidR="00F77028" w:rsidRPr="00884FD6" w:rsidRDefault="00F77028" w:rsidP="00F770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884FD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распоряжением Правительства Ханты-Мансийского автономного округа - Югры от 03.11.2022 №679-рп "О Стратегии социально-экономического развития Ханты-Мансийского автономного округа - Югры до 2036 года с</w:t>
      </w:r>
      <w:r w:rsidR="003C32D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884FD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целевыми ориентирами до 2050 года";</w:t>
      </w:r>
    </w:p>
    <w:p w:rsidR="00F77028" w:rsidRPr="00884FD6" w:rsidRDefault="00F77028" w:rsidP="00F770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884FD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решением Думы города Нижневартовска от 24.12.2019 №563 "О</w:t>
      </w:r>
      <w:r w:rsidR="003C32D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884FD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генеральном плане города Нижневартовска" (с изменениями);</w:t>
      </w:r>
    </w:p>
    <w:p w:rsidR="00F77028" w:rsidRPr="00884FD6" w:rsidRDefault="00F77028" w:rsidP="00F770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884FD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решением Думы города Нижневартовска от 27.03.2020 №618 "О</w:t>
      </w:r>
      <w:r w:rsidR="003C32D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884FD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программе комплексного развития социальной инфраструктуры города Нижневартовска" (с изменениями); </w:t>
      </w:r>
    </w:p>
    <w:p w:rsidR="00F77028" w:rsidRPr="00884FD6" w:rsidRDefault="00F77028" w:rsidP="00F770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884FD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lastRenderedPageBreak/>
        <w:t>решением Думы города Нижневартовска от 27.03.2020 №619 "О</w:t>
      </w:r>
      <w:r w:rsidR="003C32D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884FD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программе комплексного развития транспортной инфраструктуры города Нижневартовска" (с изменениями); </w:t>
      </w:r>
    </w:p>
    <w:p w:rsidR="00F77028" w:rsidRPr="00884FD6" w:rsidRDefault="00F77028" w:rsidP="00F770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884FD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решением Думы города Нижневартовска от 27.03.2020 №620 "О</w:t>
      </w:r>
      <w:r w:rsidR="003C32D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884FD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программе комплексного развития систем коммунальной инфраструктуры города Нижневартовска" (с изменениями);</w:t>
      </w:r>
    </w:p>
    <w:p w:rsidR="00F77028" w:rsidRPr="00FA0361" w:rsidRDefault="00F77028" w:rsidP="00F7702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884FD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решением Думы города Нижневартовска от 28.09.2018 №385 "О порядке разработки документов стратегического планирования города Нижневартовска и их содержании".</w:t>
      </w:r>
    </w:p>
    <w:p w:rsidR="00634D04" w:rsidRPr="00FA12EC" w:rsidRDefault="00150526" w:rsidP="00E24DBF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12EC">
        <w:rPr>
          <w:rFonts w:ascii="Times New Roman" w:hAnsi="Times New Roman" w:cs="Times New Roman"/>
          <w:sz w:val="28"/>
          <w:szCs w:val="28"/>
        </w:rPr>
        <w:t>Стратегия</w:t>
      </w:r>
      <w:r w:rsidR="00DB5D66">
        <w:rPr>
          <w:rFonts w:ascii="Times New Roman" w:hAnsi="Times New Roman" w:cs="Times New Roman"/>
          <w:sz w:val="28"/>
          <w:szCs w:val="28"/>
        </w:rPr>
        <w:t> - </w:t>
      </w:r>
      <w:r w:rsidRPr="00FA12EC">
        <w:rPr>
          <w:rFonts w:ascii="Times New Roman" w:hAnsi="Times New Roman" w:cs="Times New Roman"/>
          <w:sz w:val="28"/>
          <w:szCs w:val="28"/>
        </w:rPr>
        <w:t>2036 отвечает вызовам современности, актуальной нормативно-правовой базе и ключевым концептуальным научным подходам, используемым в практике стратегического планирования социально-экономического развития муниципальных образований.</w:t>
      </w:r>
    </w:p>
    <w:p w:rsidR="00634D04" w:rsidRDefault="00634D04" w:rsidP="00E24DBF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</w:pPr>
    </w:p>
    <w:p w:rsidR="00C07FED" w:rsidRPr="00FA12EC" w:rsidRDefault="00C07FED" w:rsidP="00E24DBF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</w:pPr>
    </w:p>
    <w:p w:rsidR="002F2DA9" w:rsidRPr="00FA12EC" w:rsidRDefault="002F2DA9" w:rsidP="009D7EF4">
      <w:pPr>
        <w:pStyle w:val="a3"/>
        <w:numPr>
          <w:ilvl w:val="0"/>
          <w:numId w:val="11"/>
        </w:numPr>
        <w:tabs>
          <w:tab w:val="left" w:pos="-2410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pacing w:val="1"/>
          <w:sz w:val="28"/>
          <w:szCs w:val="28"/>
        </w:rPr>
      </w:pPr>
      <w:r w:rsidRPr="00FA12EC">
        <w:rPr>
          <w:rFonts w:ascii="Times New Roman" w:eastAsia="Times New Roman" w:hAnsi="Times New Roman"/>
          <w:b/>
          <w:color w:val="000000"/>
          <w:spacing w:val="1"/>
          <w:sz w:val="28"/>
          <w:szCs w:val="28"/>
        </w:rPr>
        <w:t xml:space="preserve">Ключевые оценочные характеристики развития города </w:t>
      </w:r>
    </w:p>
    <w:p w:rsidR="002F2DA9" w:rsidRPr="00FA12EC" w:rsidRDefault="002F2DA9" w:rsidP="00E24DBF">
      <w:pPr>
        <w:pStyle w:val="a3"/>
        <w:tabs>
          <w:tab w:val="left" w:pos="-2410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12EC">
        <w:rPr>
          <w:rFonts w:ascii="Times New Roman" w:eastAsia="Times New Roman" w:hAnsi="Times New Roman"/>
          <w:b/>
          <w:color w:val="000000"/>
          <w:spacing w:val="1"/>
          <w:sz w:val="28"/>
          <w:szCs w:val="28"/>
        </w:rPr>
        <w:t>Нижневартовска</w:t>
      </w:r>
    </w:p>
    <w:p w:rsidR="002F2DA9" w:rsidRPr="00FA12EC" w:rsidRDefault="002F2DA9" w:rsidP="00E24DBF">
      <w:pPr>
        <w:pStyle w:val="a3"/>
        <w:tabs>
          <w:tab w:val="left" w:pos="-2410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2DA9" w:rsidRPr="0019022A" w:rsidRDefault="002F2DA9" w:rsidP="00E24DBF">
      <w:pPr>
        <w:pStyle w:val="a3"/>
        <w:tabs>
          <w:tab w:val="left" w:pos="-2410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022A">
        <w:rPr>
          <w:rFonts w:ascii="Times New Roman" w:hAnsi="Times New Roman" w:cs="Times New Roman"/>
          <w:b/>
          <w:sz w:val="28"/>
          <w:szCs w:val="28"/>
        </w:rPr>
        <w:t>1.1.</w:t>
      </w:r>
      <w:r w:rsidR="009D7EF4" w:rsidRPr="0019022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9022A">
        <w:rPr>
          <w:rFonts w:ascii="Times New Roman" w:hAnsi="Times New Roman" w:cs="Times New Roman"/>
          <w:b/>
          <w:sz w:val="28"/>
          <w:szCs w:val="28"/>
        </w:rPr>
        <w:t>Население и трудовые ресурсы, демографическая ситуация, занятость и уровень развития социальной сферы города</w:t>
      </w:r>
    </w:p>
    <w:p w:rsidR="002F2DA9" w:rsidRDefault="002F2DA9" w:rsidP="00E24DBF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/>
          <w:b/>
          <w:color w:val="000000"/>
          <w:spacing w:val="1"/>
          <w:sz w:val="28"/>
          <w:szCs w:val="28"/>
        </w:rPr>
      </w:pPr>
      <w:bookmarkStart w:id="30" w:name="_Toc94192393"/>
      <w:bookmarkStart w:id="31" w:name="_Toc94629947"/>
    </w:p>
    <w:p w:rsidR="00C07FED" w:rsidRPr="0019022A" w:rsidRDefault="00C07FED" w:rsidP="00E24DBF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/>
          <w:b/>
          <w:color w:val="000000"/>
          <w:spacing w:val="1"/>
          <w:sz w:val="28"/>
          <w:szCs w:val="28"/>
        </w:rPr>
      </w:pPr>
    </w:p>
    <w:p w:rsidR="002F2DA9" w:rsidRPr="0019022A" w:rsidRDefault="002F2DA9" w:rsidP="009D7EF4">
      <w:pPr>
        <w:pStyle w:val="a3"/>
        <w:numPr>
          <w:ilvl w:val="2"/>
          <w:numId w:val="10"/>
        </w:num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pacing w:val="1"/>
          <w:sz w:val="28"/>
          <w:szCs w:val="28"/>
        </w:rPr>
      </w:pPr>
      <w:r w:rsidRPr="0019022A">
        <w:rPr>
          <w:rFonts w:ascii="Times New Roman" w:eastAsia="Times New Roman" w:hAnsi="Times New Roman"/>
          <w:b/>
          <w:color w:val="000000"/>
          <w:spacing w:val="1"/>
          <w:sz w:val="28"/>
          <w:szCs w:val="28"/>
        </w:rPr>
        <w:t>Демографическое развитие</w:t>
      </w:r>
      <w:bookmarkEnd w:id="30"/>
      <w:bookmarkEnd w:id="31"/>
    </w:p>
    <w:p w:rsidR="002F2DA9" w:rsidRPr="00FA12EC" w:rsidRDefault="002F2DA9" w:rsidP="00E24DBF">
      <w:pPr>
        <w:spacing w:after="0" w:line="240" w:lineRule="auto"/>
        <w:ind w:left="720"/>
        <w:jc w:val="center"/>
        <w:rPr>
          <w:rFonts w:ascii="Times New Roman" w:eastAsia="Times New Roman" w:hAnsi="Times New Roman"/>
          <w:b/>
          <w:color w:val="000000"/>
          <w:spacing w:val="1"/>
          <w:sz w:val="28"/>
          <w:szCs w:val="28"/>
        </w:rPr>
      </w:pPr>
    </w:p>
    <w:p w:rsidR="002F2DA9" w:rsidRPr="00FA12EC" w:rsidRDefault="009D7EF4" w:rsidP="00E24DBF">
      <w:pPr>
        <w:spacing w:after="0" w:line="240" w:lineRule="auto"/>
        <w:ind w:firstLine="709"/>
        <w:jc w:val="both"/>
        <w:rPr>
          <w:rStyle w:val="a6"/>
          <w:rFonts w:ascii="Times New Roman" w:hAnsi="Times New Roman" w:cs="Times New Roman"/>
          <w:b w:val="0"/>
          <w:sz w:val="28"/>
          <w:szCs w:val="28"/>
        </w:rPr>
      </w:pPr>
      <w:r w:rsidRPr="00FA12EC">
        <w:rPr>
          <w:rStyle w:val="a6"/>
          <w:rFonts w:ascii="Times New Roman" w:hAnsi="Times New Roman" w:cs="Times New Roman"/>
          <w:b w:val="0"/>
          <w:sz w:val="28"/>
          <w:szCs w:val="28"/>
        </w:rPr>
        <w:t>В Ханты</w:t>
      </w:r>
      <w:r w:rsidR="002F2DA9" w:rsidRPr="00FA12EC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-Мансийском автономном округе </w:t>
      </w:r>
      <w:r w:rsidR="00DB5D66">
        <w:rPr>
          <w:rStyle w:val="a6"/>
          <w:rFonts w:ascii="Times New Roman" w:hAnsi="Times New Roman" w:cs="Times New Roman"/>
          <w:b w:val="0"/>
          <w:sz w:val="28"/>
          <w:szCs w:val="28"/>
        </w:rPr>
        <w:t>-</w:t>
      </w:r>
      <w:r w:rsidR="002F2DA9" w:rsidRPr="00FA12EC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Югре </w:t>
      </w:r>
      <w:r w:rsidR="00757C6A" w:rsidRPr="00FA12EC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(далее </w:t>
      </w:r>
      <w:r w:rsidR="00DB5D66">
        <w:rPr>
          <w:rStyle w:val="a6"/>
          <w:rFonts w:ascii="Times New Roman" w:hAnsi="Times New Roman" w:cs="Times New Roman"/>
          <w:b w:val="0"/>
          <w:sz w:val="28"/>
          <w:szCs w:val="28"/>
        </w:rPr>
        <w:t>-</w:t>
      </w:r>
      <w:r w:rsidR="00757C6A" w:rsidRPr="00FA12EC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округе) </w:t>
      </w:r>
      <w:r w:rsidR="002F2DA9" w:rsidRPr="00FA12EC">
        <w:rPr>
          <w:rStyle w:val="a6"/>
          <w:rFonts w:ascii="Times New Roman" w:hAnsi="Times New Roman" w:cs="Times New Roman"/>
          <w:b w:val="0"/>
          <w:sz w:val="28"/>
          <w:szCs w:val="28"/>
        </w:rPr>
        <w:t>вторым по численности населения является город Нижневартовск (после города Сургута). В Нижн</w:t>
      </w:r>
      <w:r w:rsidR="00DB5D66">
        <w:rPr>
          <w:rStyle w:val="a6"/>
          <w:rFonts w:ascii="Times New Roman" w:hAnsi="Times New Roman" w:cs="Times New Roman"/>
          <w:b w:val="0"/>
          <w:sz w:val="28"/>
          <w:szCs w:val="28"/>
        </w:rPr>
        <w:t>евартовске проживает около 16,5</w:t>
      </w:r>
      <w:r w:rsidR="002F2DA9" w:rsidRPr="00FA12EC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% населения округа. </w:t>
      </w:r>
    </w:p>
    <w:p w:rsidR="002F2DA9" w:rsidRPr="00FA12EC" w:rsidRDefault="002F2DA9" w:rsidP="00E24DBF">
      <w:pPr>
        <w:spacing w:after="0" w:line="240" w:lineRule="auto"/>
        <w:ind w:firstLine="709"/>
        <w:jc w:val="both"/>
        <w:rPr>
          <w:rStyle w:val="a6"/>
          <w:rFonts w:ascii="Times New Roman" w:hAnsi="Times New Roman" w:cs="Times New Roman"/>
          <w:b w:val="0"/>
          <w:sz w:val="28"/>
          <w:szCs w:val="28"/>
        </w:rPr>
      </w:pPr>
      <w:r w:rsidRPr="00FA12EC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Среднегодовая численность населения в 2021 году составила </w:t>
      </w:r>
      <w:r w:rsidRPr="00FA12EC">
        <w:rPr>
          <w:rFonts w:ascii="Times New Roman" w:hAnsi="Times New Roman" w:cs="Times New Roman"/>
          <w:bCs/>
          <w:sz w:val="28"/>
          <w:szCs w:val="28"/>
        </w:rPr>
        <w:t>279,8</w:t>
      </w:r>
      <w:r w:rsidRPr="00FA12E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A12EC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тыс. человек, в 2022 году </w:t>
      </w:r>
      <w:r w:rsidR="00DB5D66">
        <w:rPr>
          <w:rStyle w:val="a6"/>
          <w:rFonts w:ascii="Times New Roman" w:hAnsi="Times New Roman" w:cs="Times New Roman"/>
          <w:b w:val="0"/>
          <w:sz w:val="28"/>
          <w:szCs w:val="28"/>
        </w:rPr>
        <w:t>-</w:t>
      </w:r>
      <w:r w:rsidRPr="00FA12EC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D7999" w:rsidRPr="00EF27A5">
        <w:rPr>
          <w:rFonts w:ascii="Times New Roman" w:hAnsi="Times New Roman" w:cs="Times New Roman"/>
          <w:sz w:val="28"/>
          <w:szCs w:val="28"/>
        </w:rPr>
        <w:t>285,2</w:t>
      </w:r>
      <w:r w:rsidRPr="00FA12EC">
        <w:rPr>
          <w:rFonts w:ascii="Times New Roman" w:hAnsi="Times New Roman" w:cs="Times New Roman"/>
          <w:sz w:val="28"/>
          <w:szCs w:val="28"/>
        </w:rPr>
        <w:t xml:space="preserve"> тыс. человек</w:t>
      </w:r>
      <w:r w:rsidRPr="00FA12EC">
        <w:rPr>
          <w:rStyle w:val="a6"/>
          <w:rFonts w:ascii="Times New Roman" w:hAnsi="Times New Roman" w:cs="Times New Roman"/>
          <w:sz w:val="28"/>
          <w:szCs w:val="28"/>
        </w:rPr>
        <w:t>.</w:t>
      </w:r>
      <w:r w:rsidRPr="00FA12EC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Темп прироста численности населения в 2022 году, относительн</w:t>
      </w:r>
      <w:r w:rsidR="00BD7999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о показателя 2021 года, составил </w:t>
      </w:r>
      <w:r w:rsidR="00BD7999" w:rsidRPr="00EF27A5">
        <w:rPr>
          <w:rStyle w:val="a6"/>
          <w:rFonts w:ascii="Times New Roman" w:hAnsi="Times New Roman" w:cs="Times New Roman"/>
          <w:b w:val="0"/>
          <w:sz w:val="28"/>
          <w:szCs w:val="28"/>
        </w:rPr>
        <w:t>1,9</w:t>
      </w:r>
      <w:r w:rsidRPr="00EF27A5">
        <w:rPr>
          <w:rStyle w:val="a6"/>
          <w:rFonts w:ascii="Times New Roman" w:hAnsi="Times New Roman" w:cs="Times New Roman"/>
          <w:b w:val="0"/>
          <w:sz w:val="28"/>
          <w:szCs w:val="28"/>
        </w:rPr>
        <w:t>%,</w:t>
      </w:r>
      <w:r w:rsidRPr="00FA12EC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что превышает аналогичный показатель по Российской Федерации. </w:t>
      </w:r>
    </w:p>
    <w:p w:rsidR="00884FD6" w:rsidRPr="00FA12EC" w:rsidRDefault="00884FD6" w:rsidP="00884FD6">
      <w:pPr>
        <w:spacing w:after="0" w:line="240" w:lineRule="auto"/>
        <w:ind w:firstLine="709"/>
        <w:jc w:val="both"/>
        <w:rPr>
          <w:rStyle w:val="a6"/>
          <w:rFonts w:ascii="Times New Roman" w:hAnsi="Times New Roman" w:cs="Times New Roman"/>
          <w:b w:val="0"/>
          <w:sz w:val="28"/>
          <w:szCs w:val="28"/>
        </w:rPr>
      </w:pPr>
      <w:r w:rsidRPr="00FA12EC">
        <w:rPr>
          <w:rFonts w:ascii="Times New Roman" w:hAnsi="Times New Roman" w:cs="Times New Roman"/>
          <w:sz w:val="28"/>
          <w:szCs w:val="28"/>
        </w:rPr>
        <w:t>На протяжении последних пяти лет численность населения города Нижневартовска раст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A12EC">
        <w:rPr>
          <w:rFonts w:ascii="Times New Roman" w:hAnsi="Times New Roman" w:cs="Times New Roman"/>
          <w:sz w:val="28"/>
          <w:szCs w:val="28"/>
        </w:rPr>
        <w:t>т уверенными темпами</w:t>
      </w:r>
      <w:r w:rsidR="00BD1969">
        <w:rPr>
          <w:rFonts w:ascii="Times New Roman" w:hAnsi="Times New Roman" w:cs="Times New Roman"/>
          <w:sz w:val="28"/>
          <w:szCs w:val="28"/>
        </w:rPr>
        <w:t xml:space="preserve"> (Таблица 1.1)</w:t>
      </w:r>
      <w:r w:rsidRPr="00FA12EC">
        <w:rPr>
          <w:rFonts w:ascii="Times New Roman" w:hAnsi="Times New Roman" w:cs="Times New Roman"/>
          <w:sz w:val="28"/>
          <w:szCs w:val="28"/>
        </w:rPr>
        <w:t xml:space="preserve">. </w:t>
      </w:r>
      <w:r w:rsidR="00BD1969">
        <w:rPr>
          <w:rFonts w:ascii="Times New Roman" w:hAnsi="Times New Roman" w:cs="Times New Roman"/>
          <w:sz w:val="28"/>
          <w:szCs w:val="28"/>
        </w:rPr>
        <w:t xml:space="preserve"> </w:t>
      </w:r>
      <w:r w:rsidRPr="00FA12EC">
        <w:rPr>
          <w:rFonts w:ascii="Times New Roman" w:hAnsi="Times New Roman" w:cs="Times New Roman"/>
          <w:sz w:val="28"/>
          <w:szCs w:val="28"/>
        </w:rPr>
        <w:t>В период с 2018 года по 2022 год численность постоянного населения Нижневартовска увелич</w:t>
      </w:r>
      <w:r w:rsidR="00BD7999">
        <w:rPr>
          <w:rFonts w:ascii="Times New Roman" w:hAnsi="Times New Roman" w:cs="Times New Roman"/>
          <w:sz w:val="28"/>
          <w:szCs w:val="28"/>
        </w:rPr>
        <w:t xml:space="preserve">илась в абсолютной величине </w:t>
      </w:r>
      <w:r w:rsidR="00BD7999" w:rsidRPr="00EF27A5">
        <w:rPr>
          <w:rFonts w:ascii="Times New Roman" w:hAnsi="Times New Roman" w:cs="Times New Roman"/>
          <w:sz w:val="28"/>
          <w:szCs w:val="28"/>
        </w:rPr>
        <w:t>на 9,2</w:t>
      </w:r>
      <w:r w:rsidRPr="00FA12EC">
        <w:rPr>
          <w:rFonts w:ascii="Times New Roman" w:hAnsi="Times New Roman" w:cs="Times New Roman"/>
          <w:sz w:val="28"/>
          <w:szCs w:val="28"/>
        </w:rPr>
        <w:t xml:space="preserve"> тыс. ч</w:t>
      </w:r>
      <w:r w:rsidR="00BD7999">
        <w:rPr>
          <w:rFonts w:ascii="Times New Roman" w:hAnsi="Times New Roman" w:cs="Times New Roman"/>
          <w:sz w:val="28"/>
          <w:szCs w:val="28"/>
        </w:rPr>
        <w:t xml:space="preserve">еловек, а в относительной </w:t>
      </w:r>
      <w:r w:rsidR="00DB5D66">
        <w:rPr>
          <w:rFonts w:ascii="Times New Roman" w:hAnsi="Times New Roman" w:cs="Times New Roman"/>
          <w:sz w:val="28"/>
          <w:szCs w:val="28"/>
        </w:rPr>
        <w:t>-</w:t>
      </w:r>
      <w:r w:rsidR="00BD7999">
        <w:rPr>
          <w:rFonts w:ascii="Times New Roman" w:hAnsi="Times New Roman" w:cs="Times New Roman"/>
          <w:sz w:val="28"/>
          <w:szCs w:val="28"/>
        </w:rPr>
        <w:t xml:space="preserve"> на </w:t>
      </w:r>
      <w:r w:rsidR="00BD7999" w:rsidRPr="00EF27A5">
        <w:rPr>
          <w:rFonts w:ascii="Times New Roman" w:hAnsi="Times New Roman" w:cs="Times New Roman"/>
          <w:sz w:val="28"/>
          <w:szCs w:val="28"/>
        </w:rPr>
        <w:t>3,3</w:t>
      </w:r>
      <w:r w:rsidRPr="00EF27A5">
        <w:rPr>
          <w:rFonts w:ascii="Times New Roman" w:hAnsi="Times New Roman" w:cs="Times New Roman"/>
          <w:sz w:val="28"/>
          <w:szCs w:val="28"/>
        </w:rPr>
        <w:t>%.</w:t>
      </w:r>
      <w:r w:rsidRPr="00FA12EC">
        <w:rPr>
          <w:rStyle w:val="a6"/>
          <w:rFonts w:ascii="Times New Roman" w:hAnsi="Times New Roman" w:cs="Times New Roman"/>
          <w:sz w:val="28"/>
          <w:szCs w:val="28"/>
        </w:rPr>
        <w:t xml:space="preserve"> </w:t>
      </w:r>
      <w:r w:rsidRPr="00FA12EC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Сформировавшаяся положительная динамика изменения численности населения свидетельствует о привлекательности города для постоянного проживания. </w:t>
      </w:r>
    </w:p>
    <w:p w:rsidR="00BD1969" w:rsidRDefault="00BD1969" w:rsidP="00BD196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12EC">
        <w:rPr>
          <w:rFonts w:ascii="Times New Roman" w:eastAsia="Calibri" w:hAnsi="Times New Roman" w:cs="Times New Roman"/>
          <w:sz w:val="28"/>
          <w:szCs w:val="28"/>
        </w:rPr>
        <w:t>В период с 2018 по 2022 г</w:t>
      </w:r>
      <w:r>
        <w:rPr>
          <w:rFonts w:ascii="Times New Roman" w:eastAsia="Calibri" w:hAnsi="Times New Roman" w:cs="Times New Roman"/>
          <w:sz w:val="28"/>
          <w:szCs w:val="28"/>
        </w:rPr>
        <w:t xml:space="preserve">оды </w:t>
      </w:r>
      <w:r w:rsidRPr="00FA12EC">
        <w:rPr>
          <w:rFonts w:ascii="Times New Roman" w:eastAsia="Calibri" w:hAnsi="Times New Roman" w:cs="Times New Roman"/>
          <w:sz w:val="28"/>
          <w:szCs w:val="28"/>
        </w:rPr>
        <w:t>доля трудоспособного населения в общей численности населения города в среднем составляет 60%</w:t>
      </w:r>
      <w:r>
        <w:rPr>
          <w:rFonts w:ascii="Times New Roman" w:eastAsia="Calibri" w:hAnsi="Times New Roman" w:cs="Times New Roman"/>
          <w:sz w:val="28"/>
          <w:szCs w:val="28"/>
        </w:rPr>
        <w:t>. По состоянию на 1 января 2023</w:t>
      </w:r>
      <w:r w:rsidRPr="00FA12EC">
        <w:rPr>
          <w:rFonts w:ascii="Times New Roman" w:eastAsia="Calibri" w:hAnsi="Times New Roman" w:cs="Times New Roman"/>
          <w:sz w:val="28"/>
          <w:szCs w:val="28"/>
        </w:rPr>
        <w:t xml:space="preserve"> года доля населения трудоспособного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возраста города составила </w:t>
      </w:r>
      <w:r w:rsidRPr="00EF27A5">
        <w:rPr>
          <w:rFonts w:ascii="Times New Roman" w:eastAsia="Calibri" w:hAnsi="Times New Roman" w:cs="Times New Roman"/>
          <w:sz w:val="28"/>
          <w:szCs w:val="28"/>
        </w:rPr>
        <w:t xml:space="preserve">60,8%, доля населения старше трудоспособного возраста </w:t>
      </w: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EF27A5">
        <w:rPr>
          <w:rFonts w:ascii="Times New Roman" w:eastAsia="Calibri" w:hAnsi="Times New Roman" w:cs="Times New Roman"/>
          <w:sz w:val="28"/>
          <w:szCs w:val="28"/>
        </w:rPr>
        <w:t xml:space="preserve"> 16,7%.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A12E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BD1969" w:rsidRPr="00BD1969" w:rsidRDefault="00BD1969" w:rsidP="00BD1969">
      <w:pPr>
        <w:spacing w:after="0" w:line="240" w:lineRule="auto"/>
        <w:ind w:firstLine="709"/>
        <w:jc w:val="both"/>
        <w:rPr>
          <w:rStyle w:val="a6"/>
          <w:rFonts w:ascii="Times New Roman" w:eastAsia="Calibri" w:hAnsi="Times New Roman" w:cs="Times New Roman"/>
          <w:b w:val="0"/>
          <w:bCs w:val="0"/>
          <w:sz w:val="28"/>
          <w:szCs w:val="28"/>
        </w:rPr>
      </w:pPr>
    </w:p>
    <w:p w:rsidR="00BD1969" w:rsidRDefault="00BD1969" w:rsidP="00EF27A5">
      <w:pPr>
        <w:spacing w:after="0" w:line="240" w:lineRule="auto"/>
        <w:ind w:firstLine="709"/>
        <w:jc w:val="right"/>
        <w:rPr>
          <w:rStyle w:val="a6"/>
          <w:rFonts w:ascii="Times New Roman" w:hAnsi="Times New Roman" w:cs="Times New Roman"/>
          <w:b w:val="0"/>
          <w:sz w:val="28"/>
          <w:szCs w:val="28"/>
        </w:rPr>
      </w:pPr>
    </w:p>
    <w:p w:rsidR="00EF27A5" w:rsidRPr="00FA12EC" w:rsidRDefault="002F2DA9" w:rsidP="00EF27A5">
      <w:pPr>
        <w:spacing w:after="0" w:line="240" w:lineRule="auto"/>
        <w:ind w:firstLine="709"/>
        <w:jc w:val="right"/>
        <w:rPr>
          <w:rStyle w:val="a6"/>
          <w:rFonts w:ascii="Times New Roman" w:hAnsi="Times New Roman" w:cs="Times New Roman"/>
          <w:b w:val="0"/>
          <w:sz w:val="28"/>
          <w:szCs w:val="28"/>
        </w:rPr>
      </w:pPr>
      <w:r w:rsidRPr="00FA12EC">
        <w:rPr>
          <w:rStyle w:val="a6"/>
          <w:rFonts w:ascii="Times New Roman" w:hAnsi="Times New Roman" w:cs="Times New Roman"/>
          <w:b w:val="0"/>
          <w:sz w:val="28"/>
          <w:szCs w:val="28"/>
        </w:rPr>
        <w:lastRenderedPageBreak/>
        <w:t>Таблица 1</w:t>
      </w:r>
      <w:r w:rsidR="004D0977" w:rsidRPr="00FA12EC">
        <w:rPr>
          <w:rStyle w:val="a6"/>
          <w:rFonts w:ascii="Times New Roman" w:hAnsi="Times New Roman" w:cs="Times New Roman"/>
          <w:b w:val="0"/>
          <w:sz w:val="28"/>
          <w:szCs w:val="28"/>
        </w:rPr>
        <w:t>.1</w:t>
      </w:r>
    </w:p>
    <w:p w:rsidR="006B060D" w:rsidRDefault="002F2DA9" w:rsidP="00DB3FAF">
      <w:pPr>
        <w:spacing w:after="0" w:line="240" w:lineRule="auto"/>
        <w:ind w:firstLine="709"/>
        <w:jc w:val="center"/>
        <w:rPr>
          <w:rStyle w:val="a6"/>
          <w:rFonts w:ascii="Times New Roman" w:hAnsi="Times New Roman" w:cs="Times New Roman"/>
          <w:b w:val="0"/>
          <w:sz w:val="28"/>
          <w:szCs w:val="28"/>
        </w:rPr>
      </w:pPr>
      <w:r w:rsidRPr="0019022A">
        <w:rPr>
          <w:rStyle w:val="a6"/>
          <w:rFonts w:ascii="Times New Roman" w:hAnsi="Times New Roman" w:cs="Times New Roman"/>
          <w:sz w:val="28"/>
          <w:szCs w:val="28"/>
        </w:rPr>
        <w:t>Среднегодовая численность постоянного населения</w:t>
      </w:r>
      <w:r w:rsidRPr="00FA12EC">
        <w:rPr>
          <w:rStyle w:val="a9"/>
          <w:rFonts w:ascii="Times New Roman" w:hAnsi="Times New Roman" w:cs="Times New Roman"/>
          <w:b/>
          <w:bCs/>
          <w:sz w:val="28"/>
          <w:szCs w:val="28"/>
        </w:rPr>
        <w:footnoteReference w:id="1"/>
      </w:r>
    </w:p>
    <w:p w:rsidR="00DB3FAF" w:rsidRPr="00FA12EC" w:rsidRDefault="00DB3FAF" w:rsidP="00DB3FAF">
      <w:pPr>
        <w:spacing w:after="0" w:line="240" w:lineRule="auto"/>
        <w:ind w:firstLine="709"/>
        <w:jc w:val="center"/>
        <w:rPr>
          <w:rStyle w:val="a6"/>
          <w:rFonts w:ascii="Times New Roman" w:hAnsi="Times New Roman" w:cs="Times New Roman"/>
          <w:b w:val="0"/>
          <w:sz w:val="28"/>
          <w:szCs w:val="28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2955"/>
        <w:gridCol w:w="1058"/>
        <w:gridCol w:w="1058"/>
        <w:gridCol w:w="1057"/>
        <w:gridCol w:w="1057"/>
        <w:gridCol w:w="1057"/>
        <w:gridCol w:w="1386"/>
      </w:tblGrid>
      <w:tr w:rsidR="005555C2" w:rsidRPr="00780869" w:rsidTr="005555C2">
        <w:trPr>
          <w:trHeight w:val="670"/>
        </w:trPr>
        <w:tc>
          <w:tcPr>
            <w:tcW w:w="1533" w:type="pct"/>
            <w:vAlign w:val="center"/>
          </w:tcPr>
          <w:p w:rsidR="00A90358" w:rsidRPr="00780869" w:rsidRDefault="00BC2804" w:rsidP="00E24D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86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49" w:type="pct"/>
            <w:vAlign w:val="center"/>
          </w:tcPr>
          <w:p w:rsidR="00AD07A0" w:rsidRPr="00780869" w:rsidRDefault="00F84833" w:rsidP="00E24D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8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2018 </w:t>
            </w:r>
          </w:p>
          <w:p w:rsidR="00A90358" w:rsidRPr="00780869" w:rsidRDefault="00A90358" w:rsidP="00E24D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869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549" w:type="pct"/>
            <w:vAlign w:val="center"/>
          </w:tcPr>
          <w:p w:rsidR="00F84833" w:rsidRPr="00780869" w:rsidRDefault="00A90358" w:rsidP="00E24D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8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2019 </w:t>
            </w:r>
          </w:p>
          <w:p w:rsidR="00A90358" w:rsidRPr="00780869" w:rsidRDefault="00A90358" w:rsidP="00E24D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869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549" w:type="pct"/>
            <w:vAlign w:val="center"/>
          </w:tcPr>
          <w:p w:rsidR="00A90358" w:rsidRPr="00780869" w:rsidRDefault="00A90358" w:rsidP="00E24DBF">
            <w:pPr>
              <w:ind w:right="-127" w:hanging="18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8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2020 </w:t>
            </w:r>
          </w:p>
          <w:p w:rsidR="00A90358" w:rsidRPr="00780869" w:rsidRDefault="00A90358" w:rsidP="00E24DBF">
            <w:pPr>
              <w:ind w:right="-127" w:hanging="18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869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549" w:type="pct"/>
            <w:vAlign w:val="center"/>
          </w:tcPr>
          <w:p w:rsidR="00F84833" w:rsidRPr="00780869" w:rsidRDefault="00A90358" w:rsidP="00E24D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8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2021 </w:t>
            </w:r>
          </w:p>
          <w:p w:rsidR="00A90358" w:rsidRPr="00780869" w:rsidRDefault="00A90358" w:rsidP="00E24D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869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549" w:type="pct"/>
            <w:vAlign w:val="center"/>
          </w:tcPr>
          <w:p w:rsidR="00035B70" w:rsidRPr="00780869" w:rsidRDefault="00A90358" w:rsidP="00E24D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8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2022 </w:t>
            </w:r>
          </w:p>
          <w:p w:rsidR="00A90358" w:rsidRPr="00780869" w:rsidRDefault="00A90358" w:rsidP="00E24D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8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год </w:t>
            </w:r>
            <w:r w:rsidRPr="00780869">
              <w:rPr>
                <w:rStyle w:val="a9"/>
                <w:rFonts w:ascii="Times New Roman" w:hAnsi="Times New Roman" w:cs="Times New Roman"/>
                <w:b/>
                <w:sz w:val="24"/>
                <w:szCs w:val="24"/>
              </w:rPr>
              <w:footnoteReference w:id="2"/>
            </w:r>
          </w:p>
        </w:tc>
        <w:tc>
          <w:tcPr>
            <w:tcW w:w="720" w:type="pct"/>
            <w:vAlign w:val="center"/>
          </w:tcPr>
          <w:p w:rsidR="00A90358" w:rsidRPr="00780869" w:rsidRDefault="00A90358" w:rsidP="00E24DBF">
            <w:pPr>
              <w:ind w:left="-109" w:right="-1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869">
              <w:rPr>
                <w:rFonts w:ascii="Times New Roman" w:hAnsi="Times New Roman" w:cs="Times New Roman"/>
                <w:b/>
                <w:sz w:val="24"/>
                <w:szCs w:val="24"/>
              </w:rPr>
              <w:t>Темп роста, 2022/2018, %</w:t>
            </w:r>
          </w:p>
        </w:tc>
      </w:tr>
      <w:tr w:rsidR="005555C2" w:rsidRPr="00780869" w:rsidTr="005555C2">
        <w:tc>
          <w:tcPr>
            <w:tcW w:w="1533" w:type="pct"/>
          </w:tcPr>
          <w:p w:rsidR="00BD7999" w:rsidRPr="00780869" w:rsidRDefault="00BD7999" w:rsidP="005555C2">
            <w:pPr>
              <w:jc w:val="both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80869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Российская Федерация, тыс. чел.</w:t>
            </w:r>
          </w:p>
        </w:tc>
        <w:tc>
          <w:tcPr>
            <w:tcW w:w="549" w:type="pct"/>
          </w:tcPr>
          <w:p w:rsidR="00BD7999" w:rsidRPr="00780869" w:rsidRDefault="00BD7999" w:rsidP="00E840C8">
            <w:pPr>
              <w:ind w:right="-62" w:hanging="17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08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146 830,6</w:t>
            </w:r>
          </w:p>
        </w:tc>
        <w:tc>
          <w:tcPr>
            <w:tcW w:w="549" w:type="pct"/>
          </w:tcPr>
          <w:p w:rsidR="00BD7999" w:rsidRPr="00780869" w:rsidRDefault="00BD7999" w:rsidP="00E840C8">
            <w:pPr>
              <w:ind w:right="-62" w:hanging="17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08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146 764,7</w:t>
            </w:r>
          </w:p>
        </w:tc>
        <w:tc>
          <w:tcPr>
            <w:tcW w:w="549" w:type="pct"/>
          </w:tcPr>
          <w:p w:rsidR="00BD7999" w:rsidRPr="00780869" w:rsidRDefault="00BD7999" w:rsidP="00E840C8">
            <w:pPr>
              <w:ind w:right="-62" w:hanging="18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08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146 459,8</w:t>
            </w:r>
          </w:p>
        </w:tc>
        <w:tc>
          <w:tcPr>
            <w:tcW w:w="549" w:type="pct"/>
          </w:tcPr>
          <w:p w:rsidR="00BD7999" w:rsidRPr="00780869" w:rsidRDefault="00BD7999" w:rsidP="00E840C8">
            <w:pPr>
              <w:ind w:right="-62" w:hanging="17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08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145 864,3</w:t>
            </w:r>
          </w:p>
        </w:tc>
        <w:tc>
          <w:tcPr>
            <w:tcW w:w="549" w:type="pct"/>
          </w:tcPr>
          <w:p w:rsidR="00DB5D66" w:rsidRPr="00780869" w:rsidRDefault="00DB5D66" w:rsidP="00E840C8">
            <w:pPr>
              <w:ind w:right="-62" w:hanging="172"/>
              <w:jc w:val="center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80869">
              <w:rPr>
                <w:rFonts w:ascii="Times New Roman" w:hAnsi="Times New Roman" w:cs="Times New Roman"/>
                <w:sz w:val="24"/>
                <w:szCs w:val="24"/>
              </w:rPr>
              <w:t>146 713,7</w:t>
            </w:r>
          </w:p>
        </w:tc>
        <w:tc>
          <w:tcPr>
            <w:tcW w:w="720" w:type="pct"/>
          </w:tcPr>
          <w:p w:rsidR="001F05A3" w:rsidRPr="00780869" w:rsidRDefault="00BD7999" w:rsidP="00DB5D6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80869">
              <w:rPr>
                <w:rFonts w:ascii="Times New Roman" w:hAnsi="Times New Roman" w:cs="Times New Roman"/>
                <w:sz w:val="24"/>
                <w:szCs w:val="24"/>
              </w:rPr>
              <w:t>99,9</w:t>
            </w:r>
          </w:p>
        </w:tc>
      </w:tr>
      <w:tr w:rsidR="005555C2" w:rsidRPr="00780869" w:rsidTr="005555C2">
        <w:tc>
          <w:tcPr>
            <w:tcW w:w="1533" w:type="pct"/>
          </w:tcPr>
          <w:p w:rsidR="00EF27A5" w:rsidRPr="00780869" w:rsidRDefault="00BD7999" w:rsidP="005555C2">
            <w:pPr>
              <w:jc w:val="both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80869">
              <w:rPr>
                <w:rFonts w:ascii="Times New Roman" w:hAnsi="Times New Roman" w:cs="Times New Roman"/>
                <w:sz w:val="24"/>
                <w:szCs w:val="24"/>
              </w:rPr>
              <w:t>Темп роста, % к предыдущему году</w:t>
            </w:r>
          </w:p>
        </w:tc>
        <w:tc>
          <w:tcPr>
            <w:tcW w:w="549" w:type="pct"/>
          </w:tcPr>
          <w:p w:rsidR="00BD7999" w:rsidRPr="00780869" w:rsidRDefault="00BD7999" w:rsidP="00E840C8">
            <w:pPr>
              <w:ind w:right="-62" w:hanging="17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08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49" w:type="pct"/>
          </w:tcPr>
          <w:p w:rsidR="00BD7999" w:rsidRPr="00780869" w:rsidRDefault="00BD7999" w:rsidP="00E840C8">
            <w:pPr>
              <w:ind w:right="-62" w:hanging="17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08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99,9</w:t>
            </w:r>
          </w:p>
        </w:tc>
        <w:tc>
          <w:tcPr>
            <w:tcW w:w="549" w:type="pct"/>
          </w:tcPr>
          <w:p w:rsidR="00BD7999" w:rsidRPr="00780869" w:rsidRDefault="00BD7999" w:rsidP="00E840C8">
            <w:pPr>
              <w:ind w:right="-62" w:hanging="18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08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99,8</w:t>
            </w:r>
          </w:p>
        </w:tc>
        <w:tc>
          <w:tcPr>
            <w:tcW w:w="549" w:type="pct"/>
          </w:tcPr>
          <w:p w:rsidR="00BD7999" w:rsidRPr="00780869" w:rsidRDefault="00BD7999" w:rsidP="00E840C8">
            <w:pPr>
              <w:ind w:right="-62" w:hanging="17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08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99,6</w:t>
            </w:r>
          </w:p>
        </w:tc>
        <w:tc>
          <w:tcPr>
            <w:tcW w:w="549" w:type="pct"/>
          </w:tcPr>
          <w:p w:rsidR="00BD7999" w:rsidRPr="00780869" w:rsidRDefault="00BD7999" w:rsidP="00BD7999">
            <w:pPr>
              <w:ind w:right="-62" w:hanging="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869">
              <w:rPr>
                <w:rFonts w:ascii="Times New Roman" w:hAnsi="Times New Roman" w:cs="Times New Roman"/>
                <w:sz w:val="24"/>
                <w:szCs w:val="24"/>
              </w:rPr>
              <w:t>100,6</w:t>
            </w:r>
          </w:p>
          <w:p w:rsidR="001F05A3" w:rsidRPr="00780869" w:rsidRDefault="001F05A3" w:rsidP="00BD7999">
            <w:pPr>
              <w:ind w:right="-62" w:hanging="172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720" w:type="pct"/>
          </w:tcPr>
          <w:p w:rsidR="00BD7999" w:rsidRPr="00780869" w:rsidRDefault="00BD7999" w:rsidP="00BD799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7808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5555C2" w:rsidRPr="00780869" w:rsidTr="005555C2">
        <w:tc>
          <w:tcPr>
            <w:tcW w:w="1533" w:type="pct"/>
          </w:tcPr>
          <w:p w:rsidR="00BD7999" w:rsidRPr="00780869" w:rsidRDefault="00BD7999" w:rsidP="00532057">
            <w:pPr>
              <w:jc w:val="both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80869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Ха</w:t>
            </w:r>
            <w:r w:rsidR="00532057" w:rsidRPr="00780869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нты-Мансийский автономный округ - </w:t>
            </w:r>
            <w:r w:rsidRPr="00780869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Югра, тыс. чел.</w:t>
            </w:r>
          </w:p>
        </w:tc>
        <w:tc>
          <w:tcPr>
            <w:tcW w:w="549" w:type="pct"/>
          </w:tcPr>
          <w:p w:rsidR="00BD7999" w:rsidRPr="00780869" w:rsidRDefault="00BD7999" w:rsidP="00E840C8">
            <w:pPr>
              <w:ind w:right="-62" w:hanging="17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08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1 659,5</w:t>
            </w:r>
          </w:p>
        </w:tc>
        <w:tc>
          <w:tcPr>
            <w:tcW w:w="549" w:type="pct"/>
          </w:tcPr>
          <w:p w:rsidR="00BD7999" w:rsidRPr="00780869" w:rsidRDefault="00BD7999" w:rsidP="00E840C8">
            <w:pPr>
              <w:ind w:right="-62" w:hanging="17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08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1 669,2</w:t>
            </w:r>
          </w:p>
        </w:tc>
        <w:tc>
          <w:tcPr>
            <w:tcW w:w="549" w:type="pct"/>
          </w:tcPr>
          <w:p w:rsidR="00BD7999" w:rsidRPr="00780869" w:rsidRDefault="00BD7999" w:rsidP="00E840C8">
            <w:pPr>
              <w:ind w:right="-62" w:hanging="18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08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1 681,2</w:t>
            </w:r>
          </w:p>
        </w:tc>
        <w:tc>
          <w:tcPr>
            <w:tcW w:w="549" w:type="pct"/>
          </w:tcPr>
          <w:p w:rsidR="00BD7999" w:rsidRPr="00780869" w:rsidRDefault="00BD7999" w:rsidP="00E840C8">
            <w:pPr>
              <w:ind w:right="-62" w:hanging="17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08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1 694,9</w:t>
            </w:r>
          </w:p>
        </w:tc>
        <w:tc>
          <w:tcPr>
            <w:tcW w:w="549" w:type="pct"/>
          </w:tcPr>
          <w:p w:rsidR="00BD7999" w:rsidRPr="00780869" w:rsidRDefault="00BD7999" w:rsidP="00BD7999">
            <w:pPr>
              <w:ind w:right="-62" w:hanging="172"/>
              <w:jc w:val="center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808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808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780869">
              <w:rPr>
                <w:rFonts w:ascii="Times New Roman" w:hAnsi="Times New Roman" w:cs="Times New Roman"/>
                <w:sz w:val="24"/>
                <w:szCs w:val="24"/>
              </w:rPr>
              <w:t>722,0</w:t>
            </w:r>
          </w:p>
        </w:tc>
        <w:tc>
          <w:tcPr>
            <w:tcW w:w="720" w:type="pct"/>
          </w:tcPr>
          <w:p w:rsidR="00BD7999" w:rsidRPr="00780869" w:rsidRDefault="00BD7999" w:rsidP="00BD799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08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103,8</w:t>
            </w:r>
          </w:p>
        </w:tc>
      </w:tr>
      <w:tr w:rsidR="005555C2" w:rsidRPr="00780869" w:rsidTr="005555C2">
        <w:trPr>
          <w:trHeight w:val="475"/>
        </w:trPr>
        <w:tc>
          <w:tcPr>
            <w:tcW w:w="1533" w:type="pct"/>
          </w:tcPr>
          <w:p w:rsidR="00BD7999" w:rsidRPr="00780869" w:rsidRDefault="00BD7999" w:rsidP="005555C2">
            <w:pPr>
              <w:jc w:val="both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80869">
              <w:rPr>
                <w:rFonts w:ascii="Times New Roman" w:hAnsi="Times New Roman" w:cs="Times New Roman"/>
                <w:sz w:val="24"/>
                <w:szCs w:val="24"/>
              </w:rPr>
              <w:t>Темп роста, % к предыдущему году</w:t>
            </w:r>
          </w:p>
        </w:tc>
        <w:tc>
          <w:tcPr>
            <w:tcW w:w="549" w:type="pct"/>
          </w:tcPr>
          <w:p w:rsidR="00BD7999" w:rsidRPr="00780869" w:rsidRDefault="00BD7999" w:rsidP="00E840C8">
            <w:pPr>
              <w:ind w:right="-62" w:hanging="17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08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49" w:type="pct"/>
          </w:tcPr>
          <w:p w:rsidR="00BD7999" w:rsidRPr="00780869" w:rsidRDefault="00BD7999" w:rsidP="00E840C8">
            <w:pPr>
              <w:ind w:right="-62" w:hanging="17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08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100,6</w:t>
            </w:r>
          </w:p>
        </w:tc>
        <w:tc>
          <w:tcPr>
            <w:tcW w:w="549" w:type="pct"/>
          </w:tcPr>
          <w:p w:rsidR="00BD7999" w:rsidRPr="00780869" w:rsidRDefault="00BD7999" w:rsidP="00E840C8">
            <w:pPr>
              <w:ind w:right="-62" w:hanging="18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08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100,7</w:t>
            </w:r>
          </w:p>
        </w:tc>
        <w:tc>
          <w:tcPr>
            <w:tcW w:w="549" w:type="pct"/>
          </w:tcPr>
          <w:p w:rsidR="00BD7999" w:rsidRPr="00780869" w:rsidRDefault="00BD7999" w:rsidP="00E840C8">
            <w:pPr>
              <w:ind w:right="-62" w:hanging="17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08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100,8</w:t>
            </w:r>
          </w:p>
        </w:tc>
        <w:tc>
          <w:tcPr>
            <w:tcW w:w="549" w:type="pct"/>
          </w:tcPr>
          <w:p w:rsidR="00BD7999" w:rsidRPr="00780869" w:rsidRDefault="00BD7999" w:rsidP="00BD7999">
            <w:pPr>
              <w:ind w:right="-62" w:hanging="172"/>
              <w:jc w:val="center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80869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101,6</w:t>
            </w:r>
          </w:p>
        </w:tc>
        <w:tc>
          <w:tcPr>
            <w:tcW w:w="720" w:type="pct"/>
          </w:tcPr>
          <w:p w:rsidR="00BD7999" w:rsidRPr="00780869" w:rsidRDefault="00BD7999" w:rsidP="00E840C8">
            <w:pPr>
              <w:jc w:val="center"/>
              <w:outlineLvl w:val="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08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5555C2" w:rsidRPr="00780869" w:rsidTr="005555C2">
        <w:trPr>
          <w:trHeight w:val="475"/>
        </w:trPr>
        <w:tc>
          <w:tcPr>
            <w:tcW w:w="1533" w:type="pct"/>
          </w:tcPr>
          <w:p w:rsidR="00BD7999" w:rsidRPr="00780869" w:rsidRDefault="005555C2" w:rsidP="005555C2">
            <w:pPr>
              <w:jc w:val="both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80869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 xml:space="preserve">г. Нижневартовск, </w:t>
            </w:r>
            <w:proofErr w:type="spellStart"/>
            <w:r w:rsidR="00BD7999" w:rsidRPr="00780869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тыс.чел</w:t>
            </w:r>
            <w:proofErr w:type="spellEnd"/>
            <w:r w:rsidR="00BD7999" w:rsidRPr="00780869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</w:tc>
        <w:tc>
          <w:tcPr>
            <w:tcW w:w="549" w:type="pct"/>
          </w:tcPr>
          <w:p w:rsidR="00BD7999" w:rsidRPr="00780869" w:rsidRDefault="00BD7999" w:rsidP="00E840C8">
            <w:pPr>
              <w:ind w:right="-62" w:hanging="17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08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276,0</w:t>
            </w:r>
          </w:p>
        </w:tc>
        <w:tc>
          <w:tcPr>
            <w:tcW w:w="549" w:type="pct"/>
          </w:tcPr>
          <w:p w:rsidR="00BD7999" w:rsidRPr="00780869" w:rsidRDefault="00BD7999" w:rsidP="00E840C8">
            <w:pPr>
              <w:ind w:right="-62" w:hanging="17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08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277,1</w:t>
            </w:r>
          </w:p>
        </w:tc>
        <w:tc>
          <w:tcPr>
            <w:tcW w:w="549" w:type="pct"/>
          </w:tcPr>
          <w:p w:rsidR="00BD7999" w:rsidRPr="00780869" w:rsidRDefault="00BD7999" w:rsidP="00E840C8">
            <w:pPr>
              <w:ind w:right="-62" w:hanging="18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08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278,2</w:t>
            </w:r>
          </w:p>
        </w:tc>
        <w:tc>
          <w:tcPr>
            <w:tcW w:w="549" w:type="pct"/>
          </w:tcPr>
          <w:p w:rsidR="00BD7999" w:rsidRPr="00780869" w:rsidRDefault="00BD7999" w:rsidP="00E840C8">
            <w:pPr>
              <w:ind w:right="-62" w:hanging="17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08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279,8</w:t>
            </w:r>
          </w:p>
        </w:tc>
        <w:tc>
          <w:tcPr>
            <w:tcW w:w="549" w:type="pct"/>
          </w:tcPr>
          <w:p w:rsidR="00BD7999" w:rsidRPr="00780869" w:rsidRDefault="00BD7999" w:rsidP="00BD7999">
            <w:pPr>
              <w:ind w:right="-62" w:hanging="172"/>
              <w:jc w:val="center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80869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285,2</w:t>
            </w:r>
          </w:p>
        </w:tc>
        <w:tc>
          <w:tcPr>
            <w:tcW w:w="720" w:type="pct"/>
          </w:tcPr>
          <w:p w:rsidR="00BD7999" w:rsidRPr="00780869" w:rsidRDefault="00BD7999" w:rsidP="00E840C8">
            <w:pPr>
              <w:jc w:val="center"/>
              <w:outlineLvl w:val="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08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103,3</w:t>
            </w:r>
          </w:p>
        </w:tc>
      </w:tr>
      <w:tr w:rsidR="005555C2" w:rsidRPr="00780869" w:rsidTr="005555C2">
        <w:tc>
          <w:tcPr>
            <w:tcW w:w="1533" w:type="pct"/>
          </w:tcPr>
          <w:p w:rsidR="00BD7999" w:rsidRPr="00780869" w:rsidRDefault="00BD7999" w:rsidP="00AA19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869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Темп роста, % к предыдущему году</w:t>
            </w:r>
          </w:p>
        </w:tc>
        <w:tc>
          <w:tcPr>
            <w:tcW w:w="549" w:type="pct"/>
          </w:tcPr>
          <w:p w:rsidR="00BD7999" w:rsidRPr="00780869" w:rsidRDefault="00BD7999" w:rsidP="00E840C8">
            <w:pPr>
              <w:ind w:right="-62" w:hanging="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9" w:type="pct"/>
          </w:tcPr>
          <w:p w:rsidR="00BD7999" w:rsidRPr="00780869" w:rsidRDefault="00BD7999" w:rsidP="00E840C8">
            <w:pPr>
              <w:ind w:hanging="18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08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100,4</w:t>
            </w:r>
          </w:p>
        </w:tc>
        <w:tc>
          <w:tcPr>
            <w:tcW w:w="549" w:type="pct"/>
          </w:tcPr>
          <w:p w:rsidR="00BD7999" w:rsidRPr="00780869" w:rsidRDefault="00BD7999" w:rsidP="00E840C8">
            <w:pPr>
              <w:ind w:hanging="18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08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100,4</w:t>
            </w:r>
          </w:p>
        </w:tc>
        <w:tc>
          <w:tcPr>
            <w:tcW w:w="549" w:type="pct"/>
          </w:tcPr>
          <w:p w:rsidR="00BD7999" w:rsidRPr="00780869" w:rsidRDefault="00BD7999" w:rsidP="00E840C8">
            <w:pPr>
              <w:ind w:hanging="18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08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100,6</w:t>
            </w:r>
          </w:p>
        </w:tc>
        <w:tc>
          <w:tcPr>
            <w:tcW w:w="549" w:type="pct"/>
          </w:tcPr>
          <w:p w:rsidR="00BD7999" w:rsidRPr="00780869" w:rsidRDefault="00BD7999" w:rsidP="00BD7999">
            <w:pPr>
              <w:ind w:hanging="18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08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101,9</w:t>
            </w:r>
          </w:p>
        </w:tc>
        <w:tc>
          <w:tcPr>
            <w:tcW w:w="720" w:type="pct"/>
          </w:tcPr>
          <w:p w:rsidR="00BD7999" w:rsidRPr="00780869" w:rsidRDefault="00BD7999" w:rsidP="00E8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2F2DA9" w:rsidRPr="00FA12EC" w:rsidRDefault="002F2DA9" w:rsidP="00DB3FAF">
      <w:pPr>
        <w:spacing w:after="0" w:line="240" w:lineRule="auto"/>
        <w:jc w:val="both"/>
        <w:rPr>
          <w:rStyle w:val="a6"/>
          <w:rFonts w:ascii="Times New Roman" w:hAnsi="Times New Roman" w:cs="Times New Roman"/>
          <w:b w:val="0"/>
          <w:sz w:val="28"/>
          <w:szCs w:val="28"/>
        </w:rPr>
      </w:pPr>
    </w:p>
    <w:p w:rsidR="00EF27A5" w:rsidRPr="00FA12EC" w:rsidRDefault="00757C6A" w:rsidP="00EF27A5">
      <w:pPr>
        <w:spacing w:after="0" w:line="240" w:lineRule="auto"/>
        <w:ind w:firstLine="709"/>
        <w:jc w:val="right"/>
        <w:rPr>
          <w:rStyle w:val="a6"/>
          <w:rFonts w:ascii="Times New Roman" w:hAnsi="Times New Roman" w:cs="Times New Roman"/>
          <w:b w:val="0"/>
          <w:sz w:val="28"/>
          <w:szCs w:val="28"/>
        </w:rPr>
      </w:pPr>
      <w:r w:rsidRPr="00FA12EC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Таблица </w:t>
      </w:r>
      <w:r w:rsidR="00EF27A5">
        <w:rPr>
          <w:rStyle w:val="a6"/>
          <w:rFonts w:ascii="Times New Roman" w:hAnsi="Times New Roman" w:cs="Times New Roman"/>
          <w:b w:val="0"/>
          <w:sz w:val="28"/>
          <w:szCs w:val="28"/>
        </w:rPr>
        <w:t>1.2</w:t>
      </w:r>
    </w:p>
    <w:p w:rsidR="002F2DA9" w:rsidRPr="00FA12EC" w:rsidRDefault="002F2DA9" w:rsidP="00E24DBF">
      <w:pPr>
        <w:spacing w:after="0" w:line="240" w:lineRule="auto"/>
        <w:jc w:val="center"/>
        <w:rPr>
          <w:rStyle w:val="a6"/>
          <w:rFonts w:ascii="Times New Roman" w:hAnsi="Times New Roman" w:cs="Times New Roman"/>
          <w:b w:val="0"/>
          <w:sz w:val="28"/>
          <w:szCs w:val="28"/>
        </w:rPr>
      </w:pPr>
      <w:r w:rsidRPr="0019022A">
        <w:rPr>
          <w:rStyle w:val="a6"/>
          <w:rFonts w:ascii="Times New Roman" w:hAnsi="Times New Roman" w:cs="Times New Roman"/>
          <w:sz w:val="28"/>
          <w:szCs w:val="28"/>
        </w:rPr>
        <w:t>Показатели естественного движения населения города Нижневартовска</w:t>
      </w:r>
      <w:r w:rsidRPr="00FA12EC">
        <w:rPr>
          <w:rStyle w:val="a9"/>
          <w:rFonts w:ascii="Times New Roman" w:hAnsi="Times New Roman" w:cs="Times New Roman"/>
          <w:b/>
          <w:bCs/>
          <w:sz w:val="28"/>
          <w:szCs w:val="28"/>
        </w:rPr>
        <w:footnoteReference w:id="3"/>
      </w:r>
    </w:p>
    <w:p w:rsidR="006B060D" w:rsidRPr="00FA12EC" w:rsidRDefault="006B060D" w:rsidP="00E24DBF">
      <w:pPr>
        <w:spacing w:after="0" w:line="240" w:lineRule="auto"/>
        <w:jc w:val="center"/>
        <w:rPr>
          <w:rStyle w:val="a6"/>
          <w:rFonts w:ascii="Times New Roman" w:hAnsi="Times New Roman" w:cs="Times New Roman"/>
          <w:b w:val="0"/>
          <w:sz w:val="28"/>
          <w:szCs w:val="28"/>
        </w:rPr>
      </w:pPr>
    </w:p>
    <w:tbl>
      <w:tblPr>
        <w:tblStyle w:val="a5"/>
        <w:tblW w:w="5010" w:type="pct"/>
        <w:tblLook w:val="04A0" w:firstRow="1" w:lastRow="0" w:firstColumn="1" w:lastColumn="0" w:noHBand="0" w:noVBand="1"/>
      </w:tblPr>
      <w:tblGrid>
        <w:gridCol w:w="3119"/>
        <w:gridCol w:w="1017"/>
        <w:gridCol w:w="1017"/>
        <w:gridCol w:w="1017"/>
        <w:gridCol w:w="1017"/>
        <w:gridCol w:w="1017"/>
        <w:gridCol w:w="1443"/>
      </w:tblGrid>
      <w:tr w:rsidR="00E06EC5" w:rsidRPr="00780869" w:rsidTr="00E06EC5">
        <w:trPr>
          <w:trHeight w:val="875"/>
          <w:tblHeader/>
        </w:trPr>
        <w:tc>
          <w:tcPr>
            <w:tcW w:w="1616" w:type="pct"/>
            <w:vAlign w:val="center"/>
          </w:tcPr>
          <w:p w:rsidR="001C600F" w:rsidRPr="00780869" w:rsidRDefault="00BC2804" w:rsidP="00E24D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8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</w:p>
          <w:p w:rsidR="00A90358" w:rsidRPr="00780869" w:rsidRDefault="00BC2804" w:rsidP="00E24D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869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показателя</w:t>
            </w:r>
          </w:p>
        </w:tc>
        <w:tc>
          <w:tcPr>
            <w:tcW w:w="527" w:type="pct"/>
            <w:vAlign w:val="center"/>
          </w:tcPr>
          <w:p w:rsidR="00A90358" w:rsidRPr="00780869" w:rsidRDefault="00A90358" w:rsidP="00E24D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869">
              <w:rPr>
                <w:rFonts w:ascii="Times New Roman" w:hAnsi="Times New Roman" w:cs="Times New Roman"/>
                <w:b/>
                <w:sz w:val="24"/>
                <w:szCs w:val="24"/>
              </w:rPr>
              <w:t>2018 год</w:t>
            </w:r>
          </w:p>
        </w:tc>
        <w:tc>
          <w:tcPr>
            <w:tcW w:w="527" w:type="pct"/>
            <w:vAlign w:val="center"/>
          </w:tcPr>
          <w:p w:rsidR="00305711" w:rsidRPr="00780869" w:rsidRDefault="00A90358" w:rsidP="00E24D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8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2019 </w:t>
            </w:r>
          </w:p>
          <w:p w:rsidR="00A90358" w:rsidRPr="00780869" w:rsidRDefault="00A90358" w:rsidP="00E24D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869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527" w:type="pct"/>
            <w:vAlign w:val="center"/>
          </w:tcPr>
          <w:p w:rsidR="00A90358" w:rsidRPr="00780869" w:rsidRDefault="00A90358" w:rsidP="00E24DBF">
            <w:pPr>
              <w:ind w:right="-127" w:hanging="18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8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2020 </w:t>
            </w:r>
          </w:p>
          <w:p w:rsidR="00A90358" w:rsidRPr="00780869" w:rsidRDefault="00A90358" w:rsidP="00E24DBF">
            <w:pPr>
              <w:ind w:right="-127" w:hanging="18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869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527" w:type="pct"/>
            <w:vAlign w:val="center"/>
          </w:tcPr>
          <w:p w:rsidR="00A90358" w:rsidRPr="00780869" w:rsidRDefault="00A90358" w:rsidP="00E24D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869">
              <w:rPr>
                <w:rFonts w:ascii="Times New Roman" w:hAnsi="Times New Roman" w:cs="Times New Roman"/>
                <w:b/>
                <w:sz w:val="24"/>
                <w:szCs w:val="24"/>
              </w:rPr>
              <w:t>2021 год</w:t>
            </w:r>
          </w:p>
        </w:tc>
        <w:tc>
          <w:tcPr>
            <w:tcW w:w="527" w:type="pct"/>
            <w:vAlign w:val="center"/>
          </w:tcPr>
          <w:p w:rsidR="004F1E6B" w:rsidRPr="00780869" w:rsidRDefault="00A90358" w:rsidP="004F1E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8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2022 </w:t>
            </w:r>
          </w:p>
          <w:p w:rsidR="00A90358" w:rsidRPr="00780869" w:rsidRDefault="00A90358" w:rsidP="004F1E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8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год </w:t>
            </w:r>
          </w:p>
        </w:tc>
        <w:tc>
          <w:tcPr>
            <w:tcW w:w="748" w:type="pct"/>
          </w:tcPr>
          <w:p w:rsidR="00A90358" w:rsidRPr="00780869" w:rsidRDefault="00A90358" w:rsidP="00E24DBF">
            <w:pPr>
              <w:ind w:left="-109" w:right="-1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869">
              <w:rPr>
                <w:rFonts w:ascii="Times New Roman" w:hAnsi="Times New Roman" w:cs="Times New Roman"/>
                <w:b/>
                <w:sz w:val="24"/>
                <w:szCs w:val="24"/>
              </w:rPr>
              <w:t>Темп роста, 2022/2018, %</w:t>
            </w:r>
          </w:p>
        </w:tc>
      </w:tr>
      <w:tr w:rsidR="00E06EC5" w:rsidRPr="00780869" w:rsidTr="00E06EC5">
        <w:tc>
          <w:tcPr>
            <w:tcW w:w="1616" w:type="pct"/>
          </w:tcPr>
          <w:p w:rsidR="00035B70" w:rsidRPr="00780869" w:rsidRDefault="00035B70" w:rsidP="00E06EC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08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Уровень рождаемости, чел.</w:t>
            </w:r>
          </w:p>
        </w:tc>
        <w:tc>
          <w:tcPr>
            <w:tcW w:w="527" w:type="pct"/>
          </w:tcPr>
          <w:p w:rsidR="00035B70" w:rsidRPr="00780869" w:rsidRDefault="00035B70" w:rsidP="00F457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08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3 713</w:t>
            </w:r>
          </w:p>
        </w:tc>
        <w:tc>
          <w:tcPr>
            <w:tcW w:w="527" w:type="pct"/>
          </w:tcPr>
          <w:p w:rsidR="00035B70" w:rsidRPr="00780869" w:rsidRDefault="00035B70" w:rsidP="00F457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08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3 289</w:t>
            </w:r>
          </w:p>
        </w:tc>
        <w:tc>
          <w:tcPr>
            <w:tcW w:w="527" w:type="pct"/>
          </w:tcPr>
          <w:p w:rsidR="00035B70" w:rsidRPr="00780869" w:rsidRDefault="00035B70" w:rsidP="00E24D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08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3 308</w:t>
            </w:r>
          </w:p>
        </w:tc>
        <w:tc>
          <w:tcPr>
            <w:tcW w:w="527" w:type="pct"/>
          </w:tcPr>
          <w:p w:rsidR="00035B70" w:rsidRPr="00780869" w:rsidRDefault="00035B70" w:rsidP="00F457AB">
            <w:pPr>
              <w:ind w:hanging="10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08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3 189</w:t>
            </w:r>
          </w:p>
        </w:tc>
        <w:tc>
          <w:tcPr>
            <w:tcW w:w="527" w:type="pct"/>
          </w:tcPr>
          <w:p w:rsidR="00035B70" w:rsidRPr="00780869" w:rsidRDefault="00035B70" w:rsidP="00FA7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869">
              <w:rPr>
                <w:rFonts w:ascii="Times New Roman" w:hAnsi="Times New Roman" w:cs="Times New Roman"/>
                <w:sz w:val="24"/>
                <w:szCs w:val="24"/>
              </w:rPr>
              <w:t>3 081</w:t>
            </w:r>
          </w:p>
        </w:tc>
        <w:tc>
          <w:tcPr>
            <w:tcW w:w="748" w:type="pct"/>
          </w:tcPr>
          <w:p w:rsidR="004245CE" w:rsidRPr="00780869" w:rsidRDefault="004245CE" w:rsidP="00FA7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869">
              <w:rPr>
                <w:rFonts w:ascii="Times New Roman" w:hAnsi="Times New Roman" w:cs="Times New Roman"/>
                <w:sz w:val="24"/>
                <w:szCs w:val="24"/>
              </w:rPr>
              <w:t>83,0</w:t>
            </w:r>
          </w:p>
        </w:tc>
      </w:tr>
      <w:tr w:rsidR="00E06EC5" w:rsidRPr="00780869" w:rsidTr="00E06EC5">
        <w:tc>
          <w:tcPr>
            <w:tcW w:w="1616" w:type="pct"/>
          </w:tcPr>
          <w:p w:rsidR="00035B70" w:rsidRPr="00780869" w:rsidRDefault="00035B70" w:rsidP="00E06EC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08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Общий коэффициент рождаемости, </w:t>
            </w:r>
            <w:r w:rsidRPr="00780869">
              <w:rPr>
                <w:rFonts w:ascii="Times New Roman" w:hAnsi="Times New Roman" w:cs="Times New Roman"/>
                <w:sz w:val="24"/>
                <w:szCs w:val="24"/>
              </w:rPr>
              <w:t>‰</w:t>
            </w:r>
          </w:p>
        </w:tc>
        <w:tc>
          <w:tcPr>
            <w:tcW w:w="527" w:type="pct"/>
          </w:tcPr>
          <w:p w:rsidR="00035B70" w:rsidRPr="00780869" w:rsidRDefault="00035B70" w:rsidP="00E24D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08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13,5</w:t>
            </w:r>
          </w:p>
        </w:tc>
        <w:tc>
          <w:tcPr>
            <w:tcW w:w="527" w:type="pct"/>
          </w:tcPr>
          <w:p w:rsidR="00035B70" w:rsidRPr="00780869" w:rsidRDefault="00035B70" w:rsidP="00E24D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08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11,9</w:t>
            </w:r>
          </w:p>
        </w:tc>
        <w:tc>
          <w:tcPr>
            <w:tcW w:w="527" w:type="pct"/>
          </w:tcPr>
          <w:p w:rsidR="00035B70" w:rsidRPr="00780869" w:rsidRDefault="00035B70" w:rsidP="00E24D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08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11,9</w:t>
            </w:r>
          </w:p>
        </w:tc>
        <w:tc>
          <w:tcPr>
            <w:tcW w:w="527" w:type="pct"/>
          </w:tcPr>
          <w:p w:rsidR="00035B70" w:rsidRPr="00780869" w:rsidRDefault="00035B70" w:rsidP="00E24D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08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11,4</w:t>
            </w:r>
          </w:p>
        </w:tc>
        <w:tc>
          <w:tcPr>
            <w:tcW w:w="527" w:type="pct"/>
          </w:tcPr>
          <w:p w:rsidR="00035B70" w:rsidRPr="00780869" w:rsidRDefault="00035B70" w:rsidP="00FA7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869">
              <w:rPr>
                <w:rFonts w:ascii="Times New Roman" w:hAnsi="Times New Roman" w:cs="Times New Roman"/>
                <w:sz w:val="24"/>
                <w:szCs w:val="24"/>
              </w:rPr>
              <w:t>10,8</w:t>
            </w:r>
          </w:p>
        </w:tc>
        <w:tc>
          <w:tcPr>
            <w:tcW w:w="748" w:type="pct"/>
          </w:tcPr>
          <w:p w:rsidR="00035B70" w:rsidRPr="00780869" w:rsidRDefault="00035B70" w:rsidP="00FA7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869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</w:tr>
      <w:tr w:rsidR="00E06EC5" w:rsidRPr="00780869" w:rsidTr="00E06EC5">
        <w:tc>
          <w:tcPr>
            <w:tcW w:w="1616" w:type="pct"/>
          </w:tcPr>
          <w:p w:rsidR="00035B70" w:rsidRPr="00780869" w:rsidRDefault="00035B70" w:rsidP="00E06EC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08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 умерших, чел.</w:t>
            </w:r>
          </w:p>
        </w:tc>
        <w:tc>
          <w:tcPr>
            <w:tcW w:w="527" w:type="pct"/>
          </w:tcPr>
          <w:p w:rsidR="00035B70" w:rsidRPr="00780869" w:rsidRDefault="00035B70" w:rsidP="00F457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08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1 780</w:t>
            </w:r>
          </w:p>
        </w:tc>
        <w:tc>
          <w:tcPr>
            <w:tcW w:w="527" w:type="pct"/>
          </w:tcPr>
          <w:p w:rsidR="00035B70" w:rsidRPr="00780869" w:rsidRDefault="00035B70" w:rsidP="00F457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08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1 725</w:t>
            </w:r>
          </w:p>
        </w:tc>
        <w:tc>
          <w:tcPr>
            <w:tcW w:w="527" w:type="pct"/>
          </w:tcPr>
          <w:p w:rsidR="00035B70" w:rsidRPr="00780869" w:rsidRDefault="00035B70" w:rsidP="00F457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08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2 189</w:t>
            </w:r>
          </w:p>
        </w:tc>
        <w:tc>
          <w:tcPr>
            <w:tcW w:w="527" w:type="pct"/>
          </w:tcPr>
          <w:p w:rsidR="00035B70" w:rsidRPr="00780869" w:rsidRDefault="00035B70" w:rsidP="00F457AB">
            <w:pPr>
              <w:ind w:hanging="10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08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2 540</w:t>
            </w:r>
          </w:p>
        </w:tc>
        <w:tc>
          <w:tcPr>
            <w:tcW w:w="527" w:type="pct"/>
          </w:tcPr>
          <w:p w:rsidR="00035B70" w:rsidRPr="00780869" w:rsidRDefault="00035B70" w:rsidP="00FA7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869">
              <w:rPr>
                <w:rFonts w:ascii="Times New Roman" w:hAnsi="Times New Roman" w:cs="Times New Roman"/>
                <w:sz w:val="24"/>
                <w:szCs w:val="24"/>
              </w:rPr>
              <w:t>1 892</w:t>
            </w:r>
          </w:p>
        </w:tc>
        <w:tc>
          <w:tcPr>
            <w:tcW w:w="748" w:type="pct"/>
          </w:tcPr>
          <w:p w:rsidR="004245CE" w:rsidRPr="00780869" w:rsidRDefault="004245CE" w:rsidP="00FA7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869">
              <w:rPr>
                <w:rFonts w:ascii="Times New Roman" w:hAnsi="Times New Roman" w:cs="Times New Roman"/>
                <w:sz w:val="24"/>
                <w:szCs w:val="24"/>
              </w:rPr>
              <w:t>106,3</w:t>
            </w:r>
          </w:p>
        </w:tc>
      </w:tr>
      <w:tr w:rsidR="00E06EC5" w:rsidRPr="00780869" w:rsidTr="00E06EC5">
        <w:tc>
          <w:tcPr>
            <w:tcW w:w="1616" w:type="pct"/>
          </w:tcPr>
          <w:p w:rsidR="00035B70" w:rsidRPr="00780869" w:rsidRDefault="00035B70" w:rsidP="00E06EC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08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Общий коэффициент смертности, </w:t>
            </w:r>
            <w:r w:rsidRPr="00780869">
              <w:rPr>
                <w:rFonts w:ascii="Times New Roman" w:hAnsi="Times New Roman" w:cs="Times New Roman"/>
                <w:sz w:val="24"/>
                <w:szCs w:val="24"/>
              </w:rPr>
              <w:t>‰</w:t>
            </w:r>
          </w:p>
        </w:tc>
        <w:tc>
          <w:tcPr>
            <w:tcW w:w="527" w:type="pct"/>
          </w:tcPr>
          <w:p w:rsidR="00035B70" w:rsidRPr="00780869" w:rsidRDefault="00035B70" w:rsidP="00E24D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08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6,5</w:t>
            </w:r>
          </w:p>
        </w:tc>
        <w:tc>
          <w:tcPr>
            <w:tcW w:w="527" w:type="pct"/>
          </w:tcPr>
          <w:p w:rsidR="00035B70" w:rsidRPr="00780869" w:rsidRDefault="00035B70" w:rsidP="00E24D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08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6,2</w:t>
            </w:r>
          </w:p>
        </w:tc>
        <w:tc>
          <w:tcPr>
            <w:tcW w:w="527" w:type="pct"/>
          </w:tcPr>
          <w:p w:rsidR="00035B70" w:rsidRPr="00780869" w:rsidRDefault="00035B70" w:rsidP="00E24D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08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7,9</w:t>
            </w:r>
          </w:p>
        </w:tc>
        <w:tc>
          <w:tcPr>
            <w:tcW w:w="527" w:type="pct"/>
          </w:tcPr>
          <w:p w:rsidR="00035B70" w:rsidRPr="00780869" w:rsidRDefault="00035B70" w:rsidP="00E24D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08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9,1</w:t>
            </w:r>
          </w:p>
        </w:tc>
        <w:tc>
          <w:tcPr>
            <w:tcW w:w="527" w:type="pct"/>
          </w:tcPr>
          <w:p w:rsidR="00035B70" w:rsidRPr="00780869" w:rsidRDefault="00035B70" w:rsidP="00FA7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869">
              <w:rPr>
                <w:rFonts w:ascii="Times New Roman" w:hAnsi="Times New Roman" w:cs="Times New Roman"/>
                <w:sz w:val="24"/>
                <w:szCs w:val="24"/>
              </w:rPr>
              <w:t>6,6</w:t>
            </w:r>
          </w:p>
        </w:tc>
        <w:tc>
          <w:tcPr>
            <w:tcW w:w="748" w:type="pct"/>
          </w:tcPr>
          <w:p w:rsidR="00035B70" w:rsidRPr="00780869" w:rsidRDefault="00035B70" w:rsidP="00FA7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869">
              <w:rPr>
                <w:rFonts w:ascii="Times New Roman" w:hAnsi="Times New Roman" w:cs="Times New Roman"/>
                <w:sz w:val="24"/>
                <w:szCs w:val="24"/>
              </w:rPr>
              <w:t>101,5</w:t>
            </w:r>
          </w:p>
        </w:tc>
      </w:tr>
      <w:tr w:rsidR="00E06EC5" w:rsidRPr="00780869" w:rsidTr="00E06EC5">
        <w:tc>
          <w:tcPr>
            <w:tcW w:w="1616" w:type="pct"/>
          </w:tcPr>
          <w:p w:rsidR="00035B70" w:rsidRPr="00780869" w:rsidRDefault="00035B70" w:rsidP="00E06EC5">
            <w:pPr>
              <w:ind w:right="-11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08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Общий коэффициент естественного прироста (убыли), </w:t>
            </w:r>
            <w:r w:rsidRPr="00780869">
              <w:rPr>
                <w:rFonts w:ascii="Times New Roman" w:hAnsi="Times New Roman" w:cs="Times New Roman"/>
                <w:sz w:val="24"/>
                <w:szCs w:val="24"/>
              </w:rPr>
              <w:t>‰</w:t>
            </w:r>
          </w:p>
        </w:tc>
        <w:tc>
          <w:tcPr>
            <w:tcW w:w="527" w:type="pct"/>
          </w:tcPr>
          <w:p w:rsidR="00035B70" w:rsidRPr="00780869" w:rsidRDefault="00035B70" w:rsidP="00E24D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08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7,0</w:t>
            </w:r>
          </w:p>
        </w:tc>
        <w:tc>
          <w:tcPr>
            <w:tcW w:w="527" w:type="pct"/>
          </w:tcPr>
          <w:p w:rsidR="00035B70" w:rsidRPr="00780869" w:rsidRDefault="00035B70" w:rsidP="00E24D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08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5,6</w:t>
            </w:r>
          </w:p>
        </w:tc>
        <w:tc>
          <w:tcPr>
            <w:tcW w:w="527" w:type="pct"/>
          </w:tcPr>
          <w:p w:rsidR="00035B70" w:rsidRPr="00780869" w:rsidRDefault="00035B70" w:rsidP="00E24D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08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4,0</w:t>
            </w:r>
          </w:p>
        </w:tc>
        <w:tc>
          <w:tcPr>
            <w:tcW w:w="527" w:type="pct"/>
          </w:tcPr>
          <w:p w:rsidR="00035B70" w:rsidRPr="00780869" w:rsidRDefault="00035B70" w:rsidP="00E24D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08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2,3</w:t>
            </w:r>
          </w:p>
        </w:tc>
        <w:tc>
          <w:tcPr>
            <w:tcW w:w="527" w:type="pct"/>
          </w:tcPr>
          <w:p w:rsidR="004245CE" w:rsidRPr="00780869" w:rsidRDefault="004245CE" w:rsidP="00FA7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869"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748" w:type="pct"/>
          </w:tcPr>
          <w:p w:rsidR="004245CE" w:rsidRPr="00780869" w:rsidRDefault="004245CE" w:rsidP="00FA7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869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E06EC5" w:rsidRPr="00780869" w:rsidTr="00E06EC5">
        <w:tc>
          <w:tcPr>
            <w:tcW w:w="1616" w:type="pct"/>
          </w:tcPr>
          <w:p w:rsidR="00035B70" w:rsidRPr="00780869" w:rsidRDefault="00035B70" w:rsidP="00E06EC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08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Естественный прирост, чел.</w:t>
            </w:r>
          </w:p>
        </w:tc>
        <w:tc>
          <w:tcPr>
            <w:tcW w:w="527" w:type="pct"/>
          </w:tcPr>
          <w:p w:rsidR="00035B70" w:rsidRPr="00780869" w:rsidRDefault="00035B70" w:rsidP="00F457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08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1 933</w:t>
            </w:r>
          </w:p>
        </w:tc>
        <w:tc>
          <w:tcPr>
            <w:tcW w:w="527" w:type="pct"/>
          </w:tcPr>
          <w:p w:rsidR="00035B70" w:rsidRPr="00780869" w:rsidRDefault="00035B70" w:rsidP="00F457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08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1 564</w:t>
            </w:r>
          </w:p>
        </w:tc>
        <w:tc>
          <w:tcPr>
            <w:tcW w:w="527" w:type="pct"/>
          </w:tcPr>
          <w:p w:rsidR="00035B70" w:rsidRPr="00780869" w:rsidRDefault="00035B70" w:rsidP="00F457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08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1 119</w:t>
            </w:r>
          </w:p>
        </w:tc>
        <w:tc>
          <w:tcPr>
            <w:tcW w:w="527" w:type="pct"/>
          </w:tcPr>
          <w:p w:rsidR="00035B70" w:rsidRPr="00780869" w:rsidRDefault="00035B70" w:rsidP="00E24D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08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649</w:t>
            </w:r>
          </w:p>
        </w:tc>
        <w:tc>
          <w:tcPr>
            <w:tcW w:w="527" w:type="pct"/>
          </w:tcPr>
          <w:p w:rsidR="00035B70" w:rsidRPr="00780869" w:rsidRDefault="00035B70" w:rsidP="00FA7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869">
              <w:rPr>
                <w:rFonts w:ascii="Times New Roman" w:hAnsi="Times New Roman" w:cs="Times New Roman"/>
                <w:sz w:val="24"/>
                <w:szCs w:val="24"/>
              </w:rPr>
              <w:t>1 189</w:t>
            </w:r>
          </w:p>
        </w:tc>
        <w:tc>
          <w:tcPr>
            <w:tcW w:w="748" w:type="pct"/>
          </w:tcPr>
          <w:p w:rsidR="004245CE" w:rsidRPr="00780869" w:rsidRDefault="004245CE" w:rsidP="00FA7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869">
              <w:rPr>
                <w:rFonts w:ascii="Times New Roman" w:hAnsi="Times New Roman" w:cs="Times New Roman"/>
                <w:sz w:val="24"/>
                <w:szCs w:val="24"/>
              </w:rPr>
              <w:t>61,5</w:t>
            </w:r>
          </w:p>
        </w:tc>
      </w:tr>
    </w:tbl>
    <w:p w:rsidR="002F2DA9" w:rsidRPr="00FA12EC" w:rsidRDefault="002F2DA9" w:rsidP="00E24DB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F2DA9" w:rsidRPr="00FA12EC" w:rsidRDefault="002F2DA9" w:rsidP="00E24DB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12EC">
        <w:rPr>
          <w:rFonts w:ascii="Times New Roman" w:hAnsi="Times New Roman" w:cs="Times New Roman"/>
          <w:sz w:val="28"/>
          <w:szCs w:val="28"/>
          <w:shd w:val="clear" w:color="auto" w:fill="FFFFFF"/>
        </w:rPr>
        <w:t>Несмотря на замедление динамики естественного прироста</w:t>
      </w:r>
      <w:r w:rsidRPr="00FA12EC">
        <w:rPr>
          <w:rFonts w:ascii="Times New Roman" w:hAnsi="Times New Roman" w:cs="Times New Roman"/>
          <w:sz w:val="28"/>
          <w:szCs w:val="28"/>
        </w:rPr>
        <w:t>, которое характерно для последних нескольких лет</w:t>
      </w:r>
      <w:r w:rsidR="00644F46" w:rsidRPr="00FA12EC">
        <w:rPr>
          <w:rFonts w:ascii="Times New Roman" w:hAnsi="Times New Roman" w:cs="Times New Roman"/>
          <w:sz w:val="28"/>
          <w:szCs w:val="28"/>
        </w:rPr>
        <w:t>,</w:t>
      </w:r>
      <w:r w:rsidRPr="00FA12EC">
        <w:rPr>
          <w:rFonts w:ascii="Times New Roman" w:hAnsi="Times New Roman" w:cs="Times New Roman"/>
          <w:sz w:val="28"/>
          <w:szCs w:val="28"/>
        </w:rPr>
        <w:t xml:space="preserve"> положительное сальдо естественного прироста за весь исследуемый период свидетельствует о том, что уровень рождаемости по-прежнему превышает уровень смертности. За рассматриваемый период естественному приросту в целом по </w:t>
      </w:r>
      <w:r w:rsidRPr="00FA12EC">
        <w:rPr>
          <w:rFonts w:ascii="Times New Roman" w:eastAsia="Calibri" w:hAnsi="Times New Roman" w:cs="Times New Roman"/>
          <w:sz w:val="28"/>
          <w:szCs w:val="28"/>
        </w:rPr>
        <w:t xml:space="preserve">Российской Федерации свойственна отрицательная динамика, а в Ханты-Мансийском автономном округе </w:t>
      </w:r>
      <w:r w:rsidR="007E7314">
        <w:rPr>
          <w:rStyle w:val="a6"/>
          <w:rFonts w:ascii="Times New Roman" w:hAnsi="Times New Roman" w:cs="Times New Roman"/>
          <w:sz w:val="28"/>
          <w:szCs w:val="28"/>
        </w:rPr>
        <w:t>-</w:t>
      </w:r>
      <w:r w:rsidRPr="00FA12EC">
        <w:rPr>
          <w:rStyle w:val="a6"/>
          <w:rFonts w:ascii="Times New Roman" w:hAnsi="Times New Roman" w:cs="Times New Roman"/>
          <w:sz w:val="28"/>
          <w:szCs w:val="28"/>
        </w:rPr>
        <w:t xml:space="preserve"> </w:t>
      </w:r>
      <w:r w:rsidRPr="00FA12EC">
        <w:rPr>
          <w:rFonts w:ascii="Times New Roman" w:eastAsia="Calibri" w:hAnsi="Times New Roman" w:cs="Times New Roman"/>
          <w:sz w:val="28"/>
          <w:szCs w:val="28"/>
        </w:rPr>
        <w:t xml:space="preserve">Югре </w:t>
      </w:r>
      <w:r w:rsidRPr="00FA12EC">
        <w:rPr>
          <w:rFonts w:ascii="Times New Roman" w:hAnsi="Times New Roman" w:cs="Times New Roman"/>
          <w:sz w:val="28"/>
          <w:szCs w:val="28"/>
        </w:rPr>
        <w:t>темпы роста численности населения замедлились.</w:t>
      </w:r>
    </w:p>
    <w:p w:rsidR="002F2DA9" w:rsidRPr="00FA12EC" w:rsidRDefault="002F2DA9" w:rsidP="00E24DB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12EC">
        <w:rPr>
          <w:rFonts w:ascii="Times New Roman" w:hAnsi="Times New Roman" w:cs="Times New Roman"/>
          <w:sz w:val="28"/>
          <w:szCs w:val="28"/>
        </w:rPr>
        <w:lastRenderedPageBreak/>
        <w:t>При положительном сальдо естественного прироста наблюдается некоторое снижение коэффи</w:t>
      </w:r>
      <w:r w:rsidR="00035B70">
        <w:rPr>
          <w:rFonts w:ascii="Times New Roman" w:hAnsi="Times New Roman" w:cs="Times New Roman"/>
          <w:sz w:val="28"/>
          <w:szCs w:val="28"/>
        </w:rPr>
        <w:t xml:space="preserve">циента рождаемости. </w:t>
      </w:r>
      <w:r w:rsidR="00035B70" w:rsidRPr="00EF27A5">
        <w:rPr>
          <w:rFonts w:ascii="Times New Roman" w:hAnsi="Times New Roman" w:cs="Times New Roman"/>
          <w:sz w:val="28"/>
          <w:szCs w:val="28"/>
        </w:rPr>
        <w:t>В 2022 году величина коэффициента составила 10,8</w:t>
      </w:r>
      <w:r w:rsidRPr="00EF27A5">
        <w:rPr>
          <w:rFonts w:ascii="Times New Roman" w:hAnsi="Times New Roman" w:cs="Times New Roman"/>
          <w:sz w:val="28"/>
          <w:szCs w:val="28"/>
        </w:rPr>
        <w:t>‰, что меньше н</w:t>
      </w:r>
      <w:r w:rsidR="00035B70" w:rsidRPr="00EF27A5">
        <w:rPr>
          <w:rFonts w:ascii="Times New Roman" w:hAnsi="Times New Roman" w:cs="Times New Roman"/>
          <w:sz w:val="28"/>
          <w:szCs w:val="28"/>
        </w:rPr>
        <w:t>а 0,6</w:t>
      </w:r>
      <w:r w:rsidRPr="00EF27A5">
        <w:rPr>
          <w:rFonts w:ascii="Times New Roman" w:hAnsi="Times New Roman" w:cs="Times New Roman"/>
          <w:sz w:val="28"/>
          <w:szCs w:val="28"/>
        </w:rPr>
        <w:t>‰ аналогичного показателя за предшествующий период.</w:t>
      </w:r>
      <w:r w:rsidRPr="00FA12EC">
        <w:rPr>
          <w:rFonts w:ascii="Times New Roman" w:hAnsi="Times New Roman" w:cs="Times New Roman"/>
          <w:sz w:val="28"/>
          <w:szCs w:val="28"/>
        </w:rPr>
        <w:t xml:space="preserve"> Данная тенденция свойственна большинству регионов Российской Федерации в связи с сокращением количества женщин фертильного возраста, что связано, прежде всего, с депопуляцией населения России с 1992 года до начала 2000-х годов. </w:t>
      </w:r>
    </w:p>
    <w:p w:rsidR="002F2DA9" w:rsidRPr="00FA12EC" w:rsidRDefault="002F2DA9" w:rsidP="00E24DB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12EC">
        <w:rPr>
          <w:rFonts w:ascii="Times New Roman" w:hAnsi="Times New Roman" w:cs="Times New Roman"/>
          <w:sz w:val="28"/>
          <w:szCs w:val="28"/>
        </w:rPr>
        <w:t xml:space="preserve">Для повышения рождаемости в </w:t>
      </w:r>
      <w:r w:rsidRPr="00FA12EC">
        <w:rPr>
          <w:rStyle w:val="a6"/>
          <w:rFonts w:ascii="Times New Roman" w:hAnsi="Times New Roman" w:cs="Times New Roman"/>
          <w:b w:val="0"/>
          <w:sz w:val="28"/>
          <w:szCs w:val="28"/>
        </w:rPr>
        <w:t>Ханты-Мансийском а</w:t>
      </w:r>
      <w:r w:rsidR="00644F46" w:rsidRPr="00FA12EC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втономном округе </w:t>
      </w:r>
      <w:r w:rsidR="008D3FD2">
        <w:rPr>
          <w:rStyle w:val="a6"/>
          <w:rFonts w:ascii="Times New Roman" w:hAnsi="Times New Roman" w:cs="Times New Roman"/>
          <w:b w:val="0"/>
          <w:sz w:val="28"/>
          <w:szCs w:val="28"/>
        </w:rPr>
        <w:t>-</w:t>
      </w:r>
      <w:r w:rsidR="00644F46" w:rsidRPr="00FA12EC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Югре реализую</w:t>
      </w:r>
      <w:r w:rsidRPr="00FA12EC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тся национальный проект </w:t>
      </w:r>
      <w:r w:rsidR="00F77028">
        <w:rPr>
          <w:rStyle w:val="a6"/>
          <w:rFonts w:ascii="Times New Roman" w:hAnsi="Times New Roman" w:cs="Times New Roman"/>
          <w:b w:val="0"/>
          <w:sz w:val="28"/>
          <w:szCs w:val="28"/>
        </w:rPr>
        <w:t>"</w:t>
      </w:r>
      <w:r w:rsidRPr="00FA12EC">
        <w:rPr>
          <w:rStyle w:val="a6"/>
          <w:rFonts w:ascii="Times New Roman" w:hAnsi="Times New Roman" w:cs="Times New Roman"/>
          <w:b w:val="0"/>
          <w:sz w:val="28"/>
          <w:szCs w:val="28"/>
        </w:rPr>
        <w:t>Демография</w:t>
      </w:r>
      <w:r w:rsidR="00F77028">
        <w:rPr>
          <w:rStyle w:val="a6"/>
          <w:rFonts w:ascii="Times New Roman" w:hAnsi="Times New Roman" w:cs="Times New Roman"/>
          <w:b w:val="0"/>
          <w:sz w:val="28"/>
          <w:szCs w:val="28"/>
        </w:rPr>
        <w:t>"</w:t>
      </w:r>
      <w:r w:rsidRPr="00FA12EC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, региональный проект </w:t>
      </w:r>
      <w:r w:rsidR="00F77028">
        <w:rPr>
          <w:rStyle w:val="a6"/>
          <w:rFonts w:ascii="Times New Roman" w:hAnsi="Times New Roman" w:cs="Times New Roman"/>
          <w:b w:val="0"/>
          <w:sz w:val="28"/>
          <w:szCs w:val="28"/>
        </w:rPr>
        <w:t>"</w:t>
      </w:r>
      <w:r w:rsidRPr="00FA12EC">
        <w:rPr>
          <w:rStyle w:val="a6"/>
          <w:rFonts w:ascii="Times New Roman" w:hAnsi="Times New Roman" w:cs="Times New Roman"/>
          <w:b w:val="0"/>
          <w:sz w:val="28"/>
          <w:szCs w:val="28"/>
        </w:rPr>
        <w:t>Финансовая поддержка семей при рождении детей</w:t>
      </w:r>
      <w:r w:rsidR="00F77028">
        <w:rPr>
          <w:rStyle w:val="a6"/>
          <w:rFonts w:ascii="Times New Roman" w:hAnsi="Times New Roman" w:cs="Times New Roman"/>
          <w:b w:val="0"/>
          <w:sz w:val="28"/>
          <w:szCs w:val="28"/>
        </w:rPr>
        <w:t>"</w:t>
      </w:r>
      <w:r w:rsidRPr="00FA12EC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, План Десятилетия детства. </w:t>
      </w:r>
      <w:r w:rsidRPr="00FA12EC">
        <w:rPr>
          <w:rFonts w:ascii="Times New Roman" w:hAnsi="Times New Roman" w:cs="Times New Roman"/>
          <w:sz w:val="28"/>
          <w:szCs w:val="28"/>
        </w:rPr>
        <w:t xml:space="preserve">Улучшению показателей рождаемости способствуют </w:t>
      </w:r>
      <w:r w:rsidR="00644F46" w:rsidRPr="00FA12EC">
        <w:rPr>
          <w:rFonts w:ascii="Times New Roman" w:hAnsi="Times New Roman" w:cs="Times New Roman"/>
          <w:sz w:val="28"/>
          <w:szCs w:val="28"/>
        </w:rPr>
        <w:t xml:space="preserve">различные </w:t>
      </w:r>
      <w:r w:rsidRPr="00FA12EC">
        <w:rPr>
          <w:rFonts w:ascii="Times New Roman" w:hAnsi="Times New Roman" w:cs="Times New Roman"/>
          <w:sz w:val="28"/>
          <w:szCs w:val="28"/>
        </w:rPr>
        <w:t>меры матери</w:t>
      </w:r>
      <w:r w:rsidR="00644F46" w:rsidRPr="00FA12EC">
        <w:rPr>
          <w:rFonts w:ascii="Times New Roman" w:hAnsi="Times New Roman" w:cs="Times New Roman"/>
          <w:sz w:val="28"/>
          <w:szCs w:val="28"/>
        </w:rPr>
        <w:t xml:space="preserve">альной поддержки: </w:t>
      </w:r>
      <w:r w:rsidRPr="00FA12EC">
        <w:rPr>
          <w:rFonts w:ascii="Times New Roman" w:hAnsi="Times New Roman" w:cs="Times New Roman"/>
          <w:sz w:val="28"/>
          <w:szCs w:val="28"/>
        </w:rPr>
        <w:t xml:space="preserve">пособие по беременности и родам, подарок </w:t>
      </w:r>
      <w:r w:rsidR="00F77028">
        <w:rPr>
          <w:rFonts w:ascii="Times New Roman" w:hAnsi="Times New Roman" w:cs="Times New Roman"/>
          <w:sz w:val="28"/>
          <w:szCs w:val="28"/>
        </w:rPr>
        <w:t>"</w:t>
      </w:r>
      <w:r w:rsidRPr="00FA12EC">
        <w:rPr>
          <w:rFonts w:ascii="Times New Roman" w:hAnsi="Times New Roman" w:cs="Times New Roman"/>
          <w:sz w:val="28"/>
          <w:szCs w:val="28"/>
        </w:rPr>
        <w:t>Расту в Югре</w:t>
      </w:r>
      <w:r w:rsidR="00F77028">
        <w:rPr>
          <w:rFonts w:ascii="Times New Roman" w:hAnsi="Times New Roman" w:cs="Times New Roman"/>
          <w:sz w:val="28"/>
          <w:szCs w:val="28"/>
        </w:rPr>
        <w:t>"</w:t>
      </w:r>
      <w:r w:rsidRPr="00FA12EC">
        <w:rPr>
          <w:rFonts w:ascii="Times New Roman" w:hAnsi="Times New Roman" w:cs="Times New Roman"/>
          <w:sz w:val="28"/>
          <w:szCs w:val="28"/>
        </w:rPr>
        <w:t>, единовременное пособие при рождении ребенка, ежемесячная денежная выплата семьям в случае рождения третьего ребенка и последующих детей, Югорский семейный капитал и др</w:t>
      </w:r>
      <w:r w:rsidR="00496C2D" w:rsidRPr="00FA12EC">
        <w:rPr>
          <w:rFonts w:ascii="Times New Roman" w:hAnsi="Times New Roman" w:cs="Times New Roman"/>
          <w:sz w:val="28"/>
          <w:szCs w:val="28"/>
        </w:rPr>
        <w:t>.</w:t>
      </w:r>
    </w:p>
    <w:p w:rsidR="002F2DA9" w:rsidRPr="00FA12EC" w:rsidRDefault="002F2DA9" w:rsidP="00E24D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12EC">
        <w:rPr>
          <w:rFonts w:ascii="Times New Roman" w:hAnsi="Times New Roman" w:cs="Times New Roman"/>
          <w:sz w:val="28"/>
          <w:szCs w:val="28"/>
        </w:rPr>
        <w:t>Помимо создания благоприятных условий для рождения и воспитания детей,</w:t>
      </w:r>
      <w:r w:rsidR="00644F46" w:rsidRPr="00FA12EC">
        <w:rPr>
          <w:rFonts w:ascii="Times New Roman" w:hAnsi="Times New Roman" w:cs="Times New Roman"/>
          <w:sz w:val="28"/>
          <w:szCs w:val="28"/>
        </w:rPr>
        <w:t xml:space="preserve"> демографическая политика округа</w:t>
      </w:r>
      <w:r w:rsidRPr="00FA12EC">
        <w:rPr>
          <w:rFonts w:ascii="Times New Roman" w:hAnsi="Times New Roman" w:cs="Times New Roman"/>
          <w:sz w:val="28"/>
          <w:szCs w:val="28"/>
        </w:rPr>
        <w:t xml:space="preserve"> направлена на снижение смертности населения, увеличение продолжительности жизни и укрепление здоровья граждан. В этих целях в </w:t>
      </w:r>
      <w:r w:rsidRPr="00FA12EC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Ханты-Мансийском автономном округе </w:t>
      </w:r>
      <w:r w:rsidR="008D3FD2">
        <w:rPr>
          <w:rStyle w:val="a6"/>
          <w:rFonts w:ascii="Times New Roman" w:hAnsi="Times New Roman" w:cs="Times New Roman"/>
          <w:b w:val="0"/>
          <w:sz w:val="28"/>
          <w:szCs w:val="28"/>
        </w:rPr>
        <w:t>-</w:t>
      </w:r>
      <w:r w:rsidRPr="00FA12EC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Югре</w:t>
      </w:r>
      <w:r w:rsidR="00D90358" w:rsidRPr="00FA12EC">
        <w:rPr>
          <w:rStyle w:val="a6"/>
          <w:rFonts w:ascii="Times New Roman" w:hAnsi="Times New Roman" w:cs="Times New Roman"/>
          <w:b w:val="0"/>
          <w:sz w:val="28"/>
          <w:szCs w:val="28"/>
        </w:rPr>
        <w:t>, в том числе в г</w:t>
      </w:r>
      <w:r w:rsidR="008D3FD2">
        <w:rPr>
          <w:rStyle w:val="a6"/>
          <w:rFonts w:ascii="Times New Roman" w:hAnsi="Times New Roman" w:cs="Times New Roman"/>
          <w:b w:val="0"/>
          <w:sz w:val="28"/>
          <w:szCs w:val="28"/>
        </w:rPr>
        <w:t>ороде</w:t>
      </w:r>
      <w:r w:rsidR="00D90358" w:rsidRPr="00FA12EC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D7EF4" w:rsidRPr="00FA12EC">
        <w:rPr>
          <w:rStyle w:val="a6"/>
          <w:rFonts w:ascii="Times New Roman" w:hAnsi="Times New Roman" w:cs="Times New Roman"/>
          <w:b w:val="0"/>
          <w:sz w:val="28"/>
          <w:szCs w:val="28"/>
        </w:rPr>
        <w:t>Нижневартовске, реализуются</w:t>
      </w:r>
      <w:r w:rsidRPr="00FA12EC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региональные проекты </w:t>
      </w:r>
      <w:r w:rsidR="00F77028">
        <w:rPr>
          <w:rStyle w:val="a6"/>
          <w:rFonts w:ascii="Times New Roman" w:hAnsi="Times New Roman" w:cs="Times New Roman"/>
          <w:b w:val="0"/>
          <w:sz w:val="28"/>
          <w:szCs w:val="28"/>
        </w:rPr>
        <w:t>"</w:t>
      </w:r>
      <w:r w:rsidRPr="00FA12EC">
        <w:rPr>
          <w:rStyle w:val="a6"/>
          <w:rFonts w:ascii="Times New Roman" w:hAnsi="Times New Roman" w:cs="Times New Roman"/>
          <w:b w:val="0"/>
          <w:sz w:val="28"/>
          <w:szCs w:val="28"/>
        </w:rPr>
        <w:t>Укрепление общественного здоровья</w:t>
      </w:r>
      <w:r w:rsidR="00F77028">
        <w:rPr>
          <w:rStyle w:val="a6"/>
          <w:rFonts w:ascii="Times New Roman" w:hAnsi="Times New Roman" w:cs="Times New Roman"/>
          <w:b w:val="0"/>
          <w:sz w:val="28"/>
          <w:szCs w:val="28"/>
        </w:rPr>
        <w:t>"</w:t>
      </w:r>
      <w:r w:rsidRPr="00FA12EC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F77028">
        <w:rPr>
          <w:rStyle w:val="a6"/>
          <w:rFonts w:ascii="Times New Roman" w:hAnsi="Times New Roman" w:cs="Times New Roman"/>
          <w:b w:val="0"/>
          <w:sz w:val="28"/>
          <w:szCs w:val="28"/>
        </w:rPr>
        <w:t>"</w:t>
      </w:r>
      <w:r w:rsidRPr="00FA12EC">
        <w:rPr>
          <w:rStyle w:val="a6"/>
          <w:rFonts w:ascii="Times New Roman" w:hAnsi="Times New Roman" w:cs="Times New Roman"/>
          <w:b w:val="0"/>
          <w:sz w:val="28"/>
          <w:szCs w:val="28"/>
        </w:rPr>
        <w:t>Старшее поколение</w:t>
      </w:r>
      <w:r w:rsidR="00F77028">
        <w:rPr>
          <w:rStyle w:val="a6"/>
          <w:rFonts w:ascii="Times New Roman" w:hAnsi="Times New Roman" w:cs="Times New Roman"/>
          <w:b w:val="0"/>
          <w:sz w:val="28"/>
          <w:szCs w:val="28"/>
        </w:rPr>
        <w:t>"</w:t>
      </w:r>
      <w:r w:rsidRPr="00FA12EC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F77028">
        <w:rPr>
          <w:rStyle w:val="a6"/>
          <w:rFonts w:ascii="Times New Roman" w:hAnsi="Times New Roman" w:cs="Times New Roman"/>
          <w:b w:val="0"/>
          <w:sz w:val="28"/>
          <w:szCs w:val="28"/>
        </w:rPr>
        <w:t>"</w:t>
      </w:r>
      <w:r w:rsidRPr="00FA12EC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Спорт </w:t>
      </w:r>
      <w:r w:rsidR="008D3FD2">
        <w:rPr>
          <w:rStyle w:val="a6"/>
          <w:rFonts w:ascii="Times New Roman" w:hAnsi="Times New Roman" w:cs="Times New Roman"/>
          <w:b w:val="0"/>
          <w:sz w:val="28"/>
          <w:szCs w:val="28"/>
        </w:rPr>
        <w:t>-</w:t>
      </w:r>
      <w:r w:rsidRPr="00FA12EC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норма жизни</w:t>
      </w:r>
      <w:r w:rsidR="00F77028">
        <w:rPr>
          <w:rStyle w:val="a6"/>
          <w:rFonts w:ascii="Times New Roman" w:hAnsi="Times New Roman" w:cs="Times New Roman"/>
          <w:b w:val="0"/>
          <w:sz w:val="28"/>
          <w:szCs w:val="28"/>
        </w:rPr>
        <w:t>"</w:t>
      </w:r>
      <w:r w:rsidR="00D90358" w:rsidRPr="00FA12EC">
        <w:rPr>
          <w:rStyle w:val="a6"/>
          <w:rFonts w:ascii="Times New Roman" w:hAnsi="Times New Roman" w:cs="Times New Roman"/>
          <w:b w:val="0"/>
          <w:sz w:val="28"/>
          <w:szCs w:val="28"/>
        </w:rPr>
        <w:t>.</w:t>
      </w:r>
    </w:p>
    <w:p w:rsidR="002F2DA9" w:rsidRPr="00FA12EC" w:rsidRDefault="00035B70" w:rsidP="00E24D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2022 год число умерших составило </w:t>
      </w:r>
      <w:r w:rsidRPr="00BC2804">
        <w:rPr>
          <w:rFonts w:ascii="Times New Roman" w:hAnsi="Times New Roman" w:cs="Times New Roman"/>
          <w:sz w:val="28"/>
          <w:szCs w:val="28"/>
        </w:rPr>
        <w:t>1</w:t>
      </w:r>
      <w:r w:rsidR="00294A84" w:rsidRPr="00BC2804">
        <w:rPr>
          <w:rFonts w:ascii="Times New Roman" w:hAnsi="Times New Roman" w:cs="Times New Roman"/>
          <w:sz w:val="28"/>
          <w:szCs w:val="28"/>
        </w:rPr>
        <w:t> </w:t>
      </w:r>
      <w:r w:rsidRPr="00BC2804">
        <w:rPr>
          <w:rFonts w:ascii="Times New Roman" w:hAnsi="Times New Roman" w:cs="Times New Roman"/>
          <w:sz w:val="28"/>
          <w:szCs w:val="28"/>
        </w:rPr>
        <w:t>892</w:t>
      </w:r>
      <w:r w:rsidR="002F2DA9" w:rsidRPr="00FA12EC">
        <w:rPr>
          <w:rFonts w:ascii="Times New Roman" w:hAnsi="Times New Roman" w:cs="Times New Roman"/>
          <w:sz w:val="28"/>
          <w:szCs w:val="28"/>
        </w:rPr>
        <w:t xml:space="preserve"> челов</w:t>
      </w:r>
      <w:r w:rsidR="002F2DA9" w:rsidRPr="006E7D84">
        <w:rPr>
          <w:rFonts w:ascii="Times New Roman" w:hAnsi="Times New Roman" w:cs="Times New Roman"/>
          <w:sz w:val="28"/>
          <w:szCs w:val="28"/>
        </w:rPr>
        <w:t>е</w:t>
      </w:r>
      <w:r w:rsidR="006E7D84" w:rsidRPr="006E7D84">
        <w:rPr>
          <w:rFonts w:ascii="Times New Roman" w:hAnsi="Times New Roman" w:cs="Times New Roman"/>
          <w:sz w:val="28"/>
          <w:szCs w:val="28"/>
        </w:rPr>
        <w:t>ка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1701AD" w:rsidRPr="00901B1C">
        <w:rPr>
          <w:rFonts w:ascii="Times New Roman" w:hAnsi="Times New Roman" w:cs="Times New Roman"/>
          <w:sz w:val="28"/>
          <w:szCs w:val="28"/>
        </w:rPr>
        <w:t>что на 25,5% ниже показателя 2021 года.</w:t>
      </w:r>
      <w:r w:rsidR="002F2DA9" w:rsidRPr="00901B1C">
        <w:rPr>
          <w:rFonts w:ascii="Times New Roman" w:hAnsi="Times New Roman" w:cs="Times New Roman"/>
          <w:sz w:val="28"/>
          <w:szCs w:val="28"/>
        </w:rPr>
        <w:t xml:space="preserve"> В 2021 году уровень смертности состав</w:t>
      </w:r>
      <w:r w:rsidR="002F2DA9" w:rsidRPr="00FA12EC">
        <w:rPr>
          <w:rFonts w:ascii="Times New Roman" w:hAnsi="Times New Roman" w:cs="Times New Roman"/>
          <w:sz w:val="28"/>
          <w:szCs w:val="28"/>
        </w:rPr>
        <w:t>ил 2</w:t>
      </w:r>
      <w:r w:rsidR="00294A84" w:rsidRPr="007530E8">
        <w:rPr>
          <w:rFonts w:ascii="Times New Roman" w:hAnsi="Times New Roman" w:cs="Times New Roman"/>
          <w:sz w:val="28"/>
          <w:szCs w:val="28"/>
        </w:rPr>
        <w:t> </w:t>
      </w:r>
      <w:r w:rsidR="002F2DA9" w:rsidRPr="00FA12EC">
        <w:rPr>
          <w:rFonts w:ascii="Times New Roman" w:hAnsi="Times New Roman" w:cs="Times New Roman"/>
          <w:sz w:val="28"/>
          <w:szCs w:val="28"/>
        </w:rPr>
        <w:t xml:space="preserve">540 человек, что существенно выше показателя 2020 года в связи с </w:t>
      </w:r>
      <w:r w:rsidR="00D90358" w:rsidRPr="00FA12EC">
        <w:rPr>
          <w:rFonts w:ascii="Times New Roman" w:hAnsi="Times New Roman" w:cs="Times New Roman"/>
          <w:sz w:val="28"/>
          <w:szCs w:val="28"/>
        </w:rPr>
        <w:t>негативным воздействием общемировых</w:t>
      </w:r>
      <w:r w:rsidR="002F2DA9" w:rsidRPr="00FA12EC">
        <w:rPr>
          <w:rFonts w:ascii="Times New Roman" w:hAnsi="Times New Roman" w:cs="Times New Roman"/>
          <w:sz w:val="28"/>
          <w:szCs w:val="28"/>
        </w:rPr>
        <w:t xml:space="preserve"> эпидемиологически</w:t>
      </w:r>
      <w:r w:rsidR="00D90358" w:rsidRPr="00FA12EC">
        <w:rPr>
          <w:rFonts w:ascii="Times New Roman" w:hAnsi="Times New Roman" w:cs="Times New Roman"/>
          <w:sz w:val="28"/>
          <w:szCs w:val="28"/>
        </w:rPr>
        <w:t>х</w:t>
      </w:r>
      <w:r w:rsidR="002F2DA9" w:rsidRPr="00FA12EC">
        <w:rPr>
          <w:rFonts w:ascii="Times New Roman" w:hAnsi="Times New Roman" w:cs="Times New Roman"/>
          <w:sz w:val="28"/>
          <w:szCs w:val="28"/>
        </w:rPr>
        <w:t xml:space="preserve"> процесс</w:t>
      </w:r>
      <w:r w:rsidR="00D90358" w:rsidRPr="00FA12EC">
        <w:rPr>
          <w:rFonts w:ascii="Times New Roman" w:hAnsi="Times New Roman" w:cs="Times New Roman"/>
          <w:sz w:val="28"/>
          <w:szCs w:val="28"/>
        </w:rPr>
        <w:t>ов</w:t>
      </w:r>
      <w:r w:rsidR="002F2DA9" w:rsidRPr="00FA12EC">
        <w:rPr>
          <w:rFonts w:ascii="Times New Roman" w:hAnsi="Times New Roman" w:cs="Times New Roman"/>
          <w:sz w:val="28"/>
          <w:szCs w:val="28"/>
        </w:rPr>
        <w:t xml:space="preserve">. С аналогичной причиной связан рост смертности в 2020 и 2021 </w:t>
      </w:r>
      <w:r w:rsidR="002F2DA9" w:rsidRPr="00643056">
        <w:rPr>
          <w:rFonts w:ascii="Times New Roman" w:hAnsi="Times New Roman" w:cs="Times New Roman"/>
          <w:sz w:val="28"/>
          <w:szCs w:val="28"/>
        </w:rPr>
        <w:t>г</w:t>
      </w:r>
      <w:r w:rsidR="008D3FD2">
        <w:rPr>
          <w:rFonts w:ascii="Times New Roman" w:hAnsi="Times New Roman" w:cs="Times New Roman"/>
          <w:sz w:val="28"/>
          <w:szCs w:val="28"/>
        </w:rPr>
        <w:t>одах</w:t>
      </w:r>
      <w:r w:rsidR="002F2DA9" w:rsidRPr="00FA12EC">
        <w:rPr>
          <w:rFonts w:ascii="Times New Roman" w:hAnsi="Times New Roman" w:cs="Times New Roman"/>
          <w:sz w:val="28"/>
          <w:szCs w:val="28"/>
        </w:rPr>
        <w:t xml:space="preserve"> в</w:t>
      </w:r>
      <w:r w:rsidR="002F2DA9" w:rsidRPr="00FA12EC">
        <w:rPr>
          <w:rFonts w:ascii="Times New Roman" w:eastAsia="Times New Roman" w:hAnsi="Times New Roman" w:cs="Times New Roman"/>
          <w:sz w:val="28"/>
          <w:szCs w:val="28"/>
        </w:rPr>
        <w:t xml:space="preserve"> целом по Российской Федерации и по </w:t>
      </w:r>
      <w:r w:rsidR="002F2DA9" w:rsidRPr="00FA12EC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Ханты-Мансийскому автономному округу </w:t>
      </w:r>
      <w:r w:rsidR="008D3FD2">
        <w:rPr>
          <w:rStyle w:val="a6"/>
          <w:rFonts w:ascii="Times New Roman" w:hAnsi="Times New Roman" w:cs="Times New Roman"/>
          <w:b w:val="0"/>
          <w:sz w:val="28"/>
          <w:szCs w:val="28"/>
        </w:rPr>
        <w:t>-</w:t>
      </w:r>
      <w:r w:rsidR="002F2DA9" w:rsidRPr="00FA12EC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Югре.</w:t>
      </w:r>
      <w:r w:rsidR="002F2DA9" w:rsidRPr="00FA12EC">
        <w:rPr>
          <w:rStyle w:val="a6"/>
          <w:rFonts w:ascii="Times New Roman" w:hAnsi="Times New Roman" w:cs="Times New Roman"/>
          <w:sz w:val="28"/>
          <w:szCs w:val="28"/>
        </w:rPr>
        <w:t xml:space="preserve"> </w:t>
      </w:r>
      <w:r w:rsidR="002F2DA9" w:rsidRPr="00FA12EC">
        <w:rPr>
          <w:rFonts w:ascii="Times New Roman" w:hAnsi="Times New Roman" w:cs="Times New Roman"/>
          <w:sz w:val="28"/>
          <w:szCs w:val="28"/>
        </w:rPr>
        <w:t>Общий коэффициент</w:t>
      </w:r>
      <w:r w:rsidR="00294A84">
        <w:rPr>
          <w:rFonts w:ascii="Times New Roman" w:hAnsi="Times New Roman" w:cs="Times New Roman"/>
          <w:sz w:val="28"/>
          <w:szCs w:val="28"/>
        </w:rPr>
        <w:t xml:space="preserve"> смертности (число умерших на 1</w:t>
      </w:r>
      <w:r w:rsidR="00294A84" w:rsidRPr="007530E8">
        <w:rPr>
          <w:rFonts w:ascii="Times New Roman" w:hAnsi="Times New Roman" w:cs="Times New Roman"/>
          <w:sz w:val="28"/>
          <w:szCs w:val="28"/>
        </w:rPr>
        <w:t> </w:t>
      </w:r>
      <w:r w:rsidR="008D3FD2">
        <w:rPr>
          <w:rFonts w:ascii="Times New Roman" w:hAnsi="Times New Roman" w:cs="Times New Roman"/>
          <w:sz w:val="28"/>
          <w:szCs w:val="28"/>
        </w:rPr>
        <w:t>тыс.</w:t>
      </w:r>
      <w:r w:rsidR="002F2DA9" w:rsidRPr="00FA12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чел</w:t>
      </w:r>
      <w:r w:rsidR="008D3FD2">
        <w:rPr>
          <w:rFonts w:ascii="Times New Roman" w:hAnsi="Times New Roman" w:cs="Times New Roman"/>
          <w:sz w:val="28"/>
          <w:szCs w:val="28"/>
        </w:rPr>
        <w:t xml:space="preserve">овек </w:t>
      </w:r>
      <w:r w:rsidR="002F2DA9" w:rsidRPr="00FA12EC">
        <w:rPr>
          <w:rFonts w:ascii="Times New Roman" w:hAnsi="Times New Roman" w:cs="Times New Roman"/>
          <w:sz w:val="28"/>
          <w:szCs w:val="28"/>
        </w:rPr>
        <w:t>населения) населения города в 2022 году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F2DA9" w:rsidRPr="00FA12EC">
        <w:rPr>
          <w:rFonts w:ascii="Times New Roman" w:hAnsi="Times New Roman" w:cs="Times New Roman"/>
          <w:sz w:val="28"/>
          <w:szCs w:val="28"/>
        </w:rPr>
        <w:t>сост</w:t>
      </w:r>
      <w:r>
        <w:rPr>
          <w:rFonts w:ascii="Times New Roman" w:hAnsi="Times New Roman" w:cs="Times New Roman"/>
          <w:sz w:val="28"/>
          <w:szCs w:val="28"/>
        </w:rPr>
        <w:t xml:space="preserve">авил </w:t>
      </w:r>
      <w:r w:rsidRPr="00BC2804">
        <w:rPr>
          <w:rFonts w:ascii="Times New Roman" w:hAnsi="Times New Roman" w:cs="Times New Roman"/>
          <w:sz w:val="28"/>
          <w:szCs w:val="28"/>
        </w:rPr>
        <w:t>6,6</w:t>
      </w:r>
      <w:r w:rsidR="002F2DA9" w:rsidRPr="00BC2804">
        <w:rPr>
          <w:rFonts w:ascii="Times New Roman" w:hAnsi="Times New Roman" w:cs="Times New Roman"/>
          <w:sz w:val="28"/>
          <w:szCs w:val="28"/>
        </w:rPr>
        <w:t>‰</w:t>
      </w:r>
      <w:r w:rsidRPr="00BC2804">
        <w:rPr>
          <w:rFonts w:ascii="Times New Roman" w:hAnsi="Times New Roman" w:cs="Times New Roman"/>
          <w:sz w:val="28"/>
          <w:szCs w:val="28"/>
        </w:rPr>
        <w:t xml:space="preserve"> (6,6</w:t>
      </w:r>
      <w:r w:rsidR="009A096F" w:rsidRPr="00BC2804">
        <w:rPr>
          <w:rFonts w:ascii="Times New Roman" w:hAnsi="Times New Roman" w:cs="Times New Roman"/>
          <w:sz w:val="28"/>
          <w:szCs w:val="28"/>
        </w:rPr>
        <w:t xml:space="preserve"> умерших</w:t>
      </w:r>
      <w:r w:rsidR="002F2DA9" w:rsidRPr="00BC2804">
        <w:rPr>
          <w:rFonts w:ascii="Times New Roman" w:hAnsi="Times New Roman" w:cs="Times New Roman"/>
          <w:sz w:val="28"/>
          <w:szCs w:val="28"/>
        </w:rPr>
        <w:t xml:space="preserve"> на 1 тыс.</w:t>
      </w:r>
      <w:r w:rsidR="00D90358" w:rsidRPr="00BC2804">
        <w:rPr>
          <w:rFonts w:ascii="Times New Roman" w:hAnsi="Times New Roman" w:cs="Times New Roman"/>
          <w:sz w:val="28"/>
          <w:szCs w:val="28"/>
        </w:rPr>
        <w:t xml:space="preserve"> </w:t>
      </w:r>
      <w:r w:rsidR="002F2DA9" w:rsidRPr="00BC2804">
        <w:rPr>
          <w:rFonts w:ascii="Times New Roman" w:hAnsi="Times New Roman" w:cs="Times New Roman"/>
          <w:sz w:val="28"/>
          <w:szCs w:val="28"/>
        </w:rPr>
        <w:t>человек</w:t>
      </w:r>
      <w:r w:rsidR="009A096F" w:rsidRPr="00BC2804">
        <w:rPr>
          <w:rFonts w:ascii="Times New Roman" w:hAnsi="Times New Roman" w:cs="Times New Roman"/>
          <w:sz w:val="28"/>
          <w:szCs w:val="28"/>
        </w:rPr>
        <w:t xml:space="preserve"> населения</w:t>
      </w:r>
      <w:r w:rsidR="002F2DA9" w:rsidRPr="00BC2804">
        <w:rPr>
          <w:rFonts w:ascii="Times New Roman" w:hAnsi="Times New Roman" w:cs="Times New Roman"/>
          <w:sz w:val="28"/>
          <w:szCs w:val="28"/>
        </w:rPr>
        <w:t>).</w:t>
      </w:r>
      <w:r w:rsidR="002F2DA9" w:rsidRPr="00FA12EC">
        <w:rPr>
          <w:rFonts w:ascii="Times New Roman" w:hAnsi="Times New Roman" w:cs="Times New Roman"/>
          <w:sz w:val="28"/>
          <w:szCs w:val="28"/>
        </w:rPr>
        <w:t xml:space="preserve"> Среди причин смертности населения</w:t>
      </w:r>
      <w:r w:rsidR="00D90358" w:rsidRPr="00FA12EC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2F2DA9" w:rsidRPr="00FA12EC">
        <w:rPr>
          <w:rFonts w:ascii="Times New Roman" w:hAnsi="Times New Roman" w:cs="Times New Roman"/>
          <w:sz w:val="28"/>
          <w:szCs w:val="28"/>
        </w:rPr>
        <w:t xml:space="preserve"> и города </w:t>
      </w:r>
      <w:r w:rsidR="002F2DA9" w:rsidRPr="00FA12EC">
        <w:rPr>
          <w:rFonts w:ascii="Times New Roman" w:eastAsia="Times New Roman" w:hAnsi="Times New Roman" w:cs="Times New Roman"/>
          <w:sz w:val="28"/>
          <w:szCs w:val="28"/>
        </w:rPr>
        <w:t>в структуре общей смертности</w:t>
      </w:r>
      <w:r w:rsidR="002F2DA9" w:rsidRPr="00FA12EC">
        <w:rPr>
          <w:rStyle w:val="a6"/>
          <w:rFonts w:ascii="Times New Roman" w:hAnsi="Times New Roman" w:cs="Times New Roman"/>
          <w:sz w:val="28"/>
          <w:szCs w:val="28"/>
        </w:rPr>
        <w:t xml:space="preserve"> </w:t>
      </w:r>
      <w:r w:rsidR="002F2DA9" w:rsidRPr="00FA12EC">
        <w:rPr>
          <w:rStyle w:val="a6"/>
          <w:rFonts w:ascii="Times New Roman" w:hAnsi="Times New Roman" w:cs="Times New Roman"/>
          <w:b w:val="0"/>
          <w:sz w:val="28"/>
          <w:szCs w:val="28"/>
        </w:rPr>
        <w:t>в</w:t>
      </w:r>
      <w:r w:rsidR="002F2DA9" w:rsidRPr="00FA12EC">
        <w:rPr>
          <w:rFonts w:ascii="Times New Roman" w:eastAsia="Times New Roman" w:hAnsi="Times New Roman" w:cs="Times New Roman"/>
          <w:sz w:val="28"/>
          <w:szCs w:val="28"/>
        </w:rPr>
        <w:t xml:space="preserve">едущими классами заболеваний являются болезни системы кровообращения, новообразования, туберкулез, дорожно-транспортные происшествия. </w:t>
      </w:r>
    </w:p>
    <w:p w:rsidR="00FB11F6" w:rsidRDefault="002F2DA9" w:rsidP="00884FD6">
      <w:pPr>
        <w:spacing w:after="0" w:line="240" w:lineRule="auto"/>
        <w:ind w:firstLine="709"/>
        <w:jc w:val="both"/>
        <w:rPr>
          <w:rStyle w:val="a6"/>
          <w:rFonts w:ascii="Times New Roman" w:hAnsi="Times New Roman" w:cs="Times New Roman"/>
          <w:b w:val="0"/>
          <w:sz w:val="28"/>
          <w:szCs w:val="28"/>
        </w:rPr>
      </w:pPr>
      <w:r w:rsidRPr="00FA12EC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На изменение показателей численности населения города, кроме </w:t>
      </w:r>
      <w:r w:rsidR="00D90358" w:rsidRPr="00FA12EC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процессов </w:t>
      </w:r>
      <w:r w:rsidRPr="00FA12EC">
        <w:rPr>
          <w:rStyle w:val="a6"/>
          <w:rFonts w:ascii="Times New Roman" w:hAnsi="Times New Roman" w:cs="Times New Roman"/>
          <w:b w:val="0"/>
          <w:sz w:val="28"/>
          <w:szCs w:val="28"/>
        </w:rPr>
        <w:t>естественного движения</w:t>
      </w:r>
      <w:r w:rsidR="00A0663B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90358" w:rsidRPr="00FA12EC">
        <w:rPr>
          <w:rStyle w:val="a6"/>
          <w:rFonts w:ascii="Times New Roman" w:hAnsi="Times New Roman" w:cs="Times New Roman"/>
          <w:b w:val="0"/>
          <w:sz w:val="28"/>
          <w:szCs w:val="28"/>
        </w:rPr>
        <w:t>населения</w:t>
      </w:r>
      <w:r w:rsidRPr="00FA12EC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, оказывают влияние </w:t>
      </w:r>
      <w:r w:rsidRPr="00C66671">
        <w:rPr>
          <w:rStyle w:val="a6"/>
          <w:rFonts w:ascii="Times New Roman" w:hAnsi="Times New Roman" w:cs="Times New Roman"/>
          <w:b w:val="0"/>
          <w:sz w:val="28"/>
          <w:szCs w:val="28"/>
        </w:rPr>
        <w:t>миграционные процессы. В 2022 году</w:t>
      </w:r>
      <w:r w:rsidR="009A096F" w:rsidRPr="00C66671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66671">
        <w:rPr>
          <w:rStyle w:val="a6"/>
          <w:rFonts w:ascii="Times New Roman" w:hAnsi="Times New Roman" w:cs="Times New Roman"/>
          <w:b w:val="0"/>
          <w:sz w:val="28"/>
          <w:szCs w:val="28"/>
        </w:rPr>
        <w:t>сальдо м</w:t>
      </w:r>
      <w:r w:rsidR="009A096F" w:rsidRPr="00C66671">
        <w:rPr>
          <w:rStyle w:val="a6"/>
          <w:rFonts w:ascii="Times New Roman" w:hAnsi="Times New Roman" w:cs="Times New Roman"/>
          <w:b w:val="0"/>
          <w:sz w:val="28"/>
          <w:szCs w:val="28"/>
        </w:rPr>
        <w:t>играции составило 2</w:t>
      </w:r>
      <w:r w:rsidR="001701AD" w:rsidRPr="00C66671">
        <w:rPr>
          <w:rFonts w:ascii="Times New Roman" w:hAnsi="Times New Roman" w:cs="Times New Roman"/>
          <w:sz w:val="28"/>
          <w:szCs w:val="28"/>
        </w:rPr>
        <w:t> </w:t>
      </w:r>
      <w:r w:rsidR="009A096F" w:rsidRPr="00C66671">
        <w:rPr>
          <w:rStyle w:val="a6"/>
          <w:rFonts w:ascii="Times New Roman" w:hAnsi="Times New Roman" w:cs="Times New Roman"/>
          <w:b w:val="0"/>
          <w:sz w:val="28"/>
          <w:szCs w:val="28"/>
        </w:rPr>
        <w:t>548</w:t>
      </w:r>
      <w:r w:rsidR="00393E89" w:rsidRPr="00C66671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человек, что</w:t>
      </w:r>
      <w:r w:rsidRPr="00C66671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701AD" w:rsidRPr="00C66671">
        <w:rPr>
          <w:rStyle w:val="a6"/>
          <w:rFonts w:ascii="Times New Roman" w:hAnsi="Times New Roman" w:cs="Times New Roman"/>
          <w:b w:val="0"/>
          <w:sz w:val="28"/>
          <w:szCs w:val="28"/>
        </w:rPr>
        <w:t>превышает показатель 2021 года в 1,7 раза.</w:t>
      </w:r>
      <w:r w:rsidRPr="00C66671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Следует отметить, что в </w:t>
      </w:r>
      <w:r w:rsidR="009A096F" w:rsidRPr="00C66671">
        <w:rPr>
          <w:rStyle w:val="a6"/>
          <w:rFonts w:ascii="Times New Roman" w:hAnsi="Times New Roman" w:cs="Times New Roman"/>
          <w:b w:val="0"/>
          <w:sz w:val="28"/>
          <w:szCs w:val="28"/>
        </w:rPr>
        <w:t>период 2018</w:t>
      </w:r>
      <w:r w:rsidR="001D17B8" w:rsidRPr="00C66671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- </w:t>
      </w:r>
      <w:r w:rsidR="00D90358" w:rsidRPr="00C66671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2020 </w:t>
      </w:r>
      <w:r w:rsidR="00D90358" w:rsidRPr="00643056">
        <w:rPr>
          <w:rStyle w:val="a6"/>
          <w:rFonts w:ascii="Times New Roman" w:hAnsi="Times New Roman" w:cs="Times New Roman"/>
          <w:b w:val="0"/>
          <w:sz w:val="28"/>
          <w:szCs w:val="28"/>
        </w:rPr>
        <w:t>г</w:t>
      </w:r>
      <w:r w:rsidR="001D17B8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одов </w:t>
      </w:r>
      <w:r w:rsidRPr="00FA12EC">
        <w:rPr>
          <w:rStyle w:val="a6"/>
          <w:rFonts w:ascii="Times New Roman" w:hAnsi="Times New Roman" w:cs="Times New Roman"/>
          <w:b w:val="0"/>
          <w:sz w:val="28"/>
          <w:szCs w:val="28"/>
        </w:rPr>
        <w:t>миграционные процессы характе</w:t>
      </w:r>
      <w:r w:rsidR="00393E89" w:rsidRPr="00FA12EC">
        <w:rPr>
          <w:rStyle w:val="a6"/>
          <w:rFonts w:ascii="Times New Roman" w:hAnsi="Times New Roman" w:cs="Times New Roman"/>
          <w:b w:val="0"/>
          <w:sz w:val="28"/>
          <w:szCs w:val="28"/>
        </w:rPr>
        <w:t>ризовались оттоком населения.</w:t>
      </w:r>
      <w:r w:rsidR="001D17B8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93E89" w:rsidRPr="00FA12EC">
        <w:rPr>
          <w:rStyle w:val="a6"/>
          <w:rFonts w:ascii="Times New Roman" w:hAnsi="Times New Roman" w:cs="Times New Roman"/>
          <w:b w:val="0"/>
          <w:sz w:val="28"/>
          <w:szCs w:val="28"/>
        </w:rPr>
        <w:t>В</w:t>
      </w:r>
      <w:r w:rsidRPr="00FA12EC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озникновение </w:t>
      </w:r>
      <w:r w:rsidR="00393E89" w:rsidRPr="00FA12EC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положительного </w:t>
      </w:r>
      <w:r w:rsidR="009A096F">
        <w:rPr>
          <w:rStyle w:val="a6"/>
          <w:rFonts w:ascii="Times New Roman" w:hAnsi="Times New Roman" w:cs="Times New Roman"/>
          <w:b w:val="0"/>
          <w:sz w:val="28"/>
          <w:szCs w:val="28"/>
        </w:rPr>
        <w:t>миграционного прироста в 2021</w:t>
      </w:r>
      <w:r w:rsidR="001D17B8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- </w:t>
      </w:r>
      <w:r w:rsidR="009A096F">
        <w:rPr>
          <w:rStyle w:val="a6"/>
          <w:rFonts w:ascii="Times New Roman" w:hAnsi="Times New Roman" w:cs="Times New Roman"/>
          <w:b w:val="0"/>
          <w:sz w:val="28"/>
          <w:szCs w:val="28"/>
        </w:rPr>
        <w:t>2022 г</w:t>
      </w:r>
      <w:r w:rsidR="001D17B8">
        <w:rPr>
          <w:rStyle w:val="a6"/>
          <w:rFonts w:ascii="Times New Roman" w:hAnsi="Times New Roman" w:cs="Times New Roman"/>
          <w:b w:val="0"/>
          <w:sz w:val="28"/>
          <w:szCs w:val="28"/>
        </w:rPr>
        <w:t>одах</w:t>
      </w:r>
      <w:r w:rsidRPr="00FA12EC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93E89" w:rsidRPr="00FA12EC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косвенно свидетельствует о </w:t>
      </w:r>
      <w:r w:rsidR="00F061F7" w:rsidRPr="00FA12EC">
        <w:rPr>
          <w:rStyle w:val="a6"/>
          <w:rFonts w:ascii="Times New Roman" w:hAnsi="Times New Roman" w:cs="Times New Roman"/>
          <w:b w:val="0"/>
          <w:sz w:val="28"/>
          <w:szCs w:val="28"/>
        </w:rPr>
        <w:t>формировании привлекательных</w:t>
      </w:r>
      <w:r w:rsidR="00393E89" w:rsidRPr="00FA12EC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условий</w:t>
      </w:r>
      <w:r w:rsidRPr="00FA12EC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93E89" w:rsidRPr="00FA12EC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для жизни людей </w:t>
      </w:r>
      <w:r w:rsidRPr="00FA12EC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в городе Нижневартовске. </w:t>
      </w:r>
      <w:r w:rsidR="00D90358" w:rsidRPr="00FA12EC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На всей территории Ханты-Мансийского автономного округа </w:t>
      </w:r>
      <w:r w:rsidR="001D17B8">
        <w:rPr>
          <w:rStyle w:val="a6"/>
          <w:rFonts w:ascii="Times New Roman" w:hAnsi="Times New Roman" w:cs="Times New Roman"/>
          <w:b w:val="0"/>
          <w:sz w:val="28"/>
          <w:szCs w:val="28"/>
        </w:rPr>
        <w:t>-</w:t>
      </w:r>
      <w:r w:rsidR="00D90358" w:rsidRPr="00FA12EC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Югры т</w:t>
      </w:r>
      <w:r w:rsidRPr="00FA12EC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енденция повышения сальдо миграционного прироста </w:t>
      </w:r>
      <w:r w:rsidR="00D90358" w:rsidRPr="00FA12EC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наблюдается </w:t>
      </w:r>
      <w:r w:rsidRPr="00FA12EC">
        <w:rPr>
          <w:rStyle w:val="a6"/>
          <w:rFonts w:ascii="Times New Roman" w:hAnsi="Times New Roman" w:cs="Times New Roman"/>
          <w:b w:val="0"/>
          <w:sz w:val="28"/>
          <w:szCs w:val="28"/>
        </w:rPr>
        <w:t>с 2019 года</w:t>
      </w:r>
      <w:r w:rsidR="00D90358" w:rsidRPr="00FA12EC">
        <w:rPr>
          <w:rStyle w:val="a6"/>
          <w:rFonts w:ascii="Times New Roman" w:hAnsi="Times New Roman" w:cs="Times New Roman"/>
          <w:b w:val="0"/>
          <w:sz w:val="28"/>
          <w:szCs w:val="28"/>
        </w:rPr>
        <w:t>.</w:t>
      </w:r>
      <w:r w:rsidRPr="00FA12EC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BC2804" w:rsidRDefault="00BC2804" w:rsidP="00BC28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12EC">
        <w:rPr>
          <w:rStyle w:val="a6"/>
          <w:rFonts w:ascii="Times New Roman" w:hAnsi="Times New Roman" w:cs="Times New Roman"/>
          <w:b w:val="0"/>
          <w:sz w:val="28"/>
          <w:szCs w:val="28"/>
        </w:rPr>
        <w:lastRenderedPageBreak/>
        <w:t>С учетом положительного сальдо миграции</w:t>
      </w:r>
      <w:r w:rsidRPr="00FA12EC">
        <w:rPr>
          <w:rStyle w:val="a6"/>
          <w:rFonts w:ascii="Times New Roman" w:hAnsi="Times New Roman" w:cs="Times New Roman"/>
          <w:sz w:val="28"/>
          <w:szCs w:val="28"/>
        </w:rPr>
        <w:t xml:space="preserve"> </w:t>
      </w:r>
      <w:r w:rsidRPr="00FA12EC">
        <w:rPr>
          <w:rFonts w:ascii="Times New Roman" w:hAnsi="Times New Roman" w:cs="Times New Roman"/>
          <w:bCs/>
          <w:sz w:val="28"/>
          <w:szCs w:val="28"/>
        </w:rPr>
        <w:t xml:space="preserve">общий коэффициент миграционного </w:t>
      </w:r>
      <w:r w:rsidRPr="00C66671">
        <w:rPr>
          <w:rFonts w:ascii="Times New Roman" w:hAnsi="Times New Roman" w:cs="Times New Roman"/>
          <w:bCs/>
          <w:sz w:val="28"/>
          <w:szCs w:val="28"/>
        </w:rPr>
        <w:t>прироста (в расчете на 1</w:t>
      </w:r>
      <w:r w:rsidRPr="00C66671">
        <w:rPr>
          <w:rFonts w:ascii="Times New Roman" w:hAnsi="Times New Roman" w:cs="Times New Roman"/>
          <w:sz w:val="28"/>
          <w:szCs w:val="28"/>
        </w:rPr>
        <w:t> </w:t>
      </w:r>
      <w:r w:rsidR="0029478C" w:rsidRPr="00C66671">
        <w:rPr>
          <w:rFonts w:ascii="Times New Roman" w:hAnsi="Times New Roman" w:cs="Times New Roman"/>
          <w:bCs/>
          <w:sz w:val="28"/>
          <w:szCs w:val="28"/>
        </w:rPr>
        <w:t>тыс.</w:t>
      </w:r>
      <w:r w:rsidRPr="00C66671">
        <w:rPr>
          <w:rFonts w:ascii="Times New Roman" w:hAnsi="Times New Roman" w:cs="Times New Roman"/>
          <w:bCs/>
          <w:sz w:val="28"/>
          <w:szCs w:val="28"/>
        </w:rPr>
        <w:t xml:space="preserve"> чел</w:t>
      </w:r>
      <w:r w:rsidR="0029478C" w:rsidRPr="00C66671">
        <w:rPr>
          <w:rFonts w:ascii="Times New Roman" w:hAnsi="Times New Roman" w:cs="Times New Roman"/>
          <w:bCs/>
          <w:sz w:val="28"/>
          <w:szCs w:val="28"/>
        </w:rPr>
        <w:t>овек</w:t>
      </w:r>
      <w:r w:rsidRPr="00C66671">
        <w:rPr>
          <w:rFonts w:ascii="Times New Roman" w:hAnsi="Times New Roman" w:cs="Times New Roman"/>
          <w:bCs/>
          <w:sz w:val="28"/>
          <w:szCs w:val="28"/>
        </w:rPr>
        <w:t xml:space="preserve"> населения) в последние два года составил </w:t>
      </w:r>
      <w:r w:rsidRPr="00C66671">
        <w:rPr>
          <w:rFonts w:ascii="Times New Roman" w:hAnsi="Times New Roman" w:cs="Times New Roman"/>
          <w:sz w:val="28"/>
          <w:szCs w:val="28"/>
        </w:rPr>
        <w:t xml:space="preserve">5,5‰ и </w:t>
      </w:r>
      <w:r w:rsidR="00EA478B" w:rsidRPr="00C66671">
        <w:rPr>
          <w:rFonts w:ascii="Times New Roman" w:hAnsi="Times New Roman" w:cs="Times New Roman"/>
          <w:sz w:val="28"/>
          <w:szCs w:val="28"/>
        </w:rPr>
        <w:t>8,9</w:t>
      </w:r>
      <w:r w:rsidR="00EA478B" w:rsidRPr="00BC2804">
        <w:rPr>
          <w:rFonts w:ascii="Times New Roman" w:hAnsi="Times New Roman" w:cs="Times New Roman"/>
          <w:sz w:val="28"/>
          <w:szCs w:val="28"/>
        </w:rPr>
        <w:t>‰</w:t>
      </w:r>
      <w:r w:rsidR="00EA478B">
        <w:rPr>
          <w:rFonts w:ascii="Times New Roman" w:hAnsi="Times New Roman" w:cs="Times New Roman"/>
          <w:sz w:val="28"/>
          <w:szCs w:val="28"/>
        </w:rPr>
        <w:t xml:space="preserve"> </w:t>
      </w:r>
      <w:r w:rsidRPr="00FA12EC">
        <w:rPr>
          <w:rFonts w:ascii="Times New Roman" w:hAnsi="Times New Roman" w:cs="Times New Roman"/>
          <w:sz w:val="28"/>
          <w:szCs w:val="28"/>
        </w:rPr>
        <w:t>соответственно.</w:t>
      </w:r>
    </w:p>
    <w:p w:rsidR="002F2DA9" w:rsidRPr="00FA12EC" w:rsidRDefault="00393E89" w:rsidP="00E24DBF">
      <w:pPr>
        <w:spacing w:after="0" w:line="240" w:lineRule="auto"/>
        <w:ind w:firstLine="709"/>
        <w:jc w:val="right"/>
        <w:rPr>
          <w:rStyle w:val="a6"/>
          <w:rFonts w:ascii="Times New Roman" w:hAnsi="Times New Roman" w:cs="Times New Roman"/>
          <w:b w:val="0"/>
          <w:sz w:val="28"/>
          <w:szCs w:val="28"/>
        </w:rPr>
      </w:pPr>
      <w:r w:rsidRPr="00FA12EC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Таблица </w:t>
      </w:r>
      <w:r w:rsidR="002F2DA9" w:rsidRPr="00FA12EC">
        <w:rPr>
          <w:rStyle w:val="a6"/>
          <w:rFonts w:ascii="Times New Roman" w:hAnsi="Times New Roman" w:cs="Times New Roman"/>
          <w:b w:val="0"/>
          <w:sz w:val="28"/>
          <w:szCs w:val="28"/>
        </w:rPr>
        <w:t>1.3</w:t>
      </w:r>
    </w:p>
    <w:p w:rsidR="002F2DA9" w:rsidRPr="00FA12EC" w:rsidRDefault="002F2DA9" w:rsidP="00E24DBF">
      <w:pPr>
        <w:spacing w:after="0" w:line="240" w:lineRule="auto"/>
        <w:ind w:firstLine="709"/>
        <w:jc w:val="center"/>
        <w:rPr>
          <w:rStyle w:val="a6"/>
          <w:rFonts w:ascii="Times New Roman" w:hAnsi="Times New Roman" w:cs="Times New Roman"/>
          <w:b w:val="0"/>
          <w:sz w:val="28"/>
          <w:szCs w:val="28"/>
        </w:rPr>
      </w:pPr>
      <w:r w:rsidRPr="0019022A">
        <w:rPr>
          <w:rStyle w:val="a6"/>
          <w:rFonts w:ascii="Times New Roman" w:hAnsi="Times New Roman" w:cs="Times New Roman"/>
          <w:sz w:val="28"/>
          <w:szCs w:val="28"/>
        </w:rPr>
        <w:t>Показатели миграции города Нижневартовска</w:t>
      </w:r>
      <w:r w:rsidRPr="00FA12EC">
        <w:rPr>
          <w:rStyle w:val="a9"/>
          <w:rFonts w:ascii="Times New Roman" w:hAnsi="Times New Roman" w:cs="Times New Roman"/>
          <w:b/>
          <w:bCs/>
          <w:sz w:val="28"/>
          <w:szCs w:val="28"/>
        </w:rPr>
        <w:footnoteReference w:id="4"/>
      </w:r>
    </w:p>
    <w:p w:rsidR="006B060D" w:rsidRPr="00FA12EC" w:rsidRDefault="006B060D" w:rsidP="00E24DBF">
      <w:pPr>
        <w:spacing w:after="0" w:line="240" w:lineRule="auto"/>
        <w:ind w:firstLine="709"/>
        <w:jc w:val="center"/>
        <w:rPr>
          <w:rStyle w:val="a6"/>
          <w:rFonts w:ascii="Times New Roman" w:hAnsi="Times New Roman" w:cs="Times New Roman"/>
          <w:b w:val="0"/>
          <w:sz w:val="28"/>
          <w:szCs w:val="28"/>
        </w:rPr>
      </w:pPr>
    </w:p>
    <w:tbl>
      <w:tblPr>
        <w:tblStyle w:val="a5"/>
        <w:tblW w:w="5010" w:type="pct"/>
        <w:tblLook w:val="04A0" w:firstRow="1" w:lastRow="0" w:firstColumn="1" w:lastColumn="0" w:noHBand="0" w:noVBand="1"/>
      </w:tblPr>
      <w:tblGrid>
        <w:gridCol w:w="3119"/>
        <w:gridCol w:w="1013"/>
        <w:gridCol w:w="1017"/>
        <w:gridCol w:w="1017"/>
        <w:gridCol w:w="1017"/>
        <w:gridCol w:w="1017"/>
        <w:gridCol w:w="1447"/>
      </w:tblGrid>
      <w:tr w:rsidR="00D75977" w:rsidRPr="00FA12EC" w:rsidTr="00D75977">
        <w:trPr>
          <w:trHeight w:val="875"/>
        </w:trPr>
        <w:tc>
          <w:tcPr>
            <w:tcW w:w="1616" w:type="pct"/>
            <w:vAlign w:val="center"/>
          </w:tcPr>
          <w:p w:rsidR="00D75977" w:rsidRDefault="00BC2804" w:rsidP="00E24D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</w:p>
          <w:p w:rsidR="00A90358" w:rsidRPr="00305711" w:rsidRDefault="00BC2804" w:rsidP="00E24D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показателя</w:t>
            </w:r>
          </w:p>
        </w:tc>
        <w:tc>
          <w:tcPr>
            <w:tcW w:w="525" w:type="pct"/>
            <w:vAlign w:val="center"/>
          </w:tcPr>
          <w:p w:rsidR="00A90358" w:rsidRPr="00305711" w:rsidRDefault="00A90358" w:rsidP="00E24D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711">
              <w:rPr>
                <w:rFonts w:ascii="Times New Roman" w:hAnsi="Times New Roman" w:cs="Times New Roman"/>
                <w:b/>
                <w:sz w:val="24"/>
                <w:szCs w:val="24"/>
              </w:rPr>
              <w:t>2018 год</w:t>
            </w:r>
          </w:p>
        </w:tc>
        <w:tc>
          <w:tcPr>
            <w:tcW w:w="527" w:type="pct"/>
            <w:vAlign w:val="center"/>
          </w:tcPr>
          <w:p w:rsidR="00E840C8" w:rsidRPr="00305711" w:rsidRDefault="00A90358" w:rsidP="00E24D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7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2019 </w:t>
            </w:r>
          </w:p>
          <w:p w:rsidR="00A90358" w:rsidRPr="00305711" w:rsidRDefault="00A90358" w:rsidP="00E24D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711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527" w:type="pct"/>
            <w:vAlign w:val="center"/>
          </w:tcPr>
          <w:p w:rsidR="00A90358" w:rsidRPr="00305711" w:rsidRDefault="00A90358" w:rsidP="00E24DBF">
            <w:pPr>
              <w:ind w:right="-127" w:hanging="18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7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2020 </w:t>
            </w:r>
          </w:p>
          <w:p w:rsidR="00A90358" w:rsidRPr="00305711" w:rsidRDefault="00A90358" w:rsidP="00E24DBF">
            <w:pPr>
              <w:ind w:right="-127" w:hanging="18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711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527" w:type="pct"/>
            <w:vAlign w:val="center"/>
          </w:tcPr>
          <w:p w:rsidR="00E840C8" w:rsidRPr="00305711" w:rsidRDefault="00A90358" w:rsidP="00E24D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7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2021 </w:t>
            </w:r>
          </w:p>
          <w:p w:rsidR="00A90358" w:rsidRPr="00305711" w:rsidRDefault="00A90358" w:rsidP="00E24D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711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527" w:type="pct"/>
            <w:vAlign w:val="center"/>
          </w:tcPr>
          <w:p w:rsidR="004F1E6B" w:rsidRDefault="004F1E6B" w:rsidP="00E24D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2022 </w:t>
            </w:r>
          </w:p>
          <w:p w:rsidR="00A90358" w:rsidRPr="00305711" w:rsidRDefault="004F1E6B" w:rsidP="00E24D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год </w:t>
            </w:r>
          </w:p>
        </w:tc>
        <w:tc>
          <w:tcPr>
            <w:tcW w:w="750" w:type="pct"/>
            <w:vAlign w:val="center"/>
          </w:tcPr>
          <w:p w:rsidR="00A90358" w:rsidRPr="00305711" w:rsidRDefault="00A90358" w:rsidP="00E24DBF">
            <w:pPr>
              <w:ind w:left="-109" w:right="-1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711">
              <w:rPr>
                <w:rFonts w:ascii="Times New Roman" w:hAnsi="Times New Roman" w:cs="Times New Roman"/>
                <w:b/>
                <w:sz w:val="24"/>
                <w:szCs w:val="24"/>
              </w:rPr>
              <w:t>Темп роста, 2022/2018, %</w:t>
            </w:r>
          </w:p>
        </w:tc>
      </w:tr>
      <w:tr w:rsidR="00D75977" w:rsidRPr="00FA12EC" w:rsidTr="00D75977">
        <w:tc>
          <w:tcPr>
            <w:tcW w:w="1616" w:type="pct"/>
          </w:tcPr>
          <w:p w:rsidR="00AB3E9D" w:rsidRPr="00FA12EC" w:rsidRDefault="00AB3E9D" w:rsidP="00D7597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1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 прибывших, чел.</w:t>
            </w:r>
          </w:p>
        </w:tc>
        <w:tc>
          <w:tcPr>
            <w:tcW w:w="525" w:type="pct"/>
          </w:tcPr>
          <w:p w:rsidR="00AB3E9D" w:rsidRPr="00BC2804" w:rsidRDefault="00AB3E9D" w:rsidP="00294A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 w:rsidRPr="00BC280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C28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946</w:t>
            </w:r>
          </w:p>
        </w:tc>
        <w:tc>
          <w:tcPr>
            <w:tcW w:w="527" w:type="pct"/>
          </w:tcPr>
          <w:p w:rsidR="00AB3E9D" w:rsidRPr="00BC2804" w:rsidRDefault="00AB3E9D" w:rsidP="00294A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 w:rsidRPr="00BC280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C28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</w:t>
            </w:r>
          </w:p>
        </w:tc>
        <w:tc>
          <w:tcPr>
            <w:tcW w:w="527" w:type="pct"/>
          </w:tcPr>
          <w:p w:rsidR="00AB3E9D" w:rsidRPr="00BC2804" w:rsidRDefault="00AB3E9D" w:rsidP="00294A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Pr="00BC280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C28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236</w:t>
            </w:r>
          </w:p>
        </w:tc>
        <w:tc>
          <w:tcPr>
            <w:tcW w:w="527" w:type="pct"/>
          </w:tcPr>
          <w:p w:rsidR="00AB3E9D" w:rsidRPr="00BC2804" w:rsidRDefault="00AB3E9D" w:rsidP="00E24D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11 474</w:t>
            </w:r>
          </w:p>
        </w:tc>
        <w:tc>
          <w:tcPr>
            <w:tcW w:w="527" w:type="pct"/>
          </w:tcPr>
          <w:p w:rsidR="00AB3E9D" w:rsidRPr="00BC2804" w:rsidRDefault="00AB3E9D" w:rsidP="0017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804">
              <w:rPr>
                <w:rFonts w:ascii="Times New Roman" w:hAnsi="Times New Roman" w:cs="Times New Roman"/>
                <w:sz w:val="24"/>
                <w:szCs w:val="24"/>
              </w:rPr>
              <w:t>12 769</w:t>
            </w:r>
          </w:p>
        </w:tc>
        <w:tc>
          <w:tcPr>
            <w:tcW w:w="750" w:type="pct"/>
          </w:tcPr>
          <w:p w:rsidR="001701AD" w:rsidRPr="00406F6B" w:rsidRDefault="001701AD" w:rsidP="001701AD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406F6B">
              <w:rPr>
                <w:rFonts w:ascii="Times New Roman" w:hAnsi="Times New Roman" w:cs="Times New Roman"/>
                <w:sz w:val="24"/>
                <w:szCs w:val="24"/>
              </w:rPr>
              <w:t>106,9</w:t>
            </w:r>
          </w:p>
        </w:tc>
      </w:tr>
      <w:tr w:rsidR="00D75977" w:rsidRPr="00FA12EC" w:rsidTr="00D75977">
        <w:tc>
          <w:tcPr>
            <w:tcW w:w="1616" w:type="pct"/>
          </w:tcPr>
          <w:p w:rsidR="00AB3E9D" w:rsidRPr="00FA12EC" w:rsidRDefault="00AB3E9D" w:rsidP="00D7597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1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 выбывших, чел.</w:t>
            </w:r>
          </w:p>
        </w:tc>
        <w:tc>
          <w:tcPr>
            <w:tcW w:w="525" w:type="pct"/>
          </w:tcPr>
          <w:p w:rsidR="00AB3E9D" w:rsidRPr="00BC2804" w:rsidRDefault="00AB3E9D" w:rsidP="00294A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 w:rsidRPr="00BC280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C28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805</w:t>
            </w:r>
          </w:p>
        </w:tc>
        <w:tc>
          <w:tcPr>
            <w:tcW w:w="527" w:type="pct"/>
          </w:tcPr>
          <w:p w:rsidR="00AB3E9D" w:rsidRPr="00BC2804" w:rsidRDefault="00AB3E9D" w:rsidP="00294A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 w:rsidRPr="00BC280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C28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558</w:t>
            </w:r>
          </w:p>
        </w:tc>
        <w:tc>
          <w:tcPr>
            <w:tcW w:w="527" w:type="pct"/>
          </w:tcPr>
          <w:p w:rsidR="00AB3E9D" w:rsidRPr="00BC2804" w:rsidRDefault="00AB3E9D" w:rsidP="00294A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Pr="00BC280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C28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252</w:t>
            </w:r>
          </w:p>
        </w:tc>
        <w:tc>
          <w:tcPr>
            <w:tcW w:w="527" w:type="pct"/>
          </w:tcPr>
          <w:p w:rsidR="00AB3E9D" w:rsidRPr="00BC2804" w:rsidRDefault="00AB3E9D" w:rsidP="00E24D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9 933</w:t>
            </w:r>
          </w:p>
        </w:tc>
        <w:tc>
          <w:tcPr>
            <w:tcW w:w="527" w:type="pct"/>
          </w:tcPr>
          <w:p w:rsidR="00AB3E9D" w:rsidRPr="00BC2804" w:rsidRDefault="00AB3E9D" w:rsidP="0017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804">
              <w:rPr>
                <w:rFonts w:ascii="Times New Roman" w:hAnsi="Times New Roman" w:cs="Times New Roman"/>
                <w:sz w:val="24"/>
                <w:szCs w:val="24"/>
              </w:rPr>
              <w:t>10 221</w:t>
            </w:r>
          </w:p>
        </w:tc>
        <w:tc>
          <w:tcPr>
            <w:tcW w:w="750" w:type="pct"/>
          </w:tcPr>
          <w:p w:rsidR="001701AD" w:rsidRPr="00406F6B" w:rsidRDefault="001701AD" w:rsidP="001701AD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406F6B">
              <w:rPr>
                <w:rFonts w:ascii="Times New Roman" w:hAnsi="Times New Roman" w:cs="Times New Roman"/>
                <w:sz w:val="24"/>
                <w:szCs w:val="24"/>
              </w:rPr>
              <w:t>79,8</w:t>
            </w:r>
          </w:p>
        </w:tc>
      </w:tr>
      <w:tr w:rsidR="00D75977" w:rsidRPr="00FA12EC" w:rsidTr="00D75977">
        <w:tc>
          <w:tcPr>
            <w:tcW w:w="1616" w:type="pct"/>
            <w:vAlign w:val="bottom"/>
          </w:tcPr>
          <w:p w:rsidR="00AB3E9D" w:rsidRPr="00FA12EC" w:rsidRDefault="00AB3E9D" w:rsidP="00D7597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1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Общий коэффициент миграционного прироста, </w:t>
            </w:r>
            <w:r w:rsidRPr="00F8047D">
              <w:rPr>
                <w:rFonts w:ascii="Times New Roman" w:hAnsi="Times New Roman" w:cs="Times New Roman"/>
                <w:sz w:val="24"/>
                <w:szCs w:val="28"/>
              </w:rPr>
              <w:t>‰</w:t>
            </w:r>
            <w:r w:rsidRPr="00F8047D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</w:p>
        </w:tc>
        <w:tc>
          <w:tcPr>
            <w:tcW w:w="525" w:type="pct"/>
          </w:tcPr>
          <w:p w:rsidR="00AB3E9D" w:rsidRPr="00BC2804" w:rsidRDefault="00AB3E9D" w:rsidP="00E24D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-3,1</w:t>
            </w:r>
          </w:p>
        </w:tc>
        <w:tc>
          <w:tcPr>
            <w:tcW w:w="527" w:type="pct"/>
          </w:tcPr>
          <w:p w:rsidR="00AB3E9D" w:rsidRPr="00BC2804" w:rsidRDefault="00AB3E9D" w:rsidP="00E24D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-1,4</w:t>
            </w:r>
          </w:p>
        </w:tc>
        <w:tc>
          <w:tcPr>
            <w:tcW w:w="527" w:type="pct"/>
          </w:tcPr>
          <w:p w:rsidR="00AB3E9D" w:rsidRPr="00BC2804" w:rsidRDefault="00AB3E9D" w:rsidP="00E24D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-0,1</w:t>
            </w:r>
          </w:p>
        </w:tc>
        <w:tc>
          <w:tcPr>
            <w:tcW w:w="527" w:type="pct"/>
          </w:tcPr>
          <w:p w:rsidR="00AB3E9D" w:rsidRPr="00BC2804" w:rsidRDefault="00AB3E9D" w:rsidP="00E24D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5,5</w:t>
            </w:r>
          </w:p>
        </w:tc>
        <w:tc>
          <w:tcPr>
            <w:tcW w:w="527" w:type="pct"/>
          </w:tcPr>
          <w:p w:rsidR="00AB3E9D" w:rsidRPr="00BC2804" w:rsidRDefault="00AB3E9D" w:rsidP="00FA74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8,9</w:t>
            </w:r>
          </w:p>
        </w:tc>
        <w:tc>
          <w:tcPr>
            <w:tcW w:w="750" w:type="pct"/>
          </w:tcPr>
          <w:p w:rsidR="00AB3E9D" w:rsidRPr="00BC2804" w:rsidRDefault="00AB3E9D" w:rsidP="00E24D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D75977" w:rsidRPr="00FA12EC" w:rsidTr="00D75977">
        <w:tc>
          <w:tcPr>
            <w:tcW w:w="1616" w:type="pct"/>
            <w:vAlign w:val="bottom"/>
          </w:tcPr>
          <w:p w:rsidR="00BC2804" w:rsidRPr="00FA12EC" w:rsidRDefault="00A90358" w:rsidP="00D7597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1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Миграционный прирост (убыль), чел.</w:t>
            </w:r>
          </w:p>
        </w:tc>
        <w:tc>
          <w:tcPr>
            <w:tcW w:w="525" w:type="pct"/>
          </w:tcPr>
          <w:p w:rsidR="00A90358" w:rsidRPr="00BC2804" w:rsidRDefault="00A90358" w:rsidP="00E24D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-859</w:t>
            </w:r>
          </w:p>
        </w:tc>
        <w:tc>
          <w:tcPr>
            <w:tcW w:w="527" w:type="pct"/>
          </w:tcPr>
          <w:p w:rsidR="00A90358" w:rsidRPr="00BC2804" w:rsidRDefault="00A90358" w:rsidP="00E24D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-399</w:t>
            </w:r>
          </w:p>
        </w:tc>
        <w:tc>
          <w:tcPr>
            <w:tcW w:w="527" w:type="pct"/>
          </w:tcPr>
          <w:p w:rsidR="00A90358" w:rsidRPr="00BC2804" w:rsidRDefault="00A90358" w:rsidP="00E24D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-16</w:t>
            </w:r>
          </w:p>
        </w:tc>
        <w:tc>
          <w:tcPr>
            <w:tcW w:w="527" w:type="pct"/>
          </w:tcPr>
          <w:p w:rsidR="00A90358" w:rsidRPr="00BC2804" w:rsidRDefault="00A90358" w:rsidP="00E24D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1 541</w:t>
            </w:r>
          </w:p>
        </w:tc>
        <w:tc>
          <w:tcPr>
            <w:tcW w:w="527" w:type="pct"/>
          </w:tcPr>
          <w:p w:rsidR="00A90358" w:rsidRPr="00BC2804" w:rsidRDefault="00AB3E9D" w:rsidP="00E24D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04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2 548</w:t>
            </w:r>
          </w:p>
        </w:tc>
        <w:tc>
          <w:tcPr>
            <w:tcW w:w="750" w:type="pct"/>
          </w:tcPr>
          <w:p w:rsidR="00A90358" w:rsidRPr="00BC2804" w:rsidRDefault="00A90358" w:rsidP="00E24D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8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  <w:p w:rsidR="00BC2804" w:rsidRPr="00BC2804" w:rsidRDefault="00BC2804" w:rsidP="00E24D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2F2DA9" w:rsidRPr="00FA12EC" w:rsidRDefault="002F2DA9" w:rsidP="00E24DBF">
      <w:pPr>
        <w:spacing w:after="0" w:line="240" w:lineRule="auto"/>
        <w:ind w:firstLine="709"/>
        <w:jc w:val="both"/>
        <w:rPr>
          <w:rStyle w:val="a6"/>
          <w:rFonts w:ascii="Times New Roman" w:hAnsi="Times New Roman" w:cs="Times New Roman"/>
          <w:b w:val="0"/>
          <w:sz w:val="28"/>
          <w:szCs w:val="28"/>
        </w:rPr>
      </w:pPr>
    </w:p>
    <w:p w:rsidR="002F2DA9" w:rsidRPr="0019022A" w:rsidRDefault="002F2DA9" w:rsidP="00293A42">
      <w:pPr>
        <w:pStyle w:val="a3"/>
        <w:spacing w:after="0" w:line="240" w:lineRule="auto"/>
        <w:ind w:left="0" w:firstLine="22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9022A">
        <w:rPr>
          <w:rFonts w:ascii="Times New Roman" w:eastAsia="Times New Roman" w:hAnsi="Times New Roman"/>
          <w:b/>
          <w:color w:val="000000"/>
          <w:spacing w:val="1"/>
          <w:sz w:val="28"/>
          <w:szCs w:val="28"/>
        </w:rPr>
        <w:t>1.1.2.</w:t>
      </w:r>
      <w:r w:rsidR="00276464" w:rsidRPr="0019022A">
        <w:rPr>
          <w:rFonts w:ascii="Times New Roman" w:eastAsia="Times New Roman" w:hAnsi="Times New Roman"/>
          <w:b/>
          <w:color w:val="000000"/>
          <w:spacing w:val="1"/>
          <w:sz w:val="28"/>
          <w:szCs w:val="28"/>
        </w:rPr>
        <w:t xml:space="preserve"> </w:t>
      </w:r>
      <w:r w:rsidRPr="0019022A">
        <w:rPr>
          <w:rFonts w:ascii="Times New Roman" w:eastAsia="Times New Roman" w:hAnsi="Times New Roman"/>
          <w:b/>
          <w:color w:val="000000"/>
          <w:spacing w:val="1"/>
          <w:sz w:val="28"/>
          <w:szCs w:val="28"/>
        </w:rPr>
        <w:t>Занятость и рынок труда</w:t>
      </w:r>
    </w:p>
    <w:p w:rsidR="002F2DA9" w:rsidRPr="00FA12EC" w:rsidRDefault="002F2DA9" w:rsidP="00E24DBF">
      <w:pPr>
        <w:pStyle w:val="a3"/>
        <w:spacing w:after="0" w:line="240" w:lineRule="auto"/>
        <w:ind w:left="1440"/>
        <w:rPr>
          <w:rFonts w:ascii="Times New Roman" w:eastAsia="Calibri" w:hAnsi="Times New Roman" w:cs="Times New Roman"/>
          <w:b/>
          <w:sz w:val="28"/>
          <w:szCs w:val="28"/>
        </w:rPr>
      </w:pPr>
    </w:p>
    <w:p w:rsidR="002F2DA9" w:rsidRPr="00FA12EC" w:rsidRDefault="00715253" w:rsidP="00E24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2DE1">
        <w:rPr>
          <w:rFonts w:ascii="Times New Roman" w:eastAsia="Calibri" w:hAnsi="Times New Roman" w:cs="Times New Roman"/>
          <w:sz w:val="28"/>
          <w:szCs w:val="28"/>
        </w:rPr>
        <w:t>В целом ситуация</w:t>
      </w:r>
      <w:r w:rsidR="00E4704F" w:rsidRPr="00F32DE1">
        <w:rPr>
          <w:rFonts w:ascii="Times New Roman" w:eastAsia="Calibri" w:hAnsi="Times New Roman" w:cs="Times New Roman"/>
          <w:sz w:val="28"/>
          <w:szCs w:val="28"/>
        </w:rPr>
        <w:t xml:space="preserve"> с занятостью населения и с</w:t>
      </w:r>
      <w:r w:rsidR="002F2DA9" w:rsidRPr="00F32DE1">
        <w:rPr>
          <w:rFonts w:ascii="Times New Roman" w:eastAsia="Calibri" w:hAnsi="Times New Roman" w:cs="Times New Roman"/>
          <w:sz w:val="28"/>
          <w:szCs w:val="28"/>
        </w:rPr>
        <w:t xml:space="preserve">остояние рынка труда города Нижневартовска </w:t>
      </w:r>
      <w:r w:rsidRPr="00F32DE1">
        <w:rPr>
          <w:rFonts w:ascii="Times New Roman" w:eastAsia="Calibri" w:hAnsi="Times New Roman" w:cs="Times New Roman"/>
          <w:sz w:val="28"/>
          <w:szCs w:val="28"/>
        </w:rPr>
        <w:t>характеризуется следующими показателями (Таблица 1.4.)</w:t>
      </w:r>
      <w:r w:rsidR="002F2DA9" w:rsidRPr="00F32DE1">
        <w:rPr>
          <w:rFonts w:ascii="Times New Roman" w:eastAsia="Calibri" w:hAnsi="Times New Roman" w:cs="Times New Roman"/>
          <w:sz w:val="28"/>
          <w:szCs w:val="28"/>
        </w:rPr>
        <w:t>.</w:t>
      </w:r>
      <w:r w:rsidR="002F2DA9" w:rsidRPr="00FA12E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511D40" w:rsidRDefault="00511D40" w:rsidP="00E24DBF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2F2DA9" w:rsidRPr="00FA12EC" w:rsidRDefault="002F2DA9" w:rsidP="00E24DBF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FA12EC">
        <w:rPr>
          <w:rFonts w:ascii="Times New Roman" w:eastAsia="Calibri" w:hAnsi="Times New Roman" w:cs="Times New Roman"/>
          <w:sz w:val="28"/>
          <w:szCs w:val="28"/>
        </w:rPr>
        <w:t xml:space="preserve">Таблица </w:t>
      </w:r>
      <w:r w:rsidRPr="00FA12EC">
        <w:rPr>
          <w:rStyle w:val="a6"/>
          <w:rFonts w:ascii="Times New Roman" w:hAnsi="Times New Roman" w:cs="Times New Roman"/>
          <w:b w:val="0"/>
          <w:sz w:val="28"/>
          <w:szCs w:val="28"/>
        </w:rPr>
        <w:t>1.</w:t>
      </w:r>
      <w:r w:rsidR="00F56BBD" w:rsidRPr="00FA12EC">
        <w:rPr>
          <w:rStyle w:val="a6"/>
          <w:rFonts w:ascii="Times New Roman" w:hAnsi="Times New Roman" w:cs="Times New Roman"/>
          <w:b w:val="0"/>
          <w:sz w:val="28"/>
          <w:szCs w:val="28"/>
        </w:rPr>
        <w:t>4</w:t>
      </w:r>
    </w:p>
    <w:p w:rsidR="002F2DA9" w:rsidRPr="0019022A" w:rsidRDefault="002F2DA9" w:rsidP="00E24DB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9022A">
        <w:rPr>
          <w:rFonts w:ascii="Times New Roman" w:eastAsia="Calibri" w:hAnsi="Times New Roman" w:cs="Times New Roman"/>
          <w:b/>
          <w:sz w:val="28"/>
          <w:szCs w:val="28"/>
        </w:rPr>
        <w:t>Показатели трудовых ресурсов города Нижневартовска</w:t>
      </w:r>
    </w:p>
    <w:p w:rsidR="006B060D" w:rsidRPr="00FA12EC" w:rsidRDefault="006B060D" w:rsidP="00E24DB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5"/>
        <w:tblW w:w="5009" w:type="pct"/>
        <w:tblLook w:val="04A0" w:firstRow="1" w:lastRow="0" w:firstColumn="1" w:lastColumn="0" w:noHBand="0" w:noVBand="1"/>
      </w:tblPr>
      <w:tblGrid>
        <w:gridCol w:w="3404"/>
        <w:gridCol w:w="968"/>
        <w:gridCol w:w="959"/>
        <w:gridCol w:w="959"/>
        <w:gridCol w:w="959"/>
        <w:gridCol w:w="959"/>
        <w:gridCol w:w="1437"/>
      </w:tblGrid>
      <w:tr w:rsidR="0005396F" w:rsidRPr="00FD4F39" w:rsidTr="0005396F">
        <w:trPr>
          <w:trHeight w:val="738"/>
          <w:tblHeader/>
        </w:trPr>
        <w:tc>
          <w:tcPr>
            <w:tcW w:w="1764" w:type="pct"/>
            <w:vAlign w:val="center"/>
          </w:tcPr>
          <w:p w:rsidR="00D75977" w:rsidRDefault="00BC2804" w:rsidP="00E24D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4F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</w:p>
          <w:p w:rsidR="00A90358" w:rsidRPr="00FD4F39" w:rsidRDefault="00BC2804" w:rsidP="00E24D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4F39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показателя</w:t>
            </w:r>
          </w:p>
        </w:tc>
        <w:tc>
          <w:tcPr>
            <w:tcW w:w="502" w:type="pct"/>
            <w:vAlign w:val="center"/>
          </w:tcPr>
          <w:p w:rsidR="00A90358" w:rsidRPr="00FD4F39" w:rsidRDefault="00A90358" w:rsidP="00E24D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4F39">
              <w:rPr>
                <w:rFonts w:ascii="Times New Roman" w:hAnsi="Times New Roman" w:cs="Times New Roman"/>
                <w:b/>
                <w:sz w:val="24"/>
                <w:szCs w:val="24"/>
              </w:rPr>
              <w:t>2018 год</w:t>
            </w:r>
          </w:p>
        </w:tc>
        <w:tc>
          <w:tcPr>
            <w:tcW w:w="497" w:type="pct"/>
            <w:vAlign w:val="center"/>
          </w:tcPr>
          <w:p w:rsidR="00E840C8" w:rsidRPr="00FD4F39" w:rsidRDefault="00A90358" w:rsidP="00E24D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4F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2019 </w:t>
            </w:r>
          </w:p>
          <w:p w:rsidR="00A90358" w:rsidRPr="00FD4F39" w:rsidRDefault="00A90358" w:rsidP="00E24D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4F39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497" w:type="pct"/>
            <w:vAlign w:val="center"/>
          </w:tcPr>
          <w:p w:rsidR="00A90358" w:rsidRPr="00FD4F39" w:rsidRDefault="00A90358" w:rsidP="00E24DBF">
            <w:pPr>
              <w:ind w:right="-127" w:hanging="18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4F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2020 </w:t>
            </w:r>
          </w:p>
          <w:p w:rsidR="00A90358" w:rsidRPr="00FD4F39" w:rsidRDefault="00A90358" w:rsidP="00E24DBF">
            <w:pPr>
              <w:ind w:right="-127" w:hanging="18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4F39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497" w:type="pct"/>
            <w:vAlign w:val="center"/>
          </w:tcPr>
          <w:p w:rsidR="00E840C8" w:rsidRPr="00FD4F39" w:rsidRDefault="00A90358" w:rsidP="00E24D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4F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2021 </w:t>
            </w:r>
          </w:p>
          <w:p w:rsidR="00A90358" w:rsidRPr="00FD4F39" w:rsidRDefault="00A90358" w:rsidP="00E24D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4F39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497" w:type="pct"/>
            <w:vAlign w:val="center"/>
          </w:tcPr>
          <w:p w:rsidR="004F1E6B" w:rsidRPr="00FD4F39" w:rsidRDefault="00A90358" w:rsidP="004F1E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4F39"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  <w:p w:rsidR="00A90358" w:rsidRPr="00FD4F39" w:rsidRDefault="00A90358" w:rsidP="004F1E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4F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</w:t>
            </w:r>
          </w:p>
        </w:tc>
        <w:tc>
          <w:tcPr>
            <w:tcW w:w="745" w:type="pct"/>
            <w:vAlign w:val="center"/>
          </w:tcPr>
          <w:p w:rsidR="00A90358" w:rsidRPr="00FD4F39" w:rsidRDefault="00A90358" w:rsidP="00E24DBF">
            <w:pPr>
              <w:ind w:left="-109" w:right="-1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4F39">
              <w:rPr>
                <w:rFonts w:ascii="Times New Roman" w:hAnsi="Times New Roman" w:cs="Times New Roman"/>
                <w:b/>
                <w:sz w:val="24"/>
                <w:szCs w:val="24"/>
              </w:rPr>
              <w:t>Темп роста, 2022/2018, %</w:t>
            </w:r>
          </w:p>
        </w:tc>
      </w:tr>
      <w:tr w:rsidR="0005396F" w:rsidRPr="00FD4F39" w:rsidTr="0005396F">
        <w:tc>
          <w:tcPr>
            <w:tcW w:w="1764" w:type="pct"/>
            <w:vAlign w:val="bottom"/>
          </w:tcPr>
          <w:p w:rsidR="00AB3E9D" w:rsidRPr="00FD4F39" w:rsidRDefault="00AB3E9D" w:rsidP="000539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F39">
              <w:rPr>
                <w:rFonts w:ascii="Times New Roman" w:hAnsi="Times New Roman" w:cs="Times New Roman"/>
                <w:sz w:val="24"/>
                <w:szCs w:val="24"/>
              </w:rPr>
              <w:t>Численность экономически активного населения, тыс.</w:t>
            </w:r>
            <w:r w:rsidR="00BC2804" w:rsidRPr="00FD4F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4F39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502" w:type="pct"/>
          </w:tcPr>
          <w:p w:rsidR="00AB3E9D" w:rsidRPr="00FD4F39" w:rsidRDefault="00AB3E9D" w:rsidP="00E24DBF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D4F39">
              <w:rPr>
                <w:rFonts w:ascii="Times New Roman" w:hAnsi="Times New Roman" w:cs="Times New Roman"/>
                <w:iCs/>
                <w:sz w:val="24"/>
                <w:szCs w:val="24"/>
              </w:rPr>
              <w:t>155,5</w:t>
            </w:r>
          </w:p>
        </w:tc>
        <w:tc>
          <w:tcPr>
            <w:tcW w:w="497" w:type="pct"/>
          </w:tcPr>
          <w:p w:rsidR="00AB3E9D" w:rsidRPr="00FD4F39" w:rsidRDefault="00AB3E9D" w:rsidP="00E24DBF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D4F39">
              <w:rPr>
                <w:rFonts w:ascii="Times New Roman" w:hAnsi="Times New Roman" w:cs="Times New Roman"/>
                <w:iCs/>
                <w:sz w:val="24"/>
                <w:szCs w:val="24"/>
              </w:rPr>
              <w:t>155,7</w:t>
            </w:r>
          </w:p>
        </w:tc>
        <w:tc>
          <w:tcPr>
            <w:tcW w:w="497" w:type="pct"/>
          </w:tcPr>
          <w:p w:rsidR="00AB3E9D" w:rsidRPr="00FD4F39" w:rsidRDefault="00AB3E9D" w:rsidP="00E24DBF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D4F39">
              <w:rPr>
                <w:rFonts w:ascii="Times New Roman" w:hAnsi="Times New Roman" w:cs="Times New Roman"/>
                <w:iCs/>
                <w:sz w:val="24"/>
                <w:szCs w:val="24"/>
              </w:rPr>
              <w:t>155,5</w:t>
            </w:r>
          </w:p>
        </w:tc>
        <w:tc>
          <w:tcPr>
            <w:tcW w:w="497" w:type="pct"/>
          </w:tcPr>
          <w:p w:rsidR="00AB3E9D" w:rsidRPr="00FD4F39" w:rsidRDefault="00AB3E9D" w:rsidP="00E24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F39">
              <w:rPr>
                <w:rFonts w:ascii="Times New Roman" w:hAnsi="Times New Roman" w:cs="Times New Roman"/>
                <w:sz w:val="24"/>
                <w:szCs w:val="24"/>
              </w:rPr>
              <w:t>155,6</w:t>
            </w:r>
          </w:p>
        </w:tc>
        <w:tc>
          <w:tcPr>
            <w:tcW w:w="497" w:type="pct"/>
          </w:tcPr>
          <w:p w:rsidR="00AB3E9D" w:rsidRPr="00FD4F39" w:rsidRDefault="00AB3E9D" w:rsidP="00FA7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F39">
              <w:rPr>
                <w:rFonts w:ascii="Times New Roman" w:hAnsi="Times New Roman" w:cs="Times New Roman"/>
                <w:sz w:val="24"/>
                <w:szCs w:val="24"/>
              </w:rPr>
              <w:t>155,2</w:t>
            </w:r>
          </w:p>
        </w:tc>
        <w:tc>
          <w:tcPr>
            <w:tcW w:w="745" w:type="pct"/>
          </w:tcPr>
          <w:p w:rsidR="00AB3E9D" w:rsidRPr="00FD4F39" w:rsidRDefault="00AB3E9D" w:rsidP="00FA7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F39">
              <w:rPr>
                <w:rFonts w:ascii="Times New Roman" w:hAnsi="Times New Roman" w:cs="Times New Roman"/>
                <w:sz w:val="24"/>
                <w:szCs w:val="24"/>
              </w:rPr>
              <w:t>99,8</w:t>
            </w:r>
          </w:p>
        </w:tc>
      </w:tr>
      <w:tr w:rsidR="0005396F" w:rsidRPr="00FD4F39" w:rsidTr="0005396F">
        <w:tc>
          <w:tcPr>
            <w:tcW w:w="1764" w:type="pct"/>
            <w:vAlign w:val="center"/>
          </w:tcPr>
          <w:p w:rsidR="00AB3E9D" w:rsidRPr="00FD4F39" w:rsidRDefault="00AB3E9D" w:rsidP="000539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F39">
              <w:rPr>
                <w:rFonts w:ascii="Times New Roman" w:hAnsi="Times New Roman" w:cs="Times New Roman"/>
                <w:sz w:val="24"/>
                <w:szCs w:val="24"/>
              </w:rPr>
              <w:t xml:space="preserve">Среднесписочная численность работников </w:t>
            </w:r>
            <w:r w:rsidR="009909BA">
              <w:rPr>
                <w:rFonts w:ascii="Times New Roman" w:hAnsi="Times New Roman" w:cs="Times New Roman"/>
                <w:sz w:val="24"/>
                <w:szCs w:val="24"/>
              </w:rPr>
              <w:t xml:space="preserve">крупных и средних </w:t>
            </w:r>
            <w:r w:rsidRPr="00FD4F39">
              <w:rPr>
                <w:rFonts w:ascii="Times New Roman" w:hAnsi="Times New Roman" w:cs="Times New Roman"/>
                <w:sz w:val="24"/>
                <w:szCs w:val="24"/>
              </w:rPr>
              <w:t>организаций (без внешних совместителей), тыс.</w:t>
            </w:r>
            <w:r w:rsidR="00BC2804" w:rsidRPr="00FD4F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4F39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502" w:type="pct"/>
          </w:tcPr>
          <w:p w:rsidR="00AB3E9D" w:rsidRPr="00FD4F39" w:rsidRDefault="00AB3E9D" w:rsidP="00E24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F39">
              <w:rPr>
                <w:rFonts w:ascii="Times New Roman" w:hAnsi="Times New Roman" w:cs="Times New Roman"/>
                <w:sz w:val="24"/>
                <w:szCs w:val="24"/>
              </w:rPr>
              <w:t>79,0</w:t>
            </w:r>
          </w:p>
        </w:tc>
        <w:tc>
          <w:tcPr>
            <w:tcW w:w="497" w:type="pct"/>
          </w:tcPr>
          <w:p w:rsidR="00AB3E9D" w:rsidRPr="00FD4F39" w:rsidRDefault="00AB3E9D" w:rsidP="00E24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F39">
              <w:rPr>
                <w:rFonts w:ascii="Times New Roman" w:hAnsi="Times New Roman" w:cs="Times New Roman"/>
                <w:sz w:val="24"/>
                <w:szCs w:val="24"/>
              </w:rPr>
              <w:t>78,7</w:t>
            </w:r>
          </w:p>
        </w:tc>
        <w:tc>
          <w:tcPr>
            <w:tcW w:w="497" w:type="pct"/>
          </w:tcPr>
          <w:p w:rsidR="00AB3E9D" w:rsidRPr="00FD4F39" w:rsidRDefault="00AB3E9D" w:rsidP="00E24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F39">
              <w:rPr>
                <w:rFonts w:ascii="Times New Roman" w:hAnsi="Times New Roman" w:cs="Times New Roman"/>
                <w:sz w:val="24"/>
                <w:szCs w:val="24"/>
              </w:rPr>
              <w:t>77,8</w:t>
            </w:r>
          </w:p>
        </w:tc>
        <w:tc>
          <w:tcPr>
            <w:tcW w:w="497" w:type="pct"/>
          </w:tcPr>
          <w:p w:rsidR="00AB3E9D" w:rsidRPr="00FD4F39" w:rsidRDefault="00AB3E9D" w:rsidP="00E24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F39">
              <w:rPr>
                <w:rFonts w:ascii="Times New Roman" w:hAnsi="Times New Roman" w:cs="Times New Roman"/>
                <w:sz w:val="24"/>
                <w:szCs w:val="24"/>
              </w:rPr>
              <w:t>75,6</w:t>
            </w:r>
          </w:p>
        </w:tc>
        <w:tc>
          <w:tcPr>
            <w:tcW w:w="497" w:type="pct"/>
          </w:tcPr>
          <w:p w:rsidR="00AB3E9D" w:rsidRPr="00FD4F39" w:rsidRDefault="00AB3E9D" w:rsidP="00FA7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F39">
              <w:rPr>
                <w:rFonts w:ascii="Times New Roman" w:hAnsi="Times New Roman" w:cs="Times New Roman"/>
                <w:sz w:val="24"/>
                <w:szCs w:val="24"/>
              </w:rPr>
              <w:t>75,0</w:t>
            </w:r>
          </w:p>
        </w:tc>
        <w:tc>
          <w:tcPr>
            <w:tcW w:w="745" w:type="pct"/>
          </w:tcPr>
          <w:p w:rsidR="00AB3E9D" w:rsidRPr="00FD4F39" w:rsidRDefault="00AB3E9D" w:rsidP="00FA7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F39">
              <w:rPr>
                <w:rFonts w:ascii="Times New Roman" w:hAnsi="Times New Roman" w:cs="Times New Roman"/>
                <w:sz w:val="24"/>
                <w:szCs w:val="24"/>
              </w:rPr>
              <w:t>94,9</w:t>
            </w:r>
          </w:p>
        </w:tc>
      </w:tr>
      <w:tr w:rsidR="0005396F" w:rsidRPr="00FD4F39" w:rsidTr="0005396F">
        <w:tc>
          <w:tcPr>
            <w:tcW w:w="1764" w:type="pct"/>
            <w:vAlign w:val="center"/>
          </w:tcPr>
          <w:p w:rsidR="00AB3E9D" w:rsidRPr="00FD4F39" w:rsidRDefault="00AB3E9D" w:rsidP="0005396F">
            <w:pPr>
              <w:ind w:right="-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F39">
              <w:rPr>
                <w:rFonts w:ascii="Times New Roman" w:hAnsi="Times New Roman" w:cs="Times New Roman"/>
                <w:sz w:val="24"/>
                <w:szCs w:val="24"/>
              </w:rPr>
              <w:t>Среднегодовая численность занятых в экономике, тыс.</w:t>
            </w:r>
            <w:r w:rsidR="00BC2804" w:rsidRPr="00FD4F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4F39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502" w:type="pct"/>
          </w:tcPr>
          <w:p w:rsidR="00AB3E9D" w:rsidRPr="00FD4F39" w:rsidRDefault="00AB3E9D" w:rsidP="00E24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F39">
              <w:rPr>
                <w:rFonts w:ascii="Times New Roman" w:hAnsi="Times New Roman" w:cs="Times New Roman"/>
                <w:sz w:val="24"/>
                <w:szCs w:val="24"/>
              </w:rPr>
              <w:t>126,8</w:t>
            </w:r>
          </w:p>
        </w:tc>
        <w:tc>
          <w:tcPr>
            <w:tcW w:w="497" w:type="pct"/>
          </w:tcPr>
          <w:p w:rsidR="00AB3E9D" w:rsidRPr="00FD4F39" w:rsidRDefault="00AB3E9D" w:rsidP="00E24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F39">
              <w:rPr>
                <w:rFonts w:ascii="Times New Roman" w:hAnsi="Times New Roman" w:cs="Times New Roman"/>
                <w:sz w:val="24"/>
                <w:szCs w:val="24"/>
              </w:rPr>
              <w:t>127,0</w:t>
            </w:r>
          </w:p>
        </w:tc>
        <w:tc>
          <w:tcPr>
            <w:tcW w:w="497" w:type="pct"/>
          </w:tcPr>
          <w:p w:rsidR="00AB3E9D" w:rsidRPr="00FD4F39" w:rsidRDefault="00AB3E9D" w:rsidP="00E24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F39">
              <w:rPr>
                <w:rFonts w:ascii="Times New Roman" w:hAnsi="Times New Roman" w:cs="Times New Roman"/>
                <w:sz w:val="24"/>
                <w:szCs w:val="24"/>
              </w:rPr>
              <w:t>125,6</w:t>
            </w:r>
          </w:p>
        </w:tc>
        <w:tc>
          <w:tcPr>
            <w:tcW w:w="497" w:type="pct"/>
          </w:tcPr>
          <w:p w:rsidR="00AB3E9D" w:rsidRPr="00FD4F39" w:rsidRDefault="00AB3E9D" w:rsidP="00E24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F39">
              <w:rPr>
                <w:rFonts w:ascii="Times New Roman" w:hAnsi="Times New Roman" w:cs="Times New Roman"/>
                <w:sz w:val="24"/>
                <w:szCs w:val="24"/>
              </w:rPr>
              <w:t>125,6</w:t>
            </w:r>
          </w:p>
        </w:tc>
        <w:tc>
          <w:tcPr>
            <w:tcW w:w="497" w:type="pct"/>
          </w:tcPr>
          <w:p w:rsidR="00AB3E9D" w:rsidRPr="00FD4F39" w:rsidRDefault="00AB3E9D" w:rsidP="00FA7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F39">
              <w:rPr>
                <w:rFonts w:ascii="Times New Roman" w:hAnsi="Times New Roman" w:cs="Times New Roman"/>
                <w:sz w:val="24"/>
                <w:szCs w:val="24"/>
              </w:rPr>
              <w:t>125,5</w:t>
            </w:r>
          </w:p>
        </w:tc>
        <w:tc>
          <w:tcPr>
            <w:tcW w:w="745" w:type="pct"/>
          </w:tcPr>
          <w:p w:rsidR="00AB3E9D" w:rsidRPr="00FD4F39" w:rsidRDefault="00AB3E9D" w:rsidP="00FA7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F39">
              <w:rPr>
                <w:rFonts w:ascii="Times New Roman" w:hAnsi="Times New Roman" w:cs="Times New Roman"/>
                <w:sz w:val="24"/>
                <w:szCs w:val="24"/>
              </w:rPr>
              <w:t>99,0</w:t>
            </w:r>
          </w:p>
        </w:tc>
      </w:tr>
    </w:tbl>
    <w:p w:rsidR="00B56D74" w:rsidRDefault="00B56D74" w:rsidP="00DB3F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F2DA9" w:rsidRPr="00FA12EC" w:rsidRDefault="002F2DA9" w:rsidP="00DB3F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12EC">
        <w:rPr>
          <w:rFonts w:ascii="Times New Roman" w:eastAsia="Calibri" w:hAnsi="Times New Roman" w:cs="Times New Roman"/>
          <w:sz w:val="28"/>
          <w:szCs w:val="28"/>
        </w:rPr>
        <w:t xml:space="preserve">Численность экономически активного населения города на протяжении последних лет остается на стабильно одинаковом уровне </w:t>
      </w:r>
      <w:r w:rsidR="009909BA">
        <w:rPr>
          <w:rFonts w:ascii="Times New Roman" w:eastAsia="Calibri" w:hAnsi="Times New Roman" w:cs="Times New Roman"/>
          <w:sz w:val="28"/>
          <w:szCs w:val="28"/>
        </w:rPr>
        <w:t>-</w:t>
      </w:r>
      <w:r w:rsidR="00DB3FA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861C1">
        <w:rPr>
          <w:rFonts w:ascii="Times New Roman" w:eastAsia="Calibri" w:hAnsi="Times New Roman" w:cs="Times New Roman"/>
          <w:sz w:val="28"/>
          <w:szCs w:val="28"/>
        </w:rPr>
        <w:t xml:space="preserve">около </w:t>
      </w:r>
      <w:r w:rsidRPr="00FA12EC">
        <w:rPr>
          <w:rFonts w:ascii="Times New Roman" w:eastAsia="Calibri" w:hAnsi="Times New Roman" w:cs="Times New Roman"/>
          <w:sz w:val="28"/>
          <w:szCs w:val="28"/>
        </w:rPr>
        <w:t>155 тыс.</w:t>
      </w:r>
      <w:r w:rsidR="00155626" w:rsidRPr="00FA12E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A12EC">
        <w:rPr>
          <w:rFonts w:ascii="Times New Roman" w:eastAsia="Calibri" w:hAnsi="Times New Roman" w:cs="Times New Roman"/>
          <w:sz w:val="28"/>
          <w:szCs w:val="28"/>
        </w:rPr>
        <w:t xml:space="preserve">человек. </w:t>
      </w:r>
      <w:r w:rsidR="00715253" w:rsidRPr="00F32DE1">
        <w:rPr>
          <w:rFonts w:ascii="Times New Roman" w:eastAsia="Calibri" w:hAnsi="Times New Roman" w:cs="Times New Roman"/>
          <w:sz w:val="28"/>
          <w:szCs w:val="28"/>
        </w:rPr>
        <w:t>В течение последних трех лет значения показателя</w:t>
      </w:r>
      <w:r w:rsidRPr="00F32DE1">
        <w:rPr>
          <w:rFonts w:ascii="Times New Roman" w:eastAsia="Calibri" w:hAnsi="Times New Roman" w:cs="Times New Roman"/>
          <w:sz w:val="28"/>
          <w:szCs w:val="28"/>
        </w:rPr>
        <w:t xml:space="preserve"> среднегодовой численно</w:t>
      </w:r>
      <w:r w:rsidR="00715253" w:rsidRPr="00F32DE1">
        <w:rPr>
          <w:rFonts w:ascii="Times New Roman" w:eastAsia="Calibri" w:hAnsi="Times New Roman" w:cs="Times New Roman"/>
          <w:sz w:val="28"/>
          <w:szCs w:val="28"/>
        </w:rPr>
        <w:t>сти занятых в экономике города находятся на уровне 125,5 – 125,6 тыс. чел.</w:t>
      </w:r>
    </w:p>
    <w:p w:rsidR="002F2DA9" w:rsidRPr="00FA12EC" w:rsidRDefault="002F2DA9" w:rsidP="00E24D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12EC">
        <w:rPr>
          <w:rFonts w:ascii="Times New Roman" w:hAnsi="Times New Roman" w:cs="Times New Roman"/>
          <w:sz w:val="28"/>
          <w:szCs w:val="28"/>
        </w:rPr>
        <w:t>Структура занятости города определяется структурой экономики региона: подавляющая доля населения занята в добыче полезных ископаемых</w:t>
      </w:r>
      <w:r w:rsidR="008655CA">
        <w:rPr>
          <w:rFonts w:ascii="Times New Roman" w:hAnsi="Times New Roman" w:cs="Times New Roman"/>
          <w:sz w:val="28"/>
          <w:szCs w:val="28"/>
        </w:rPr>
        <w:t xml:space="preserve"> и </w:t>
      </w:r>
      <w:r w:rsidR="002522F7">
        <w:rPr>
          <w:rFonts w:ascii="Times New Roman" w:hAnsi="Times New Roman" w:cs="Times New Roman"/>
          <w:sz w:val="28"/>
          <w:szCs w:val="28"/>
        </w:rPr>
        <w:t xml:space="preserve">обслуживающих ее </w:t>
      </w:r>
      <w:r w:rsidR="008655CA">
        <w:rPr>
          <w:rFonts w:ascii="Times New Roman" w:hAnsi="Times New Roman" w:cs="Times New Roman"/>
          <w:sz w:val="28"/>
          <w:szCs w:val="28"/>
        </w:rPr>
        <w:t>отраслях</w:t>
      </w:r>
      <w:r w:rsidR="002522F7">
        <w:rPr>
          <w:rFonts w:ascii="Times New Roman" w:hAnsi="Times New Roman" w:cs="Times New Roman"/>
          <w:sz w:val="28"/>
          <w:szCs w:val="28"/>
        </w:rPr>
        <w:t>,</w:t>
      </w:r>
      <w:r w:rsidRPr="00FA12EC">
        <w:rPr>
          <w:rFonts w:ascii="Times New Roman" w:hAnsi="Times New Roman" w:cs="Times New Roman"/>
          <w:sz w:val="28"/>
          <w:szCs w:val="28"/>
        </w:rPr>
        <w:t xml:space="preserve"> оптовой и розничной торговле, строительстве.</w:t>
      </w:r>
    </w:p>
    <w:p w:rsidR="002F2DA9" w:rsidRPr="00FA12EC" w:rsidRDefault="002F2DA9" w:rsidP="00E24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2DE1">
        <w:rPr>
          <w:rFonts w:ascii="Times New Roman" w:eastAsia="Calibri" w:hAnsi="Times New Roman" w:cs="Times New Roman"/>
          <w:sz w:val="28"/>
          <w:szCs w:val="28"/>
        </w:rPr>
        <w:lastRenderedPageBreak/>
        <w:t>Отличительными особенностями р</w:t>
      </w:r>
      <w:r w:rsidR="00715253" w:rsidRPr="00F32DE1">
        <w:rPr>
          <w:rFonts w:ascii="Times New Roman" w:eastAsia="Calibri" w:hAnsi="Times New Roman" w:cs="Times New Roman"/>
          <w:sz w:val="28"/>
          <w:szCs w:val="28"/>
        </w:rPr>
        <w:t>ынка трудовых ресурсов города</w:t>
      </w:r>
      <w:r w:rsidR="00C56FC9" w:rsidRPr="00F32D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32DE1">
        <w:rPr>
          <w:rFonts w:ascii="Times New Roman" w:eastAsia="Calibri" w:hAnsi="Times New Roman" w:cs="Times New Roman"/>
          <w:sz w:val="28"/>
          <w:szCs w:val="28"/>
        </w:rPr>
        <w:t>являются:</w:t>
      </w:r>
      <w:r w:rsidRPr="00FA12E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C56FC9" w:rsidRPr="00FA12EC" w:rsidRDefault="002F2DA9" w:rsidP="00C56FC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12EC">
        <w:rPr>
          <w:rFonts w:ascii="Times New Roman" w:eastAsia="Calibri" w:hAnsi="Times New Roman" w:cs="Times New Roman"/>
          <w:sz w:val="28"/>
          <w:szCs w:val="28"/>
        </w:rPr>
        <w:t xml:space="preserve">уровень зарегистрированной безработицы в городе ниже аналогичного показателя по Ханты-Мансийскому автономному округу </w:t>
      </w:r>
      <w:r w:rsidR="0039113E">
        <w:rPr>
          <w:rFonts w:ascii="Times New Roman" w:eastAsia="Calibri" w:hAnsi="Times New Roman" w:cs="Times New Roman"/>
          <w:sz w:val="28"/>
          <w:szCs w:val="28"/>
        </w:rPr>
        <w:t>-</w:t>
      </w:r>
      <w:r w:rsidRPr="00FA12EC">
        <w:rPr>
          <w:rFonts w:ascii="Times New Roman" w:eastAsia="Calibri" w:hAnsi="Times New Roman" w:cs="Times New Roman"/>
          <w:sz w:val="28"/>
          <w:szCs w:val="28"/>
        </w:rPr>
        <w:t xml:space="preserve"> Югре и в целом по Российской Федерации;</w:t>
      </w:r>
    </w:p>
    <w:p w:rsidR="002F2DA9" w:rsidRDefault="002F2DA9" w:rsidP="00C56FC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A12EC">
        <w:rPr>
          <w:rFonts w:ascii="Times New Roman" w:eastAsia="Calibri" w:hAnsi="Times New Roman" w:cs="Times New Roman"/>
          <w:sz w:val="28"/>
          <w:szCs w:val="28"/>
        </w:rPr>
        <w:t xml:space="preserve">численность </w:t>
      </w:r>
      <w:r w:rsidRPr="00FA12EC">
        <w:rPr>
          <w:rFonts w:ascii="Times New Roman" w:hAnsi="Times New Roman" w:cs="Times New Roman"/>
          <w:color w:val="000000"/>
          <w:sz w:val="28"/>
          <w:szCs w:val="28"/>
        </w:rPr>
        <w:t xml:space="preserve">безработных, зарегистрированных в государственных учреждениях службы занятости населения, </w:t>
      </w:r>
      <w:r w:rsidR="00155626" w:rsidRPr="00FA12EC">
        <w:rPr>
          <w:rFonts w:ascii="Times New Roman" w:hAnsi="Times New Roman" w:cs="Times New Roman"/>
          <w:color w:val="000000"/>
          <w:sz w:val="28"/>
          <w:szCs w:val="28"/>
        </w:rPr>
        <w:t xml:space="preserve">находится </w:t>
      </w:r>
      <w:r w:rsidRPr="00FA12EC">
        <w:rPr>
          <w:rFonts w:ascii="Times New Roman" w:hAnsi="Times New Roman" w:cs="Times New Roman"/>
          <w:color w:val="000000"/>
          <w:sz w:val="28"/>
          <w:szCs w:val="28"/>
        </w:rPr>
        <w:t xml:space="preserve">на стабильно-постоянном уровне, кроме 2020 года, которому свойственен некоторый дисбаланс по большинству социально-экономических показателей в связи с </w:t>
      </w:r>
      <w:r w:rsidR="00C56FC9" w:rsidRPr="00FA12EC">
        <w:rPr>
          <w:rFonts w:ascii="Times New Roman" w:hAnsi="Times New Roman" w:cs="Times New Roman"/>
          <w:color w:val="000000"/>
          <w:sz w:val="28"/>
          <w:szCs w:val="28"/>
        </w:rPr>
        <w:t xml:space="preserve">негативным воздействием </w:t>
      </w:r>
      <w:r w:rsidRPr="00FA12EC">
        <w:rPr>
          <w:rFonts w:ascii="Times New Roman" w:hAnsi="Times New Roman" w:cs="Times New Roman"/>
          <w:color w:val="000000"/>
          <w:sz w:val="28"/>
          <w:szCs w:val="28"/>
        </w:rPr>
        <w:t>общемировы</w:t>
      </w:r>
      <w:r w:rsidR="00C56FC9" w:rsidRPr="00FA12EC">
        <w:rPr>
          <w:rFonts w:ascii="Times New Roman" w:hAnsi="Times New Roman" w:cs="Times New Roman"/>
          <w:color w:val="000000"/>
          <w:sz w:val="28"/>
          <w:szCs w:val="28"/>
        </w:rPr>
        <w:t>х эпидемиологических процессов</w:t>
      </w:r>
      <w:r w:rsidR="00155626" w:rsidRPr="00FA12E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07AAD" w:rsidRPr="00FA12EC" w:rsidRDefault="00907AAD" w:rsidP="00907AAD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FA12EC">
        <w:rPr>
          <w:rFonts w:ascii="Times New Roman" w:eastAsia="Calibri" w:hAnsi="Times New Roman" w:cs="Times New Roman"/>
          <w:sz w:val="28"/>
          <w:szCs w:val="28"/>
        </w:rPr>
        <w:t xml:space="preserve">Таблица </w:t>
      </w:r>
      <w:r w:rsidRPr="00FA12EC">
        <w:rPr>
          <w:rStyle w:val="a6"/>
          <w:rFonts w:ascii="Times New Roman" w:hAnsi="Times New Roman" w:cs="Times New Roman"/>
          <w:b w:val="0"/>
          <w:sz w:val="28"/>
          <w:szCs w:val="28"/>
        </w:rPr>
        <w:t>1.5</w:t>
      </w:r>
    </w:p>
    <w:p w:rsidR="00907AAD" w:rsidRPr="00FA12EC" w:rsidRDefault="00907AAD" w:rsidP="00907AAD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9022A">
        <w:rPr>
          <w:rFonts w:ascii="Times New Roman" w:eastAsia="Calibri" w:hAnsi="Times New Roman" w:cs="Times New Roman"/>
          <w:b/>
          <w:sz w:val="28"/>
          <w:szCs w:val="28"/>
        </w:rPr>
        <w:t>Показатели рынка труда города Нижневартовска</w:t>
      </w:r>
      <w:r w:rsidRPr="00FA12EC">
        <w:rPr>
          <w:rStyle w:val="a9"/>
          <w:rFonts w:ascii="Times New Roman" w:eastAsia="Calibri" w:hAnsi="Times New Roman" w:cs="Times New Roman"/>
          <w:sz w:val="28"/>
          <w:szCs w:val="28"/>
        </w:rPr>
        <w:footnoteReference w:id="5"/>
      </w:r>
    </w:p>
    <w:p w:rsidR="00907AAD" w:rsidRPr="00FA12EC" w:rsidRDefault="00907AAD" w:rsidP="00907AAD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5"/>
        <w:tblW w:w="5030" w:type="pct"/>
        <w:tblLook w:val="04A0" w:firstRow="1" w:lastRow="0" w:firstColumn="1" w:lastColumn="0" w:noHBand="0" w:noVBand="1"/>
      </w:tblPr>
      <w:tblGrid>
        <w:gridCol w:w="4592"/>
        <w:gridCol w:w="1025"/>
        <w:gridCol w:w="1023"/>
        <w:gridCol w:w="1023"/>
        <w:gridCol w:w="1023"/>
        <w:gridCol w:w="1000"/>
      </w:tblGrid>
      <w:tr w:rsidR="00907AAD" w:rsidRPr="00FA12EC" w:rsidTr="00C84271">
        <w:trPr>
          <w:trHeight w:val="654"/>
        </w:trPr>
        <w:tc>
          <w:tcPr>
            <w:tcW w:w="2370" w:type="pct"/>
            <w:vAlign w:val="center"/>
          </w:tcPr>
          <w:p w:rsidR="00907AAD" w:rsidRDefault="00907AAD" w:rsidP="00C84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4F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</w:p>
          <w:p w:rsidR="00907AAD" w:rsidRPr="00305711" w:rsidRDefault="00907AAD" w:rsidP="00C84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4F39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показателя</w:t>
            </w:r>
          </w:p>
        </w:tc>
        <w:tc>
          <w:tcPr>
            <w:tcW w:w="529" w:type="pct"/>
            <w:vAlign w:val="center"/>
          </w:tcPr>
          <w:p w:rsidR="00907AAD" w:rsidRPr="00305711" w:rsidRDefault="00907AAD" w:rsidP="00C84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7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2018 </w:t>
            </w:r>
          </w:p>
          <w:p w:rsidR="00907AAD" w:rsidRPr="00305711" w:rsidRDefault="00907AAD" w:rsidP="00C84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711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528" w:type="pct"/>
            <w:vAlign w:val="center"/>
          </w:tcPr>
          <w:p w:rsidR="00907AAD" w:rsidRPr="00305711" w:rsidRDefault="00907AAD" w:rsidP="00C84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7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2019 </w:t>
            </w:r>
          </w:p>
          <w:p w:rsidR="00907AAD" w:rsidRPr="00305711" w:rsidRDefault="00907AAD" w:rsidP="00C84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711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528" w:type="pct"/>
            <w:vAlign w:val="center"/>
          </w:tcPr>
          <w:p w:rsidR="00907AAD" w:rsidRPr="00305711" w:rsidRDefault="00907AAD" w:rsidP="00C84271">
            <w:pPr>
              <w:ind w:right="-127" w:hanging="18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7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2020 </w:t>
            </w:r>
          </w:p>
          <w:p w:rsidR="00907AAD" w:rsidRPr="00305711" w:rsidRDefault="00907AAD" w:rsidP="00C84271">
            <w:pPr>
              <w:ind w:right="-127" w:hanging="18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711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528" w:type="pct"/>
            <w:vAlign w:val="center"/>
          </w:tcPr>
          <w:p w:rsidR="00907AAD" w:rsidRPr="00305711" w:rsidRDefault="00907AAD" w:rsidP="00C84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7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2021 </w:t>
            </w:r>
          </w:p>
          <w:p w:rsidR="00907AAD" w:rsidRPr="00305711" w:rsidRDefault="00907AAD" w:rsidP="00C84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711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516" w:type="pct"/>
            <w:vAlign w:val="center"/>
          </w:tcPr>
          <w:p w:rsidR="00907AAD" w:rsidRPr="00305711" w:rsidRDefault="00907AAD" w:rsidP="00C84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7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2022 </w:t>
            </w:r>
          </w:p>
          <w:p w:rsidR="00907AAD" w:rsidRPr="00305711" w:rsidRDefault="00907AAD" w:rsidP="00C84271">
            <w:pPr>
              <w:jc w:val="center"/>
              <w:rPr>
                <w:rFonts w:ascii="Times New Roman" w:hAnsi="Times New Roman" w:cs="Times New Roman"/>
                <w:b/>
                <w:strike/>
                <w:color w:val="FF0000"/>
                <w:sz w:val="24"/>
                <w:szCs w:val="24"/>
              </w:rPr>
            </w:pPr>
            <w:r w:rsidRPr="00305711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</w:tr>
      <w:tr w:rsidR="00907AAD" w:rsidRPr="00FA12EC" w:rsidTr="00C84271">
        <w:tc>
          <w:tcPr>
            <w:tcW w:w="2370" w:type="pct"/>
            <w:vAlign w:val="center"/>
          </w:tcPr>
          <w:p w:rsidR="00907AAD" w:rsidRPr="00FA12EC" w:rsidRDefault="00907AAD" w:rsidP="00C8427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1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Уровень зарегистрированной безработицы, %</w:t>
            </w:r>
          </w:p>
        </w:tc>
        <w:tc>
          <w:tcPr>
            <w:tcW w:w="529" w:type="pct"/>
          </w:tcPr>
          <w:p w:rsidR="00907AAD" w:rsidRPr="00FA12EC" w:rsidRDefault="00907AAD" w:rsidP="00C842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1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0,13</w:t>
            </w:r>
          </w:p>
        </w:tc>
        <w:tc>
          <w:tcPr>
            <w:tcW w:w="528" w:type="pct"/>
          </w:tcPr>
          <w:p w:rsidR="00907AAD" w:rsidRPr="00FA12EC" w:rsidRDefault="00907AAD" w:rsidP="00C842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1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0,12</w:t>
            </w:r>
          </w:p>
        </w:tc>
        <w:tc>
          <w:tcPr>
            <w:tcW w:w="528" w:type="pct"/>
          </w:tcPr>
          <w:p w:rsidR="00907AAD" w:rsidRPr="00FA12EC" w:rsidRDefault="00907AAD" w:rsidP="00C842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1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2,75</w:t>
            </w:r>
          </w:p>
        </w:tc>
        <w:tc>
          <w:tcPr>
            <w:tcW w:w="528" w:type="pct"/>
          </w:tcPr>
          <w:p w:rsidR="00907AAD" w:rsidRPr="00FA12EC" w:rsidRDefault="00907AAD" w:rsidP="00C842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1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0,17</w:t>
            </w:r>
          </w:p>
        </w:tc>
        <w:tc>
          <w:tcPr>
            <w:tcW w:w="516" w:type="pct"/>
          </w:tcPr>
          <w:p w:rsidR="00907AAD" w:rsidRPr="002522F7" w:rsidRDefault="00907AAD" w:rsidP="00C842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2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0,15</w:t>
            </w:r>
          </w:p>
        </w:tc>
      </w:tr>
      <w:tr w:rsidR="00907AAD" w:rsidRPr="00FA12EC" w:rsidTr="00C84271">
        <w:tc>
          <w:tcPr>
            <w:tcW w:w="2370" w:type="pct"/>
            <w:vAlign w:val="bottom"/>
          </w:tcPr>
          <w:p w:rsidR="00907AAD" w:rsidRPr="00FA12EC" w:rsidRDefault="00907AAD" w:rsidP="00C8427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1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Коэффициент напряженности на рынке труда, %</w:t>
            </w:r>
          </w:p>
        </w:tc>
        <w:tc>
          <w:tcPr>
            <w:tcW w:w="529" w:type="pct"/>
          </w:tcPr>
          <w:p w:rsidR="00907AAD" w:rsidRPr="00F1268D" w:rsidRDefault="00907AAD" w:rsidP="00C842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6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0,11</w:t>
            </w:r>
          </w:p>
        </w:tc>
        <w:tc>
          <w:tcPr>
            <w:tcW w:w="528" w:type="pct"/>
          </w:tcPr>
          <w:p w:rsidR="00907AAD" w:rsidRPr="00F1268D" w:rsidRDefault="00907AAD" w:rsidP="00C842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6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0,10</w:t>
            </w:r>
          </w:p>
        </w:tc>
        <w:tc>
          <w:tcPr>
            <w:tcW w:w="528" w:type="pct"/>
          </w:tcPr>
          <w:p w:rsidR="00907AAD" w:rsidRPr="00FA12EC" w:rsidRDefault="00907AAD" w:rsidP="00C842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1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1,48</w:t>
            </w:r>
          </w:p>
        </w:tc>
        <w:tc>
          <w:tcPr>
            <w:tcW w:w="528" w:type="pct"/>
          </w:tcPr>
          <w:p w:rsidR="00907AAD" w:rsidRPr="00F861C1" w:rsidRDefault="00907AAD" w:rsidP="00C84271">
            <w:pPr>
              <w:jc w:val="center"/>
              <w:rPr>
                <w:rStyle w:val="a6"/>
                <w:rFonts w:ascii="Times New Roman" w:hAnsi="Times New Roman" w:cs="Times New Roman"/>
                <w:b w:val="0"/>
                <w:strike/>
                <w:sz w:val="24"/>
                <w:szCs w:val="24"/>
              </w:rPr>
            </w:pPr>
            <w:r w:rsidRPr="00F861C1">
              <w:rPr>
                <w:rFonts w:ascii="Times New Roman" w:hAnsi="Times New Roman" w:cs="Times New Roman"/>
                <w:sz w:val="24"/>
                <w:szCs w:val="24"/>
              </w:rPr>
              <w:t>0,13</w:t>
            </w:r>
          </w:p>
        </w:tc>
        <w:tc>
          <w:tcPr>
            <w:tcW w:w="516" w:type="pct"/>
          </w:tcPr>
          <w:p w:rsidR="00907AAD" w:rsidRPr="002522F7" w:rsidRDefault="00907AAD" w:rsidP="00C84271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52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0,08</w:t>
            </w:r>
          </w:p>
        </w:tc>
      </w:tr>
      <w:tr w:rsidR="00907AAD" w:rsidRPr="00FA12EC" w:rsidTr="00C84271">
        <w:tc>
          <w:tcPr>
            <w:tcW w:w="2370" w:type="pct"/>
            <w:vAlign w:val="center"/>
          </w:tcPr>
          <w:p w:rsidR="00907AAD" w:rsidRPr="00FA12EC" w:rsidRDefault="00907AAD" w:rsidP="00C8427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1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Численность безработных, зарегистрированных в государственных учреждениях службы занятости населения, </w:t>
            </w:r>
            <w:proofErr w:type="spellStart"/>
            <w:r w:rsidRPr="00FA1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тыс.чел</w:t>
            </w:r>
            <w:proofErr w:type="spellEnd"/>
            <w:r w:rsidRPr="00FA1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29" w:type="pct"/>
          </w:tcPr>
          <w:p w:rsidR="00907AAD" w:rsidRPr="00FA12EC" w:rsidRDefault="00907AAD" w:rsidP="00C842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1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0,208</w:t>
            </w:r>
          </w:p>
        </w:tc>
        <w:tc>
          <w:tcPr>
            <w:tcW w:w="528" w:type="pct"/>
          </w:tcPr>
          <w:p w:rsidR="00907AAD" w:rsidRPr="00FA12EC" w:rsidRDefault="00907AAD" w:rsidP="00C842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1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0,190</w:t>
            </w:r>
          </w:p>
        </w:tc>
        <w:tc>
          <w:tcPr>
            <w:tcW w:w="528" w:type="pct"/>
          </w:tcPr>
          <w:p w:rsidR="00907AAD" w:rsidRPr="00FA12EC" w:rsidRDefault="00907AAD" w:rsidP="00C842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1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4,275</w:t>
            </w:r>
          </w:p>
        </w:tc>
        <w:tc>
          <w:tcPr>
            <w:tcW w:w="528" w:type="pct"/>
          </w:tcPr>
          <w:p w:rsidR="00907AAD" w:rsidRPr="00FA12EC" w:rsidRDefault="00907AAD" w:rsidP="00C842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1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0,266</w:t>
            </w:r>
          </w:p>
        </w:tc>
        <w:tc>
          <w:tcPr>
            <w:tcW w:w="516" w:type="pct"/>
          </w:tcPr>
          <w:p w:rsidR="00907AAD" w:rsidRPr="002522F7" w:rsidRDefault="00907AAD" w:rsidP="00C842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2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0,225</w:t>
            </w:r>
          </w:p>
        </w:tc>
      </w:tr>
    </w:tbl>
    <w:p w:rsidR="00907AAD" w:rsidRPr="00FA12EC" w:rsidRDefault="00907AAD" w:rsidP="00C56FC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D7EF4" w:rsidRPr="00E760FB" w:rsidRDefault="009D7EF4" w:rsidP="009D7EF4">
      <w:pPr>
        <w:pStyle w:val="p1"/>
        <w:spacing w:before="0" w:after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FA12EC">
        <w:rPr>
          <w:rFonts w:ascii="Times New Roman" w:eastAsia="Calibri" w:hAnsi="Times New Roman" w:cs="Times New Roman"/>
          <w:sz w:val="28"/>
          <w:szCs w:val="28"/>
          <w:lang w:eastAsia="en-US"/>
        </w:rPr>
        <w:t>Уровень регистрируемой безработицы на конец 2022 года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E760F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составил 0,15%. </w:t>
      </w:r>
      <w:r w:rsidRPr="00E760FB">
        <w:rPr>
          <w:rFonts w:ascii="Times New Roman" w:eastAsia="Times New Roman" w:hAnsi="Times New Roman" w:cs="Times New Roman"/>
          <w:sz w:val="28"/>
          <w:szCs w:val="28"/>
        </w:rPr>
        <w:t xml:space="preserve">По состоянию на 31 декабря 2022 года количество зарегистрированных безработных - 225 человек. Коэффициент напряженности </w:t>
      </w:r>
      <w:r w:rsidR="00E760FB" w:rsidRPr="00E760FB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E760FB">
        <w:rPr>
          <w:rFonts w:ascii="Times New Roman" w:eastAsia="Times New Roman" w:hAnsi="Times New Roman" w:cs="Times New Roman"/>
          <w:sz w:val="28"/>
          <w:szCs w:val="28"/>
        </w:rPr>
        <w:t xml:space="preserve"> 0,08%.</w:t>
      </w:r>
    </w:p>
    <w:p w:rsidR="009D7EF4" w:rsidRPr="00FA12EC" w:rsidRDefault="00AB3E9D" w:rsidP="009D7E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0FB">
        <w:rPr>
          <w:rFonts w:ascii="Times New Roman" w:hAnsi="Times New Roman" w:cs="Times New Roman"/>
          <w:sz w:val="28"/>
          <w:szCs w:val="28"/>
        </w:rPr>
        <w:t xml:space="preserve">На 1 января 2023 </w:t>
      </w:r>
      <w:r w:rsidR="009D7EF4" w:rsidRPr="00E760FB">
        <w:rPr>
          <w:rFonts w:ascii="Times New Roman" w:hAnsi="Times New Roman" w:cs="Times New Roman"/>
          <w:sz w:val="28"/>
          <w:szCs w:val="28"/>
        </w:rPr>
        <w:t xml:space="preserve"> года доля женщин в </w:t>
      </w:r>
      <w:r w:rsidR="00E760FB" w:rsidRPr="00E760FB">
        <w:rPr>
          <w:rFonts w:ascii="Times New Roman" w:hAnsi="Times New Roman" w:cs="Times New Roman"/>
          <w:sz w:val="28"/>
          <w:szCs w:val="28"/>
        </w:rPr>
        <w:t>числе</w:t>
      </w:r>
      <w:r w:rsidR="009D7EF4" w:rsidRPr="00E760FB">
        <w:rPr>
          <w:rFonts w:ascii="Times New Roman" w:hAnsi="Times New Roman" w:cs="Times New Roman"/>
          <w:sz w:val="28"/>
          <w:szCs w:val="28"/>
        </w:rPr>
        <w:t xml:space="preserve"> безработных составила 6</w:t>
      </w:r>
      <w:r w:rsidRPr="00E760FB">
        <w:rPr>
          <w:rFonts w:ascii="Times New Roman" w:hAnsi="Times New Roman" w:cs="Times New Roman"/>
          <w:sz w:val="28"/>
          <w:szCs w:val="28"/>
        </w:rPr>
        <w:t>6,7</w:t>
      </w:r>
      <w:r w:rsidR="009D7EF4" w:rsidRPr="00E760FB">
        <w:rPr>
          <w:rFonts w:ascii="Times New Roman" w:hAnsi="Times New Roman" w:cs="Times New Roman"/>
          <w:sz w:val="28"/>
          <w:szCs w:val="28"/>
        </w:rPr>
        <w:t>%, что связано с их более низкой трудовой мобильностью и высокой</w:t>
      </w:r>
      <w:r w:rsidR="009D7EF4" w:rsidRPr="00FA12EC">
        <w:rPr>
          <w:rFonts w:ascii="Times New Roman" w:hAnsi="Times New Roman" w:cs="Times New Roman"/>
          <w:sz w:val="28"/>
          <w:szCs w:val="28"/>
        </w:rPr>
        <w:t xml:space="preserve"> потребностью в социальных гарантиях.</w:t>
      </w:r>
      <w:r w:rsidR="009D7EF4" w:rsidRPr="00FA12EC">
        <w:rPr>
          <w:rStyle w:val="a9"/>
          <w:rFonts w:ascii="Times New Roman" w:hAnsi="Times New Roman" w:cs="Times New Roman"/>
          <w:sz w:val="28"/>
          <w:szCs w:val="28"/>
        </w:rPr>
        <w:t xml:space="preserve"> </w:t>
      </w:r>
    </w:p>
    <w:p w:rsidR="009D7EF4" w:rsidRPr="00FA12EC" w:rsidRDefault="009D7EF4" w:rsidP="009D7E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12EC">
        <w:rPr>
          <w:rFonts w:ascii="Times New Roman" w:hAnsi="Times New Roman" w:cs="Times New Roman"/>
          <w:sz w:val="28"/>
          <w:szCs w:val="28"/>
        </w:rPr>
        <w:t>В структуре безработных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FA12EC">
        <w:rPr>
          <w:rFonts w:ascii="Times New Roman" w:hAnsi="Times New Roman" w:cs="Times New Roman"/>
          <w:sz w:val="28"/>
          <w:szCs w:val="28"/>
        </w:rPr>
        <w:t xml:space="preserve">реобладает доля населения в </w:t>
      </w:r>
      <w:r w:rsidRPr="00040C97">
        <w:rPr>
          <w:rFonts w:ascii="Times New Roman" w:hAnsi="Times New Roman" w:cs="Times New Roman"/>
          <w:sz w:val="28"/>
          <w:szCs w:val="28"/>
        </w:rPr>
        <w:t xml:space="preserve">возрасте от 30 лет и старше (на </w:t>
      </w:r>
      <w:r w:rsidR="00AB3E9D" w:rsidRPr="002522F7">
        <w:rPr>
          <w:rFonts w:ascii="Times New Roman" w:hAnsi="Times New Roman" w:cs="Times New Roman"/>
          <w:sz w:val="28"/>
          <w:szCs w:val="28"/>
        </w:rPr>
        <w:t xml:space="preserve">1 января 2023 </w:t>
      </w:r>
      <w:r w:rsidR="0039113E">
        <w:rPr>
          <w:rFonts w:ascii="Times New Roman" w:hAnsi="Times New Roman" w:cs="Times New Roman"/>
          <w:sz w:val="28"/>
          <w:szCs w:val="28"/>
        </w:rPr>
        <w:t>-</w:t>
      </w:r>
      <w:r w:rsidR="00AB3E9D">
        <w:rPr>
          <w:rFonts w:ascii="Times New Roman" w:hAnsi="Times New Roman" w:cs="Times New Roman"/>
          <w:sz w:val="28"/>
          <w:szCs w:val="28"/>
        </w:rPr>
        <w:t xml:space="preserve"> </w:t>
      </w:r>
      <w:r w:rsidR="00AB3E9D" w:rsidRPr="002522F7">
        <w:rPr>
          <w:rFonts w:ascii="Times New Roman" w:hAnsi="Times New Roman" w:cs="Times New Roman"/>
          <w:sz w:val="28"/>
          <w:szCs w:val="28"/>
        </w:rPr>
        <w:t>72,4</w:t>
      </w:r>
      <w:r w:rsidRPr="00040C97">
        <w:rPr>
          <w:rFonts w:ascii="Times New Roman" w:hAnsi="Times New Roman" w:cs="Times New Roman"/>
          <w:sz w:val="28"/>
          <w:szCs w:val="28"/>
        </w:rPr>
        <w:t xml:space="preserve">% из </w:t>
      </w:r>
      <w:r w:rsidR="00AB3E9D" w:rsidRPr="002522F7">
        <w:rPr>
          <w:rFonts w:ascii="Times New Roman" w:hAnsi="Times New Roman" w:cs="Times New Roman"/>
          <w:sz w:val="28"/>
          <w:szCs w:val="28"/>
        </w:rPr>
        <w:t>числа</w:t>
      </w:r>
      <w:r w:rsidR="00AB3E9D">
        <w:rPr>
          <w:rFonts w:ascii="Times New Roman" w:hAnsi="Times New Roman" w:cs="Times New Roman"/>
          <w:sz w:val="28"/>
          <w:szCs w:val="28"/>
        </w:rPr>
        <w:t xml:space="preserve"> </w:t>
      </w:r>
      <w:r w:rsidRPr="00040C97">
        <w:rPr>
          <w:rFonts w:ascii="Times New Roman" w:hAnsi="Times New Roman" w:cs="Times New Roman"/>
          <w:sz w:val="28"/>
          <w:szCs w:val="28"/>
        </w:rPr>
        <w:t>всех зарегистрированных безработных).</w:t>
      </w:r>
      <w:r w:rsidRPr="00FA12E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7EF4" w:rsidRDefault="009D7EF4" w:rsidP="009D7E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12EC">
        <w:rPr>
          <w:rFonts w:ascii="Times New Roman" w:hAnsi="Times New Roman" w:cs="Times New Roman"/>
          <w:sz w:val="28"/>
          <w:szCs w:val="28"/>
        </w:rPr>
        <w:t xml:space="preserve">Образовательный уровень безработных </w:t>
      </w:r>
      <w:r w:rsidR="00AB3E9D" w:rsidRPr="002522F7">
        <w:rPr>
          <w:rFonts w:ascii="Times New Roman" w:hAnsi="Times New Roman" w:cs="Times New Roman"/>
          <w:sz w:val="28"/>
          <w:szCs w:val="28"/>
        </w:rPr>
        <w:t>на 1 января 2023 года</w:t>
      </w:r>
      <w:r w:rsidRPr="00FA12EC">
        <w:rPr>
          <w:rFonts w:ascii="Times New Roman" w:hAnsi="Times New Roman" w:cs="Times New Roman"/>
          <w:sz w:val="28"/>
          <w:szCs w:val="28"/>
        </w:rPr>
        <w:t xml:space="preserve">, </w:t>
      </w:r>
      <w:r w:rsidRPr="00040C97">
        <w:rPr>
          <w:rFonts w:ascii="Times New Roman" w:hAnsi="Times New Roman" w:cs="Times New Roman"/>
          <w:sz w:val="28"/>
          <w:szCs w:val="28"/>
        </w:rPr>
        <w:t>зарегистрированных в центре занятости, достаточно высок. Более</w:t>
      </w:r>
      <w:r w:rsidR="00AB3E9D">
        <w:rPr>
          <w:rFonts w:ascii="Times New Roman" w:hAnsi="Times New Roman" w:cs="Times New Roman"/>
          <w:sz w:val="28"/>
          <w:szCs w:val="28"/>
        </w:rPr>
        <w:t xml:space="preserve"> 85</w:t>
      </w:r>
      <w:r w:rsidRPr="00040C97">
        <w:rPr>
          <w:rFonts w:ascii="Times New Roman" w:hAnsi="Times New Roman" w:cs="Times New Roman"/>
          <w:sz w:val="28"/>
          <w:szCs w:val="28"/>
        </w:rPr>
        <w:t>%</w:t>
      </w:r>
      <w:r w:rsidRPr="00FA12EC">
        <w:rPr>
          <w:rFonts w:ascii="Times New Roman" w:hAnsi="Times New Roman" w:cs="Times New Roman"/>
          <w:sz w:val="28"/>
          <w:szCs w:val="28"/>
        </w:rPr>
        <w:t xml:space="preserve"> безработных имеет высшее и/или среднее профессиональное образование.</w:t>
      </w:r>
    </w:p>
    <w:p w:rsidR="009D7EF4" w:rsidRPr="00FA12EC" w:rsidRDefault="009D7EF4" w:rsidP="009D7E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12EC">
        <w:rPr>
          <w:rFonts w:ascii="Times New Roman" w:hAnsi="Times New Roman" w:cs="Times New Roman"/>
          <w:sz w:val="28"/>
          <w:szCs w:val="28"/>
        </w:rPr>
        <w:t xml:space="preserve">Наблюдается некоторый дисбаланс </w:t>
      </w:r>
      <w:r w:rsidR="002522F7" w:rsidRPr="00FA12EC">
        <w:rPr>
          <w:rFonts w:ascii="Times New Roman" w:hAnsi="Times New Roman" w:cs="Times New Roman"/>
          <w:sz w:val="28"/>
          <w:szCs w:val="28"/>
        </w:rPr>
        <w:t xml:space="preserve">профессионально-квалификационного характера </w:t>
      </w:r>
      <w:r w:rsidRPr="00FA12EC">
        <w:rPr>
          <w:rFonts w:ascii="Times New Roman" w:hAnsi="Times New Roman" w:cs="Times New Roman"/>
          <w:sz w:val="28"/>
          <w:szCs w:val="28"/>
        </w:rPr>
        <w:t xml:space="preserve">в структуре спроса и предложения рабочей силы на рынке труда. По состоянию на </w:t>
      </w:r>
      <w:r w:rsidR="00AB3E9D" w:rsidRPr="002522F7">
        <w:rPr>
          <w:rFonts w:ascii="Times New Roman" w:hAnsi="Times New Roman" w:cs="Times New Roman"/>
          <w:sz w:val="28"/>
          <w:szCs w:val="28"/>
        </w:rPr>
        <w:t xml:space="preserve">1 января 2023 </w:t>
      </w:r>
      <w:r w:rsidRPr="00FA12EC">
        <w:rPr>
          <w:rFonts w:ascii="Times New Roman" w:hAnsi="Times New Roman" w:cs="Times New Roman"/>
          <w:sz w:val="28"/>
          <w:szCs w:val="28"/>
        </w:rPr>
        <w:t xml:space="preserve">года количество заявленных вакансий от работодателей </w:t>
      </w:r>
      <w:r>
        <w:rPr>
          <w:rFonts w:ascii="Times New Roman" w:hAnsi="Times New Roman" w:cs="Times New Roman"/>
          <w:sz w:val="28"/>
          <w:szCs w:val="28"/>
        </w:rPr>
        <w:t>составило 5 031</w:t>
      </w:r>
      <w:r w:rsidRPr="00FA12EC">
        <w:rPr>
          <w:rFonts w:ascii="Times New Roman" w:hAnsi="Times New Roman" w:cs="Times New Roman"/>
          <w:sz w:val="28"/>
          <w:szCs w:val="28"/>
        </w:rPr>
        <w:t xml:space="preserve"> заявлени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A12EC">
        <w:rPr>
          <w:rFonts w:ascii="Times New Roman" w:hAnsi="Times New Roman" w:cs="Times New Roman"/>
          <w:sz w:val="28"/>
          <w:szCs w:val="28"/>
        </w:rPr>
        <w:t xml:space="preserve">. В результате, на </w:t>
      </w:r>
      <w:r w:rsidR="00AB3E9D" w:rsidRPr="002522F7">
        <w:rPr>
          <w:rFonts w:ascii="Times New Roman" w:hAnsi="Times New Roman" w:cs="Times New Roman"/>
          <w:sz w:val="28"/>
          <w:szCs w:val="28"/>
        </w:rPr>
        <w:t xml:space="preserve">1 января 2023 года </w:t>
      </w:r>
      <w:r w:rsidRPr="00FA12EC">
        <w:rPr>
          <w:rFonts w:ascii="Times New Roman" w:hAnsi="Times New Roman" w:cs="Times New Roman"/>
          <w:sz w:val="28"/>
          <w:szCs w:val="28"/>
        </w:rPr>
        <w:t xml:space="preserve">на одного зарегистрированного безработного приходилось </w:t>
      </w:r>
      <w:r>
        <w:rPr>
          <w:rFonts w:ascii="Times New Roman" w:hAnsi="Times New Roman" w:cs="Times New Roman"/>
          <w:sz w:val="28"/>
          <w:szCs w:val="28"/>
        </w:rPr>
        <w:t>22 вакансии</w:t>
      </w:r>
      <w:r w:rsidRPr="00FA12EC">
        <w:rPr>
          <w:rFonts w:ascii="Times New Roman" w:hAnsi="Times New Roman" w:cs="Times New Roman"/>
          <w:sz w:val="28"/>
          <w:szCs w:val="28"/>
        </w:rPr>
        <w:t>.</w:t>
      </w:r>
    </w:p>
    <w:p w:rsidR="0017295C" w:rsidRPr="00FA12EC" w:rsidRDefault="0017295C" w:rsidP="0017295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12EC">
        <w:rPr>
          <w:rFonts w:ascii="Times New Roman" w:hAnsi="Times New Roman" w:cs="Times New Roman"/>
          <w:sz w:val="28"/>
          <w:szCs w:val="28"/>
        </w:rPr>
        <w:lastRenderedPageBreak/>
        <w:t xml:space="preserve">На городском рынке труда в 2022 году (с учетом анализа вакансий </w:t>
      </w:r>
      <w:r w:rsidRPr="006A1AF0">
        <w:rPr>
          <w:rFonts w:ascii="Times New Roman" w:hAnsi="Times New Roman" w:cs="Times New Roman"/>
          <w:sz w:val="28"/>
          <w:szCs w:val="28"/>
        </w:rPr>
        <w:t xml:space="preserve">работодателей) продолжает преобладать спрос на рабочие специальности. </w:t>
      </w:r>
      <w:r>
        <w:rPr>
          <w:rFonts w:ascii="Times New Roman" w:hAnsi="Times New Roman" w:cs="Times New Roman"/>
          <w:sz w:val="28"/>
          <w:szCs w:val="28"/>
        </w:rPr>
        <w:t>Наиболее востребованы водители</w:t>
      </w:r>
      <w:r w:rsidRPr="00077D6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машинисты</w:t>
      </w:r>
      <w:r w:rsidRPr="00077D64">
        <w:rPr>
          <w:rFonts w:ascii="Times New Roman" w:hAnsi="Times New Roman" w:cs="Times New Roman"/>
          <w:sz w:val="28"/>
          <w:szCs w:val="28"/>
        </w:rPr>
        <w:t>, бурильщик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77D6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помощники бурильщика</w:t>
      </w:r>
      <w:r w:rsidRPr="00077D6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слесари, электромонтеры, повара, мотористы</w:t>
      </w:r>
      <w:r w:rsidRPr="00077D64">
        <w:rPr>
          <w:rFonts w:ascii="Times New Roman" w:hAnsi="Times New Roman" w:cs="Times New Roman"/>
          <w:sz w:val="28"/>
          <w:szCs w:val="28"/>
        </w:rPr>
        <w:t>.</w:t>
      </w:r>
    </w:p>
    <w:p w:rsidR="0017295C" w:rsidRDefault="0017295C" w:rsidP="0017295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12EC">
        <w:rPr>
          <w:rFonts w:ascii="Times New Roman" w:hAnsi="Times New Roman" w:cs="Times New Roman"/>
          <w:sz w:val="28"/>
          <w:szCs w:val="28"/>
        </w:rPr>
        <w:t xml:space="preserve">В целях улучшения ситуации на рынке труда города реализуются мероприятия в рамках государственной программы Ханты-Мансийского автономного округа </w:t>
      </w:r>
      <w:r w:rsidR="00DA45BA">
        <w:rPr>
          <w:rFonts w:ascii="Times New Roman" w:hAnsi="Times New Roman" w:cs="Times New Roman"/>
          <w:sz w:val="28"/>
          <w:szCs w:val="28"/>
        </w:rPr>
        <w:t>-</w:t>
      </w:r>
      <w:r w:rsidRPr="00FA12EC">
        <w:rPr>
          <w:rFonts w:ascii="Times New Roman" w:hAnsi="Times New Roman" w:cs="Times New Roman"/>
          <w:sz w:val="28"/>
          <w:szCs w:val="28"/>
        </w:rPr>
        <w:t xml:space="preserve"> Югры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FA12EC">
        <w:rPr>
          <w:rFonts w:ascii="Times New Roman" w:hAnsi="Times New Roman" w:cs="Times New Roman"/>
          <w:sz w:val="28"/>
          <w:szCs w:val="28"/>
        </w:rPr>
        <w:t>Поддержка занятости населения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FA12E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522F7" w:rsidRDefault="002522F7" w:rsidP="002522F7">
      <w:pPr>
        <w:spacing w:after="0" w:line="240" w:lineRule="auto"/>
        <w:ind w:firstLine="709"/>
        <w:jc w:val="both"/>
        <w:rPr>
          <w:rStyle w:val="a6"/>
          <w:rFonts w:ascii="Times New Roman" w:hAnsi="Times New Roman" w:cs="Times New Roman"/>
          <w:b w:val="0"/>
          <w:sz w:val="28"/>
          <w:szCs w:val="28"/>
        </w:rPr>
      </w:pPr>
      <w:r w:rsidRPr="00FA12EC">
        <w:rPr>
          <w:rStyle w:val="a6"/>
          <w:rFonts w:ascii="Times New Roman" w:hAnsi="Times New Roman" w:cs="Times New Roman"/>
          <w:b w:val="0"/>
          <w:sz w:val="28"/>
          <w:szCs w:val="28"/>
        </w:rPr>
        <w:t>В целом ситуация с безработицей характеризуется как контролируемая. Существенной проблемой, присутствующей длительное время на рынке труда города, является дефицит квалифицированных рабочих по некоторым видам экономической деятельности.</w:t>
      </w:r>
    </w:p>
    <w:p w:rsidR="002F2DA9" w:rsidRPr="00FA12EC" w:rsidRDefault="002F2DA9" w:rsidP="00907A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10C3" w:rsidRPr="00E840C8" w:rsidRDefault="008A10C3" w:rsidP="0056495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32" w:name="_Toc94192395"/>
      <w:bookmarkStart w:id="33" w:name="_Toc94629949"/>
      <w:r w:rsidRPr="00E840C8">
        <w:rPr>
          <w:rFonts w:ascii="Times New Roman" w:hAnsi="Times New Roman" w:cs="Times New Roman"/>
          <w:b/>
          <w:sz w:val="28"/>
          <w:szCs w:val="28"/>
        </w:rPr>
        <w:t>1.1.3. Уровень развития гражданского общества</w:t>
      </w:r>
      <w:bookmarkEnd w:id="32"/>
      <w:bookmarkEnd w:id="33"/>
    </w:p>
    <w:p w:rsidR="00A32AB7" w:rsidRPr="00FA12EC" w:rsidRDefault="00A32AB7" w:rsidP="00E24DBF">
      <w:pPr>
        <w:spacing w:after="0" w:line="240" w:lineRule="auto"/>
        <w:ind w:left="12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00B2A" w:rsidRDefault="00300B2A" w:rsidP="00DB3FAF">
      <w:pPr>
        <w:pStyle w:val="ab"/>
        <w:shd w:val="clear" w:color="auto" w:fill="FFFFFF" w:themeFill="background1"/>
        <w:spacing w:before="0" w:beforeAutospacing="0" w:after="0" w:afterAutospacing="0"/>
        <w:ind w:firstLine="709"/>
        <w:jc w:val="both"/>
        <w:rPr>
          <w:rStyle w:val="a6"/>
          <w:rFonts w:eastAsiaTheme="minorHAnsi"/>
          <w:b w:val="0"/>
          <w:sz w:val="28"/>
          <w:szCs w:val="28"/>
          <w:lang w:eastAsia="en-US"/>
        </w:rPr>
      </w:pPr>
      <w:r w:rsidRPr="00300B2A">
        <w:rPr>
          <w:rStyle w:val="a6"/>
          <w:rFonts w:eastAsiaTheme="minorHAnsi"/>
          <w:b w:val="0"/>
          <w:sz w:val="28"/>
          <w:szCs w:val="28"/>
          <w:lang w:eastAsia="en-US"/>
        </w:rPr>
        <w:t xml:space="preserve">В последние годы органами местного самоуправления города Нижневартовска совместно с некоммерческими организациями </w:t>
      </w:r>
      <w:r w:rsidRPr="00FA12EC">
        <w:rPr>
          <w:sz w:val="28"/>
          <w:szCs w:val="28"/>
        </w:rPr>
        <w:t xml:space="preserve">(далее </w:t>
      </w:r>
      <w:r w:rsidR="00783584">
        <w:rPr>
          <w:sz w:val="28"/>
          <w:szCs w:val="28"/>
        </w:rPr>
        <w:t>-</w:t>
      </w:r>
      <w:r w:rsidRPr="00FA12EC">
        <w:rPr>
          <w:sz w:val="28"/>
          <w:szCs w:val="28"/>
        </w:rPr>
        <w:t xml:space="preserve"> НКО)</w:t>
      </w:r>
      <w:r>
        <w:rPr>
          <w:sz w:val="28"/>
          <w:szCs w:val="28"/>
        </w:rPr>
        <w:t xml:space="preserve"> </w:t>
      </w:r>
      <w:r w:rsidRPr="00300B2A">
        <w:rPr>
          <w:rStyle w:val="a6"/>
          <w:rFonts w:eastAsiaTheme="minorHAnsi"/>
          <w:b w:val="0"/>
          <w:sz w:val="28"/>
          <w:szCs w:val="28"/>
          <w:lang w:eastAsia="en-US"/>
        </w:rPr>
        <w:t>и общественными объединениями заложены основы и созданы предпосылки для дальнейшего формирования и развития правовых, экономических и организационных условий развития в области институтов гражданского общества.</w:t>
      </w:r>
    </w:p>
    <w:p w:rsidR="00D84282" w:rsidRPr="0019022A" w:rsidRDefault="00D84282" w:rsidP="0019022A">
      <w:pPr>
        <w:shd w:val="clear" w:color="auto" w:fill="FFFFFF" w:themeFill="background1"/>
        <w:spacing w:after="0" w:line="240" w:lineRule="auto"/>
        <w:ind w:left="12" w:firstLine="709"/>
        <w:jc w:val="both"/>
        <w:rPr>
          <w:rStyle w:val="a6"/>
          <w:rFonts w:ascii="Times New Roman" w:hAnsi="Times New Roman" w:cs="Times New Roman"/>
          <w:b w:val="0"/>
          <w:sz w:val="28"/>
          <w:szCs w:val="28"/>
        </w:rPr>
      </w:pPr>
      <w:r w:rsidRPr="00D84282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Сформирован один из главных институтов гражданского общества </w:t>
      </w:r>
      <w:r w:rsidR="00783584">
        <w:rPr>
          <w:rStyle w:val="a6"/>
          <w:rFonts w:ascii="Times New Roman" w:hAnsi="Times New Roman" w:cs="Times New Roman"/>
          <w:b w:val="0"/>
          <w:sz w:val="28"/>
          <w:szCs w:val="28"/>
        </w:rPr>
        <w:t>-</w:t>
      </w:r>
      <w:r w:rsidRPr="00D84282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Общественная палата города Нижневартовска.</w:t>
      </w:r>
    </w:p>
    <w:p w:rsidR="008A10C3" w:rsidRPr="00FA12EC" w:rsidRDefault="00C516F3" w:rsidP="00E24DBF">
      <w:pPr>
        <w:spacing w:after="0" w:line="240" w:lineRule="auto"/>
        <w:ind w:left="1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Деятельность </w:t>
      </w:r>
      <w:r w:rsidR="008A10C3" w:rsidRPr="00FA12EC">
        <w:rPr>
          <w:rFonts w:ascii="Times New Roman" w:hAnsi="Times New Roman" w:cs="Times New Roman"/>
          <w:sz w:val="28"/>
          <w:szCs w:val="28"/>
        </w:rPr>
        <w:t xml:space="preserve">Общественной палаты города Нижневартовска </w:t>
      </w:r>
      <w:r>
        <w:rPr>
          <w:rFonts w:ascii="Times New Roman" w:hAnsi="Times New Roman" w:cs="Times New Roman"/>
          <w:sz w:val="28"/>
          <w:szCs w:val="28"/>
        </w:rPr>
        <w:t xml:space="preserve">направлена </w:t>
      </w:r>
      <w:r w:rsidR="008A10C3" w:rsidRPr="00FA12EC">
        <w:rPr>
          <w:rFonts w:ascii="Times New Roman" w:hAnsi="Times New Roman" w:cs="Times New Roman"/>
          <w:sz w:val="28"/>
          <w:szCs w:val="28"/>
        </w:rPr>
        <w:t>на реализацию социально-значимых гражданских инициатив, проведение эффективной политики в области работы с молодежью, некоммерческими организациями, вовлечение гражданского общества в принятие управленческих решений.</w:t>
      </w:r>
    </w:p>
    <w:p w:rsidR="00ED746C" w:rsidRDefault="00ED746C" w:rsidP="00ED746C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12EC">
        <w:rPr>
          <w:rFonts w:ascii="Times New Roman" w:hAnsi="Times New Roman"/>
          <w:sz w:val="28"/>
          <w:szCs w:val="28"/>
        </w:rPr>
        <w:t xml:space="preserve">Взаимодействие с </w:t>
      </w:r>
      <w:r w:rsidR="00A32AB7" w:rsidRPr="00FA12EC">
        <w:rPr>
          <w:rFonts w:ascii="Times New Roman" w:hAnsi="Times New Roman"/>
          <w:sz w:val="28"/>
          <w:szCs w:val="28"/>
        </w:rPr>
        <w:t xml:space="preserve">НКО осуществляется в рамках реализации мероприятий </w:t>
      </w:r>
      <w:r w:rsidRPr="00FA12EC">
        <w:rPr>
          <w:rFonts w:ascii="Times New Roman" w:hAnsi="Times New Roman"/>
          <w:sz w:val="28"/>
          <w:szCs w:val="28"/>
        </w:rPr>
        <w:t xml:space="preserve">таких </w:t>
      </w:r>
      <w:r w:rsidR="00A32AB7" w:rsidRPr="00FA12EC">
        <w:rPr>
          <w:rFonts w:ascii="Times New Roman" w:hAnsi="Times New Roman"/>
          <w:sz w:val="28"/>
          <w:szCs w:val="28"/>
        </w:rPr>
        <w:t>муниципальных программ</w:t>
      </w:r>
      <w:r w:rsidRPr="00FA12EC">
        <w:rPr>
          <w:rFonts w:ascii="Times New Roman" w:hAnsi="Times New Roman"/>
          <w:sz w:val="28"/>
          <w:szCs w:val="28"/>
        </w:rPr>
        <w:t>, как</w:t>
      </w:r>
      <w:r w:rsidR="00A32AB7" w:rsidRPr="00FA12EC">
        <w:rPr>
          <w:rFonts w:ascii="Times New Roman" w:hAnsi="Times New Roman"/>
          <w:sz w:val="28"/>
          <w:szCs w:val="28"/>
        </w:rPr>
        <w:t xml:space="preserve"> </w:t>
      </w:r>
      <w:r w:rsidR="00F77028">
        <w:rPr>
          <w:rFonts w:ascii="Times New Roman" w:hAnsi="Times New Roman"/>
          <w:sz w:val="28"/>
          <w:szCs w:val="28"/>
        </w:rPr>
        <w:t>"</w:t>
      </w:r>
      <w:r w:rsidR="00A32AB7" w:rsidRPr="00FA12EC">
        <w:rPr>
          <w:rFonts w:ascii="Times New Roman" w:hAnsi="Times New Roman"/>
          <w:sz w:val="28"/>
          <w:szCs w:val="28"/>
        </w:rPr>
        <w:t>Развитие гражданского общества в городе Нижневартовске</w:t>
      </w:r>
      <w:r w:rsidR="00F77028">
        <w:rPr>
          <w:rFonts w:ascii="Times New Roman" w:hAnsi="Times New Roman"/>
          <w:sz w:val="28"/>
          <w:szCs w:val="28"/>
        </w:rPr>
        <w:t>"</w:t>
      </w:r>
      <w:r w:rsidR="00A32AB7" w:rsidRPr="00FA12EC">
        <w:rPr>
          <w:rFonts w:ascii="Times New Roman" w:hAnsi="Times New Roman"/>
          <w:sz w:val="28"/>
          <w:szCs w:val="28"/>
        </w:rPr>
        <w:t xml:space="preserve">, </w:t>
      </w:r>
      <w:r w:rsidR="00F77028">
        <w:rPr>
          <w:rFonts w:ascii="Times New Roman" w:hAnsi="Times New Roman"/>
          <w:sz w:val="28"/>
          <w:szCs w:val="28"/>
        </w:rPr>
        <w:t>"</w:t>
      </w:r>
      <w:r w:rsidR="00A32AB7" w:rsidRPr="00FA12EC">
        <w:rPr>
          <w:rFonts w:ascii="Times New Roman" w:hAnsi="Times New Roman"/>
          <w:bCs/>
          <w:sz w:val="28"/>
          <w:szCs w:val="28"/>
        </w:rPr>
        <w:t>Развитие социальной сферы города Нижневартовска</w:t>
      </w:r>
      <w:r w:rsidR="00F77028">
        <w:rPr>
          <w:rFonts w:ascii="Times New Roman" w:hAnsi="Times New Roman"/>
          <w:bCs/>
          <w:sz w:val="28"/>
          <w:szCs w:val="28"/>
        </w:rPr>
        <w:t>"</w:t>
      </w:r>
      <w:r w:rsidR="00A32AB7" w:rsidRPr="00FA12EC">
        <w:rPr>
          <w:rFonts w:ascii="Times New Roman" w:hAnsi="Times New Roman"/>
          <w:sz w:val="28"/>
          <w:szCs w:val="28"/>
        </w:rPr>
        <w:t>, а также посредством участия представителей НКО в коллегиальных органах при администрации города</w:t>
      </w:r>
      <w:r w:rsidR="00D74D36" w:rsidRPr="00FA12EC">
        <w:rPr>
          <w:rFonts w:ascii="Times New Roman" w:hAnsi="Times New Roman"/>
          <w:sz w:val="28"/>
          <w:szCs w:val="28"/>
        </w:rPr>
        <w:t>.</w:t>
      </w:r>
    </w:p>
    <w:p w:rsidR="00300B2A" w:rsidRPr="00686067" w:rsidRDefault="00300B2A" w:rsidP="00300B2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686067">
        <w:rPr>
          <w:rFonts w:ascii="Times New Roman" w:hAnsi="Times New Roman"/>
          <w:sz w:val="28"/>
          <w:szCs w:val="28"/>
        </w:rPr>
        <w:t xml:space="preserve">В 2022 году продолжена деятельность по реализации механизмов поддержки некоммерческого сектора города. </w:t>
      </w:r>
      <w:r w:rsidRPr="009427D3">
        <w:rPr>
          <w:rFonts w:ascii="Times New Roman" w:hAnsi="Times New Roman"/>
          <w:sz w:val="28"/>
          <w:szCs w:val="28"/>
        </w:rPr>
        <w:t>Проведен</w:t>
      </w:r>
      <w:r w:rsidRPr="009427D3">
        <w:rPr>
          <w:rFonts w:ascii="Times New Roman" w:eastAsia="Calibri" w:hAnsi="Times New Roman"/>
          <w:sz w:val="28"/>
          <w:szCs w:val="28"/>
        </w:rPr>
        <w:t xml:space="preserve"> конкурс на предоставление гранта главы города Нижневартовска СОНКО на решение социальных проблем и развитие гражданского общества</w:t>
      </w:r>
      <w:r w:rsidRPr="00686067">
        <w:rPr>
          <w:rFonts w:ascii="Times New Roman" w:eastAsia="Calibri" w:hAnsi="Times New Roman"/>
          <w:sz w:val="28"/>
          <w:szCs w:val="28"/>
        </w:rPr>
        <w:t>, по итогам</w:t>
      </w:r>
      <w:r>
        <w:rPr>
          <w:rFonts w:ascii="Times New Roman" w:eastAsia="Calibri" w:hAnsi="Times New Roman"/>
          <w:sz w:val="28"/>
          <w:szCs w:val="28"/>
        </w:rPr>
        <w:t xml:space="preserve">                     </w:t>
      </w:r>
      <w:r w:rsidRPr="00686067">
        <w:rPr>
          <w:rFonts w:ascii="Times New Roman" w:eastAsia="Calibri" w:hAnsi="Times New Roman"/>
          <w:sz w:val="28"/>
          <w:szCs w:val="28"/>
        </w:rPr>
        <w:t xml:space="preserve"> проведения которого 40 </w:t>
      </w:r>
      <w:r>
        <w:rPr>
          <w:rFonts w:ascii="Times New Roman" w:eastAsia="Calibri" w:hAnsi="Times New Roman"/>
          <w:sz w:val="28"/>
          <w:szCs w:val="28"/>
        </w:rPr>
        <w:t>НКО</w:t>
      </w:r>
      <w:r w:rsidRPr="00686067">
        <w:rPr>
          <w:rFonts w:ascii="Times New Roman" w:eastAsia="Calibri" w:hAnsi="Times New Roman"/>
          <w:sz w:val="28"/>
          <w:szCs w:val="28"/>
        </w:rPr>
        <w:t xml:space="preserve"> получили поддержку из средств бюджета города на реализацию проектов на общую сумму более 9 млн. рублей.</w:t>
      </w:r>
    </w:p>
    <w:p w:rsidR="00300B2A" w:rsidRDefault="00300B2A" w:rsidP="00300B2A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1A2300">
        <w:rPr>
          <w:rFonts w:ascii="Times New Roman" w:eastAsia="Calibri" w:hAnsi="Times New Roman"/>
          <w:sz w:val="28"/>
          <w:szCs w:val="28"/>
        </w:rPr>
        <w:t>На реализацию проектов, направленных на решение социальных проблем и развитие гражданского общества, СОНКО из средств городского бюджета предоставлено 10,</w:t>
      </w:r>
      <w:r w:rsidR="0037343B">
        <w:rPr>
          <w:rFonts w:ascii="Times New Roman" w:eastAsia="Calibri" w:hAnsi="Times New Roman"/>
          <w:sz w:val="28"/>
          <w:szCs w:val="28"/>
        </w:rPr>
        <w:t>2 млн. рублей</w:t>
      </w:r>
      <w:r w:rsidRPr="001A2300">
        <w:rPr>
          <w:rFonts w:ascii="Times New Roman" w:eastAsia="Calibri" w:hAnsi="Times New Roman"/>
          <w:sz w:val="28"/>
          <w:szCs w:val="28"/>
        </w:rPr>
        <w:t>.</w:t>
      </w:r>
    </w:p>
    <w:p w:rsidR="00300B2A" w:rsidRDefault="00300B2A" w:rsidP="00300B2A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86067">
        <w:rPr>
          <w:rFonts w:ascii="Times New Roman" w:eastAsia="Calibri" w:hAnsi="Times New Roman"/>
          <w:sz w:val="28"/>
          <w:szCs w:val="28"/>
        </w:rPr>
        <w:t>С</w:t>
      </w:r>
      <w:r w:rsidRPr="00686067">
        <w:rPr>
          <w:rFonts w:ascii="Times New Roman" w:hAnsi="Times New Roman"/>
          <w:sz w:val="28"/>
          <w:szCs w:val="28"/>
        </w:rPr>
        <w:t>овершенствование механизмов и увеличение объема финансовой поддержки НКО ежегодно увеличивает количество СОНКО, включенных</w:t>
      </w:r>
      <w:r>
        <w:rPr>
          <w:rFonts w:ascii="Times New Roman" w:hAnsi="Times New Roman"/>
          <w:sz w:val="28"/>
          <w:szCs w:val="28"/>
        </w:rPr>
        <w:t xml:space="preserve">                        </w:t>
      </w:r>
      <w:r w:rsidRPr="00686067">
        <w:rPr>
          <w:rFonts w:ascii="Times New Roman" w:hAnsi="Times New Roman"/>
          <w:sz w:val="28"/>
          <w:szCs w:val="28"/>
        </w:rPr>
        <w:t xml:space="preserve"> в реестр получателей муниципальной поддержки</w:t>
      </w:r>
      <w:r>
        <w:rPr>
          <w:rFonts w:ascii="Times New Roman" w:hAnsi="Times New Roman"/>
          <w:sz w:val="28"/>
          <w:szCs w:val="28"/>
        </w:rPr>
        <w:t xml:space="preserve">, а также </w:t>
      </w:r>
      <w:r w:rsidRPr="00686067">
        <w:rPr>
          <w:rFonts w:ascii="Times New Roman" w:hAnsi="Times New Roman"/>
          <w:sz w:val="28"/>
          <w:szCs w:val="28"/>
        </w:rPr>
        <w:t xml:space="preserve">охват населения, </w:t>
      </w:r>
      <w:r w:rsidRPr="00686067">
        <w:rPr>
          <w:rFonts w:ascii="Times New Roman" w:hAnsi="Times New Roman"/>
          <w:sz w:val="28"/>
          <w:szCs w:val="28"/>
        </w:rPr>
        <w:lastRenderedPageBreak/>
        <w:t xml:space="preserve">вовлеченного в реализацию проектов и мероприятий, </w:t>
      </w:r>
      <w:r>
        <w:rPr>
          <w:rFonts w:ascii="Times New Roman" w:hAnsi="Times New Roman"/>
          <w:sz w:val="28"/>
          <w:szCs w:val="28"/>
        </w:rPr>
        <w:t>в том числе</w:t>
      </w:r>
      <w:r w:rsidRPr="00686067">
        <w:rPr>
          <w:rFonts w:ascii="Times New Roman" w:hAnsi="Times New Roman"/>
          <w:sz w:val="28"/>
          <w:szCs w:val="28"/>
        </w:rPr>
        <w:t xml:space="preserve"> выступающ</w:t>
      </w:r>
      <w:r>
        <w:rPr>
          <w:rFonts w:ascii="Times New Roman" w:hAnsi="Times New Roman"/>
          <w:sz w:val="28"/>
          <w:szCs w:val="28"/>
        </w:rPr>
        <w:t>его</w:t>
      </w:r>
      <w:r w:rsidRPr="00686067">
        <w:rPr>
          <w:rFonts w:ascii="Times New Roman" w:hAnsi="Times New Roman"/>
          <w:sz w:val="28"/>
          <w:szCs w:val="28"/>
        </w:rPr>
        <w:t xml:space="preserve"> в качестве потребителей услуг в социальной сфере, предоставляемых НКО.</w:t>
      </w:r>
    </w:p>
    <w:p w:rsidR="00BB71DC" w:rsidRDefault="00BB71DC" w:rsidP="00B56D74">
      <w:pPr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:rsidR="00C516F3" w:rsidRPr="00B56D74" w:rsidRDefault="00B56D74" w:rsidP="00B56D74">
      <w:pPr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1.6</w:t>
      </w:r>
    </w:p>
    <w:p w:rsidR="00C516F3" w:rsidRPr="0019022A" w:rsidRDefault="00C516F3" w:rsidP="00C516F3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9022A">
        <w:rPr>
          <w:rFonts w:ascii="Times New Roman" w:hAnsi="Times New Roman"/>
          <w:b/>
          <w:sz w:val="28"/>
          <w:szCs w:val="28"/>
        </w:rPr>
        <w:t xml:space="preserve">Динамика показателей </w:t>
      </w:r>
    </w:p>
    <w:p w:rsidR="00C516F3" w:rsidRPr="0019022A" w:rsidRDefault="00C516F3" w:rsidP="00C516F3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9022A">
        <w:rPr>
          <w:rFonts w:ascii="Times New Roman" w:hAnsi="Times New Roman"/>
          <w:b/>
          <w:sz w:val="28"/>
          <w:szCs w:val="28"/>
        </w:rPr>
        <w:t>в области развития гражданского общества в городе Нижневартовске</w:t>
      </w:r>
    </w:p>
    <w:p w:rsidR="00C516F3" w:rsidRPr="00C516F3" w:rsidRDefault="00C516F3" w:rsidP="00C516F3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458"/>
        <w:gridCol w:w="841"/>
        <w:gridCol w:w="843"/>
        <w:gridCol w:w="842"/>
        <w:gridCol w:w="846"/>
        <w:gridCol w:w="809"/>
      </w:tblGrid>
      <w:tr w:rsidR="00C516F3" w:rsidRPr="00766EA0" w:rsidTr="00DB3FAF">
        <w:trPr>
          <w:trHeight w:val="20"/>
          <w:tblHeader/>
          <w:jc w:val="center"/>
        </w:trPr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F3" w:rsidRPr="00766EA0" w:rsidRDefault="00C516F3" w:rsidP="00065A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766EA0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Наименование </w:t>
            </w:r>
          </w:p>
          <w:p w:rsidR="00C516F3" w:rsidRPr="00766EA0" w:rsidRDefault="00C516F3" w:rsidP="00065A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6EA0">
              <w:rPr>
                <w:rFonts w:ascii="Times New Roman" w:eastAsia="Calibri" w:hAnsi="Times New Roman"/>
                <w:b/>
                <w:sz w:val="24"/>
                <w:szCs w:val="24"/>
              </w:rPr>
              <w:t>показателя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F3" w:rsidRPr="00766EA0" w:rsidRDefault="00C516F3" w:rsidP="00065A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6EA0">
              <w:rPr>
                <w:rFonts w:ascii="Times New Roman" w:hAnsi="Times New Roman"/>
                <w:b/>
                <w:sz w:val="24"/>
                <w:szCs w:val="24"/>
              </w:rPr>
              <w:t>2018</w:t>
            </w:r>
          </w:p>
          <w:p w:rsidR="00C516F3" w:rsidRPr="00766EA0" w:rsidRDefault="00C516F3" w:rsidP="00065A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6EA0">
              <w:rPr>
                <w:rFonts w:ascii="Times New Roman" w:hAnsi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F3" w:rsidRPr="00766EA0" w:rsidRDefault="00C516F3" w:rsidP="00065A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6EA0">
              <w:rPr>
                <w:rFonts w:ascii="Times New Roman" w:hAnsi="Times New Roman"/>
                <w:b/>
                <w:sz w:val="24"/>
                <w:szCs w:val="24"/>
              </w:rPr>
              <w:t xml:space="preserve">2019 </w:t>
            </w:r>
          </w:p>
          <w:p w:rsidR="00C516F3" w:rsidRPr="00766EA0" w:rsidRDefault="00C516F3" w:rsidP="00065A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6EA0">
              <w:rPr>
                <w:rFonts w:ascii="Times New Roman" w:hAnsi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F3" w:rsidRPr="00766EA0" w:rsidRDefault="00C516F3" w:rsidP="00065A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6EA0">
              <w:rPr>
                <w:rFonts w:ascii="Times New Roman" w:hAnsi="Times New Roman"/>
                <w:b/>
                <w:sz w:val="24"/>
                <w:szCs w:val="24"/>
              </w:rPr>
              <w:t>2020</w:t>
            </w:r>
          </w:p>
          <w:p w:rsidR="00C516F3" w:rsidRPr="00766EA0" w:rsidRDefault="00C516F3" w:rsidP="00065A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6EA0">
              <w:rPr>
                <w:rFonts w:ascii="Times New Roman" w:hAnsi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F3" w:rsidRPr="00766EA0" w:rsidRDefault="00C516F3" w:rsidP="00065A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6EA0">
              <w:rPr>
                <w:rFonts w:ascii="Times New Roman" w:hAnsi="Times New Roman"/>
                <w:b/>
                <w:sz w:val="24"/>
                <w:szCs w:val="24"/>
              </w:rPr>
              <w:t xml:space="preserve">2021 </w:t>
            </w:r>
          </w:p>
          <w:p w:rsidR="00C516F3" w:rsidRPr="00766EA0" w:rsidRDefault="00C516F3" w:rsidP="00065A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6EA0">
              <w:rPr>
                <w:rFonts w:ascii="Times New Roman" w:hAnsi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F3" w:rsidRPr="00766EA0" w:rsidRDefault="00C516F3" w:rsidP="00065A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6EA0">
              <w:rPr>
                <w:rFonts w:ascii="Times New Roman" w:hAnsi="Times New Roman"/>
                <w:b/>
                <w:sz w:val="24"/>
                <w:szCs w:val="24"/>
              </w:rPr>
              <w:t xml:space="preserve">2022 </w:t>
            </w:r>
          </w:p>
          <w:p w:rsidR="00C516F3" w:rsidRPr="00766EA0" w:rsidRDefault="00C516F3" w:rsidP="00065A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6EA0">
              <w:rPr>
                <w:rFonts w:ascii="Times New Roman" w:hAnsi="Times New Roman"/>
                <w:b/>
                <w:sz w:val="24"/>
                <w:szCs w:val="24"/>
              </w:rPr>
              <w:t>год</w:t>
            </w:r>
          </w:p>
        </w:tc>
      </w:tr>
      <w:tr w:rsidR="00C516F3" w:rsidRPr="00766EA0" w:rsidTr="00065A1A">
        <w:trPr>
          <w:trHeight w:val="20"/>
          <w:jc w:val="center"/>
        </w:trPr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6F3" w:rsidRPr="00766EA0" w:rsidRDefault="00C516F3" w:rsidP="00065A1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6EA0">
              <w:rPr>
                <w:rFonts w:ascii="Times New Roman" w:eastAsia="Calibri" w:hAnsi="Times New Roman"/>
                <w:sz w:val="24"/>
                <w:szCs w:val="24"/>
              </w:rPr>
              <w:t>Количество НКО,</w:t>
            </w:r>
            <w:r w:rsidR="00374033" w:rsidRPr="00766EA0">
              <w:rPr>
                <w:rFonts w:ascii="Times New Roman" w:eastAsia="Calibri" w:hAnsi="Times New Roman"/>
                <w:sz w:val="24"/>
                <w:szCs w:val="24"/>
              </w:rPr>
              <w:t xml:space="preserve"> зарегистрированных в городе, </w:t>
            </w:r>
            <w:r w:rsidRPr="00766EA0">
              <w:rPr>
                <w:rFonts w:ascii="Times New Roman" w:eastAsia="Calibri" w:hAnsi="Times New Roman"/>
                <w:sz w:val="24"/>
                <w:szCs w:val="24"/>
              </w:rPr>
              <w:t>ед.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F3" w:rsidRPr="00766EA0" w:rsidRDefault="00C516F3" w:rsidP="00065A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6EA0">
              <w:rPr>
                <w:rFonts w:ascii="Times New Roman" w:eastAsia="Calibri" w:hAnsi="Times New Roman"/>
                <w:sz w:val="24"/>
                <w:szCs w:val="24"/>
              </w:rPr>
              <w:t>327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F3" w:rsidRPr="00766EA0" w:rsidRDefault="00C516F3" w:rsidP="00065A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6EA0">
              <w:rPr>
                <w:rFonts w:ascii="Times New Roman" w:eastAsia="Calibri" w:hAnsi="Times New Roman"/>
                <w:sz w:val="24"/>
                <w:szCs w:val="24"/>
              </w:rPr>
              <w:t>337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F3" w:rsidRPr="00766EA0" w:rsidRDefault="00C516F3" w:rsidP="00065A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6EA0">
              <w:rPr>
                <w:rFonts w:ascii="Times New Roman" w:eastAsia="Calibri" w:hAnsi="Times New Roman"/>
                <w:sz w:val="24"/>
                <w:szCs w:val="24"/>
              </w:rPr>
              <w:t>375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F3" w:rsidRPr="00766EA0" w:rsidRDefault="00C516F3" w:rsidP="00065A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6EA0">
              <w:rPr>
                <w:rFonts w:ascii="Times New Roman" w:eastAsia="Calibri" w:hAnsi="Times New Roman"/>
                <w:sz w:val="24"/>
                <w:szCs w:val="24"/>
              </w:rPr>
              <w:t>370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F3" w:rsidRPr="00766EA0" w:rsidRDefault="00C516F3" w:rsidP="00065A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6EA0">
              <w:rPr>
                <w:rFonts w:ascii="Times New Roman" w:hAnsi="Times New Roman"/>
                <w:sz w:val="24"/>
                <w:szCs w:val="24"/>
              </w:rPr>
              <w:t>360</w:t>
            </w:r>
          </w:p>
        </w:tc>
      </w:tr>
      <w:tr w:rsidR="00C516F3" w:rsidRPr="00766EA0" w:rsidTr="00065A1A">
        <w:trPr>
          <w:trHeight w:val="20"/>
          <w:jc w:val="center"/>
        </w:trPr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F3" w:rsidRPr="00766EA0" w:rsidRDefault="00C516F3" w:rsidP="00065A1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6EA0">
              <w:rPr>
                <w:rFonts w:ascii="Times New Roman" w:eastAsia="Calibri" w:hAnsi="Times New Roman"/>
                <w:sz w:val="24"/>
                <w:szCs w:val="24"/>
              </w:rPr>
              <w:t xml:space="preserve">Количество СОНКО, </w:t>
            </w:r>
            <w:r w:rsidRPr="00766EA0">
              <w:rPr>
                <w:rFonts w:ascii="Times New Roman" w:hAnsi="Times New Roman"/>
                <w:sz w:val="24"/>
                <w:szCs w:val="24"/>
              </w:rPr>
              <w:t>включенных в реестр получ</w:t>
            </w:r>
            <w:r w:rsidR="00374033" w:rsidRPr="00766EA0">
              <w:rPr>
                <w:rFonts w:ascii="Times New Roman" w:hAnsi="Times New Roman"/>
                <w:sz w:val="24"/>
                <w:szCs w:val="24"/>
              </w:rPr>
              <w:t>ателей муниципальной поддержки, ед.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F3" w:rsidRPr="00766EA0" w:rsidRDefault="00C516F3" w:rsidP="00065A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6EA0">
              <w:rPr>
                <w:rFonts w:ascii="Times New Roman" w:eastAsia="Calibri" w:hAnsi="Times New Roman"/>
                <w:sz w:val="24"/>
                <w:szCs w:val="24"/>
              </w:rPr>
              <w:t>77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F3" w:rsidRPr="00766EA0" w:rsidRDefault="00C516F3" w:rsidP="00065A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6EA0">
              <w:rPr>
                <w:rFonts w:ascii="Times New Roman" w:eastAsia="Calibri" w:hAnsi="Times New Roman"/>
                <w:sz w:val="24"/>
                <w:szCs w:val="24"/>
              </w:rPr>
              <w:t>101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F3" w:rsidRPr="00766EA0" w:rsidRDefault="00C516F3" w:rsidP="00065A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6EA0">
              <w:rPr>
                <w:rFonts w:ascii="Times New Roman" w:eastAsia="Calibri" w:hAnsi="Times New Roman"/>
                <w:sz w:val="24"/>
                <w:szCs w:val="24"/>
              </w:rPr>
              <w:t>102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F3" w:rsidRPr="00766EA0" w:rsidRDefault="00C516F3" w:rsidP="00065A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6EA0">
              <w:rPr>
                <w:rFonts w:ascii="Times New Roman" w:hAnsi="Times New Roman"/>
                <w:sz w:val="24"/>
                <w:szCs w:val="24"/>
              </w:rPr>
              <w:t>138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F3" w:rsidRPr="00766EA0" w:rsidRDefault="00C516F3" w:rsidP="00065A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6EA0"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</w:tr>
      <w:tr w:rsidR="00C516F3" w:rsidRPr="00766EA0" w:rsidTr="00065A1A">
        <w:trPr>
          <w:trHeight w:val="20"/>
          <w:jc w:val="center"/>
        </w:trPr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F3" w:rsidRPr="00766EA0" w:rsidRDefault="00C516F3" w:rsidP="00065A1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66EA0">
              <w:rPr>
                <w:rFonts w:ascii="Times New Roman" w:eastAsia="Calibri" w:hAnsi="Times New Roman"/>
                <w:sz w:val="24"/>
                <w:szCs w:val="24"/>
              </w:rPr>
              <w:t>Охват населения, вовлеченного в реализаци</w:t>
            </w:r>
            <w:r w:rsidR="0053215F" w:rsidRPr="00766EA0">
              <w:rPr>
                <w:rFonts w:ascii="Times New Roman" w:eastAsia="Calibri" w:hAnsi="Times New Roman"/>
                <w:sz w:val="24"/>
                <w:szCs w:val="24"/>
              </w:rPr>
              <w:t>ю проектов и мероприятий СОНКО, чел.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F3" w:rsidRPr="00766EA0" w:rsidRDefault="00C516F3" w:rsidP="00065A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6EA0">
              <w:rPr>
                <w:rFonts w:ascii="Times New Roman" w:eastAsia="Calibri" w:hAnsi="Times New Roman"/>
                <w:sz w:val="24"/>
                <w:szCs w:val="24"/>
              </w:rPr>
              <w:t>6 300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F3" w:rsidRPr="00766EA0" w:rsidRDefault="00C516F3" w:rsidP="00065A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6EA0">
              <w:rPr>
                <w:rFonts w:ascii="Times New Roman" w:eastAsia="Calibri" w:hAnsi="Times New Roman"/>
                <w:sz w:val="24"/>
                <w:szCs w:val="24"/>
              </w:rPr>
              <w:t>6 300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F3" w:rsidRPr="00766EA0" w:rsidRDefault="00C516F3" w:rsidP="00065A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6EA0">
              <w:rPr>
                <w:rFonts w:ascii="Times New Roman" w:eastAsia="Calibri" w:hAnsi="Times New Roman"/>
                <w:sz w:val="24"/>
                <w:szCs w:val="24"/>
              </w:rPr>
              <w:t>6 400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F3" w:rsidRPr="00766EA0" w:rsidRDefault="00C516F3" w:rsidP="00065A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6EA0">
              <w:rPr>
                <w:rFonts w:ascii="Times New Roman" w:hAnsi="Times New Roman"/>
                <w:sz w:val="24"/>
                <w:szCs w:val="24"/>
              </w:rPr>
              <w:t>8 070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F3" w:rsidRPr="00766EA0" w:rsidRDefault="00C516F3" w:rsidP="00065A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6EA0">
              <w:rPr>
                <w:rFonts w:ascii="Times New Roman" w:hAnsi="Times New Roman"/>
                <w:sz w:val="24"/>
                <w:szCs w:val="24"/>
              </w:rPr>
              <w:t>8 075</w:t>
            </w:r>
          </w:p>
        </w:tc>
      </w:tr>
      <w:tr w:rsidR="00C516F3" w:rsidRPr="00766EA0" w:rsidTr="00065A1A">
        <w:trPr>
          <w:trHeight w:val="20"/>
          <w:jc w:val="center"/>
        </w:trPr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F3" w:rsidRPr="00766EA0" w:rsidRDefault="00C516F3" w:rsidP="0078358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6EA0">
              <w:rPr>
                <w:rFonts w:ascii="Times New Roman" w:eastAsia="Calibri" w:hAnsi="Times New Roman"/>
                <w:sz w:val="24"/>
                <w:szCs w:val="24"/>
              </w:rPr>
              <w:t>Количество заявок на конкурсы на предоставление грантов Президен</w:t>
            </w:r>
            <w:r w:rsidR="0053215F" w:rsidRPr="00766EA0">
              <w:rPr>
                <w:rFonts w:ascii="Times New Roman" w:eastAsia="Calibri" w:hAnsi="Times New Roman"/>
                <w:sz w:val="24"/>
                <w:szCs w:val="24"/>
              </w:rPr>
              <w:t xml:space="preserve">та РФ, Губернатора ХМАО </w:t>
            </w:r>
            <w:r w:rsidR="00783584" w:rsidRPr="00766EA0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="0053215F" w:rsidRPr="00766EA0">
              <w:rPr>
                <w:rFonts w:ascii="Times New Roman" w:eastAsia="Calibri" w:hAnsi="Times New Roman"/>
                <w:sz w:val="24"/>
                <w:szCs w:val="24"/>
              </w:rPr>
              <w:t xml:space="preserve"> Югры, </w:t>
            </w:r>
            <w:r w:rsidRPr="00766EA0">
              <w:rPr>
                <w:rFonts w:ascii="Times New Roman" w:eastAsia="Calibri" w:hAnsi="Times New Roman"/>
                <w:sz w:val="24"/>
                <w:szCs w:val="24"/>
              </w:rPr>
              <w:t>ед.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F3" w:rsidRPr="00766EA0" w:rsidRDefault="00C516F3" w:rsidP="00065A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6EA0">
              <w:rPr>
                <w:rFonts w:ascii="Times New Roman" w:eastAsia="Calibri" w:hAnsi="Times New Roman"/>
                <w:sz w:val="24"/>
                <w:szCs w:val="24"/>
              </w:rPr>
              <w:t>37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F3" w:rsidRPr="00766EA0" w:rsidRDefault="00C516F3" w:rsidP="00065A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6EA0">
              <w:rPr>
                <w:rFonts w:ascii="Times New Roman" w:eastAsia="Calibri" w:hAnsi="Times New Roman"/>
                <w:sz w:val="24"/>
                <w:szCs w:val="24"/>
              </w:rPr>
              <w:t>74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F3" w:rsidRPr="00766EA0" w:rsidRDefault="00C516F3" w:rsidP="00065A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6EA0">
              <w:rPr>
                <w:rFonts w:ascii="Times New Roman" w:hAnsi="Times New Roman"/>
                <w:sz w:val="24"/>
                <w:szCs w:val="24"/>
              </w:rPr>
              <w:t>117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F3" w:rsidRPr="00766EA0" w:rsidRDefault="00C516F3" w:rsidP="00065A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6EA0">
              <w:rPr>
                <w:rFonts w:ascii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F3" w:rsidRPr="00766EA0" w:rsidRDefault="00C516F3" w:rsidP="00065A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6EA0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</w:tr>
      <w:tr w:rsidR="00C516F3" w:rsidRPr="00766EA0" w:rsidTr="00065A1A">
        <w:trPr>
          <w:trHeight w:val="20"/>
          <w:jc w:val="center"/>
        </w:trPr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F3" w:rsidRPr="00766EA0" w:rsidRDefault="00C516F3" w:rsidP="0078358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66EA0">
              <w:rPr>
                <w:rFonts w:ascii="Times New Roman" w:eastAsia="Calibri" w:hAnsi="Times New Roman"/>
                <w:sz w:val="24"/>
                <w:szCs w:val="24"/>
              </w:rPr>
              <w:t>Количество победителей конкурсов на предоставление грантов Президен</w:t>
            </w:r>
            <w:r w:rsidR="0053215F" w:rsidRPr="00766EA0">
              <w:rPr>
                <w:rFonts w:ascii="Times New Roman" w:eastAsia="Calibri" w:hAnsi="Times New Roman"/>
                <w:sz w:val="24"/>
                <w:szCs w:val="24"/>
              </w:rPr>
              <w:t xml:space="preserve">та РФ, Губернатора ХМАО </w:t>
            </w:r>
            <w:r w:rsidR="00783584" w:rsidRPr="00766EA0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="0053215F" w:rsidRPr="00766EA0">
              <w:rPr>
                <w:rFonts w:ascii="Times New Roman" w:eastAsia="Calibri" w:hAnsi="Times New Roman"/>
                <w:sz w:val="24"/>
                <w:szCs w:val="24"/>
              </w:rPr>
              <w:t xml:space="preserve"> Югры, ед.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F3" w:rsidRPr="00766EA0" w:rsidRDefault="00C516F3" w:rsidP="00065A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66EA0">
              <w:rPr>
                <w:rFonts w:ascii="Times New Roman" w:eastAsia="Calibri" w:hAnsi="Times New Roman"/>
                <w:sz w:val="24"/>
                <w:szCs w:val="24"/>
              </w:rPr>
              <w:t>6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F3" w:rsidRPr="00766EA0" w:rsidRDefault="00C516F3" w:rsidP="00065A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66EA0">
              <w:rPr>
                <w:rFonts w:ascii="Times New Roman" w:eastAsia="Calibri" w:hAnsi="Times New Roman"/>
                <w:sz w:val="24"/>
                <w:szCs w:val="24"/>
              </w:rPr>
              <w:t>30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F3" w:rsidRPr="00766EA0" w:rsidRDefault="00C516F3" w:rsidP="00065A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66EA0">
              <w:rPr>
                <w:rFonts w:ascii="Times New Roman" w:eastAsia="Calibri" w:hAnsi="Times New Roman"/>
                <w:sz w:val="24"/>
                <w:szCs w:val="24"/>
              </w:rPr>
              <w:t>40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F3" w:rsidRPr="00766EA0" w:rsidRDefault="00C516F3" w:rsidP="00065A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6EA0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F3" w:rsidRPr="00766EA0" w:rsidRDefault="00C516F3" w:rsidP="00065A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66EA0">
              <w:rPr>
                <w:rFonts w:ascii="Times New Roman" w:eastAsia="Calibri" w:hAnsi="Times New Roman"/>
                <w:sz w:val="24"/>
                <w:szCs w:val="24"/>
              </w:rPr>
              <w:t>36</w:t>
            </w:r>
          </w:p>
        </w:tc>
      </w:tr>
      <w:tr w:rsidR="00C516F3" w:rsidRPr="00766EA0" w:rsidTr="00065A1A">
        <w:trPr>
          <w:trHeight w:val="20"/>
          <w:jc w:val="center"/>
        </w:trPr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F3" w:rsidRPr="00766EA0" w:rsidRDefault="00C516F3" w:rsidP="00065A1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66EA0">
              <w:rPr>
                <w:rFonts w:ascii="Times New Roman" w:eastAsia="Calibri" w:hAnsi="Times New Roman"/>
                <w:sz w:val="24"/>
                <w:szCs w:val="24"/>
              </w:rPr>
              <w:t>Общий о</w:t>
            </w:r>
            <w:r w:rsidR="0053215F" w:rsidRPr="00766EA0">
              <w:rPr>
                <w:rFonts w:ascii="Times New Roman" w:eastAsia="Calibri" w:hAnsi="Times New Roman"/>
                <w:sz w:val="24"/>
                <w:szCs w:val="24"/>
              </w:rPr>
              <w:t xml:space="preserve">бъем </w:t>
            </w:r>
            <w:proofErr w:type="spellStart"/>
            <w:r w:rsidR="0053215F" w:rsidRPr="00766EA0">
              <w:rPr>
                <w:rFonts w:ascii="Times New Roman" w:eastAsia="Calibri" w:hAnsi="Times New Roman"/>
                <w:sz w:val="24"/>
                <w:szCs w:val="24"/>
              </w:rPr>
              <w:t>грантовой</w:t>
            </w:r>
            <w:proofErr w:type="spellEnd"/>
            <w:r w:rsidR="0053215F" w:rsidRPr="00766EA0">
              <w:rPr>
                <w:rFonts w:ascii="Times New Roman" w:eastAsia="Calibri" w:hAnsi="Times New Roman"/>
                <w:sz w:val="24"/>
                <w:szCs w:val="24"/>
              </w:rPr>
              <w:t xml:space="preserve"> поддержки, млн. руб.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F3" w:rsidRPr="00766EA0" w:rsidRDefault="00C516F3" w:rsidP="00065A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66EA0">
              <w:rPr>
                <w:rFonts w:ascii="Times New Roman" w:eastAsia="Calibri" w:hAnsi="Times New Roman"/>
                <w:sz w:val="24"/>
                <w:szCs w:val="24"/>
              </w:rPr>
              <w:t>2,9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F3" w:rsidRPr="00766EA0" w:rsidRDefault="00C516F3" w:rsidP="00065A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66EA0">
              <w:rPr>
                <w:rFonts w:ascii="Times New Roman" w:eastAsia="Calibri" w:hAnsi="Times New Roman"/>
                <w:sz w:val="24"/>
                <w:szCs w:val="24"/>
              </w:rPr>
              <w:t>18,7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F3" w:rsidRPr="00766EA0" w:rsidRDefault="00C516F3" w:rsidP="00065A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66EA0">
              <w:rPr>
                <w:rFonts w:ascii="Times New Roman" w:eastAsia="Calibri" w:hAnsi="Times New Roman"/>
                <w:sz w:val="24"/>
                <w:szCs w:val="24"/>
              </w:rPr>
              <w:t>26,3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F3" w:rsidRPr="00766EA0" w:rsidRDefault="00C516F3" w:rsidP="00065A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6EA0"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F3" w:rsidRPr="00766EA0" w:rsidRDefault="00C516F3" w:rsidP="00065A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66EA0">
              <w:rPr>
                <w:rFonts w:ascii="Times New Roman" w:eastAsia="Calibri" w:hAnsi="Times New Roman"/>
                <w:sz w:val="24"/>
                <w:szCs w:val="24"/>
              </w:rPr>
              <w:t>29,6</w:t>
            </w:r>
          </w:p>
        </w:tc>
      </w:tr>
    </w:tbl>
    <w:p w:rsidR="00300B2A" w:rsidRDefault="00300B2A" w:rsidP="00DB3FAF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516F3" w:rsidRPr="00D73FA9" w:rsidRDefault="00C516F3" w:rsidP="00C516F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6A53A9">
        <w:rPr>
          <w:rFonts w:ascii="Times New Roman" w:eastAsia="Calibri" w:hAnsi="Times New Roman"/>
          <w:sz w:val="28"/>
          <w:szCs w:val="28"/>
        </w:rPr>
        <w:t xml:space="preserve">В 2022 году от СОНКО и гражданских активистов направлено 54 заявки на предоставление грантов Губернатора Ханты-Мансийского автономного округа - Югры и 48 заявок на предоставление грантов Президента Российской Федерации. В результате </w:t>
      </w:r>
      <w:r w:rsidRPr="00D73FA9">
        <w:rPr>
          <w:rFonts w:ascii="Times New Roman" w:eastAsia="Calibri" w:hAnsi="Times New Roman"/>
          <w:sz w:val="28"/>
          <w:szCs w:val="28"/>
        </w:rPr>
        <w:t>3</w:t>
      </w:r>
      <w:r>
        <w:rPr>
          <w:rFonts w:ascii="Times New Roman" w:eastAsia="Calibri" w:hAnsi="Times New Roman"/>
          <w:sz w:val="28"/>
          <w:szCs w:val="28"/>
        </w:rPr>
        <w:t>6</w:t>
      </w:r>
      <w:r w:rsidRPr="00D73FA9">
        <w:rPr>
          <w:rFonts w:ascii="Times New Roman" w:eastAsia="Calibri" w:hAnsi="Times New Roman"/>
          <w:sz w:val="28"/>
          <w:szCs w:val="28"/>
        </w:rPr>
        <w:t xml:space="preserve"> проектов стали победителями и обладателями грантов</w:t>
      </w:r>
      <w:r w:rsidRPr="006A53A9">
        <w:rPr>
          <w:rFonts w:ascii="Times New Roman" w:eastAsia="Calibri" w:hAnsi="Times New Roman"/>
          <w:sz w:val="28"/>
          <w:szCs w:val="28"/>
        </w:rPr>
        <w:t xml:space="preserve"> </w:t>
      </w:r>
      <w:r w:rsidRPr="00D73FA9">
        <w:rPr>
          <w:rFonts w:ascii="Times New Roman" w:eastAsia="Calibri" w:hAnsi="Times New Roman"/>
          <w:sz w:val="28"/>
          <w:szCs w:val="28"/>
        </w:rPr>
        <w:t xml:space="preserve">в общем размере около </w:t>
      </w:r>
      <w:r>
        <w:rPr>
          <w:rFonts w:ascii="Times New Roman" w:eastAsia="Calibri" w:hAnsi="Times New Roman"/>
          <w:sz w:val="28"/>
          <w:szCs w:val="28"/>
        </w:rPr>
        <w:t>30</w:t>
      </w:r>
      <w:r w:rsidRPr="00D73FA9">
        <w:rPr>
          <w:rFonts w:ascii="Times New Roman" w:eastAsia="Calibri" w:hAnsi="Times New Roman"/>
          <w:sz w:val="28"/>
          <w:szCs w:val="28"/>
        </w:rPr>
        <w:t xml:space="preserve"> млн. рублей.</w:t>
      </w:r>
    </w:p>
    <w:p w:rsidR="00C516F3" w:rsidRPr="00686067" w:rsidRDefault="00C516F3" w:rsidP="00C516F3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6067">
        <w:rPr>
          <w:rFonts w:ascii="Times New Roman" w:eastAsia="Calibri" w:hAnsi="Times New Roman"/>
          <w:sz w:val="28"/>
          <w:szCs w:val="28"/>
        </w:rPr>
        <w:t>Созданы условия для развития</w:t>
      </w:r>
      <w:r w:rsidRPr="00686067">
        <w:rPr>
          <w:rFonts w:ascii="Times New Roman" w:hAnsi="Times New Roman"/>
          <w:sz w:val="28"/>
          <w:szCs w:val="28"/>
        </w:rPr>
        <w:t xml:space="preserve"> территориального общественного самоуправления (далее </w:t>
      </w:r>
      <w:r>
        <w:rPr>
          <w:rFonts w:ascii="Times New Roman" w:hAnsi="Times New Roman"/>
          <w:sz w:val="28"/>
          <w:szCs w:val="28"/>
        </w:rPr>
        <w:t>-</w:t>
      </w:r>
      <w:r w:rsidRPr="00686067">
        <w:rPr>
          <w:rFonts w:ascii="Times New Roman" w:hAnsi="Times New Roman"/>
          <w:sz w:val="28"/>
          <w:szCs w:val="28"/>
        </w:rPr>
        <w:t xml:space="preserve"> ТОС). Продолжают действовать 2 ТОС. В 2022 году ТОС предоставлены субсидии на общую сумму </w:t>
      </w:r>
      <w:r>
        <w:rPr>
          <w:rFonts w:ascii="Times New Roman" w:hAnsi="Times New Roman"/>
          <w:sz w:val="28"/>
          <w:szCs w:val="28"/>
        </w:rPr>
        <w:t>1 млн</w:t>
      </w:r>
      <w:r w:rsidRPr="00686067">
        <w:rPr>
          <w:rFonts w:ascii="Times New Roman" w:hAnsi="Times New Roman"/>
          <w:sz w:val="28"/>
          <w:szCs w:val="28"/>
        </w:rPr>
        <w:t>. рублей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686067">
        <w:rPr>
          <w:rFonts w:ascii="Times New Roman" w:hAnsi="Times New Roman"/>
          <w:sz w:val="28"/>
          <w:szCs w:val="28"/>
        </w:rPr>
        <w:t>на реализацию</w:t>
      </w:r>
      <w:r>
        <w:rPr>
          <w:rFonts w:ascii="Times New Roman" w:hAnsi="Times New Roman"/>
          <w:sz w:val="28"/>
          <w:szCs w:val="28"/>
        </w:rPr>
        <w:t xml:space="preserve">          </w:t>
      </w:r>
      <w:r w:rsidRPr="0068606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</w:t>
      </w:r>
      <w:r w:rsidRPr="00C66D29">
        <w:rPr>
          <w:rFonts w:ascii="Times New Roman" w:hAnsi="Times New Roman"/>
          <w:sz w:val="28"/>
          <w:szCs w:val="28"/>
        </w:rPr>
        <w:t xml:space="preserve"> проектов</w:t>
      </w:r>
      <w:r w:rsidRPr="0068606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9D7EF4">
        <w:rPr>
          <w:rFonts w:ascii="Times New Roman" w:hAnsi="Times New Roman"/>
          <w:sz w:val="28"/>
          <w:szCs w:val="28"/>
        </w:rPr>
        <w:t xml:space="preserve">ТОС </w:t>
      </w:r>
      <w:r w:rsidR="00F77028">
        <w:rPr>
          <w:rFonts w:ascii="Times New Roman" w:hAnsi="Times New Roman"/>
          <w:sz w:val="28"/>
          <w:szCs w:val="28"/>
        </w:rPr>
        <w:t>"</w:t>
      </w:r>
      <w:r w:rsidRPr="00C66D29">
        <w:rPr>
          <w:rFonts w:ascii="Times New Roman" w:hAnsi="Times New Roman"/>
          <w:sz w:val="28"/>
          <w:szCs w:val="28"/>
        </w:rPr>
        <w:t>10-г микрорайон горо</w:t>
      </w:r>
      <w:r w:rsidR="009D7EF4">
        <w:rPr>
          <w:rFonts w:ascii="Times New Roman" w:hAnsi="Times New Roman"/>
          <w:sz w:val="28"/>
          <w:szCs w:val="28"/>
        </w:rPr>
        <w:t>да Нижневартовска</w:t>
      </w:r>
      <w:r w:rsidR="00F77028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 xml:space="preserve"> </w:t>
      </w:r>
      <w:r w:rsidR="004C3117">
        <w:rPr>
          <w:rFonts w:ascii="Times New Roman" w:hAnsi="Times New Roman"/>
          <w:sz w:val="28"/>
          <w:szCs w:val="28"/>
        </w:rPr>
        <w:t>реализовал</w:t>
      </w:r>
      <w:r w:rsidR="009D7EF4">
        <w:rPr>
          <w:rFonts w:ascii="Times New Roman" w:hAnsi="Times New Roman"/>
          <w:sz w:val="28"/>
          <w:szCs w:val="28"/>
        </w:rPr>
        <w:t xml:space="preserve"> проект </w:t>
      </w:r>
      <w:r w:rsidR="00F77028">
        <w:rPr>
          <w:rFonts w:ascii="Times New Roman" w:hAnsi="Times New Roman"/>
          <w:sz w:val="28"/>
          <w:szCs w:val="28"/>
        </w:rPr>
        <w:t>"</w:t>
      </w:r>
      <w:r w:rsidR="009D7EF4">
        <w:rPr>
          <w:rFonts w:ascii="Times New Roman" w:hAnsi="Times New Roman"/>
          <w:sz w:val="28"/>
          <w:szCs w:val="28"/>
        </w:rPr>
        <w:t>Спорт без границ. Этап 2</w:t>
      </w:r>
      <w:r w:rsidR="00F77028">
        <w:rPr>
          <w:rFonts w:ascii="Times New Roman" w:hAnsi="Times New Roman"/>
          <w:sz w:val="28"/>
          <w:szCs w:val="28"/>
        </w:rPr>
        <w:t>"</w:t>
      </w:r>
      <w:r w:rsidRPr="00C66D29">
        <w:rPr>
          <w:rFonts w:ascii="Times New Roman" w:hAnsi="Times New Roman"/>
          <w:sz w:val="28"/>
          <w:szCs w:val="28"/>
        </w:rPr>
        <w:t xml:space="preserve">, предполагающий создание спортивной дворовой площадки со стационарными уличными тренажерами, </w:t>
      </w:r>
      <w:r w:rsidR="009D7EF4">
        <w:rPr>
          <w:rFonts w:ascii="Times New Roman" w:hAnsi="Times New Roman"/>
          <w:sz w:val="28"/>
          <w:szCs w:val="28"/>
        </w:rPr>
        <w:t xml:space="preserve">а ТОС </w:t>
      </w:r>
      <w:r w:rsidR="00F77028">
        <w:rPr>
          <w:rFonts w:ascii="Times New Roman" w:hAnsi="Times New Roman"/>
          <w:sz w:val="28"/>
          <w:szCs w:val="28"/>
        </w:rPr>
        <w:t>"</w:t>
      </w:r>
      <w:r w:rsidR="009D7EF4">
        <w:rPr>
          <w:rFonts w:ascii="Times New Roman" w:hAnsi="Times New Roman"/>
          <w:sz w:val="28"/>
          <w:szCs w:val="28"/>
        </w:rPr>
        <w:t>Вега</w:t>
      </w:r>
      <w:r w:rsidR="00F77028">
        <w:rPr>
          <w:rFonts w:ascii="Times New Roman" w:hAnsi="Times New Roman"/>
          <w:sz w:val="28"/>
          <w:szCs w:val="28"/>
        </w:rPr>
        <w:t>"</w:t>
      </w:r>
      <w:r w:rsidR="009D7EF4">
        <w:rPr>
          <w:rFonts w:ascii="Times New Roman" w:hAnsi="Times New Roman"/>
          <w:sz w:val="28"/>
          <w:szCs w:val="28"/>
        </w:rPr>
        <w:t xml:space="preserve"> реализовал проект </w:t>
      </w:r>
      <w:r w:rsidR="00F77028">
        <w:rPr>
          <w:rFonts w:ascii="Times New Roman" w:hAnsi="Times New Roman"/>
          <w:sz w:val="28"/>
          <w:szCs w:val="28"/>
        </w:rPr>
        <w:t>"</w:t>
      </w:r>
      <w:r w:rsidR="009D7EF4">
        <w:rPr>
          <w:rFonts w:ascii="Times New Roman" w:hAnsi="Times New Roman"/>
          <w:sz w:val="28"/>
          <w:szCs w:val="28"/>
        </w:rPr>
        <w:t>Территория радости</w:t>
      </w:r>
      <w:r w:rsidR="00F77028">
        <w:rPr>
          <w:rFonts w:ascii="Times New Roman" w:hAnsi="Times New Roman"/>
          <w:sz w:val="28"/>
          <w:szCs w:val="28"/>
        </w:rPr>
        <w:t>"</w:t>
      </w:r>
      <w:r w:rsidRPr="00C66D29">
        <w:rPr>
          <w:rFonts w:ascii="Times New Roman" w:hAnsi="Times New Roman"/>
          <w:sz w:val="28"/>
          <w:szCs w:val="28"/>
        </w:rPr>
        <w:t>, направленный на обустройство дворовой территории уличной елкой, горкой и проведением новогоднего праздника для жителей дома.</w:t>
      </w:r>
    </w:p>
    <w:p w:rsidR="00C516F3" w:rsidRPr="00686067" w:rsidRDefault="00C516F3" w:rsidP="00C516F3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6067">
        <w:rPr>
          <w:rFonts w:ascii="Times New Roman" w:hAnsi="Times New Roman"/>
          <w:sz w:val="28"/>
          <w:szCs w:val="28"/>
        </w:rPr>
        <w:t>Отдельным направлением является предоставление НКО субсидий</w:t>
      </w:r>
      <w:r>
        <w:rPr>
          <w:rFonts w:ascii="Times New Roman" w:hAnsi="Times New Roman"/>
          <w:sz w:val="28"/>
          <w:szCs w:val="28"/>
        </w:rPr>
        <w:t xml:space="preserve">                        </w:t>
      </w:r>
      <w:r w:rsidRPr="00686067">
        <w:rPr>
          <w:rFonts w:ascii="Times New Roman" w:hAnsi="Times New Roman"/>
          <w:sz w:val="28"/>
          <w:szCs w:val="28"/>
        </w:rPr>
        <w:t xml:space="preserve">на реализацию проектов в сфере туризма. В </w:t>
      </w:r>
      <w:r w:rsidRPr="00C66D29">
        <w:rPr>
          <w:rFonts w:ascii="Times New Roman" w:hAnsi="Times New Roman"/>
          <w:sz w:val="28"/>
          <w:szCs w:val="28"/>
        </w:rPr>
        <w:t xml:space="preserve">2022 году выделены бюджетные ассигнования в размере 1,8 млн. рублей на реализацию </w:t>
      </w:r>
      <w:r>
        <w:rPr>
          <w:rFonts w:ascii="Times New Roman" w:hAnsi="Times New Roman"/>
          <w:sz w:val="28"/>
          <w:szCs w:val="28"/>
        </w:rPr>
        <w:t>5</w:t>
      </w:r>
      <w:r w:rsidRPr="00C66D29">
        <w:rPr>
          <w:rFonts w:ascii="Times New Roman" w:hAnsi="Times New Roman"/>
          <w:sz w:val="28"/>
          <w:szCs w:val="28"/>
        </w:rPr>
        <w:t xml:space="preserve"> проектов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C66D29">
        <w:rPr>
          <w:rFonts w:ascii="Times New Roman" w:hAnsi="Times New Roman"/>
          <w:sz w:val="28"/>
          <w:szCs w:val="28"/>
        </w:rPr>
        <w:t>в сфере туризма, в том числе организацию работы туристско</w:t>
      </w:r>
      <w:r w:rsidRPr="00686067">
        <w:rPr>
          <w:rFonts w:ascii="Times New Roman" w:hAnsi="Times New Roman"/>
          <w:sz w:val="28"/>
          <w:szCs w:val="28"/>
        </w:rPr>
        <w:t>-информационного центра города, участие в</w:t>
      </w:r>
      <w:r w:rsidR="009D7EF4">
        <w:rPr>
          <w:rFonts w:ascii="Times New Roman" w:hAnsi="Times New Roman"/>
          <w:sz w:val="28"/>
          <w:szCs w:val="28"/>
        </w:rPr>
        <w:t xml:space="preserve"> окружной выставке </w:t>
      </w:r>
      <w:r w:rsidR="00F77028">
        <w:rPr>
          <w:rFonts w:ascii="Times New Roman" w:hAnsi="Times New Roman"/>
          <w:sz w:val="28"/>
          <w:szCs w:val="28"/>
        </w:rPr>
        <w:t>"</w:t>
      </w:r>
      <w:proofErr w:type="spellStart"/>
      <w:r>
        <w:rPr>
          <w:rFonts w:ascii="Times New Roman" w:hAnsi="Times New Roman"/>
          <w:sz w:val="28"/>
          <w:szCs w:val="28"/>
        </w:rPr>
        <w:t>ЮграТур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C816C5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="009D7EF4">
        <w:rPr>
          <w:rFonts w:ascii="Times New Roman" w:hAnsi="Times New Roman"/>
          <w:sz w:val="28"/>
          <w:szCs w:val="28"/>
        </w:rPr>
        <w:t>2022</w:t>
      </w:r>
      <w:r w:rsidR="00F77028">
        <w:rPr>
          <w:rFonts w:ascii="Times New Roman" w:hAnsi="Times New Roman"/>
          <w:sz w:val="28"/>
          <w:szCs w:val="28"/>
        </w:rPr>
        <w:t>"</w:t>
      </w:r>
      <w:r w:rsidRPr="00686067">
        <w:rPr>
          <w:rFonts w:ascii="Times New Roman" w:hAnsi="Times New Roman"/>
          <w:sz w:val="28"/>
          <w:szCs w:val="28"/>
        </w:rPr>
        <w:t>, проведение</w:t>
      </w:r>
      <w:r>
        <w:rPr>
          <w:rFonts w:ascii="Times New Roman" w:hAnsi="Times New Roman"/>
          <w:sz w:val="28"/>
          <w:szCs w:val="28"/>
        </w:rPr>
        <w:t xml:space="preserve"> 2</w:t>
      </w:r>
      <w:r w:rsidRPr="00686067">
        <w:rPr>
          <w:rFonts w:ascii="Times New Roman" w:hAnsi="Times New Roman"/>
          <w:sz w:val="28"/>
          <w:szCs w:val="28"/>
        </w:rPr>
        <w:t xml:space="preserve"> выставок, направленных на развитие туризма.</w:t>
      </w:r>
    </w:p>
    <w:p w:rsidR="00907AAD" w:rsidRDefault="00907AAD" w:rsidP="00DB3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7AAD" w:rsidRDefault="00907AAD" w:rsidP="00DB3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7AAD" w:rsidRDefault="00907AAD" w:rsidP="00DB3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7AAD" w:rsidRPr="00FA12EC" w:rsidRDefault="00907AAD" w:rsidP="00DB3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10B7" w:rsidRDefault="00907AAD" w:rsidP="00907AA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1.1.4. Социальная сфера</w:t>
      </w:r>
    </w:p>
    <w:p w:rsidR="00907AAD" w:rsidRPr="00FA12EC" w:rsidRDefault="00907AAD" w:rsidP="00907AA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10B7" w:rsidRPr="00FA12EC" w:rsidRDefault="006810B7" w:rsidP="00E24DBF">
      <w:pPr>
        <w:pStyle w:val="ab"/>
        <w:spacing w:before="0" w:beforeAutospacing="0" w:after="0" w:afterAutospacing="0"/>
        <w:ind w:firstLine="709"/>
        <w:jc w:val="both"/>
        <w:textAlignment w:val="top"/>
        <w:rPr>
          <w:rFonts w:eastAsiaTheme="minorHAnsi"/>
          <w:sz w:val="28"/>
          <w:szCs w:val="28"/>
          <w:lang w:eastAsia="en-US"/>
        </w:rPr>
      </w:pPr>
      <w:r w:rsidRPr="00FA12EC">
        <w:rPr>
          <w:rFonts w:eastAsiaTheme="minorHAnsi"/>
          <w:sz w:val="28"/>
          <w:szCs w:val="28"/>
          <w:lang w:eastAsia="en-US"/>
        </w:rPr>
        <w:t>Социальная сфера представляет собой важную часть современной социально-экономическ</w:t>
      </w:r>
      <w:r w:rsidR="00DB3FAF">
        <w:rPr>
          <w:rFonts w:eastAsiaTheme="minorHAnsi"/>
          <w:sz w:val="28"/>
          <w:szCs w:val="28"/>
          <w:lang w:eastAsia="en-US"/>
        </w:rPr>
        <w:t xml:space="preserve">ой жизни города Нижневартовска, </w:t>
      </w:r>
      <w:r w:rsidRPr="00FA12EC">
        <w:rPr>
          <w:rFonts w:eastAsiaTheme="minorHAnsi"/>
          <w:sz w:val="28"/>
          <w:szCs w:val="28"/>
          <w:lang w:eastAsia="en-US"/>
        </w:rPr>
        <w:t xml:space="preserve">обеспечивает важнейший показатель развития общества </w:t>
      </w:r>
      <w:r w:rsidR="00533101">
        <w:rPr>
          <w:sz w:val="28"/>
          <w:szCs w:val="28"/>
        </w:rPr>
        <w:t>-</w:t>
      </w:r>
      <w:r w:rsidRPr="00FA12EC">
        <w:rPr>
          <w:rFonts w:eastAsiaTheme="minorHAnsi"/>
          <w:sz w:val="28"/>
          <w:szCs w:val="28"/>
          <w:lang w:eastAsia="en-US"/>
        </w:rPr>
        <w:t xml:space="preserve"> качество жизни</w:t>
      </w:r>
      <w:r w:rsidR="00992DAD">
        <w:rPr>
          <w:rFonts w:eastAsiaTheme="minorHAnsi"/>
          <w:sz w:val="28"/>
          <w:szCs w:val="28"/>
          <w:lang w:eastAsia="en-US"/>
        </w:rPr>
        <w:t xml:space="preserve"> горожан</w:t>
      </w:r>
      <w:r w:rsidRPr="00FA12EC">
        <w:rPr>
          <w:rFonts w:eastAsiaTheme="minorHAnsi"/>
          <w:sz w:val="28"/>
          <w:szCs w:val="28"/>
          <w:lang w:eastAsia="en-US"/>
        </w:rPr>
        <w:t xml:space="preserve">. </w:t>
      </w:r>
      <w:r w:rsidRPr="00FA12EC">
        <w:rPr>
          <w:sz w:val="28"/>
          <w:szCs w:val="28"/>
        </w:rPr>
        <w:t>Осуществление деятельности в области социальной жизни города предполагает внедрение всех 11</w:t>
      </w:r>
      <w:r w:rsidR="00FA4453" w:rsidRPr="00FA12EC">
        <w:rPr>
          <w:sz w:val="28"/>
          <w:szCs w:val="28"/>
        </w:rPr>
        <w:t>-ти</w:t>
      </w:r>
      <w:r w:rsidRPr="00FA12EC">
        <w:rPr>
          <w:sz w:val="28"/>
          <w:szCs w:val="28"/>
        </w:rPr>
        <w:t xml:space="preserve"> государственных национальных стандартов социального обслуживания населения.</w:t>
      </w:r>
    </w:p>
    <w:p w:rsidR="006810B7" w:rsidRPr="00FA12EC" w:rsidRDefault="006810B7" w:rsidP="00E24DB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12EC">
        <w:rPr>
          <w:rFonts w:ascii="Times New Roman" w:hAnsi="Times New Roman" w:cs="Times New Roman"/>
          <w:sz w:val="28"/>
          <w:szCs w:val="28"/>
        </w:rPr>
        <w:t xml:space="preserve">За последние пять лет в городе Нижневартовске в целом прослеживается положительная динамика в области роста </w:t>
      </w:r>
      <w:r w:rsidR="00B069F6">
        <w:rPr>
          <w:rFonts w:ascii="Times New Roman" w:hAnsi="Times New Roman" w:cs="Times New Roman"/>
          <w:sz w:val="28"/>
          <w:szCs w:val="28"/>
        </w:rPr>
        <w:t>основных фондов социальной сфер</w:t>
      </w:r>
      <w:r w:rsidR="00161007">
        <w:rPr>
          <w:rFonts w:ascii="Times New Roman" w:hAnsi="Times New Roman" w:cs="Times New Roman"/>
          <w:sz w:val="28"/>
          <w:szCs w:val="28"/>
        </w:rPr>
        <w:t>ы</w:t>
      </w:r>
      <w:r w:rsidRPr="00FA12EC">
        <w:rPr>
          <w:rFonts w:ascii="Times New Roman" w:hAnsi="Times New Roman" w:cs="Times New Roman"/>
          <w:sz w:val="28"/>
          <w:szCs w:val="28"/>
        </w:rPr>
        <w:t xml:space="preserve"> и сектора услуг, при этом степень их износа за период с 2018 года по настоящее время существенно ниже, чем по другим видам деятельности. Состояние материально-технической базы организаций социальной сферы и сектора услуг характеризуется также положительной динамикой. </w:t>
      </w:r>
    </w:p>
    <w:p w:rsidR="006810B7" w:rsidRDefault="006810B7" w:rsidP="00E24DB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12EC">
        <w:rPr>
          <w:rFonts w:ascii="Times New Roman" w:hAnsi="Times New Roman" w:cs="Times New Roman"/>
          <w:sz w:val="28"/>
          <w:szCs w:val="28"/>
        </w:rPr>
        <w:t>В социальной сфер</w:t>
      </w:r>
      <w:r w:rsidR="00161007">
        <w:rPr>
          <w:rFonts w:ascii="Times New Roman" w:hAnsi="Times New Roman" w:cs="Times New Roman"/>
          <w:sz w:val="28"/>
          <w:szCs w:val="28"/>
        </w:rPr>
        <w:t>е города Нижневартовска наблюдае</w:t>
      </w:r>
      <w:r w:rsidRPr="00FA12EC">
        <w:rPr>
          <w:rFonts w:ascii="Times New Roman" w:hAnsi="Times New Roman" w:cs="Times New Roman"/>
          <w:sz w:val="28"/>
          <w:szCs w:val="28"/>
        </w:rPr>
        <w:t xml:space="preserve">тся </w:t>
      </w:r>
      <w:r w:rsidR="00161007">
        <w:rPr>
          <w:rFonts w:ascii="Times New Roman" w:hAnsi="Times New Roman" w:cs="Times New Roman"/>
          <w:sz w:val="28"/>
          <w:szCs w:val="28"/>
        </w:rPr>
        <w:t>активное использование</w:t>
      </w:r>
      <w:r w:rsidRPr="00FA12EC">
        <w:rPr>
          <w:rFonts w:ascii="Times New Roman" w:hAnsi="Times New Roman" w:cs="Times New Roman"/>
          <w:sz w:val="28"/>
          <w:szCs w:val="28"/>
        </w:rPr>
        <w:t xml:space="preserve"> цифровых технологий. В период с 2018 по 2022 г</w:t>
      </w:r>
      <w:r w:rsidR="00D23C6E">
        <w:rPr>
          <w:rFonts w:ascii="Times New Roman" w:hAnsi="Times New Roman" w:cs="Times New Roman"/>
          <w:sz w:val="28"/>
          <w:szCs w:val="28"/>
        </w:rPr>
        <w:t>од</w:t>
      </w:r>
      <w:r w:rsidR="00533101">
        <w:rPr>
          <w:rFonts w:ascii="Times New Roman" w:hAnsi="Times New Roman" w:cs="Times New Roman"/>
          <w:sz w:val="28"/>
          <w:szCs w:val="28"/>
        </w:rPr>
        <w:t>ы</w:t>
      </w:r>
      <w:r w:rsidR="00D23C6E">
        <w:rPr>
          <w:rFonts w:ascii="Times New Roman" w:hAnsi="Times New Roman" w:cs="Times New Roman"/>
          <w:sz w:val="28"/>
          <w:szCs w:val="28"/>
        </w:rPr>
        <w:t xml:space="preserve"> 100</w:t>
      </w:r>
      <w:r w:rsidRPr="00FA12EC">
        <w:rPr>
          <w:rFonts w:ascii="Times New Roman" w:hAnsi="Times New Roman" w:cs="Times New Roman"/>
          <w:sz w:val="28"/>
          <w:szCs w:val="28"/>
        </w:rPr>
        <w:t xml:space="preserve">% организаций </w:t>
      </w:r>
      <w:r w:rsidR="00161007">
        <w:rPr>
          <w:rFonts w:ascii="Times New Roman" w:hAnsi="Times New Roman" w:cs="Times New Roman"/>
          <w:sz w:val="28"/>
          <w:szCs w:val="28"/>
        </w:rPr>
        <w:t xml:space="preserve">данной сферы </w:t>
      </w:r>
      <w:r w:rsidRPr="00FA12EC">
        <w:rPr>
          <w:rFonts w:ascii="Times New Roman" w:hAnsi="Times New Roman" w:cs="Times New Roman"/>
          <w:sz w:val="28"/>
          <w:szCs w:val="28"/>
        </w:rPr>
        <w:t>использовали персональные компьютеры, серверы, электронную почту, интернет, облачные сервисы, корпоративные глобальные информационные сети.</w:t>
      </w:r>
    </w:p>
    <w:p w:rsidR="0043506D" w:rsidRPr="00FA12EC" w:rsidRDefault="0043506D" w:rsidP="00E24DB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217F" w:rsidRPr="0019022A" w:rsidRDefault="0029217F" w:rsidP="00E24DBF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9022A">
        <w:rPr>
          <w:rFonts w:ascii="Times New Roman" w:hAnsi="Times New Roman"/>
          <w:b/>
          <w:sz w:val="28"/>
          <w:szCs w:val="28"/>
        </w:rPr>
        <w:t>1.1.5. Образование</w:t>
      </w:r>
    </w:p>
    <w:p w:rsidR="0029217F" w:rsidRPr="00FA12EC" w:rsidRDefault="0029217F" w:rsidP="00E24DBF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3488C" w:rsidRDefault="0023488C" w:rsidP="0023488C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Образование </w:t>
      </w:r>
      <w:r w:rsidR="002E27A3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eastAsia="Calibri" w:hAnsi="Times New Roman"/>
          <w:sz w:val="28"/>
          <w:szCs w:val="28"/>
        </w:rPr>
        <w:t xml:space="preserve"> одна из ключевых сфер социальной жи</w:t>
      </w:r>
      <w:r w:rsidR="00E12FDB">
        <w:rPr>
          <w:rFonts w:ascii="Times New Roman" w:eastAsia="Calibri" w:hAnsi="Times New Roman"/>
          <w:sz w:val="28"/>
          <w:szCs w:val="28"/>
        </w:rPr>
        <w:t>зни Нижневартовска, определяющих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="00E12FDB">
        <w:rPr>
          <w:rFonts w:ascii="Times New Roman" w:eastAsia="Calibri" w:hAnsi="Times New Roman"/>
          <w:sz w:val="28"/>
          <w:szCs w:val="28"/>
        </w:rPr>
        <w:t xml:space="preserve">характер его </w:t>
      </w:r>
      <w:r w:rsidR="00CD308E">
        <w:rPr>
          <w:rFonts w:ascii="Times New Roman" w:eastAsia="Calibri" w:hAnsi="Times New Roman"/>
          <w:sz w:val="28"/>
          <w:szCs w:val="28"/>
        </w:rPr>
        <w:t xml:space="preserve">долгосрочного </w:t>
      </w:r>
      <w:r w:rsidR="00E12FDB">
        <w:rPr>
          <w:rFonts w:ascii="Times New Roman" w:eastAsia="Calibri" w:hAnsi="Times New Roman"/>
          <w:sz w:val="28"/>
          <w:szCs w:val="28"/>
        </w:rPr>
        <w:t>развития</w:t>
      </w:r>
      <w:r>
        <w:rPr>
          <w:rFonts w:ascii="Times New Roman" w:eastAsia="Calibri" w:hAnsi="Times New Roman"/>
          <w:sz w:val="28"/>
          <w:szCs w:val="28"/>
        </w:rPr>
        <w:t>.</w:t>
      </w:r>
    </w:p>
    <w:p w:rsidR="0023488C" w:rsidRDefault="0023488C" w:rsidP="0023488C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A770F">
        <w:rPr>
          <w:rFonts w:ascii="Times New Roman" w:hAnsi="Times New Roman"/>
          <w:color w:val="000000"/>
          <w:sz w:val="28"/>
          <w:szCs w:val="24"/>
        </w:rPr>
        <w:t xml:space="preserve">В городе функционирует 68 муниципальных образовательных организаций (32 детских сада </w:t>
      </w:r>
      <w:r w:rsidRPr="008A770F">
        <w:rPr>
          <w:rFonts w:ascii="Times New Roman" w:eastAsia="SimSun" w:hAnsi="Times New Roman"/>
          <w:color w:val="000000"/>
          <w:sz w:val="28"/>
          <w:szCs w:val="28"/>
          <w:lang w:eastAsia="ar-SA"/>
        </w:rPr>
        <w:t>(65 объектов),</w:t>
      </w:r>
      <w:r w:rsidRPr="008A770F">
        <w:rPr>
          <w:rFonts w:ascii="Times New Roman" w:hAnsi="Times New Roman"/>
          <w:color w:val="000000"/>
          <w:sz w:val="28"/>
          <w:szCs w:val="24"/>
        </w:rPr>
        <w:t xml:space="preserve"> 34 школы</w:t>
      </w:r>
      <w:r w:rsidRPr="008A770F">
        <w:rPr>
          <w:rFonts w:ascii="Times New Roman" w:eastAsia="SimSun" w:hAnsi="Times New Roman"/>
          <w:sz w:val="28"/>
          <w:szCs w:val="28"/>
          <w:lang w:eastAsia="ar-SA"/>
        </w:rPr>
        <w:t xml:space="preserve"> (25 средних общеобразовательных школ, 4 школы с углубленным изучением </w:t>
      </w:r>
      <w:r w:rsidR="00F061F7" w:rsidRPr="008A770F">
        <w:rPr>
          <w:rFonts w:ascii="Times New Roman" w:eastAsia="SimSun" w:hAnsi="Times New Roman"/>
          <w:sz w:val="28"/>
          <w:szCs w:val="28"/>
          <w:lang w:eastAsia="ar-SA"/>
        </w:rPr>
        <w:t>предметов</w:t>
      </w:r>
      <w:r w:rsidR="00F061F7">
        <w:rPr>
          <w:rFonts w:ascii="Times New Roman" w:eastAsia="SimSun" w:hAnsi="Times New Roman"/>
          <w:sz w:val="28"/>
          <w:szCs w:val="28"/>
          <w:lang w:eastAsia="ar-SA"/>
        </w:rPr>
        <w:t xml:space="preserve">, </w:t>
      </w:r>
      <w:r w:rsidRPr="008A770F">
        <w:rPr>
          <w:rFonts w:ascii="Times New Roman" w:eastAsia="SimSun" w:hAnsi="Times New Roman"/>
          <w:sz w:val="28"/>
          <w:szCs w:val="28"/>
          <w:lang w:eastAsia="ar-SA"/>
        </w:rPr>
        <w:t>2 гимназии, 3 лицея),</w:t>
      </w:r>
      <w:r w:rsidRPr="008A770F">
        <w:rPr>
          <w:rFonts w:ascii="Times New Roman" w:hAnsi="Times New Roman"/>
          <w:color w:val="000000"/>
          <w:sz w:val="28"/>
          <w:szCs w:val="24"/>
        </w:rPr>
        <w:t xml:space="preserve"> 2 учреждения дополнительного образования)</w:t>
      </w:r>
      <w:r>
        <w:rPr>
          <w:rFonts w:ascii="Times New Roman" w:hAnsi="Times New Roman"/>
          <w:color w:val="000000"/>
          <w:sz w:val="28"/>
          <w:szCs w:val="24"/>
        </w:rPr>
        <w:t>.</w:t>
      </w:r>
    </w:p>
    <w:p w:rsidR="00FC38B6" w:rsidRDefault="00FC38B6" w:rsidP="00FC38B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uppressAutoHyphens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4"/>
        </w:rPr>
      </w:pPr>
      <w:r w:rsidRPr="00FA12EC">
        <w:rPr>
          <w:rFonts w:ascii="Times New Roman" w:eastAsia="SimSun" w:hAnsi="Times New Roman"/>
          <w:color w:val="000000"/>
          <w:sz w:val="28"/>
          <w:szCs w:val="28"/>
          <w:lang w:eastAsia="ar-SA"/>
        </w:rPr>
        <w:t xml:space="preserve">Действует </w:t>
      </w:r>
      <w:r>
        <w:rPr>
          <w:rFonts w:ascii="Times New Roman" w:eastAsia="SimSun" w:hAnsi="Times New Roman"/>
          <w:color w:val="000000"/>
          <w:sz w:val="28"/>
          <w:szCs w:val="28"/>
          <w:lang w:eastAsia="ar-SA"/>
        </w:rPr>
        <w:t xml:space="preserve">два </w:t>
      </w:r>
      <w:r w:rsidRPr="00FA12EC">
        <w:rPr>
          <w:rFonts w:ascii="Times New Roman" w:eastAsia="SimSun" w:hAnsi="Times New Roman"/>
          <w:color w:val="000000"/>
          <w:sz w:val="28"/>
          <w:szCs w:val="28"/>
          <w:lang w:eastAsia="ar-SA"/>
        </w:rPr>
        <w:t>частных учреждения дошкольного образования (</w:t>
      </w:r>
      <w:r>
        <w:rPr>
          <w:rFonts w:ascii="Times New Roman" w:eastAsia="SimSun" w:hAnsi="Times New Roman"/>
          <w:color w:val="000000"/>
          <w:sz w:val="28"/>
          <w:szCs w:val="28"/>
          <w:lang w:eastAsia="ar-SA"/>
        </w:rPr>
        <w:t>5</w:t>
      </w:r>
      <w:r w:rsidRPr="00FA12EC">
        <w:rPr>
          <w:rFonts w:ascii="Times New Roman" w:eastAsia="SimSun" w:hAnsi="Times New Roman"/>
          <w:color w:val="000000"/>
          <w:sz w:val="28"/>
          <w:szCs w:val="28"/>
          <w:lang w:eastAsia="ar-SA"/>
        </w:rPr>
        <w:t xml:space="preserve"> объектов)</w:t>
      </w:r>
      <w:r>
        <w:rPr>
          <w:rFonts w:ascii="Times New Roman" w:eastAsia="SimSun" w:hAnsi="Times New Roman"/>
          <w:color w:val="000000"/>
          <w:sz w:val="28"/>
          <w:szCs w:val="28"/>
          <w:lang w:eastAsia="ar-SA"/>
        </w:rPr>
        <w:t xml:space="preserve"> и</w:t>
      </w:r>
      <w:r w:rsidRPr="00FA12EC">
        <w:rPr>
          <w:rFonts w:ascii="Times New Roman" w:eastAsia="SimSun" w:hAnsi="Times New Roman"/>
          <w:color w:val="000000"/>
          <w:sz w:val="28"/>
          <w:szCs w:val="28"/>
          <w:lang w:eastAsia="ar-SA"/>
        </w:rPr>
        <w:t xml:space="preserve"> одно </w:t>
      </w:r>
      <w:r w:rsidRPr="00FA12EC">
        <w:rPr>
          <w:rFonts w:ascii="Times New Roman" w:hAnsi="Times New Roman"/>
          <w:color w:val="000000"/>
          <w:sz w:val="28"/>
          <w:szCs w:val="24"/>
        </w:rPr>
        <w:t xml:space="preserve">частное общеобразовательное учреждение </w:t>
      </w:r>
      <w:r>
        <w:rPr>
          <w:rFonts w:ascii="Times New Roman" w:hAnsi="Times New Roman"/>
          <w:color w:val="000000"/>
          <w:sz w:val="28"/>
          <w:szCs w:val="24"/>
        </w:rPr>
        <w:t>"</w:t>
      </w:r>
      <w:r w:rsidRPr="00FA12EC">
        <w:rPr>
          <w:rFonts w:ascii="Times New Roman" w:hAnsi="Times New Roman"/>
          <w:color w:val="000000"/>
          <w:sz w:val="28"/>
          <w:szCs w:val="24"/>
        </w:rPr>
        <w:t>Православная гимназия в честь Казанской иконы Божьей Матери</w:t>
      </w:r>
      <w:r>
        <w:rPr>
          <w:rFonts w:ascii="Times New Roman" w:hAnsi="Times New Roman"/>
          <w:color w:val="000000"/>
          <w:sz w:val="28"/>
          <w:szCs w:val="24"/>
        </w:rPr>
        <w:t>"</w:t>
      </w:r>
      <w:r w:rsidRPr="00FA12EC">
        <w:rPr>
          <w:rFonts w:ascii="Times New Roman" w:hAnsi="Times New Roman"/>
          <w:color w:val="000000"/>
          <w:sz w:val="28"/>
          <w:szCs w:val="24"/>
        </w:rPr>
        <w:t>.</w:t>
      </w:r>
    </w:p>
    <w:p w:rsidR="001846DB" w:rsidRDefault="001846DB" w:rsidP="001846DB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4"/>
        </w:rPr>
      </w:pPr>
      <w:r>
        <w:rPr>
          <w:rFonts w:ascii="Times New Roman" w:hAnsi="Times New Roman"/>
          <w:sz w:val="28"/>
          <w:szCs w:val="28"/>
        </w:rPr>
        <w:t>Д</w:t>
      </w:r>
      <w:r w:rsidRPr="008A770F">
        <w:rPr>
          <w:rFonts w:ascii="Times New Roman" w:hAnsi="Times New Roman"/>
          <w:sz w:val="28"/>
          <w:szCs w:val="28"/>
        </w:rPr>
        <w:t xml:space="preserve">етские сады </w:t>
      </w:r>
      <w:r>
        <w:rPr>
          <w:rFonts w:ascii="Times New Roman" w:hAnsi="Times New Roman"/>
          <w:sz w:val="28"/>
          <w:szCs w:val="28"/>
        </w:rPr>
        <w:t xml:space="preserve">посещают </w:t>
      </w:r>
      <w:r w:rsidRPr="001846DB">
        <w:rPr>
          <w:rFonts w:ascii="Times New Roman" w:eastAsia="Calibri" w:hAnsi="Times New Roman" w:cs="Times New Roman"/>
          <w:sz w:val="28"/>
          <w:szCs w:val="28"/>
        </w:rPr>
        <w:t>18</w:t>
      </w:r>
      <w:r w:rsidR="003029DF">
        <w:rPr>
          <w:rFonts w:ascii="Times New Roman" w:eastAsia="Calibri" w:hAnsi="Times New Roman" w:cs="Times New Roman"/>
          <w:sz w:val="28"/>
          <w:szCs w:val="28"/>
        </w:rPr>
        <w:t> </w:t>
      </w:r>
      <w:r w:rsidRPr="001846DB">
        <w:rPr>
          <w:rFonts w:ascii="Times New Roman" w:eastAsia="Calibri" w:hAnsi="Times New Roman" w:cs="Times New Roman"/>
          <w:sz w:val="28"/>
          <w:szCs w:val="28"/>
        </w:rPr>
        <w:t>072</w:t>
      </w:r>
      <w:r>
        <w:rPr>
          <w:rFonts w:ascii="Times New Roman" w:hAnsi="Times New Roman"/>
          <w:sz w:val="28"/>
          <w:szCs w:val="28"/>
        </w:rPr>
        <w:t xml:space="preserve"> </w:t>
      </w:r>
      <w:r w:rsidR="003029DF" w:rsidRPr="00295F81">
        <w:rPr>
          <w:rFonts w:ascii="Times New Roman" w:hAnsi="Times New Roman"/>
          <w:sz w:val="28"/>
          <w:szCs w:val="28"/>
        </w:rPr>
        <w:t>ребенка</w:t>
      </w:r>
      <w:r>
        <w:rPr>
          <w:rFonts w:ascii="Times New Roman" w:hAnsi="Times New Roman"/>
          <w:sz w:val="28"/>
          <w:szCs w:val="28"/>
        </w:rPr>
        <w:t xml:space="preserve">. </w:t>
      </w:r>
      <w:r w:rsidRPr="00147776">
        <w:rPr>
          <w:rFonts w:ascii="Times New Roman" w:hAnsi="Times New Roman"/>
          <w:sz w:val="28"/>
          <w:szCs w:val="24"/>
        </w:rPr>
        <w:t xml:space="preserve">Доступность дошкольного образования для детей в возрасте от 2 месяцев до 7 лет </w:t>
      </w:r>
      <w:r w:rsidR="00147776">
        <w:rPr>
          <w:rFonts w:ascii="Times New Roman" w:hAnsi="Times New Roman"/>
          <w:sz w:val="28"/>
          <w:szCs w:val="24"/>
        </w:rPr>
        <w:t>-</w:t>
      </w:r>
      <w:r w:rsidRPr="00147776">
        <w:rPr>
          <w:rFonts w:ascii="Times New Roman" w:hAnsi="Times New Roman"/>
          <w:sz w:val="28"/>
          <w:szCs w:val="24"/>
        </w:rPr>
        <w:t xml:space="preserve"> </w:t>
      </w:r>
      <w:r w:rsidR="00147776">
        <w:rPr>
          <w:rFonts w:ascii="Times New Roman" w:hAnsi="Times New Roman"/>
          <w:sz w:val="28"/>
          <w:szCs w:val="24"/>
        </w:rPr>
        <w:t>100</w:t>
      </w:r>
      <w:r w:rsidRPr="00147776">
        <w:rPr>
          <w:rFonts w:ascii="Times New Roman" w:hAnsi="Times New Roman"/>
          <w:sz w:val="28"/>
          <w:szCs w:val="24"/>
        </w:rPr>
        <w:t xml:space="preserve">%. </w:t>
      </w:r>
      <w:r w:rsidRPr="008A770F">
        <w:rPr>
          <w:rFonts w:ascii="Times New Roman" w:hAnsi="Times New Roman"/>
          <w:color w:val="000000"/>
          <w:sz w:val="28"/>
          <w:szCs w:val="24"/>
        </w:rPr>
        <w:t xml:space="preserve">В </w:t>
      </w:r>
      <w:r>
        <w:rPr>
          <w:rFonts w:ascii="Times New Roman" w:hAnsi="Times New Roman"/>
          <w:color w:val="000000"/>
          <w:sz w:val="28"/>
          <w:szCs w:val="24"/>
        </w:rPr>
        <w:t>трех</w:t>
      </w:r>
      <w:r w:rsidRPr="008A770F">
        <w:rPr>
          <w:rFonts w:ascii="Times New Roman" w:hAnsi="Times New Roman"/>
          <w:color w:val="000000"/>
          <w:sz w:val="28"/>
          <w:szCs w:val="24"/>
        </w:rPr>
        <w:t xml:space="preserve"> детских садах функционируют группы для 40 детей младенческого возраста. </w:t>
      </w:r>
    </w:p>
    <w:p w:rsidR="00A86C5A" w:rsidRPr="008A770F" w:rsidRDefault="00A86C5A" w:rsidP="00A86C5A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6513A">
        <w:rPr>
          <w:rFonts w:ascii="Times New Roman" w:hAnsi="Times New Roman"/>
          <w:sz w:val="28"/>
          <w:szCs w:val="28"/>
        </w:rPr>
        <w:t>Для расширения сети объектов дошкольного образования в квартале №21 строится детск</w:t>
      </w:r>
      <w:r w:rsidR="008655CA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й сад на 320 мест. Это первый </w:t>
      </w:r>
      <w:r w:rsidRPr="0076513A">
        <w:rPr>
          <w:rFonts w:ascii="Times New Roman" w:hAnsi="Times New Roman"/>
          <w:sz w:val="28"/>
          <w:szCs w:val="28"/>
        </w:rPr>
        <w:t>в городе объект, который реа</w:t>
      </w:r>
      <w:r>
        <w:rPr>
          <w:rFonts w:ascii="Times New Roman" w:hAnsi="Times New Roman"/>
          <w:sz w:val="28"/>
          <w:szCs w:val="28"/>
        </w:rPr>
        <w:t xml:space="preserve">лизуется при помощи технологии </w:t>
      </w:r>
      <w:r w:rsidRPr="0076513A">
        <w:rPr>
          <w:rFonts w:ascii="Times New Roman" w:hAnsi="Times New Roman"/>
          <w:sz w:val="28"/>
          <w:szCs w:val="28"/>
        </w:rPr>
        <w:t>BIM-моделирования.</w:t>
      </w:r>
      <w:r w:rsidRPr="008A770F">
        <w:rPr>
          <w:rFonts w:ascii="Times New Roman" w:hAnsi="Times New Roman"/>
          <w:sz w:val="28"/>
          <w:szCs w:val="28"/>
        </w:rPr>
        <w:t xml:space="preserve"> </w:t>
      </w:r>
    </w:p>
    <w:p w:rsidR="006C5CFC" w:rsidRPr="00FA12EC" w:rsidRDefault="0029217F" w:rsidP="0036059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uppressAutoHyphens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4"/>
        </w:rPr>
      </w:pPr>
      <w:r w:rsidRPr="00FA12EC">
        <w:rPr>
          <w:rFonts w:ascii="Times New Roman" w:hAnsi="Times New Roman"/>
          <w:color w:val="000000"/>
          <w:sz w:val="28"/>
          <w:szCs w:val="24"/>
        </w:rPr>
        <w:t xml:space="preserve">Образовательную услугу по адаптированным программам дошкольного образования получают </w:t>
      </w:r>
      <w:r w:rsidR="0023488C">
        <w:rPr>
          <w:rFonts w:ascii="Times New Roman" w:hAnsi="Times New Roman"/>
          <w:color w:val="000000"/>
          <w:sz w:val="28"/>
          <w:szCs w:val="24"/>
        </w:rPr>
        <w:t>1</w:t>
      </w:r>
      <w:r w:rsidR="00D84282">
        <w:rPr>
          <w:rFonts w:ascii="Times New Roman" w:hAnsi="Times New Roman"/>
          <w:color w:val="000000"/>
          <w:sz w:val="28"/>
          <w:szCs w:val="24"/>
        </w:rPr>
        <w:t> </w:t>
      </w:r>
      <w:r w:rsidR="0023488C">
        <w:rPr>
          <w:rFonts w:ascii="Times New Roman" w:hAnsi="Times New Roman"/>
          <w:color w:val="000000"/>
          <w:sz w:val="28"/>
          <w:szCs w:val="24"/>
        </w:rPr>
        <w:t xml:space="preserve">468 </w:t>
      </w:r>
      <w:r w:rsidRPr="00FA12EC">
        <w:rPr>
          <w:rFonts w:ascii="Times New Roman" w:hAnsi="Times New Roman"/>
          <w:color w:val="000000"/>
          <w:sz w:val="28"/>
          <w:szCs w:val="24"/>
        </w:rPr>
        <w:t xml:space="preserve">детей с ограниченными возможностями здоровья, в том числе </w:t>
      </w:r>
      <w:r w:rsidR="0023488C">
        <w:rPr>
          <w:rFonts w:ascii="Times New Roman" w:hAnsi="Times New Roman"/>
          <w:color w:val="000000"/>
          <w:sz w:val="28"/>
          <w:szCs w:val="24"/>
        </w:rPr>
        <w:t xml:space="preserve">217 </w:t>
      </w:r>
      <w:r w:rsidR="00D23C6E">
        <w:rPr>
          <w:rFonts w:ascii="Times New Roman" w:hAnsi="Times New Roman"/>
          <w:color w:val="000000"/>
          <w:sz w:val="28"/>
          <w:szCs w:val="24"/>
        </w:rPr>
        <w:t>детей-инвалидов</w:t>
      </w:r>
      <w:r w:rsidR="00360590">
        <w:rPr>
          <w:rFonts w:ascii="Times New Roman" w:hAnsi="Times New Roman"/>
          <w:color w:val="000000"/>
          <w:sz w:val="28"/>
          <w:szCs w:val="24"/>
        </w:rPr>
        <w:t>.</w:t>
      </w:r>
      <w:r w:rsidR="006C5CFC" w:rsidRPr="00FA12EC">
        <w:rPr>
          <w:rFonts w:ascii="Times New Roman" w:hAnsi="Times New Roman"/>
          <w:color w:val="000000"/>
          <w:sz w:val="28"/>
          <w:szCs w:val="24"/>
        </w:rPr>
        <w:t xml:space="preserve"> </w:t>
      </w:r>
    </w:p>
    <w:p w:rsidR="00A86C5A" w:rsidRPr="008A770F" w:rsidRDefault="00A86C5A" w:rsidP="00A86C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1" w:color="000000"/>
        </w:pBdr>
        <w:suppressAutoHyphens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A770F">
        <w:rPr>
          <w:rFonts w:ascii="Times New Roman" w:hAnsi="Times New Roman"/>
          <w:color w:val="000000"/>
          <w:sz w:val="28"/>
          <w:szCs w:val="24"/>
        </w:rPr>
        <w:t xml:space="preserve">В рамках осуществления оздоровительной деятельности в детских садах функционируют специализированные кабинеты </w:t>
      </w:r>
      <w:r w:rsidRPr="008A770F">
        <w:rPr>
          <w:rFonts w:ascii="Times New Roman" w:hAnsi="Times New Roman"/>
          <w:sz w:val="28"/>
          <w:szCs w:val="24"/>
        </w:rPr>
        <w:t>водолечения</w:t>
      </w:r>
      <w:r>
        <w:rPr>
          <w:rFonts w:ascii="Times New Roman" w:hAnsi="Times New Roman"/>
          <w:sz w:val="28"/>
          <w:szCs w:val="24"/>
        </w:rPr>
        <w:t>,</w:t>
      </w:r>
      <w:r w:rsidRPr="008A770F">
        <w:rPr>
          <w:rFonts w:ascii="Times New Roman" w:hAnsi="Times New Roman"/>
          <w:sz w:val="28"/>
          <w:szCs w:val="24"/>
        </w:rPr>
        <w:t xml:space="preserve"> массажа</w:t>
      </w:r>
      <w:r>
        <w:rPr>
          <w:rFonts w:ascii="Times New Roman" w:hAnsi="Times New Roman"/>
          <w:sz w:val="28"/>
          <w:szCs w:val="24"/>
        </w:rPr>
        <w:t>,</w:t>
      </w:r>
      <w:r w:rsidRPr="008A770F">
        <w:rPr>
          <w:rFonts w:ascii="Times New Roman" w:hAnsi="Times New Roman"/>
          <w:sz w:val="28"/>
          <w:szCs w:val="24"/>
        </w:rPr>
        <w:t xml:space="preserve"> </w:t>
      </w:r>
      <w:proofErr w:type="spellStart"/>
      <w:r w:rsidRPr="008A770F">
        <w:rPr>
          <w:rFonts w:ascii="Times New Roman" w:hAnsi="Times New Roman"/>
          <w:sz w:val="28"/>
          <w:szCs w:val="24"/>
        </w:rPr>
        <w:t>озокеритопарафинолечения</w:t>
      </w:r>
      <w:proofErr w:type="spellEnd"/>
      <w:r>
        <w:rPr>
          <w:rFonts w:ascii="Times New Roman" w:hAnsi="Times New Roman"/>
          <w:sz w:val="28"/>
          <w:szCs w:val="24"/>
        </w:rPr>
        <w:t>,</w:t>
      </w:r>
      <w:r w:rsidR="00DB3FAF">
        <w:rPr>
          <w:rFonts w:ascii="Times New Roman" w:hAnsi="Times New Roman"/>
          <w:sz w:val="28"/>
          <w:szCs w:val="24"/>
        </w:rPr>
        <w:t xml:space="preserve"> </w:t>
      </w:r>
      <w:r w:rsidR="0019022A">
        <w:rPr>
          <w:rFonts w:ascii="Times New Roman" w:hAnsi="Times New Roman"/>
          <w:color w:val="000000"/>
          <w:sz w:val="28"/>
          <w:szCs w:val="24"/>
        </w:rPr>
        <w:t>"</w:t>
      </w:r>
      <w:r w:rsidR="00DB3FAF">
        <w:rPr>
          <w:rFonts w:ascii="Times New Roman" w:hAnsi="Times New Roman"/>
          <w:sz w:val="28"/>
          <w:szCs w:val="24"/>
        </w:rPr>
        <w:t>БОС-здоровье</w:t>
      </w:r>
      <w:r w:rsidR="0019022A">
        <w:rPr>
          <w:rFonts w:ascii="Times New Roman" w:hAnsi="Times New Roman"/>
          <w:color w:val="000000"/>
          <w:sz w:val="28"/>
          <w:szCs w:val="24"/>
        </w:rPr>
        <w:t>"</w:t>
      </w:r>
      <w:r w:rsidRPr="008A770F">
        <w:rPr>
          <w:rFonts w:ascii="Times New Roman" w:hAnsi="Times New Roman"/>
          <w:sz w:val="28"/>
          <w:szCs w:val="24"/>
        </w:rPr>
        <w:t xml:space="preserve"> (ортопедический, опорно-двигательный, </w:t>
      </w:r>
      <w:proofErr w:type="spellStart"/>
      <w:r w:rsidRPr="008A770F">
        <w:rPr>
          <w:rFonts w:ascii="Times New Roman" w:hAnsi="Times New Roman"/>
          <w:sz w:val="28"/>
          <w:szCs w:val="24"/>
        </w:rPr>
        <w:t>логотерапевтический</w:t>
      </w:r>
      <w:proofErr w:type="spellEnd"/>
      <w:r w:rsidRPr="008A770F">
        <w:rPr>
          <w:rFonts w:ascii="Times New Roman" w:hAnsi="Times New Roman"/>
          <w:sz w:val="28"/>
          <w:szCs w:val="24"/>
        </w:rPr>
        <w:t>)</w:t>
      </w:r>
      <w:r>
        <w:rPr>
          <w:rFonts w:ascii="Times New Roman" w:hAnsi="Times New Roman"/>
          <w:sz w:val="28"/>
          <w:szCs w:val="24"/>
        </w:rPr>
        <w:t>,</w:t>
      </w:r>
      <w:r w:rsidRPr="008A770F">
        <w:rPr>
          <w:rFonts w:ascii="Times New Roman" w:hAnsi="Times New Roman"/>
          <w:sz w:val="28"/>
          <w:szCs w:val="24"/>
        </w:rPr>
        <w:t xml:space="preserve"> физиотерапии, бассейны.</w:t>
      </w:r>
    </w:p>
    <w:p w:rsidR="0029217F" w:rsidRPr="00FA12EC" w:rsidRDefault="0029217F" w:rsidP="00E24D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uppressAutoHyphens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4"/>
        </w:rPr>
      </w:pPr>
      <w:r w:rsidRPr="00FA12EC">
        <w:rPr>
          <w:rFonts w:ascii="Times New Roman" w:hAnsi="Times New Roman"/>
          <w:color w:val="000000"/>
          <w:sz w:val="28"/>
          <w:szCs w:val="24"/>
        </w:rPr>
        <w:lastRenderedPageBreak/>
        <w:t xml:space="preserve">С целью поддержки семей, имеющих детей, в </w:t>
      </w:r>
      <w:r w:rsidR="006C5CFC" w:rsidRPr="00FA12EC">
        <w:rPr>
          <w:rFonts w:ascii="Times New Roman" w:hAnsi="Times New Roman"/>
          <w:color w:val="000000"/>
          <w:sz w:val="28"/>
          <w:szCs w:val="24"/>
        </w:rPr>
        <w:t xml:space="preserve">организациях дошкольного образования </w:t>
      </w:r>
      <w:r w:rsidRPr="00FA12EC">
        <w:rPr>
          <w:rFonts w:ascii="Times New Roman" w:hAnsi="Times New Roman"/>
          <w:color w:val="000000"/>
          <w:sz w:val="28"/>
          <w:szCs w:val="24"/>
        </w:rPr>
        <w:t>оказываются услуги психолого-педагогической, методической и консуль</w:t>
      </w:r>
      <w:r w:rsidR="006C5CFC" w:rsidRPr="00FA12EC">
        <w:rPr>
          <w:rFonts w:ascii="Times New Roman" w:hAnsi="Times New Roman"/>
          <w:color w:val="000000"/>
          <w:sz w:val="28"/>
          <w:szCs w:val="24"/>
        </w:rPr>
        <w:t>тативной помощи родителям детей;</w:t>
      </w:r>
      <w:r w:rsidRPr="00FA12EC">
        <w:rPr>
          <w:rFonts w:ascii="Times New Roman" w:hAnsi="Times New Roman"/>
          <w:color w:val="000000"/>
          <w:sz w:val="28"/>
          <w:szCs w:val="24"/>
        </w:rPr>
        <w:t xml:space="preserve"> успешно работает городская модель психолого-педагогической </w:t>
      </w:r>
      <w:r w:rsidR="006C5CFC" w:rsidRPr="00FA12EC">
        <w:rPr>
          <w:rFonts w:ascii="Times New Roman" w:hAnsi="Times New Roman"/>
          <w:color w:val="000000"/>
          <w:sz w:val="28"/>
          <w:szCs w:val="24"/>
        </w:rPr>
        <w:t>поддержки и сопровождения семей;</w:t>
      </w:r>
      <w:r w:rsidRPr="00FA12EC">
        <w:rPr>
          <w:rFonts w:ascii="Times New Roman" w:hAnsi="Times New Roman"/>
          <w:color w:val="000000"/>
          <w:sz w:val="28"/>
          <w:szCs w:val="24"/>
        </w:rPr>
        <w:t xml:space="preserve"> организованы консультационные центры, детско-родительские клубы, </w:t>
      </w:r>
      <w:proofErr w:type="spellStart"/>
      <w:r w:rsidRPr="00FA12EC">
        <w:rPr>
          <w:rFonts w:ascii="Times New Roman" w:hAnsi="Times New Roman"/>
          <w:color w:val="000000"/>
          <w:sz w:val="28"/>
          <w:szCs w:val="24"/>
        </w:rPr>
        <w:t>лекотеки</w:t>
      </w:r>
      <w:proofErr w:type="spellEnd"/>
      <w:r w:rsidRPr="00FA12EC">
        <w:rPr>
          <w:rFonts w:ascii="Times New Roman" w:hAnsi="Times New Roman"/>
          <w:color w:val="000000"/>
          <w:sz w:val="28"/>
          <w:szCs w:val="24"/>
        </w:rPr>
        <w:t xml:space="preserve">. </w:t>
      </w:r>
    </w:p>
    <w:p w:rsidR="00996DE9" w:rsidRPr="00897707" w:rsidRDefault="00996DE9" w:rsidP="00996DE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ar-SA"/>
        </w:rPr>
      </w:pPr>
      <w:r w:rsidRPr="00897707">
        <w:rPr>
          <w:rFonts w:ascii="Times New Roman" w:hAnsi="Times New Roman"/>
          <w:sz w:val="28"/>
          <w:szCs w:val="28"/>
          <w:lang w:eastAsia="ar-SA"/>
        </w:rPr>
        <w:t>Данные за последние пять лет свидетельствуют о ежегодном приросте численности учащихся в общеобразовательных организациях г</w:t>
      </w:r>
      <w:r w:rsidR="00897707">
        <w:rPr>
          <w:rFonts w:ascii="Times New Roman" w:hAnsi="Times New Roman"/>
          <w:sz w:val="28"/>
          <w:szCs w:val="28"/>
          <w:lang w:eastAsia="ar-SA"/>
        </w:rPr>
        <w:t>орода</w:t>
      </w:r>
      <w:r w:rsidRPr="00897707">
        <w:rPr>
          <w:rFonts w:ascii="Times New Roman" w:hAnsi="Times New Roman"/>
          <w:sz w:val="28"/>
          <w:szCs w:val="28"/>
          <w:lang w:eastAsia="ar-SA"/>
        </w:rPr>
        <w:t xml:space="preserve"> Нижневартовска (Таблица 1.7).</w:t>
      </w:r>
    </w:p>
    <w:p w:rsidR="00094DEB" w:rsidRDefault="00094DEB" w:rsidP="00996DE9">
      <w:pPr>
        <w:pStyle w:val="ac"/>
        <w:widowControl/>
        <w:spacing w:before="0" w:after="0"/>
        <w:jc w:val="right"/>
        <w:rPr>
          <w:b w:val="0"/>
          <w:color w:val="auto"/>
          <w:sz w:val="28"/>
          <w:szCs w:val="28"/>
        </w:rPr>
      </w:pPr>
    </w:p>
    <w:p w:rsidR="00996DE9" w:rsidRPr="00897707" w:rsidRDefault="00996DE9" w:rsidP="00996DE9">
      <w:pPr>
        <w:pStyle w:val="ac"/>
        <w:widowControl/>
        <w:spacing w:before="0" w:after="0"/>
        <w:jc w:val="right"/>
        <w:rPr>
          <w:b w:val="0"/>
          <w:color w:val="auto"/>
          <w:sz w:val="28"/>
          <w:szCs w:val="28"/>
        </w:rPr>
      </w:pPr>
      <w:r w:rsidRPr="00897707">
        <w:rPr>
          <w:b w:val="0"/>
          <w:color w:val="auto"/>
          <w:sz w:val="28"/>
          <w:szCs w:val="28"/>
        </w:rPr>
        <w:t>Таблица 1.7</w:t>
      </w:r>
    </w:p>
    <w:p w:rsidR="00996DE9" w:rsidRPr="00897707" w:rsidRDefault="00996DE9" w:rsidP="00996DE9">
      <w:pPr>
        <w:pStyle w:val="ac"/>
        <w:widowControl/>
        <w:spacing w:before="0" w:after="0"/>
        <w:rPr>
          <w:color w:val="auto"/>
          <w:sz w:val="28"/>
          <w:szCs w:val="28"/>
        </w:rPr>
      </w:pPr>
      <w:r w:rsidRPr="00897707">
        <w:rPr>
          <w:color w:val="auto"/>
          <w:sz w:val="28"/>
          <w:szCs w:val="28"/>
        </w:rPr>
        <w:t xml:space="preserve">Динамика численности учащихся в муниципальных </w:t>
      </w:r>
    </w:p>
    <w:p w:rsidR="00996DE9" w:rsidRPr="00825B84" w:rsidRDefault="00996DE9" w:rsidP="00996DE9">
      <w:pPr>
        <w:pStyle w:val="ac"/>
        <w:widowControl/>
        <w:spacing w:before="0" w:after="0"/>
        <w:rPr>
          <w:color w:val="auto"/>
          <w:sz w:val="28"/>
          <w:szCs w:val="28"/>
          <w:highlight w:val="yellow"/>
        </w:rPr>
      </w:pPr>
      <w:r w:rsidRPr="00897707">
        <w:rPr>
          <w:color w:val="auto"/>
          <w:sz w:val="28"/>
          <w:szCs w:val="28"/>
        </w:rPr>
        <w:t>общеобразовательных организациях города Нижневартовска</w:t>
      </w:r>
    </w:p>
    <w:p w:rsidR="00996DE9" w:rsidRDefault="00996DE9" w:rsidP="00996DE9">
      <w:pPr>
        <w:pStyle w:val="ac"/>
        <w:widowControl/>
        <w:spacing w:before="0" w:after="0"/>
        <w:rPr>
          <w:b w:val="0"/>
          <w:color w:val="auto"/>
          <w:sz w:val="28"/>
          <w:szCs w:val="28"/>
        </w:rPr>
      </w:pPr>
    </w:p>
    <w:tbl>
      <w:tblPr>
        <w:tblW w:w="93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66"/>
        <w:gridCol w:w="1276"/>
        <w:gridCol w:w="1134"/>
        <w:gridCol w:w="1134"/>
        <w:gridCol w:w="1134"/>
        <w:gridCol w:w="1153"/>
      </w:tblGrid>
      <w:tr w:rsidR="00996DE9" w:rsidRPr="008A770F" w:rsidTr="007E45E0">
        <w:trPr>
          <w:trHeight w:val="302"/>
          <w:jc w:val="center"/>
        </w:trPr>
        <w:tc>
          <w:tcPr>
            <w:tcW w:w="3566" w:type="dxa"/>
            <w:shd w:val="clear" w:color="auto" w:fill="auto"/>
          </w:tcPr>
          <w:p w:rsidR="00996DE9" w:rsidRPr="00305711" w:rsidRDefault="00996DE9" w:rsidP="007E45E0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</w:pPr>
            <w:r w:rsidRPr="00305711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Наименование</w:t>
            </w:r>
          </w:p>
          <w:p w:rsidR="00996DE9" w:rsidRPr="00305711" w:rsidRDefault="00996DE9" w:rsidP="007E45E0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</w:pPr>
            <w:r w:rsidRPr="00305711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показателя</w:t>
            </w:r>
          </w:p>
        </w:tc>
        <w:tc>
          <w:tcPr>
            <w:tcW w:w="1276" w:type="dxa"/>
            <w:shd w:val="clear" w:color="auto" w:fill="auto"/>
          </w:tcPr>
          <w:p w:rsidR="00996DE9" w:rsidRPr="00305711" w:rsidRDefault="00996DE9" w:rsidP="007E45E0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</w:pPr>
            <w:r w:rsidRPr="00305711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2018</w:t>
            </w:r>
          </w:p>
          <w:p w:rsidR="00996DE9" w:rsidRPr="00305711" w:rsidRDefault="00996DE9" w:rsidP="007E45E0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</w:pPr>
            <w:r w:rsidRPr="00305711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год</w:t>
            </w:r>
          </w:p>
        </w:tc>
        <w:tc>
          <w:tcPr>
            <w:tcW w:w="1134" w:type="dxa"/>
            <w:shd w:val="clear" w:color="auto" w:fill="auto"/>
          </w:tcPr>
          <w:p w:rsidR="00996DE9" w:rsidRPr="00305711" w:rsidRDefault="00996DE9" w:rsidP="007E45E0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</w:pPr>
            <w:r w:rsidRPr="00305711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2019</w:t>
            </w:r>
          </w:p>
          <w:p w:rsidR="00996DE9" w:rsidRPr="00305711" w:rsidRDefault="00996DE9" w:rsidP="007E45E0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</w:pPr>
            <w:r w:rsidRPr="00305711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год</w:t>
            </w:r>
          </w:p>
        </w:tc>
        <w:tc>
          <w:tcPr>
            <w:tcW w:w="1134" w:type="dxa"/>
            <w:shd w:val="clear" w:color="auto" w:fill="auto"/>
          </w:tcPr>
          <w:p w:rsidR="00996DE9" w:rsidRPr="00305711" w:rsidRDefault="00996DE9" w:rsidP="007E45E0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</w:pPr>
            <w:r w:rsidRPr="00305711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2020</w:t>
            </w:r>
          </w:p>
          <w:p w:rsidR="00996DE9" w:rsidRPr="00305711" w:rsidRDefault="00996DE9" w:rsidP="007E45E0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</w:pPr>
            <w:r w:rsidRPr="00305711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год</w:t>
            </w:r>
          </w:p>
        </w:tc>
        <w:tc>
          <w:tcPr>
            <w:tcW w:w="1134" w:type="dxa"/>
          </w:tcPr>
          <w:p w:rsidR="00996DE9" w:rsidRPr="00305711" w:rsidRDefault="00996DE9" w:rsidP="007E45E0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</w:pPr>
            <w:r w:rsidRPr="00305711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2021</w:t>
            </w:r>
          </w:p>
          <w:p w:rsidR="00996DE9" w:rsidRPr="00305711" w:rsidRDefault="00996DE9" w:rsidP="007E45E0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</w:pPr>
            <w:r w:rsidRPr="00305711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год</w:t>
            </w:r>
          </w:p>
        </w:tc>
        <w:tc>
          <w:tcPr>
            <w:tcW w:w="1153" w:type="dxa"/>
          </w:tcPr>
          <w:p w:rsidR="00996DE9" w:rsidRPr="00305711" w:rsidRDefault="00996DE9" w:rsidP="007E45E0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</w:pPr>
            <w:r w:rsidRPr="00305711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2022</w:t>
            </w:r>
          </w:p>
          <w:p w:rsidR="00996DE9" w:rsidRPr="00305711" w:rsidRDefault="00996DE9" w:rsidP="007E45E0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</w:pPr>
            <w:r w:rsidRPr="00305711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год</w:t>
            </w:r>
          </w:p>
        </w:tc>
      </w:tr>
      <w:tr w:rsidR="00996DE9" w:rsidRPr="008A770F" w:rsidTr="007E45E0">
        <w:trPr>
          <w:jc w:val="center"/>
        </w:trPr>
        <w:tc>
          <w:tcPr>
            <w:tcW w:w="3566" w:type="dxa"/>
            <w:shd w:val="clear" w:color="auto" w:fill="auto"/>
          </w:tcPr>
          <w:p w:rsidR="00996DE9" w:rsidRPr="00BA14B5" w:rsidRDefault="00996DE9" w:rsidP="007E45E0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BA14B5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Количество обучающихся в муниципальных школах, чел.</w:t>
            </w:r>
          </w:p>
        </w:tc>
        <w:tc>
          <w:tcPr>
            <w:tcW w:w="1276" w:type="dxa"/>
            <w:shd w:val="clear" w:color="auto" w:fill="auto"/>
          </w:tcPr>
          <w:p w:rsidR="00996DE9" w:rsidRPr="00BA14B5" w:rsidRDefault="00996DE9" w:rsidP="007E45E0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BA14B5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33 214</w:t>
            </w:r>
          </w:p>
        </w:tc>
        <w:tc>
          <w:tcPr>
            <w:tcW w:w="1134" w:type="dxa"/>
            <w:shd w:val="clear" w:color="auto" w:fill="auto"/>
          </w:tcPr>
          <w:p w:rsidR="00996DE9" w:rsidRPr="00BA14B5" w:rsidRDefault="00996DE9" w:rsidP="007E45E0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BA14B5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34 261</w:t>
            </w:r>
          </w:p>
        </w:tc>
        <w:tc>
          <w:tcPr>
            <w:tcW w:w="1134" w:type="dxa"/>
            <w:shd w:val="clear" w:color="auto" w:fill="auto"/>
          </w:tcPr>
          <w:p w:rsidR="00996DE9" w:rsidRPr="00BA14B5" w:rsidRDefault="00996DE9" w:rsidP="007E45E0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BA14B5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35 224</w:t>
            </w:r>
          </w:p>
        </w:tc>
        <w:tc>
          <w:tcPr>
            <w:tcW w:w="1134" w:type="dxa"/>
          </w:tcPr>
          <w:p w:rsidR="00996DE9" w:rsidRPr="00BA14B5" w:rsidRDefault="00996DE9" w:rsidP="007E45E0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BA14B5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36 275</w:t>
            </w:r>
          </w:p>
        </w:tc>
        <w:tc>
          <w:tcPr>
            <w:tcW w:w="1153" w:type="dxa"/>
          </w:tcPr>
          <w:p w:rsidR="00996DE9" w:rsidRPr="00BA14B5" w:rsidRDefault="00996DE9" w:rsidP="007E45E0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BA14B5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37 327</w:t>
            </w:r>
          </w:p>
        </w:tc>
      </w:tr>
    </w:tbl>
    <w:p w:rsidR="00996DE9" w:rsidRDefault="00996DE9" w:rsidP="00D41104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41104" w:rsidRDefault="00D41104" w:rsidP="00D41104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549C2">
        <w:rPr>
          <w:rFonts w:ascii="Times New Roman" w:hAnsi="Times New Roman"/>
          <w:sz w:val="28"/>
          <w:szCs w:val="28"/>
          <w:shd w:val="clear" w:color="auto" w:fill="FFFFFF"/>
        </w:rPr>
        <w:t>В 2022-2023 учебном году во вторую смену обучается 5</w:t>
      </w:r>
      <w:r w:rsidRPr="000549C2">
        <w:rPr>
          <w:rFonts w:ascii="Times New Roman" w:hAnsi="Times New Roman"/>
          <w:sz w:val="28"/>
          <w:szCs w:val="28"/>
        </w:rPr>
        <w:t> </w:t>
      </w:r>
      <w:r w:rsidR="00B30279">
        <w:rPr>
          <w:rFonts w:ascii="Times New Roman" w:hAnsi="Times New Roman"/>
          <w:sz w:val="28"/>
          <w:szCs w:val="28"/>
          <w:shd w:val="clear" w:color="auto" w:fill="FFFFFF"/>
        </w:rPr>
        <w:t xml:space="preserve">954 человека </w:t>
      </w:r>
      <w:r w:rsidR="00B30279" w:rsidRPr="00897707">
        <w:rPr>
          <w:rFonts w:ascii="Times New Roman" w:hAnsi="Times New Roman"/>
          <w:sz w:val="28"/>
          <w:szCs w:val="28"/>
          <w:shd w:val="clear" w:color="auto" w:fill="FFFFFF"/>
        </w:rPr>
        <w:t>(</w:t>
      </w:r>
      <w:r w:rsidR="00B87FE3" w:rsidRPr="00897707">
        <w:rPr>
          <w:rFonts w:ascii="Times New Roman" w:hAnsi="Times New Roman"/>
          <w:sz w:val="28"/>
          <w:szCs w:val="28"/>
          <w:shd w:val="clear" w:color="auto" w:fill="FFFFFF"/>
        </w:rPr>
        <w:t>1</w:t>
      </w:r>
      <w:r w:rsidR="00B30279" w:rsidRPr="00897707">
        <w:rPr>
          <w:rFonts w:ascii="Times New Roman" w:hAnsi="Times New Roman"/>
          <w:sz w:val="28"/>
          <w:szCs w:val="28"/>
          <w:shd w:val="clear" w:color="auto" w:fill="FFFFFF"/>
        </w:rPr>
        <w:t>6</w:t>
      </w:r>
      <w:r w:rsidRPr="00897707">
        <w:rPr>
          <w:rFonts w:ascii="Times New Roman" w:hAnsi="Times New Roman"/>
          <w:sz w:val="28"/>
          <w:szCs w:val="28"/>
          <w:shd w:val="clear" w:color="auto" w:fill="FFFFFF"/>
        </w:rPr>
        <w:t>%)</w:t>
      </w:r>
      <w:r w:rsidRPr="000549C2">
        <w:rPr>
          <w:rFonts w:ascii="Times New Roman" w:hAnsi="Times New Roman"/>
          <w:sz w:val="28"/>
          <w:szCs w:val="28"/>
          <w:shd w:val="clear" w:color="auto" w:fill="FFFFFF"/>
        </w:rPr>
        <w:t xml:space="preserve"> из 18 школ. </w:t>
      </w:r>
      <w:r w:rsidRPr="000549C2">
        <w:rPr>
          <w:rFonts w:ascii="Times New Roman" w:hAnsi="Times New Roman"/>
          <w:sz w:val="28"/>
          <w:szCs w:val="28"/>
        </w:rPr>
        <w:t>Проектная мощность учреждений не позволяет организовать образовательный процесс</w:t>
      </w:r>
      <w:r w:rsidRPr="008A770F">
        <w:rPr>
          <w:rFonts w:ascii="Times New Roman" w:hAnsi="Times New Roman"/>
          <w:sz w:val="28"/>
          <w:szCs w:val="28"/>
        </w:rPr>
        <w:t xml:space="preserve"> в одну смену для всех обучающихся. Таким образом, актуальной остается задача по ликвидации двухсменного обучения и переводу общеобразовательных организаций на односменный режим работы.</w:t>
      </w:r>
    </w:p>
    <w:p w:rsidR="00D41104" w:rsidRPr="0076513A" w:rsidRDefault="00B077B9" w:rsidP="00B077B9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84FD6">
        <w:rPr>
          <w:rFonts w:ascii="Times New Roman" w:hAnsi="Times New Roman"/>
          <w:sz w:val="28"/>
          <w:szCs w:val="28"/>
        </w:rPr>
        <w:t xml:space="preserve">В целях снижения количества учащихся, обучающихся во вторую смену, </w:t>
      </w:r>
      <w:r w:rsidR="00D41104" w:rsidRPr="00884FD6">
        <w:rPr>
          <w:rFonts w:ascii="Times New Roman" w:hAnsi="Times New Roman"/>
          <w:sz w:val="28"/>
          <w:szCs w:val="28"/>
        </w:rPr>
        <w:t>в 25 микрорайоне продолжается строительство школы на 1 125 мест (региональный проект</w:t>
      </w:r>
      <w:r w:rsidR="00DB3FAF" w:rsidRPr="00884FD6">
        <w:rPr>
          <w:rFonts w:ascii="Times New Roman" w:hAnsi="Times New Roman"/>
          <w:sz w:val="28"/>
          <w:szCs w:val="28"/>
        </w:rPr>
        <w:t xml:space="preserve"> </w:t>
      </w:r>
      <w:r w:rsidR="00F77028" w:rsidRPr="00884FD6">
        <w:rPr>
          <w:rFonts w:ascii="Times New Roman" w:hAnsi="Times New Roman"/>
          <w:sz w:val="28"/>
          <w:szCs w:val="28"/>
        </w:rPr>
        <w:t>"</w:t>
      </w:r>
      <w:r w:rsidR="00DB3FAF" w:rsidRPr="00884FD6">
        <w:rPr>
          <w:rFonts w:ascii="Times New Roman" w:hAnsi="Times New Roman"/>
          <w:sz w:val="28"/>
          <w:szCs w:val="28"/>
        </w:rPr>
        <w:t>Современная школа</w:t>
      </w:r>
      <w:r w:rsidR="00F77028" w:rsidRPr="00884FD6">
        <w:rPr>
          <w:rFonts w:ascii="Times New Roman" w:hAnsi="Times New Roman"/>
          <w:sz w:val="28"/>
          <w:szCs w:val="28"/>
        </w:rPr>
        <w:t>"</w:t>
      </w:r>
      <w:r w:rsidR="00EC173D">
        <w:rPr>
          <w:rFonts w:ascii="Times New Roman" w:hAnsi="Times New Roman"/>
          <w:sz w:val="28"/>
          <w:szCs w:val="28"/>
        </w:rPr>
        <w:t>). Планируемый</w:t>
      </w:r>
      <w:r w:rsidR="00D41104" w:rsidRPr="00884FD6">
        <w:rPr>
          <w:rFonts w:ascii="Times New Roman" w:hAnsi="Times New Roman"/>
          <w:sz w:val="28"/>
          <w:szCs w:val="28"/>
        </w:rPr>
        <w:t xml:space="preserve"> </w:t>
      </w:r>
      <w:r w:rsidR="009D7EF4" w:rsidRPr="00884FD6">
        <w:rPr>
          <w:rFonts w:ascii="Times New Roman" w:hAnsi="Times New Roman"/>
          <w:sz w:val="28"/>
          <w:szCs w:val="28"/>
        </w:rPr>
        <w:t>срок сдачи</w:t>
      </w:r>
      <w:r w:rsidR="00D41104" w:rsidRPr="00884FD6">
        <w:rPr>
          <w:rFonts w:ascii="Times New Roman" w:hAnsi="Times New Roman"/>
          <w:sz w:val="28"/>
          <w:szCs w:val="28"/>
        </w:rPr>
        <w:t xml:space="preserve"> объекта </w:t>
      </w:r>
      <w:r w:rsidR="00825B84">
        <w:rPr>
          <w:rFonts w:ascii="Times New Roman" w:hAnsi="Times New Roman" w:cs="Times New Roman"/>
          <w:sz w:val="28"/>
          <w:szCs w:val="28"/>
        </w:rPr>
        <w:t>-</w:t>
      </w:r>
      <w:r w:rsidR="00D41104" w:rsidRPr="00884FD6">
        <w:rPr>
          <w:rFonts w:ascii="Times New Roman" w:hAnsi="Times New Roman"/>
          <w:sz w:val="28"/>
          <w:szCs w:val="28"/>
        </w:rPr>
        <w:t xml:space="preserve"> 2023 год.</w:t>
      </w:r>
    </w:p>
    <w:p w:rsidR="00537714" w:rsidRDefault="005239BB" w:rsidP="00537714">
      <w:pPr>
        <w:widowControl w:val="0"/>
        <w:tabs>
          <w:tab w:val="left" w:pos="817"/>
          <w:tab w:val="left" w:pos="5074"/>
          <w:tab w:val="left" w:pos="1325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12EC">
        <w:rPr>
          <w:rFonts w:ascii="Times New Roman" w:hAnsi="Times New Roman"/>
          <w:sz w:val="28"/>
          <w:szCs w:val="28"/>
        </w:rPr>
        <w:tab/>
        <w:t xml:space="preserve">Наблюдается </w:t>
      </w:r>
      <w:r w:rsidR="00231133">
        <w:rPr>
          <w:rFonts w:ascii="Times New Roman" w:hAnsi="Times New Roman"/>
          <w:sz w:val="28"/>
          <w:szCs w:val="28"/>
        </w:rPr>
        <w:t>достаточно высокий уровень</w:t>
      </w:r>
      <w:r w:rsidRPr="00231133">
        <w:rPr>
          <w:rFonts w:ascii="Times New Roman" w:hAnsi="Times New Roman"/>
          <w:sz w:val="28"/>
          <w:szCs w:val="28"/>
        </w:rPr>
        <w:t xml:space="preserve"> </w:t>
      </w:r>
      <w:r w:rsidRPr="00FA12EC">
        <w:rPr>
          <w:rFonts w:ascii="Times New Roman" w:hAnsi="Times New Roman"/>
          <w:sz w:val="28"/>
          <w:szCs w:val="28"/>
        </w:rPr>
        <w:t>показателей удовлетворенности жителей города качеством условий осуществления образовательной деятельности муниципальными организациями, осуществляющими образовательную деятельность по основным и дополнительным общеобразовательным программам</w:t>
      </w:r>
      <w:r w:rsidR="00537714">
        <w:rPr>
          <w:rFonts w:ascii="Times New Roman" w:hAnsi="Times New Roman"/>
          <w:sz w:val="28"/>
          <w:szCs w:val="28"/>
        </w:rPr>
        <w:t xml:space="preserve"> (Таблица 1.8)</w:t>
      </w:r>
      <w:r w:rsidRPr="00FA12EC">
        <w:rPr>
          <w:rFonts w:ascii="Times New Roman" w:hAnsi="Times New Roman"/>
          <w:sz w:val="28"/>
          <w:szCs w:val="28"/>
        </w:rPr>
        <w:t xml:space="preserve">. Это является подтверждением позитивной оценки горожанами качества образовательных услуг и правильно выбранной стратегии развития системы </w:t>
      </w:r>
      <w:r w:rsidR="00DB3FAF">
        <w:rPr>
          <w:rFonts w:ascii="Times New Roman" w:hAnsi="Times New Roman"/>
          <w:sz w:val="28"/>
          <w:szCs w:val="28"/>
        </w:rPr>
        <w:t>образования города</w:t>
      </w:r>
      <w:r w:rsidR="00374033">
        <w:rPr>
          <w:rFonts w:ascii="Times New Roman" w:hAnsi="Times New Roman"/>
          <w:sz w:val="28"/>
          <w:szCs w:val="28"/>
        </w:rPr>
        <w:t>.</w:t>
      </w:r>
      <w:r w:rsidR="00DB3FAF">
        <w:rPr>
          <w:rFonts w:ascii="Times New Roman" w:hAnsi="Times New Roman"/>
          <w:sz w:val="28"/>
          <w:szCs w:val="28"/>
        </w:rPr>
        <w:t xml:space="preserve"> </w:t>
      </w:r>
    </w:p>
    <w:p w:rsidR="00537714" w:rsidRDefault="00537714" w:rsidP="00537714">
      <w:pPr>
        <w:widowControl w:val="0"/>
        <w:tabs>
          <w:tab w:val="left" w:pos="817"/>
          <w:tab w:val="left" w:pos="5074"/>
          <w:tab w:val="left" w:pos="132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ab/>
      </w:r>
    </w:p>
    <w:p w:rsidR="00537714" w:rsidRDefault="00537714" w:rsidP="00537714">
      <w:pPr>
        <w:widowControl w:val="0"/>
        <w:tabs>
          <w:tab w:val="left" w:pos="817"/>
          <w:tab w:val="left" w:pos="5074"/>
          <w:tab w:val="left" w:pos="1325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9217F" w:rsidRPr="00FA12EC" w:rsidRDefault="00DB3FAF" w:rsidP="00E24DBF">
      <w:pPr>
        <w:widowControl w:val="0"/>
        <w:tabs>
          <w:tab w:val="left" w:pos="817"/>
          <w:tab w:val="left" w:pos="5074"/>
          <w:tab w:val="left" w:pos="13250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1.8</w:t>
      </w:r>
    </w:p>
    <w:p w:rsidR="0053215F" w:rsidRDefault="0029217F" w:rsidP="00E24DBF">
      <w:pPr>
        <w:pStyle w:val="ac"/>
        <w:spacing w:before="0" w:after="0"/>
        <w:rPr>
          <w:color w:val="auto"/>
          <w:sz w:val="28"/>
          <w:szCs w:val="28"/>
        </w:rPr>
      </w:pPr>
      <w:r w:rsidRPr="0019022A">
        <w:rPr>
          <w:color w:val="auto"/>
          <w:sz w:val="28"/>
          <w:szCs w:val="28"/>
        </w:rPr>
        <w:t xml:space="preserve">Удовлетворенность качеством условий </w:t>
      </w:r>
      <w:r w:rsidRPr="0019022A">
        <w:rPr>
          <w:color w:val="auto"/>
          <w:sz w:val="28"/>
          <w:szCs w:val="28"/>
        </w:rPr>
        <w:br/>
        <w:t>осуществления образовательн</w:t>
      </w:r>
      <w:r w:rsidR="00D378D2" w:rsidRPr="0019022A">
        <w:rPr>
          <w:color w:val="auto"/>
          <w:sz w:val="28"/>
          <w:szCs w:val="28"/>
        </w:rPr>
        <w:t xml:space="preserve">ой деятельности у жителей </w:t>
      </w:r>
    </w:p>
    <w:p w:rsidR="0029217F" w:rsidRPr="0019022A" w:rsidRDefault="00D378D2" w:rsidP="00E24DBF">
      <w:pPr>
        <w:pStyle w:val="ac"/>
        <w:spacing w:before="0" w:after="0"/>
        <w:rPr>
          <w:color w:val="auto"/>
          <w:sz w:val="28"/>
          <w:szCs w:val="28"/>
        </w:rPr>
      </w:pPr>
      <w:r w:rsidRPr="0019022A">
        <w:rPr>
          <w:color w:val="auto"/>
          <w:sz w:val="28"/>
          <w:szCs w:val="28"/>
        </w:rPr>
        <w:t>г</w:t>
      </w:r>
      <w:r w:rsidR="00320569">
        <w:rPr>
          <w:color w:val="auto"/>
          <w:sz w:val="28"/>
          <w:szCs w:val="28"/>
        </w:rPr>
        <w:t>орода</w:t>
      </w:r>
      <w:r w:rsidRPr="0019022A">
        <w:rPr>
          <w:color w:val="auto"/>
          <w:sz w:val="28"/>
          <w:szCs w:val="28"/>
        </w:rPr>
        <w:t xml:space="preserve"> Нижневартовска</w:t>
      </w:r>
    </w:p>
    <w:p w:rsidR="00FB5B09" w:rsidRPr="00DB3FAF" w:rsidRDefault="00FB5B09" w:rsidP="00E24DBF">
      <w:pPr>
        <w:pStyle w:val="ac"/>
        <w:spacing w:before="0" w:after="0"/>
        <w:rPr>
          <w:b w:val="0"/>
          <w:color w:val="auto"/>
          <w:szCs w:val="24"/>
        </w:rPr>
      </w:pPr>
    </w:p>
    <w:tbl>
      <w:tblPr>
        <w:tblW w:w="503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93"/>
        <w:gridCol w:w="1024"/>
        <w:gridCol w:w="1021"/>
        <w:gridCol w:w="1021"/>
        <w:gridCol w:w="1021"/>
        <w:gridCol w:w="1008"/>
      </w:tblGrid>
      <w:tr w:rsidR="009352FC" w:rsidRPr="00DB3FAF" w:rsidTr="009352FC">
        <w:trPr>
          <w:trHeight w:val="20"/>
        </w:trPr>
        <w:tc>
          <w:tcPr>
            <w:tcW w:w="237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5B09" w:rsidRPr="00305711" w:rsidRDefault="00FB5B09" w:rsidP="009352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305711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Наименование</w:t>
            </w:r>
          </w:p>
          <w:p w:rsidR="00FB5B09" w:rsidRPr="00305711" w:rsidRDefault="00FB5B09" w:rsidP="009352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5711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показателя</w:t>
            </w:r>
          </w:p>
        </w:tc>
        <w:tc>
          <w:tcPr>
            <w:tcW w:w="528" w:type="pct"/>
            <w:hideMark/>
          </w:tcPr>
          <w:p w:rsidR="00FB5B09" w:rsidRPr="00305711" w:rsidRDefault="00FB5B09" w:rsidP="006C05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305711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2018</w:t>
            </w:r>
          </w:p>
          <w:p w:rsidR="00FB5B09" w:rsidRPr="00305711" w:rsidRDefault="00FB5B09" w:rsidP="006C05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5711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год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5B09" w:rsidRPr="00305711" w:rsidRDefault="00FB5B09" w:rsidP="006C05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305711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2019</w:t>
            </w:r>
          </w:p>
          <w:p w:rsidR="00FB5B09" w:rsidRPr="00305711" w:rsidRDefault="00FB5B09" w:rsidP="006C05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5711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год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5B09" w:rsidRPr="00305711" w:rsidRDefault="00FB5B09" w:rsidP="006C05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305711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2020</w:t>
            </w:r>
          </w:p>
          <w:p w:rsidR="00FB5B09" w:rsidRPr="00305711" w:rsidRDefault="00FB5B09" w:rsidP="006C05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5711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год</w:t>
            </w:r>
          </w:p>
        </w:tc>
        <w:tc>
          <w:tcPr>
            <w:tcW w:w="527" w:type="pct"/>
            <w:hideMark/>
          </w:tcPr>
          <w:p w:rsidR="00FB5B09" w:rsidRPr="00305711" w:rsidRDefault="00FB5B09" w:rsidP="006C05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305711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2021</w:t>
            </w:r>
          </w:p>
          <w:p w:rsidR="00FB5B09" w:rsidRPr="00305711" w:rsidRDefault="00FB5B09" w:rsidP="006C05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5711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год</w:t>
            </w:r>
          </w:p>
        </w:tc>
        <w:tc>
          <w:tcPr>
            <w:tcW w:w="520" w:type="pct"/>
          </w:tcPr>
          <w:p w:rsidR="00FB5B09" w:rsidRPr="00305711" w:rsidRDefault="00FB5B09" w:rsidP="006C05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305711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2022</w:t>
            </w:r>
          </w:p>
          <w:p w:rsidR="00FB5B09" w:rsidRPr="00305711" w:rsidRDefault="00FB5B09" w:rsidP="006C05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305711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год</w:t>
            </w:r>
          </w:p>
        </w:tc>
      </w:tr>
      <w:tr w:rsidR="009352FC" w:rsidRPr="00DB3FAF" w:rsidTr="009352FC">
        <w:trPr>
          <w:trHeight w:val="20"/>
        </w:trPr>
        <w:tc>
          <w:tcPr>
            <w:tcW w:w="237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5B09" w:rsidRPr="00DB3FAF" w:rsidRDefault="00035E10" w:rsidP="009352FC">
            <w:pPr>
              <w:suppressAutoHyphens/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Удовлетворенность д</w:t>
            </w:r>
            <w:r w:rsidR="00FB5B09" w:rsidRPr="00DB3FAF">
              <w:rPr>
                <w:rFonts w:ascii="Times New Roman" w:hAnsi="Times New Roman"/>
                <w:sz w:val="24"/>
                <w:szCs w:val="24"/>
                <w:lang w:eastAsia="ar-SA"/>
              </w:rPr>
              <w:t>ошкольн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ыми образовательными организациями</w:t>
            </w:r>
            <w:r w:rsidR="0053215F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, </w:t>
            </w:r>
            <w:r w:rsidR="00FB5B09" w:rsidRPr="00DB3FAF">
              <w:rPr>
                <w:rFonts w:ascii="Times New Roman" w:hAnsi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528" w:type="pct"/>
            <w:hideMark/>
          </w:tcPr>
          <w:p w:rsidR="00FB5B09" w:rsidRPr="00DB3FAF" w:rsidRDefault="00FB5B09" w:rsidP="006C059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FAF">
              <w:rPr>
                <w:rFonts w:ascii="Times New Roman" w:hAnsi="Times New Roman"/>
                <w:sz w:val="24"/>
                <w:szCs w:val="24"/>
                <w:lang w:eastAsia="ar-SA"/>
              </w:rPr>
              <w:t>96,98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5B09" w:rsidRPr="00DB3FAF" w:rsidRDefault="00FB5B09" w:rsidP="006C059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FAF">
              <w:rPr>
                <w:rFonts w:ascii="Times New Roman" w:hAnsi="Times New Roman"/>
                <w:sz w:val="24"/>
                <w:szCs w:val="24"/>
                <w:lang w:eastAsia="ar-SA"/>
              </w:rPr>
              <w:t>97,1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5B09" w:rsidRPr="00DB3FAF" w:rsidRDefault="00FB5B09" w:rsidP="006C059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FAF">
              <w:rPr>
                <w:rFonts w:ascii="Times New Roman" w:hAnsi="Times New Roman"/>
                <w:sz w:val="24"/>
                <w:szCs w:val="24"/>
                <w:lang w:eastAsia="ar-SA"/>
              </w:rPr>
              <w:t>97,4</w:t>
            </w:r>
          </w:p>
        </w:tc>
        <w:tc>
          <w:tcPr>
            <w:tcW w:w="527" w:type="pct"/>
            <w:hideMark/>
          </w:tcPr>
          <w:p w:rsidR="00FB5B09" w:rsidRPr="00DB3FAF" w:rsidRDefault="00FB5B09" w:rsidP="006C059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FAF">
              <w:rPr>
                <w:rFonts w:ascii="Times New Roman" w:hAnsi="Times New Roman"/>
                <w:sz w:val="24"/>
                <w:szCs w:val="24"/>
                <w:lang w:eastAsia="ar-SA"/>
              </w:rPr>
              <w:t>97,7</w:t>
            </w:r>
          </w:p>
        </w:tc>
        <w:tc>
          <w:tcPr>
            <w:tcW w:w="520" w:type="pct"/>
          </w:tcPr>
          <w:p w:rsidR="00FB5B09" w:rsidRPr="00DB3FAF" w:rsidRDefault="00FB5B09" w:rsidP="006C059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B3FAF">
              <w:rPr>
                <w:rFonts w:ascii="Times New Roman" w:hAnsi="Times New Roman"/>
                <w:sz w:val="24"/>
                <w:szCs w:val="24"/>
                <w:lang w:eastAsia="ar-SA"/>
              </w:rPr>
              <w:t>94,5</w:t>
            </w:r>
          </w:p>
        </w:tc>
      </w:tr>
      <w:tr w:rsidR="009352FC" w:rsidRPr="00DB3FAF" w:rsidTr="009352FC">
        <w:trPr>
          <w:trHeight w:val="20"/>
        </w:trPr>
        <w:tc>
          <w:tcPr>
            <w:tcW w:w="237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5B09" w:rsidRPr="00DB3FAF" w:rsidRDefault="00035E10" w:rsidP="009352FC">
            <w:pPr>
              <w:suppressAutoHyphens/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>Удовлетворенность</w:t>
            </w:r>
            <w:r w:rsidRPr="00DB3FAF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общеобразовательными организациями</w:t>
            </w:r>
            <w:r w:rsidR="0053215F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, </w:t>
            </w:r>
            <w:r w:rsidR="00FB5B09" w:rsidRPr="00DB3FAF">
              <w:rPr>
                <w:rFonts w:ascii="Times New Roman" w:hAnsi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528" w:type="pct"/>
            <w:hideMark/>
          </w:tcPr>
          <w:p w:rsidR="00FB5B09" w:rsidRPr="00DB3FAF" w:rsidRDefault="00FB5B09" w:rsidP="006C059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FAF">
              <w:rPr>
                <w:rFonts w:ascii="Times New Roman" w:hAnsi="Times New Roman"/>
                <w:sz w:val="24"/>
                <w:szCs w:val="24"/>
                <w:lang w:eastAsia="ar-SA"/>
              </w:rPr>
              <w:t>83,44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5B09" w:rsidRPr="00DB3FAF" w:rsidRDefault="00FB5B09" w:rsidP="006C059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FAF">
              <w:rPr>
                <w:rFonts w:ascii="Times New Roman" w:hAnsi="Times New Roman"/>
                <w:sz w:val="24"/>
                <w:szCs w:val="24"/>
                <w:lang w:eastAsia="ar-SA"/>
              </w:rPr>
              <w:t>88,52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5B09" w:rsidRPr="00DB3FAF" w:rsidRDefault="00FB5B09" w:rsidP="006C059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FAF">
              <w:rPr>
                <w:rFonts w:ascii="Times New Roman" w:hAnsi="Times New Roman"/>
                <w:sz w:val="24"/>
                <w:szCs w:val="24"/>
                <w:lang w:eastAsia="ar-SA"/>
              </w:rPr>
              <w:t>89,3</w:t>
            </w:r>
          </w:p>
        </w:tc>
        <w:tc>
          <w:tcPr>
            <w:tcW w:w="527" w:type="pct"/>
            <w:hideMark/>
          </w:tcPr>
          <w:p w:rsidR="00FB5B09" w:rsidRPr="00DB3FAF" w:rsidRDefault="00FB5B09" w:rsidP="006C059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FAF">
              <w:rPr>
                <w:rFonts w:ascii="Times New Roman" w:hAnsi="Times New Roman"/>
                <w:sz w:val="24"/>
                <w:szCs w:val="24"/>
                <w:lang w:eastAsia="ar-SA"/>
              </w:rPr>
              <w:t>91,1</w:t>
            </w:r>
          </w:p>
        </w:tc>
        <w:tc>
          <w:tcPr>
            <w:tcW w:w="520" w:type="pct"/>
          </w:tcPr>
          <w:p w:rsidR="00FB5B09" w:rsidRPr="00DB3FAF" w:rsidRDefault="00FB5B09" w:rsidP="006C059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B3FAF">
              <w:rPr>
                <w:rFonts w:ascii="Times New Roman" w:hAnsi="Times New Roman"/>
                <w:sz w:val="24"/>
                <w:szCs w:val="24"/>
                <w:lang w:eastAsia="ar-SA"/>
              </w:rPr>
              <w:t>91,7</w:t>
            </w:r>
          </w:p>
        </w:tc>
      </w:tr>
      <w:tr w:rsidR="009352FC" w:rsidRPr="00DB3FAF" w:rsidTr="009352FC">
        <w:trPr>
          <w:trHeight w:val="20"/>
        </w:trPr>
        <w:tc>
          <w:tcPr>
            <w:tcW w:w="237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5B09" w:rsidRPr="00DB3FAF" w:rsidRDefault="00035E10" w:rsidP="009352FC">
            <w:pPr>
              <w:suppressAutoHyphens/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Удовлетворенность</w:t>
            </w:r>
            <w:r w:rsidRPr="00DB3FAF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о</w:t>
            </w:r>
            <w:r w:rsidR="00FB5B09" w:rsidRPr="00DB3FAF">
              <w:rPr>
                <w:rFonts w:ascii="Times New Roman" w:hAnsi="Times New Roman"/>
                <w:sz w:val="24"/>
                <w:szCs w:val="24"/>
                <w:lang w:eastAsia="ar-SA"/>
              </w:rPr>
              <w:t>рганизац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иями</w:t>
            </w:r>
            <w:r w:rsidR="0053215F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дополнительного образования, </w:t>
            </w:r>
            <w:r w:rsidR="00FB5B09" w:rsidRPr="00DB3FAF">
              <w:rPr>
                <w:rFonts w:ascii="Times New Roman" w:hAnsi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528" w:type="pct"/>
            <w:hideMark/>
          </w:tcPr>
          <w:p w:rsidR="00FB5B09" w:rsidRPr="00DB3FAF" w:rsidRDefault="00FB5B09" w:rsidP="006C059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FAF">
              <w:rPr>
                <w:rFonts w:ascii="Times New Roman" w:hAnsi="Times New Roman"/>
                <w:sz w:val="24"/>
                <w:szCs w:val="24"/>
                <w:lang w:eastAsia="ar-SA"/>
              </w:rPr>
              <w:t>87,5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5B09" w:rsidRPr="00DB3FAF" w:rsidRDefault="00FB5B09" w:rsidP="006C059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FAF">
              <w:rPr>
                <w:rFonts w:ascii="Times New Roman" w:hAnsi="Times New Roman"/>
                <w:sz w:val="24"/>
                <w:szCs w:val="24"/>
                <w:lang w:eastAsia="ar-SA"/>
              </w:rPr>
              <w:t>91,53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5B09" w:rsidRPr="00DB3FAF" w:rsidRDefault="00FB5B09" w:rsidP="006C059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FAF">
              <w:rPr>
                <w:rFonts w:ascii="Times New Roman" w:hAnsi="Times New Roman"/>
                <w:sz w:val="24"/>
                <w:szCs w:val="24"/>
                <w:lang w:eastAsia="ar-SA"/>
              </w:rPr>
              <w:t>93,3</w:t>
            </w:r>
          </w:p>
        </w:tc>
        <w:tc>
          <w:tcPr>
            <w:tcW w:w="527" w:type="pct"/>
            <w:hideMark/>
          </w:tcPr>
          <w:p w:rsidR="00FB5B09" w:rsidRPr="00DB3FAF" w:rsidRDefault="00FB5B09" w:rsidP="006C059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FAF">
              <w:rPr>
                <w:rFonts w:ascii="Times New Roman" w:hAnsi="Times New Roman"/>
                <w:sz w:val="24"/>
                <w:szCs w:val="24"/>
                <w:lang w:eastAsia="ar-SA"/>
              </w:rPr>
              <w:t>91,5</w:t>
            </w:r>
          </w:p>
        </w:tc>
        <w:tc>
          <w:tcPr>
            <w:tcW w:w="520" w:type="pct"/>
          </w:tcPr>
          <w:p w:rsidR="00FB5B09" w:rsidRPr="00DB3FAF" w:rsidRDefault="00FB5B09" w:rsidP="006C059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B3FAF">
              <w:rPr>
                <w:rFonts w:ascii="Times New Roman" w:hAnsi="Times New Roman"/>
                <w:sz w:val="24"/>
                <w:szCs w:val="24"/>
                <w:lang w:eastAsia="ar-SA"/>
              </w:rPr>
              <w:t>88,6</w:t>
            </w:r>
          </w:p>
        </w:tc>
      </w:tr>
    </w:tbl>
    <w:p w:rsidR="00907AAD" w:rsidRDefault="00907AAD" w:rsidP="0088617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86174" w:rsidRDefault="00907AAD" w:rsidP="0088617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7263">
        <w:rPr>
          <w:rFonts w:ascii="Times New Roman" w:hAnsi="Times New Roman" w:cs="Times New Roman"/>
          <w:sz w:val="28"/>
          <w:szCs w:val="28"/>
        </w:rPr>
        <w:t xml:space="preserve">Система </w:t>
      </w:r>
      <w:r w:rsidRPr="00957263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среднего профессионального и высшего образования на территории города представлена пятью организациями среднего специального образования и одной организацией высшего образования, а также филиалами вузов из других регионов.</w:t>
      </w:r>
    </w:p>
    <w:p w:rsidR="00032D6D" w:rsidRDefault="00032D6D" w:rsidP="0053771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C92165" w:rsidRPr="0019022A" w:rsidRDefault="00C92165" w:rsidP="00E24DB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9022A">
        <w:rPr>
          <w:rFonts w:ascii="Times New Roman" w:hAnsi="Times New Roman"/>
          <w:b/>
          <w:sz w:val="28"/>
          <w:szCs w:val="28"/>
        </w:rPr>
        <w:t>1.1.6. Здравоохранение</w:t>
      </w:r>
    </w:p>
    <w:p w:rsidR="000E2292" w:rsidRDefault="000E2292" w:rsidP="000E2292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Cs/>
          <w:color w:val="0070C0"/>
          <w:sz w:val="28"/>
          <w:szCs w:val="28"/>
        </w:rPr>
      </w:pPr>
    </w:p>
    <w:p w:rsidR="000E2292" w:rsidRPr="00F32DE1" w:rsidRDefault="000127E6" w:rsidP="000E229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57263">
        <w:rPr>
          <w:rFonts w:ascii="Times New Roman" w:hAnsi="Times New Roman"/>
          <w:bCs/>
          <w:sz w:val="28"/>
          <w:szCs w:val="28"/>
        </w:rPr>
        <w:t xml:space="preserve">На территории </w:t>
      </w:r>
      <w:r w:rsidRPr="00F32DE1">
        <w:rPr>
          <w:rFonts w:ascii="Times New Roman" w:hAnsi="Times New Roman"/>
          <w:bCs/>
          <w:sz w:val="28"/>
          <w:szCs w:val="28"/>
        </w:rPr>
        <w:t xml:space="preserve">города осуществляют деятельность </w:t>
      </w:r>
      <w:r w:rsidR="00741340" w:rsidRPr="00F32DE1">
        <w:rPr>
          <w:rFonts w:ascii="Times New Roman" w:hAnsi="Times New Roman"/>
          <w:bCs/>
          <w:sz w:val="28"/>
          <w:szCs w:val="28"/>
        </w:rPr>
        <w:t>7 больниц на 2 3</w:t>
      </w:r>
      <w:r w:rsidR="009E32A1" w:rsidRPr="00F32DE1">
        <w:rPr>
          <w:rFonts w:ascii="Times New Roman" w:hAnsi="Times New Roman"/>
          <w:bCs/>
          <w:sz w:val="28"/>
          <w:szCs w:val="28"/>
        </w:rPr>
        <w:t>2</w:t>
      </w:r>
      <w:r w:rsidR="00741340" w:rsidRPr="00F32DE1">
        <w:rPr>
          <w:rFonts w:ascii="Times New Roman" w:hAnsi="Times New Roman"/>
          <w:bCs/>
          <w:sz w:val="28"/>
          <w:szCs w:val="28"/>
        </w:rPr>
        <w:t>9 коек и 4 амбулаторно-поликлинических учреждени</w:t>
      </w:r>
      <w:r w:rsidR="008655CA" w:rsidRPr="00F32DE1">
        <w:rPr>
          <w:rFonts w:ascii="Times New Roman" w:hAnsi="Times New Roman"/>
          <w:bCs/>
          <w:sz w:val="28"/>
          <w:szCs w:val="28"/>
        </w:rPr>
        <w:t>я</w:t>
      </w:r>
      <w:r w:rsidR="00741340" w:rsidRPr="00F32DE1">
        <w:rPr>
          <w:rFonts w:ascii="Times New Roman" w:hAnsi="Times New Roman"/>
          <w:bCs/>
          <w:sz w:val="28"/>
          <w:szCs w:val="28"/>
        </w:rPr>
        <w:t xml:space="preserve"> на 4 31</w:t>
      </w:r>
      <w:r w:rsidR="009E32A1" w:rsidRPr="00F32DE1">
        <w:rPr>
          <w:rFonts w:ascii="Times New Roman" w:hAnsi="Times New Roman"/>
          <w:bCs/>
          <w:sz w:val="28"/>
          <w:szCs w:val="28"/>
        </w:rPr>
        <w:t>7</w:t>
      </w:r>
      <w:r w:rsidR="00741340" w:rsidRPr="00F32DE1">
        <w:rPr>
          <w:rFonts w:ascii="Times New Roman" w:hAnsi="Times New Roman"/>
          <w:bCs/>
          <w:sz w:val="28"/>
          <w:szCs w:val="28"/>
        </w:rPr>
        <w:t xml:space="preserve"> посещений в смену</w:t>
      </w:r>
      <w:r w:rsidR="000E2292" w:rsidRPr="00F32DE1">
        <w:rPr>
          <w:rFonts w:ascii="Times New Roman" w:hAnsi="Times New Roman"/>
          <w:bCs/>
          <w:sz w:val="28"/>
          <w:szCs w:val="28"/>
        </w:rPr>
        <w:t>.</w:t>
      </w:r>
    </w:p>
    <w:p w:rsidR="00493DFC" w:rsidRPr="00F32DE1" w:rsidRDefault="006C1750" w:rsidP="000E229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32DE1">
        <w:rPr>
          <w:rFonts w:ascii="Times New Roman" w:hAnsi="Times New Roman"/>
          <w:bCs/>
          <w:sz w:val="28"/>
          <w:szCs w:val="28"/>
        </w:rPr>
        <w:t xml:space="preserve">Скорую медицинскую помощь населению города оказывает </w:t>
      </w:r>
      <w:r w:rsidR="00124BD6" w:rsidRPr="00F32DE1">
        <w:rPr>
          <w:rFonts w:ascii="Times New Roman" w:hAnsi="Times New Roman"/>
          <w:bCs/>
          <w:sz w:val="28"/>
          <w:szCs w:val="28"/>
        </w:rPr>
        <w:t xml:space="preserve">бюджетное учреждение </w:t>
      </w:r>
      <w:r w:rsidR="005E44B8" w:rsidRPr="00F32DE1">
        <w:rPr>
          <w:rFonts w:ascii="Times New Roman" w:hAnsi="Times New Roman"/>
          <w:bCs/>
          <w:sz w:val="28"/>
          <w:szCs w:val="28"/>
        </w:rPr>
        <w:t>Ханты-Мансийского автономного округа - Югры</w:t>
      </w:r>
      <w:r w:rsidR="00124BD6" w:rsidRPr="00F32DE1">
        <w:rPr>
          <w:rFonts w:ascii="Times New Roman" w:hAnsi="Times New Roman"/>
          <w:bCs/>
          <w:sz w:val="28"/>
          <w:szCs w:val="28"/>
        </w:rPr>
        <w:t xml:space="preserve"> </w:t>
      </w:r>
      <w:r w:rsidR="00F77028" w:rsidRPr="00F32DE1">
        <w:rPr>
          <w:rFonts w:ascii="Times New Roman" w:hAnsi="Times New Roman"/>
          <w:bCs/>
          <w:sz w:val="28"/>
          <w:szCs w:val="28"/>
        </w:rPr>
        <w:t>"</w:t>
      </w:r>
      <w:proofErr w:type="spellStart"/>
      <w:r w:rsidRPr="00F32DE1">
        <w:rPr>
          <w:rFonts w:ascii="Times New Roman" w:hAnsi="Times New Roman"/>
          <w:bCs/>
          <w:sz w:val="28"/>
          <w:szCs w:val="28"/>
        </w:rPr>
        <w:t>Нижневартовская</w:t>
      </w:r>
      <w:proofErr w:type="spellEnd"/>
      <w:r w:rsidRPr="00F32DE1">
        <w:rPr>
          <w:rFonts w:ascii="Times New Roman" w:hAnsi="Times New Roman"/>
          <w:bCs/>
          <w:sz w:val="28"/>
          <w:szCs w:val="28"/>
        </w:rPr>
        <w:t xml:space="preserve"> городская ст</w:t>
      </w:r>
      <w:r w:rsidR="00124BD6" w:rsidRPr="00F32DE1">
        <w:rPr>
          <w:rFonts w:ascii="Times New Roman" w:hAnsi="Times New Roman"/>
          <w:bCs/>
          <w:sz w:val="28"/>
          <w:szCs w:val="28"/>
        </w:rPr>
        <w:t>анция скорой медицинской помощи</w:t>
      </w:r>
      <w:r w:rsidR="00F77028" w:rsidRPr="00F32DE1">
        <w:rPr>
          <w:rFonts w:ascii="Times New Roman" w:hAnsi="Times New Roman"/>
          <w:bCs/>
          <w:sz w:val="28"/>
          <w:szCs w:val="28"/>
        </w:rPr>
        <w:t>"</w:t>
      </w:r>
      <w:r w:rsidRPr="00F32DE1">
        <w:rPr>
          <w:rFonts w:ascii="Times New Roman" w:hAnsi="Times New Roman"/>
          <w:bCs/>
          <w:sz w:val="28"/>
          <w:szCs w:val="28"/>
        </w:rPr>
        <w:t>.</w:t>
      </w:r>
      <w:r w:rsidR="00C53767" w:rsidRPr="00F32DE1">
        <w:rPr>
          <w:rFonts w:ascii="Times New Roman" w:hAnsi="Times New Roman"/>
          <w:bCs/>
          <w:sz w:val="28"/>
          <w:szCs w:val="28"/>
        </w:rPr>
        <w:t xml:space="preserve"> </w:t>
      </w:r>
      <w:r w:rsidR="00493DFC" w:rsidRPr="00F32DE1">
        <w:rPr>
          <w:rFonts w:ascii="Times New Roman" w:hAnsi="Times New Roman"/>
          <w:bCs/>
          <w:sz w:val="28"/>
          <w:szCs w:val="28"/>
        </w:rPr>
        <w:t xml:space="preserve">Кроме того, в городе </w:t>
      </w:r>
      <w:r w:rsidR="00C53767" w:rsidRPr="00F32DE1">
        <w:rPr>
          <w:rFonts w:ascii="Times New Roman" w:hAnsi="Times New Roman"/>
          <w:bCs/>
          <w:sz w:val="28"/>
          <w:szCs w:val="28"/>
        </w:rPr>
        <w:t xml:space="preserve">функционируют </w:t>
      </w:r>
      <w:r w:rsidR="00493DFC" w:rsidRPr="00F32DE1">
        <w:rPr>
          <w:rFonts w:ascii="Times New Roman" w:hAnsi="Times New Roman"/>
          <w:bCs/>
          <w:sz w:val="28"/>
          <w:szCs w:val="28"/>
        </w:rPr>
        <w:t xml:space="preserve">4 филиала </w:t>
      </w:r>
      <w:r w:rsidR="005E44B8" w:rsidRPr="00F32DE1">
        <w:rPr>
          <w:rFonts w:ascii="Times New Roman" w:hAnsi="Times New Roman"/>
          <w:bCs/>
          <w:sz w:val="28"/>
          <w:szCs w:val="28"/>
        </w:rPr>
        <w:t>лечебно-</w:t>
      </w:r>
      <w:r w:rsidR="00C53767" w:rsidRPr="00F32DE1">
        <w:rPr>
          <w:rFonts w:ascii="Times New Roman" w:hAnsi="Times New Roman"/>
          <w:bCs/>
          <w:sz w:val="28"/>
          <w:szCs w:val="28"/>
        </w:rPr>
        <w:t xml:space="preserve">профилактических </w:t>
      </w:r>
      <w:r w:rsidR="00493DFC" w:rsidRPr="00F32DE1">
        <w:rPr>
          <w:rFonts w:ascii="Times New Roman" w:hAnsi="Times New Roman"/>
          <w:bCs/>
          <w:sz w:val="28"/>
          <w:szCs w:val="28"/>
        </w:rPr>
        <w:t>учреждений Ханты-Мансийского автономного округа - Югры.</w:t>
      </w:r>
    </w:p>
    <w:p w:rsidR="00741340" w:rsidRPr="00F32DE1" w:rsidRDefault="00741340" w:rsidP="000E229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32DE1">
        <w:rPr>
          <w:rFonts w:ascii="Times New Roman" w:hAnsi="Times New Roman"/>
          <w:bCs/>
          <w:sz w:val="28"/>
          <w:szCs w:val="28"/>
        </w:rPr>
        <w:t>Уровень</w:t>
      </w:r>
      <w:r w:rsidR="00493DFC" w:rsidRPr="00F32DE1">
        <w:rPr>
          <w:rFonts w:ascii="Times New Roman" w:hAnsi="Times New Roman"/>
          <w:bCs/>
          <w:sz w:val="28"/>
          <w:szCs w:val="28"/>
        </w:rPr>
        <w:t xml:space="preserve"> обеспеченности койками круглосуточного пребывания составляет </w:t>
      </w:r>
      <w:r w:rsidR="000D003D" w:rsidRPr="00F32DE1">
        <w:rPr>
          <w:rFonts w:ascii="Times New Roman" w:hAnsi="Times New Roman"/>
          <w:bCs/>
          <w:sz w:val="28"/>
          <w:szCs w:val="28"/>
        </w:rPr>
        <w:t>81,7</w:t>
      </w:r>
      <w:r w:rsidR="00493DFC" w:rsidRPr="00F32DE1">
        <w:rPr>
          <w:rFonts w:ascii="Times New Roman" w:hAnsi="Times New Roman"/>
          <w:bCs/>
          <w:sz w:val="28"/>
          <w:szCs w:val="28"/>
        </w:rPr>
        <w:t xml:space="preserve"> мест</w:t>
      </w:r>
      <w:r w:rsidR="00D41104" w:rsidRPr="00F32DE1">
        <w:rPr>
          <w:rFonts w:ascii="Times New Roman" w:hAnsi="Times New Roman"/>
          <w:bCs/>
          <w:sz w:val="28"/>
          <w:szCs w:val="28"/>
        </w:rPr>
        <w:t xml:space="preserve"> на 10 тыс. населения</w:t>
      </w:r>
      <w:r w:rsidR="00493DFC" w:rsidRPr="00F32DE1">
        <w:rPr>
          <w:rFonts w:ascii="Times New Roman" w:hAnsi="Times New Roman"/>
          <w:bCs/>
          <w:sz w:val="28"/>
          <w:szCs w:val="28"/>
        </w:rPr>
        <w:t xml:space="preserve">, амбулаторно-поликлиническими учреждениями </w:t>
      </w:r>
      <w:r w:rsidR="000D003D" w:rsidRPr="00F32DE1">
        <w:rPr>
          <w:rFonts w:ascii="Times New Roman" w:hAnsi="Times New Roman" w:cs="Times New Roman"/>
          <w:bCs/>
          <w:sz w:val="28"/>
          <w:szCs w:val="28"/>
        </w:rPr>
        <w:t>-</w:t>
      </w:r>
      <w:r w:rsidR="00F07FAB" w:rsidRPr="00F32DE1">
        <w:rPr>
          <w:rFonts w:ascii="Times New Roman" w:hAnsi="Times New Roman"/>
          <w:bCs/>
          <w:sz w:val="28"/>
          <w:szCs w:val="28"/>
        </w:rPr>
        <w:t xml:space="preserve"> </w:t>
      </w:r>
      <w:r w:rsidR="00493DFC" w:rsidRPr="00F32DE1">
        <w:rPr>
          <w:rFonts w:ascii="Times New Roman" w:hAnsi="Times New Roman"/>
          <w:bCs/>
          <w:sz w:val="28"/>
          <w:szCs w:val="28"/>
        </w:rPr>
        <w:t>1</w:t>
      </w:r>
      <w:r w:rsidR="00025E47" w:rsidRPr="00F32DE1">
        <w:rPr>
          <w:rFonts w:ascii="Times New Roman" w:hAnsi="Times New Roman"/>
          <w:bCs/>
          <w:sz w:val="28"/>
          <w:szCs w:val="28"/>
        </w:rPr>
        <w:t>51,4</w:t>
      </w:r>
      <w:r w:rsidR="00493DFC" w:rsidRPr="00F32DE1">
        <w:rPr>
          <w:rFonts w:ascii="Times New Roman" w:hAnsi="Times New Roman"/>
          <w:bCs/>
          <w:sz w:val="28"/>
          <w:szCs w:val="28"/>
        </w:rPr>
        <w:t xml:space="preserve"> посещений в смену</w:t>
      </w:r>
      <w:r w:rsidR="00D41104" w:rsidRPr="00F32DE1">
        <w:rPr>
          <w:rFonts w:ascii="Times New Roman" w:hAnsi="Times New Roman"/>
          <w:bCs/>
          <w:sz w:val="28"/>
          <w:szCs w:val="28"/>
        </w:rPr>
        <w:t xml:space="preserve"> на 10 тыс. населения</w:t>
      </w:r>
      <w:r w:rsidR="00493DFC" w:rsidRPr="00F32DE1">
        <w:rPr>
          <w:rFonts w:ascii="Times New Roman" w:hAnsi="Times New Roman"/>
          <w:bCs/>
          <w:sz w:val="28"/>
          <w:szCs w:val="28"/>
        </w:rPr>
        <w:t>.</w:t>
      </w:r>
    </w:p>
    <w:p w:rsidR="00493DFC" w:rsidRPr="00C53767" w:rsidRDefault="00D41104" w:rsidP="000E229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32DE1">
        <w:rPr>
          <w:rFonts w:ascii="Times New Roman" w:hAnsi="Times New Roman"/>
          <w:bCs/>
          <w:sz w:val="28"/>
          <w:szCs w:val="28"/>
        </w:rPr>
        <w:t>О</w:t>
      </w:r>
      <w:r w:rsidR="00493DFC" w:rsidRPr="00F32DE1">
        <w:rPr>
          <w:rFonts w:ascii="Times New Roman" w:hAnsi="Times New Roman"/>
          <w:bCs/>
          <w:sz w:val="28"/>
          <w:szCs w:val="28"/>
        </w:rPr>
        <w:t xml:space="preserve">беспеченность врачами составляет </w:t>
      </w:r>
      <w:r w:rsidR="00D77A39" w:rsidRPr="00F32DE1">
        <w:rPr>
          <w:rFonts w:ascii="Times New Roman" w:hAnsi="Times New Roman"/>
          <w:bCs/>
          <w:sz w:val="28"/>
          <w:szCs w:val="28"/>
        </w:rPr>
        <w:t>4</w:t>
      </w:r>
      <w:r w:rsidR="00025E47" w:rsidRPr="00F32DE1">
        <w:rPr>
          <w:rFonts w:ascii="Times New Roman" w:hAnsi="Times New Roman"/>
          <w:bCs/>
          <w:sz w:val="28"/>
          <w:szCs w:val="28"/>
        </w:rPr>
        <w:t>4,5</w:t>
      </w:r>
      <w:r w:rsidR="00D77A39" w:rsidRPr="00F32DE1">
        <w:rPr>
          <w:rFonts w:ascii="Times New Roman" w:hAnsi="Times New Roman"/>
          <w:bCs/>
          <w:sz w:val="28"/>
          <w:szCs w:val="28"/>
        </w:rPr>
        <w:t xml:space="preserve"> чел. </w:t>
      </w:r>
      <w:r w:rsidR="00C53767" w:rsidRPr="00F32DE1">
        <w:rPr>
          <w:rFonts w:ascii="Times New Roman" w:hAnsi="Times New Roman"/>
          <w:bCs/>
          <w:sz w:val="28"/>
          <w:szCs w:val="28"/>
        </w:rPr>
        <w:t>на 10 тыс.</w:t>
      </w:r>
      <w:r w:rsidR="006A7D7E" w:rsidRPr="00F32DE1">
        <w:rPr>
          <w:rFonts w:ascii="Times New Roman" w:hAnsi="Times New Roman"/>
          <w:bCs/>
          <w:sz w:val="28"/>
          <w:szCs w:val="28"/>
        </w:rPr>
        <w:t xml:space="preserve"> </w:t>
      </w:r>
      <w:r w:rsidR="00C53767" w:rsidRPr="00F32DE1">
        <w:rPr>
          <w:rFonts w:ascii="Times New Roman" w:hAnsi="Times New Roman"/>
          <w:bCs/>
          <w:sz w:val="28"/>
          <w:szCs w:val="28"/>
        </w:rPr>
        <w:t>населения</w:t>
      </w:r>
      <w:r w:rsidR="00493DFC" w:rsidRPr="00F32DE1">
        <w:rPr>
          <w:rFonts w:ascii="Times New Roman" w:hAnsi="Times New Roman"/>
          <w:bCs/>
          <w:sz w:val="28"/>
          <w:szCs w:val="28"/>
        </w:rPr>
        <w:t xml:space="preserve">, средним медицинским персоналом </w:t>
      </w:r>
      <w:r w:rsidR="000D003D" w:rsidRPr="00F32DE1">
        <w:rPr>
          <w:rFonts w:ascii="Times New Roman" w:hAnsi="Times New Roman"/>
          <w:bCs/>
          <w:sz w:val="28"/>
          <w:szCs w:val="28"/>
        </w:rPr>
        <w:t>-</w:t>
      </w:r>
      <w:r w:rsidR="006C1750" w:rsidRPr="00F32DE1">
        <w:rPr>
          <w:rFonts w:ascii="Times New Roman" w:hAnsi="Times New Roman"/>
          <w:bCs/>
          <w:sz w:val="28"/>
          <w:szCs w:val="28"/>
        </w:rPr>
        <w:t xml:space="preserve"> 1</w:t>
      </w:r>
      <w:r w:rsidR="00025E47" w:rsidRPr="00F32DE1">
        <w:rPr>
          <w:rFonts w:ascii="Times New Roman" w:hAnsi="Times New Roman"/>
          <w:bCs/>
          <w:sz w:val="28"/>
          <w:szCs w:val="28"/>
        </w:rPr>
        <w:t>24,5</w:t>
      </w:r>
      <w:r w:rsidR="00D77A39" w:rsidRPr="00C53767">
        <w:rPr>
          <w:rFonts w:ascii="Times New Roman" w:hAnsi="Times New Roman"/>
          <w:bCs/>
          <w:sz w:val="28"/>
          <w:szCs w:val="28"/>
        </w:rPr>
        <w:t xml:space="preserve"> чел.</w:t>
      </w:r>
      <w:r w:rsidR="00C53767" w:rsidRPr="00C53767">
        <w:rPr>
          <w:rFonts w:ascii="Times New Roman" w:hAnsi="Times New Roman"/>
          <w:bCs/>
          <w:sz w:val="28"/>
          <w:szCs w:val="28"/>
        </w:rPr>
        <w:t xml:space="preserve"> </w:t>
      </w:r>
      <w:r w:rsidR="00C53767">
        <w:rPr>
          <w:rFonts w:ascii="Times New Roman" w:hAnsi="Times New Roman"/>
          <w:bCs/>
          <w:sz w:val="28"/>
          <w:szCs w:val="28"/>
        </w:rPr>
        <w:t>на 10 тыс.</w:t>
      </w:r>
      <w:r w:rsidR="006A7D7E">
        <w:rPr>
          <w:rFonts w:ascii="Times New Roman" w:hAnsi="Times New Roman"/>
          <w:bCs/>
          <w:sz w:val="28"/>
          <w:szCs w:val="28"/>
        </w:rPr>
        <w:t xml:space="preserve"> </w:t>
      </w:r>
      <w:r w:rsidR="00C53767">
        <w:rPr>
          <w:rFonts w:ascii="Times New Roman" w:hAnsi="Times New Roman"/>
          <w:bCs/>
          <w:sz w:val="28"/>
          <w:szCs w:val="28"/>
        </w:rPr>
        <w:t>населения</w:t>
      </w:r>
      <w:r w:rsidR="00C53767" w:rsidRPr="00C53767">
        <w:rPr>
          <w:rFonts w:ascii="Times New Roman" w:hAnsi="Times New Roman"/>
          <w:bCs/>
          <w:sz w:val="28"/>
          <w:szCs w:val="28"/>
        </w:rPr>
        <w:t>.</w:t>
      </w:r>
    </w:p>
    <w:p w:rsidR="000E2292" w:rsidRPr="00C53767" w:rsidRDefault="00360590" w:rsidP="000E229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З</w:t>
      </w:r>
      <w:r w:rsidR="000E2292" w:rsidRPr="00C53767">
        <w:rPr>
          <w:rFonts w:ascii="Times New Roman" w:hAnsi="Times New Roman"/>
          <w:bCs/>
          <w:sz w:val="28"/>
          <w:szCs w:val="28"/>
        </w:rPr>
        <w:t>аболеваемост</w:t>
      </w:r>
      <w:r>
        <w:rPr>
          <w:rFonts w:ascii="Times New Roman" w:hAnsi="Times New Roman"/>
          <w:bCs/>
          <w:sz w:val="28"/>
          <w:szCs w:val="28"/>
        </w:rPr>
        <w:t>ь населения</w:t>
      </w:r>
      <w:r w:rsidR="000E2292" w:rsidRPr="00C53767">
        <w:rPr>
          <w:rFonts w:ascii="Times New Roman" w:hAnsi="Times New Roman"/>
          <w:bCs/>
          <w:sz w:val="28"/>
          <w:szCs w:val="28"/>
        </w:rPr>
        <w:t xml:space="preserve"> </w:t>
      </w:r>
      <w:r w:rsidR="00116DAA" w:rsidRPr="00C53767">
        <w:rPr>
          <w:rFonts w:ascii="Times New Roman" w:hAnsi="Times New Roman"/>
          <w:bCs/>
          <w:sz w:val="28"/>
          <w:szCs w:val="28"/>
        </w:rPr>
        <w:t>за последние 5 лет увеличил</w:t>
      </w:r>
      <w:r>
        <w:rPr>
          <w:rFonts w:ascii="Times New Roman" w:hAnsi="Times New Roman"/>
          <w:bCs/>
          <w:sz w:val="28"/>
          <w:szCs w:val="28"/>
        </w:rPr>
        <w:t>ась</w:t>
      </w:r>
      <w:r w:rsidR="000E2292" w:rsidRPr="00C53767">
        <w:rPr>
          <w:rFonts w:ascii="Times New Roman" w:hAnsi="Times New Roman"/>
          <w:bCs/>
          <w:sz w:val="28"/>
          <w:szCs w:val="28"/>
        </w:rPr>
        <w:t xml:space="preserve"> на 9,8%, что</w:t>
      </w:r>
      <w:r w:rsidR="00C26A27">
        <w:rPr>
          <w:rFonts w:ascii="Times New Roman" w:hAnsi="Times New Roman"/>
          <w:bCs/>
          <w:sz w:val="28"/>
          <w:szCs w:val="28"/>
        </w:rPr>
        <w:t>,</w:t>
      </w:r>
      <w:r w:rsidR="000E2292" w:rsidRPr="00C53767">
        <w:rPr>
          <w:rFonts w:ascii="Times New Roman" w:hAnsi="Times New Roman"/>
          <w:bCs/>
          <w:sz w:val="28"/>
          <w:szCs w:val="28"/>
        </w:rPr>
        <w:t xml:space="preserve"> прежде всего</w:t>
      </w:r>
      <w:r w:rsidR="00C26A27">
        <w:rPr>
          <w:rFonts w:ascii="Times New Roman" w:hAnsi="Times New Roman"/>
          <w:bCs/>
          <w:sz w:val="28"/>
          <w:szCs w:val="28"/>
        </w:rPr>
        <w:t>,</w:t>
      </w:r>
      <w:r w:rsidR="000E2292" w:rsidRPr="00C53767">
        <w:rPr>
          <w:rFonts w:ascii="Times New Roman" w:hAnsi="Times New Roman"/>
          <w:bCs/>
          <w:sz w:val="28"/>
          <w:szCs w:val="28"/>
        </w:rPr>
        <w:t xml:space="preserve"> объясняется пиком обострения эпидемиологической ситуации, связанной с распространением </w:t>
      </w:r>
      <w:proofErr w:type="spellStart"/>
      <w:r w:rsidR="000E2292" w:rsidRPr="00C53767">
        <w:rPr>
          <w:rFonts w:ascii="Times New Roman" w:hAnsi="Times New Roman"/>
          <w:bCs/>
          <w:sz w:val="28"/>
          <w:szCs w:val="28"/>
          <w:lang w:val="en-US"/>
        </w:rPr>
        <w:t>Covid</w:t>
      </w:r>
      <w:proofErr w:type="spellEnd"/>
      <w:r w:rsidR="000E2292" w:rsidRPr="00C53767">
        <w:rPr>
          <w:rFonts w:ascii="Times New Roman" w:hAnsi="Times New Roman"/>
          <w:bCs/>
          <w:sz w:val="28"/>
          <w:szCs w:val="28"/>
        </w:rPr>
        <w:t>-19.</w:t>
      </w:r>
    </w:p>
    <w:p w:rsidR="000E2292" w:rsidRPr="00C53767" w:rsidRDefault="000E2292" w:rsidP="000E229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53767">
        <w:rPr>
          <w:rFonts w:ascii="Times New Roman" w:hAnsi="Times New Roman"/>
          <w:bCs/>
          <w:sz w:val="28"/>
          <w:szCs w:val="28"/>
        </w:rPr>
        <w:t xml:space="preserve">Показатель смертности трудоспособного населения на 100 тыс. человек соответствующего возраста увеличился на 0,7%. </w:t>
      </w:r>
    </w:p>
    <w:p w:rsidR="00884FD6" w:rsidRDefault="00C53767" w:rsidP="00884FD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</w:t>
      </w:r>
      <w:r w:rsidR="00237AE1" w:rsidRPr="00C53767">
        <w:rPr>
          <w:rFonts w:ascii="Times New Roman" w:hAnsi="Times New Roman"/>
          <w:bCs/>
          <w:sz w:val="28"/>
          <w:szCs w:val="28"/>
        </w:rPr>
        <w:t xml:space="preserve">реди причин смертности населения стабильно высокой остается смертность от болезней системы кровообращения </w:t>
      </w:r>
      <w:r w:rsidR="005E44B8">
        <w:rPr>
          <w:rFonts w:ascii="Times New Roman" w:hAnsi="Times New Roman"/>
          <w:bCs/>
          <w:sz w:val="28"/>
          <w:szCs w:val="28"/>
        </w:rPr>
        <w:t>-</w:t>
      </w:r>
      <w:r w:rsidR="00237AE1" w:rsidRPr="00C53767">
        <w:rPr>
          <w:rFonts w:ascii="Times New Roman" w:hAnsi="Times New Roman"/>
          <w:bCs/>
          <w:sz w:val="28"/>
          <w:szCs w:val="28"/>
        </w:rPr>
        <w:t xml:space="preserve"> 28,8%, из которых более половины (52,8%) составляют ишемические болезни сердца. Число онкологических заболеваний в общем количестве смертей </w:t>
      </w:r>
      <w:r w:rsidR="00A6597C" w:rsidRPr="00C53767">
        <w:rPr>
          <w:rFonts w:ascii="Times New Roman" w:hAnsi="Times New Roman"/>
          <w:bCs/>
          <w:sz w:val="28"/>
          <w:szCs w:val="28"/>
        </w:rPr>
        <w:t xml:space="preserve">составляет </w:t>
      </w:r>
      <w:r w:rsidR="00237AE1" w:rsidRPr="00C53767">
        <w:rPr>
          <w:rFonts w:ascii="Times New Roman" w:hAnsi="Times New Roman"/>
          <w:bCs/>
          <w:sz w:val="28"/>
          <w:szCs w:val="28"/>
        </w:rPr>
        <w:t>15%. На долю внешних факторов смерти (гибели от несчастных случаев, отрав</w:t>
      </w:r>
      <w:r w:rsidR="00A6597C" w:rsidRPr="00C53767">
        <w:rPr>
          <w:rFonts w:ascii="Times New Roman" w:hAnsi="Times New Roman"/>
          <w:bCs/>
          <w:sz w:val="28"/>
          <w:szCs w:val="28"/>
        </w:rPr>
        <w:t>лений и травм) приходится 4,9%</w:t>
      </w:r>
      <w:r w:rsidR="00237AE1" w:rsidRPr="00C53767">
        <w:rPr>
          <w:rFonts w:ascii="Times New Roman" w:hAnsi="Times New Roman"/>
          <w:bCs/>
          <w:sz w:val="28"/>
          <w:szCs w:val="28"/>
        </w:rPr>
        <w:t xml:space="preserve">. Смертность от болезней эндокринной системы и обмена веществ </w:t>
      </w:r>
      <w:r w:rsidR="00574C99">
        <w:rPr>
          <w:rFonts w:ascii="Times New Roman" w:hAnsi="Times New Roman"/>
          <w:bCs/>
          <w:sz w:val="28"/>
          <w:szCs w:val="28"/>
        </w:rPr>
        <w:t xml:space="preserve">(сахарного диабета) </w:t>
      </w:r>
      <w:r w:rsidR="00237AE1" w:rsidRPr="00C53767">
        <w:rPr>
          <w:rFonts w:ascii="Times New Roman" w:hAnsi="Times New Roman"/>
          <w:bCs/>
          <w:sz w:val="28"/>
          <w:szCs w:val="28"/>
        </w:rPr>
        <w:t>составляет 4,9%</w:t>
      </w:r>
      <w:r w:rsidR="00574C99">
        <w:rPr>
          <w:rFonts w:ascii="Times New Roman" w:hAnsi="Times New Roman"/>
          <w:bCs/>
          <w:sz w:val="28"/>
          <w:szCs w:val="28"/>
        </w:rPr>
        <w:t>.</w:t>
      </w:r>
    </w:p>
    <w:p w:rsidR="009427D3" w:rsidRDefault="009427D3" w:rsidP="005418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D4A9C" w:rsidRPr="0019022A" w:rsidRDefault="004D4A9C" w:rsidP="005418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9022A">
        <w:rPr>
          <w:rFonts w:ascii="Times New Roman" w:hAnsi="Times New Roman"/>
          <w:b/>
          <w:sz w:val="28"/>
          <w:szCs w:val="28"/>
        </w:rPr>
        <w:t>1.1.7. Культура</w:t>
      </w:r>
    </w:p>
    <w:p w:rsidR="004D4A9C" w:rsidRPr="00FA12EC" w:rsidRDefault="004D4A9C" w:rsidP="00E24D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4D4A9C" w:rsidRPr="00FA12EC" w:rsidRDefault="004D4A9C" w:rsidP="00E24DB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12EC">
        <w:rPr>
          <w:rFonts w:ascii="Times New Roman" w:hAnsi="Times New Roman"/>
          <w:sz w:val="28"/>
          <w:szCs w:val="28"/>
        </w:rPr>
        <w:t xml:space="preserve">Культура </w:t>
      </w:r>
      <w:r w:rsidR="00D44A44">
        <w:rPr>
          <w:rFonts w:ascii="Times New Roman" w:hAnsi="Times New Roman"/>
          <w:sz w:val="28"/>
          <w:szCs w:val="28"/>
        </w:rPr>
        <w:t>представляет собой важный фактор</w:t>
      </w:r>
      <w:r w:rsidRPr="00FA12EC">
        <w:rPr>
          <w:rFonts w:ascii="Times New Roman" w:hAnsi="Times New Roman"/>
          <w:sz w:val="28"/>
          <w:szCs w:val="28"/>
        </w:rPr>
        <w:t xml:space="preserve"> развития общества и является в настоящее время одним из приоритетных направлений национальной политики современной России. </w:t>
      </w:r>
    </w:p>
    <w:p w:rsidR="004D4A9C" w:rsidRPr="00FA12EC" w:rsidRDefault="004D4A9C" w:rsidP="00E24DB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12EC">
        <w:rPr>
          <w:rFonts w:ascii="Times New Roman" w:hAnsi="Times New Roman"/>
          <w:sz w:val="28"/>
          <w:szCs w:val="28"/>
        </w:rPr>
        <w:t>Культурно-досуговая деятельность в учреждениях города Нижневар</w:t>
      </w:r>
      <w:r w:rsidR="004205A7" w:rsidRPr="00FA12EC">
        <w:rPr>
          <w:rFonts w:ascii="Times New Roman" w:hAnsi="Times New Roman"/>
          <w:sz w:val="28"/>
          <w:szCs w:val="28"/>
        </w:rPr>
        <w:t xml:space="preserve">товска </w:t>
      </w:r>
      <w:r w:rsidRPr="00FA12EC">
        <w:rPr>
          <w:rFonts w:ascii="Times New Roman" w:hAnsi="Times New Roman"/>
          <w:sz w:val="28"/>
          <w:szCs w:val="28"/>
        </w:rPr>
        <w:t>осуществля</w:t>
      </w:r>
      <w:r w:rsidR="009E1D7A">
        <w:rPr>
          <w:rFonts w:ascii="Times New Roman" w:hAnsi="Times New Roman"/>
          <w:sz w:val="28"/>
          <w:szCs w:val="28"/>
        </w:rPr>
        <w:t>ется</w:t>
      </w:r>
      <w:r w:rsidRPr="00FA12EC">
        <w:rPr>
          <w:rFonts w:ascii="Times New Roman" w:hAnsi="Times New Roman"/>
          <w:sz w:val="28"/>
          <w:szCs w:val="28"/>
        </w:rPr>
        <w:t xml:space="preserve"> по следующим направлениям: патриотическое воспитание детей и молодежи; пропаганда семейных ценностей; пропаганда здорового образа </w:t>
      </w:r>
      <w:r w:rsidRPr="00FA12EC">
        <w:rPr>
          <w:rFonts w:ascii="Times New Roman" w:hAnsi="Times New Roman"/>
          <w:sz w:val="28"/>
          <w:szCs w:val="28"/>
        </w:rPr>
        <w:lastRenderedPageBreak/>
        <w:t xml:space="preserve">жизни; профилактика негативных социальных явлений; духовно-эстетическое и нравственное развитие детей и молодежи. </w:t>
      </w:r>
    </w:p>
    <w:p w:rsidR="004D4A9C" w:rsidRPr="00FA12EC" w:rsidRDefault="004D4A9C" w:rsidP="00E24DBF">
      <w:pPr>
        <w:widowControl w:val="0"/>
        <w:spacing w:after="0" w:line="240" w:lineRule="auto"/>
        <w:ind w:firstLine="709"/>
        <w:jc w:val="both"/>
        <w:rPr>
          <w:rFonts w:ascii="Times New Roman" w:eastAsia="Batang" w:hAnsi="Times New Roman"/>
          <w:sz w:val="28"/>
          <w:szCs w:val="28"/>
        </w:rPr>
      </w:pPr>
      <w:r w:rsidRPr="00FA12EC">
        <w:rPr>
          <w:rFonts w:ascii="Times New Roman" w:eastAsia="Batang" w:hAnsi="Times New Roman"/>
          <w:sz w:val="28"/>
          <w:szCs w:val="28"/>
        </w:rPr>
        <w:t>Основная задача реализации социальной политики в области культуры в городе Нижневартовске включает в себя</w:t>
      </w:r>
      <w:r w:rsidRPr="00FA12EC">
        <w:rPr>
          <w:rFonts w:ascii="Times New Roman" w:hAnsi="Times New Roman"/>
          <w:sz w:val="28"/>
          <w:szCs w:val="28"/>
        </w:rPr>
        <w:t xml:space="preserve"> развитие сферы культуры и досуга, </w:t>
      </w:r>
      <w:r w:rsidR="008468C0" w:rsidRPr="00884FD6">
        <w:rPr>
          <w:rFonts w:ascii="Times New Roman" w:hAnsi="Times New Roman"/>
          <w:sz w:val="28"/>
          <w:szCs w:val="28"/>
        </w:rPr>
        <w:t>расширение культурного пространства и доступа населения к достижениям культуры.</w:t>
      </w:r>
    </w:p>
    <w:p w:rsidR="004D4A9C" w:rsidRPr="00FA12EC" w:rsidRDefault="00CB4603" w:rsidP="00E24DBF">
      <w:pPr>
        <w:pStyle w:val="ab"/>
        <w:spacing w:before="0" w:beforeAutospacing="0" w:after="0" w:afterAutospacing="0"/>
        <w:ind w:firstLine="709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>С</w:t>
      </w:r>
      <w:r w:rsidR="004D4A9C" w:rsidRPr="00FA12EC">
        <w:rPr>
          <w:sz w:val="28"/>
          <w:szCs w:val="28"/>
        </w:rPr>
        <w:t xml:space="preserve">еть </w:t>
      </w:r>
      <w:r w:rsidR="004D4A9C" w:rsidRPr="00572B2B">
        <w:rPr>
          <w:sz w:val="28"/>
          <w:szCs w:val="28"/>
        </w:rPr>
        <w:t xml:space="preserve">учреждений культуры представлена </w:t>
      </w:r>
      <w:r w:rsidR="0057364E" w:rsidRPr="00572B2B">
        <w:rPr>
          <w:sz w:val="28"/>
          <w:szCs w:val="28"/>
        </w:rPr>
        <w:t>15</w:t>
      </w:r>
      <w:r w:rsidR="004D4A9C" w:rsidRPr="00572B2B">
        <w:rPr>
          <w:sz w:val="28"/>
          <w:szCs w:val="28"/>
        </w:rPr>
        <w:t xml:space="preserve"> библиотеками, </w:t>
      </w:r>
      <w:r w:rsidR="00ED17EB" w:rsidRPr="00572B2B">
        <w:rPr>
          <w:sz w:val="28"/>
          <w:szCs w:val="28"/>
        </w:rPr>
        <w:t>3 клубными учреждениями</w:t>
      </w:r>
      <w:r w:rsidR="003029DF" w:rsidRPr="00572B2B">
        <w:rPr>
          <w:sz w:val="28"/>
          <w:szCs w:val="28"/>
        </w:rPr>
        <w:t xml:space="preserve"> (далее </w:t>
      </w:r>
      <w:r w:rsidR="00F20351" w:rsidRPr="00572B2B">
        <w:rPr>
          <w:sz w:val="28"/>
          <w:szCs w:val="28"/>
        </w:rPr>
        <w:t>-</w:t>
      </w:r>
      <w:r w:rsidR="003029DF" w:rsidRPr="00572B2B">
        <w:rPr>
          <w:sz w:val="28"/>
          <w:szCs w:val="28"/>
        </w:rPr>
        <w:t xml:space="preserve"> КДУ)</w:t>
      </w:r>
      <w:r w:rsidR="00ED17EB" w:rsidRPr="00572B2B">
        <w:rPr>
          <w:sz w:val="28"/>
          <w:szCs w:val="28"/>
        </w:rPr>
        <w:t xml:space="preserve">, </w:t>
      </w:r>
      <w:r w:rsidR="004D4A9C" w:rsidRPr="00572B2B">
        <w:rPr>
          <w:sz w:val="28"/>
          <w:szCs w:val="28"/>
        </w:rPr>
        <w:t>3 детскими школами искусств</w:t>
      </w:r>
      <w:r w:rsidR="003029DF" w:rsidRPr="00572B2B">
        <w:rPr>
          <w:sz w:val="28"/>
          <w:szCs w:val="28"/>
        </w:rPr>
        <w:t xml:space="preserve"> (далее - ДШИ)</w:t>
      </w:r>
      <w:r w:rsidR="004D4A9C" w:rsidRPr="00572B2B">
        <w:rPr>
          <w:sz w:val="28"/>
          <w:szCs w:val="28"/>
        </w:rPr>
        <w:t xml:space="preserve"> и 1 музыкальной школой, театрами</w:t>
      </w:r>
      <w:r w:rsidR="00ED17EB" w:rsidRPr="00572B2B">
        <w:rPr>
          <w:sz w:val="28"/>
          <w:szCs w:val="28"/>
        </w:rPr>
        <w:t xml:space="preserve"> </w:t>
      </w:r>
      <w:r w:rsidR="0057364E" w:rsidRPr="00572B2B">
        <w:rPr>
          <w:sz w:val="28"/>
          <w:szCs w:val="28"/>
        </w:rPr>
        <w:t xml:space="preserve">и 2 сетевыми музейными </w:t>
      </w:r>
      <w:r w:rsidR="0057364E" w:rsidRPr="0057364E">
        <w:rPr>
          <w:sz w:val="28"/>
          <w:szCs w:val="28"/>
        </w:rPr>
        <w:t>единиц</w:t>
      </w:r>
      <w:r w:rsidR="0057364E">
        <w:rPr>
          <w:sz w:val="28"/>
          <w:szCs w:val="28"/>
        </w:rPr>
        <w:t>ами</w:t>
      </w:r>
      <w:r w:rsidR="0057364E" w:rsidRPr="0057364E">
        <w:rPr>
          <w:sz w:val="28"/>
          <w:szCs w:val="28"/>
        </w:rPr>
        <w:t xml:space="preserve"> (городской краеведческий музей и музей истории русского быта)</w:t>
      </w:r>
      <w:r w:rsidR="007541C9" w:rsidRPr="00FA12EC">
        <w:rPr>
          <w:sz w:val="28"/>
          <w:szCs w:val="28"/>
        </w:rPr>
        <w:t>.</w:t>
      </w:r>
      <w:r w:rsidR="004D4A9C" w:rsidRPr="00FA12EC">
        <w:rPr>
          <w:sz w:val="28"/>
          <w:szCs w:val="28"/>
        </w:rPr>
        <w:t xml:space="preserve"> </w:t>
      </w:r>
    </w:p>
    <w:p w:rsidR="00124BD6" w:rsidRPr="00FA12EC" w:rsidRDefault="00124BD6" w:rsidP="00124BD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12EC">
        <w:rPr>
          <w:rFonts w:ascii="Times New Roman" w:eastAsia="Batang" w:hAnsi="Times New Roman"/>
          <w:sz w:val="28"/>
          <w:szCs w:val="28"/>
        </w:rPr>
        <w:t>Приоритетные направления развития культуры предусмотрены в документах стратегического планирования Российской Федерации, Ханты-Мансийского автономного округа</w:t>
      </w:r>
      <w:r w:rsidR="00E60FE0">
        <w:rPr>
          <w:rFonts w:ascii="Times New Roman" w:eastAsia="Batang" w:hAnsi="Times New Roman"/>
          <w:sz w:val="28"/>
          <w:szCs w:val="28"/>
        </w:rPr>
        <w:t xml:space="preserve"> </w:t>
      </w:r>
      <w:r w:rsidR="00CE5A07">
        <w:rPr>
          <w:rFonts w:ascii="Times New Roman" w:eastAsia="Batang" w:hAnsi="Times New Roman" w:cs="Times New Roman"/>
          <w:sz w:val="28"/>
          <w:szCs w:val="28"/>
        </w:rPr>
        <w:t>-</w:t>
      </w:r>
      <w:r w:rsidR="00E60FE0">
        <w:rPr>
          <w:rFonts w:ascii="Times New Roman" w:eastAsia="Batang" w:hAnsi="Times New Roman" w:cs="Times New Roman"/>
          <w:sz w:val="28"/>
          <w:szCs w:val="28"/>
        </w:rPr>
        <w:t xml:space="preserve"> </w:t>
      </w:r>
      <w:r w:rsidRPr="00FA12EC">
        <w:rPr>
          <w:rFonts w:ascii="Times New Roman" w:eastAsia="Batang" w:hAnsi="Times New Roman"/>
          <w:sz w:val="28"/>
          <w:szCs w:val="28"/>
        </w:rPr>
        <w:t xml:space="preserve">Югры, национальном проекте </w:t>
      </w:r>
      <w:r w:rsidR="00724430">
        <w:rPr>
          <w:rFonts w:ascii="Times New Roman" w:eastAsia="Batang" w:hAnsi="Times New Roman"/>
          <w:sz w:val="28"/>
          <w:szCs w:val="28"/>
        </w:rPr>
        <w:t>"</w:t>
      </w:r>
      <w:r w:rsidRPr="00FA12EC">
        <w:rPr>
          <w:rFonts w:ascii="Times New Roman" w:eastAsia="Batang" w:hAnsi="Times New Roman"/>
          <w:sz w:val="28"/>
          <w:szCs w:val="28"/>
        </w:rPr>
        <w:t>Культура</w:t>
      </w:r>
      <w:r w:rsidR="00724430">
        <w:rPr>
          <w:rFonts w:ascii="Times New Roman" w:eastAsia="Batang" w:hAnsi="Times New Roman"/>
          <w:sz w:val="28"/>
          <w:szCs w:val="28"/>
        </w:rPr>
        <w:t>"</w:t>
      </w:r>
      <w:r w:rsidRPr="00FA12EC">
        <w:rPr>
          <w:rFonts w:ascii="Times New Roman" w:eastAsia="Batang" w:hAnsi="Times New Roman"/>
          <w:sz w:val="28"/>
          <w:szCs w:val="28"/>
        </w:rPr>
        <w:t>.</w:t>
      </w:r>
    </w:p>
    <w:p w:rsidR="00124BD6" w:rsidRPr="00FA12EC" w:rsidRDefault="00124BD6" w:rsidP="00124BD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12EC">
        <w:rPr>
          <w:rFonts w:ascii="Times New Roman" w:hAnsi="Times New Roman"/>
          <w:sz w:val="28"/>
          <w:szCs w:val="28"/>
        </w:rPr>
        <w:t xml:space="preserve">В рамках национального проекта </w:t>
      </w:r>
      <w:r w:rsidR="00724430">
        <w:rPr>
          <w:rFonts w:ascii="Times New Roman" w:hAnsi="Times New Roman"/>
          <w:sz w:val="28"/>
          <w:szCs w:val="28"/>
        </w:rPr>
        <w:t>"</w:t>
      </w:r>
      <w:r w:rsidRPr="00FA12EC">
        <w:rPr>
          <w:rFonts w:ascii="Times New Roman" w:hAnsi="Times New Roman"/>
          <w:sz w:val="28"/>
          <w:szCs w:val="28"/>
        </w:rPr>
        <w:t>Культура</w:t>
      </w:r>
      <w:r w:rsidR="00724430">
        <w:rPr>
          <w:rFonts w:ascii="Times New Roman" w:hAnsi="Times New Roman"/>
          <w:sz w:val="28"/>
          <w:szCs w:val="28"/>
        </w:rPr>
        <w:t>"</w:t>
      </w:r>
      <w:r w:rsidRPr="00FA12EC">
        <w:rPr>
          <w:rFonts w:ascii="Times New Roman" w:hAnsi="Times New Roman"/>
          <w:sz w:val="28"/>
          <w:szCs w:val="28"/>
        </w:rPr>
        <w:t xml:space="preserve"> произошла существенная модернизация материально-техническ</w:t>
      </w:r>
      <w:r w:rsidR="00984199">
        <w:rPr>
          <w:rFonts w:ascii="Times New Roman" w:hAnsi="Times New Roman"/>
          <w:sz w:val="28"/>
          <w:szCs w:val="28"/>
        </w:rPr>
        <w:t>ой базы детских школ искусств №1 и №</w:t>
      </w:r>
      <w:r w:rsidRPr="00FA12EC">
        <w:rPr>
          <w:rFonts w:ascii="Times New Roman" w:hAnsi="Times New Roman"/>
          <w:sz w:val="28"/>
          <w:szCs w:val="28"/>
        </w:rPr>
        <w:t xml:space="preserve">2 на сумму 50 млн. рублей. С 2019 года все детские школы искусств переоснащены музыкальными инструментами и специализированной литературой на сумму свыше 95 млн. рублей. </w:t>
      </w:r>
      <w:r w:rsidRPr="00FA12EC">
        <w:rPr>
          <w:rFonts w:ascii="Times New Roman" w:hAnsi="Times New Roman"/>
          <w:bCs/>
          <w:sz w:val="28"/>
          <w:szCs w:val="28"/>
        </w:rPr>
        <w:t>В Нижневартовске реализуется 10 дополнительных предпрофессиональных программ в области музыкального, хореографического, театрального, изобразительного и декоративно</w:t>
      </w:r>
      <w:r w:rsidR="00CE5A07">
        <w:rPr>
          <w:rFonts w:ascii="Times New Roman" w:hAnsi="Times New Roman"/>
          <w:bCs/>
          <w:sz w:val="28"/>
          <w:szCs w:val="28"/>
        </w:rPr>
        <w:t>-</w:t>
      </w:r>
      <w:r w:rsidRPr="00FA12EC">
        <w:rPr>
          <w:rFonts w:ascii="Times New Roman" w:hAnsi="Times New Roman"/>
          <w:bCs/>
          <w:sz w:val="28"/>
          <w:szCs w:val="28"/>
        </w:rPr>
        <w:t xml:space="preserve">прикладного искусства, по которым проходят </w:t>
      </w:r>
      <w:r w:rsidR="00B56D74" w:rsidRPr="00FA12EC">
        <w:rPr>
          <w:rFonts w:ascii="Times New Roman" w:hAnsi="Times New Roman"/>
          <w:bCs/>
          <w:sz w:val="28"/>
          <w:szCs w:val="28"/>
        </w:rPr>
        <w:t xml:space="preserve">обучение </w:t>
      </w:r>
      <w:r w:rsidR="00B56D74">
        <w:rPr>
          <w:rFonts w:ascii="Times New Roman" w:hAnsi="Times New Roman"/>
          <w:bCs/>
          <w:sz w:val="28"/>
          <w:szCs w:val="28"/>
        </w:rPr>
        <w:t>98</w:t>
      </w:r>
      <w:r>
        <w:rPr>
          <w:rFonts w:ascii="Times New Roman" w:hAnsi="Times New Roman"/>
          <w:bCs/>
          <w:sz w:val="28"/>
          <w:szCs w:val="28"/>
        </w:rPr>
        <w:t>,3%</w:t>
      </w:r>
      <w:r w:rsidRPr="00FA12EC">
        <w:rPr>
          <w:rFonts w:ascii="Times New Roman" w:hAnsi="Times New Roman"/>
          <w:bCs/>
          <w:sz w:val="28"/>
          <w:szCs w:val="28"/>
        </w:rPr>
        <w:t xml:space="preserve"> учащихся. </w:t>
      </w:r>
    </w:p>
    <w:p w:rsidR="00897528" w:rsidRDefault="00B90A7F" w:rsidP="00B90A7F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рамках федерального проекта </w:t>
      </w:r>
      <w:r w:rsidR="00724430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>Творческие люди</w:t>
      </w:r>
      <w:r w:rsidR="00724430">
        <w:rPr>
          <w:rFonts w:ascii="Times New Roman" w:hAnsi="Times New Roman"/>
          <w:sz w:val="28"/>
          <w:szCs w:val="28"/>
        </w:rPr>
        <w:t>"</w:t>
      </w:r>
      <w:r w:rsidRPr="008A770F">
        <w:rPr>
          <w:rFonts w:ascii="Times New Roman" w:hAnsi="Times New Roman"/>
          <w:sz w:val="28"/>
          <w:szCs w:val="28"/>
        </w:rPr>
        <w:t xml:space="preserve"> на базе ведущих творческих вузов в 2022 году повысили квалификацию 53 </w:t>
      </w:r>
      <w:r>
        <w:rPr>
          <w:rFonts w:ascii="Times New Roman" w:hAnsi="Times New Roman"/>
          <w:sz w:val="28"/>
          <w:szCs w:val="28"/>
        </w:rPr>
        <w:t>специалиста</w:t>
      </w:r>
      <w:r w:rsidRPr="008A770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</w:t>
      </w:r>
      <w:r w:rsidRPr="008A770F">
        <w:rPr>
          <w:rFonts w:ascii="Times New Roman" w:hAnsi="Times New Roman"/>
          <w:sz w:val="28"/>
          <w:szCs w:val="28"/>
        </w:rPr>
        <w:t xml:space="preserve">сферы культуры и дополнительного образования, за четыре года обучились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Pr="008A770F">
        <w:rPr>
          <w:rFonts w:ascii="Times New Roman" w:hAnsi="Times New Roman"/>
          <w:sz w:val="28"/>
          <w:szCs w:val="28"/>
        </w:rPr>
        <w:t>150 специалистов.</w:t>
      </w:r>
    </w:p>
    <w:p w:rsidR="00FC38B6" w:rsidRPr="008A770F" w:rsidRDefault="00FC38B6" w:rsidP="00FC38B6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A770F">
        <w:rPr>
          <w:rFonts w:ascii="Times New Roman" w:hAnsi="Times New Roman"/>
          <w:sz w:val="28"/>
          <w:szCs w:val="28"/>
        </w:rPr>
        <w:t>Новым инструментом активного приобщения молодого поколения                           к произведениям культуры и искусства стала р</w:t>
      </w:r>
      <w:r>
        <w:rPr>
          <w:rFonts w:ascii="Times New Roman" w:hAnsi="Times New Roman"/>
          <w:sz w:val="28"/>
          <w:szCs w:val="28"/>
        </w:rPr>
        <w:t>еализация федерального проекта "Пушкинская карта"</w:t>
      </w:r>
      <w:r w:rsidRPr="008A770F">
        <w:rPr>
          <w:rFonts w:ascii="Times New Roman" w:hAnsi="Times New Roman"/>
          <w:sz w:val="28"/>
          <w:szCs w:val="28"/>
        </w:rPr>
        <w:t xml:space="preserve">. </w:t>
      </w:r>
      <w:r w:rsidR="00CE5A07">
        <w:rPr>
          <w:rFonts w:ascii="Times New Roman" w:hAnsi="Times New Roman"/>
          <w:sz w:val="28"/>
          <w:szCs w:val="28"/>
        </w:rPr>
        <w:t>К</w:t>
      </w:r>
      <w:r w:rsidRPr="008A770F">
        <w:rPr>
          <w:rFonts w:ascii="Times New Roman" w:hAnsi="Times New Roman"/>
          <w:bCs/>
          <w:sz w:val="28"/>
          <w:szCs w:val="28"/>
        </w:rPr>
        <w:t xml:space="preserve"> участию в программе присоединились </w:t>
      </w:r>
      <w:r w:rsidRPr="008A770F">
        <w:rPr>
          <w:rFonts w:ascii="Times New Roman" w:hAnsi="Times New Roman"/>
          <w:sz w:val="28"/>
          <w:szCs w:val="28"/>
        </w:rPr>
        <w:t>все</w:t>
      </w:r>
      <w:r>
        <w:rPr>
          <w:rFonts w:ascii="Times New Roman" w:hAnsi="Times New Roman"/>
          <w:sz w:val="28"/>
          <w:szCs w:val="28"/>
        </w:rPr>
        <w:t xml:space="preserve"> 6</w:t>
      </w:r>
      <w:r w:rsidRPr="008A770F">
        <w:rPr>
          <w:rFonts w:ascii="Times New Roman" w:hAnsi="Times New Roman"/>
          <w:sz w:val="28"/>
          <w:szCs w:val="28"/>
        </w:rPr>
        <w:t xml:space="preserve"> муниципальных учреждений культуры города. Новые проекты, реализуемые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8A770F">
        <w:rPr>
          <w:rFonts w:ascii="Times New Roman" w:hAnsi="Times New Roman"/>
          <w:sz w:val="28"/>
          <w:szCs w:val="28"/>
        </w:rPr>
        <w:t xml:space="preserve">в </w:t>
      </w:r>
      <w:r w:rsidR="00CE5A07">
        <w:rPr>
          <w:rFonts w:ascii="Times New Roman" w:hAnsi="Times New Roman"/>
          <w:sz w:val="28"/>
          <w:szCs w:val="28"/>
        </w:rPr>
        <w:t>2022</w:t>
      </w:r>
      <w:r>
        <w:rPr>
          <w:rFonts w:ascii="Times New Roman" w:hAnsi="Times New Roman"/>
          <w:sz w:val="28"/>
          <w:szCs w:val="28"/>
        </w:rPr>
        <w:t xml:space="preserve"> году: проект "</w:t>
      </w:r>
      <w:r w:rsidRPr="008A770F">
        <w:rPr>
          <w:rFonts w:ascii="Times New Roman" w:hAnsi="Times New Roman"/>
          <w:sz w:val="28"/>
          <w:szCs w:val="28"/>
        </w:rPr>
        <w:t xml:space="preserve">Вечерняя школа Станислава </w:t>
      </w:r>
      <w:proofErr w:type="spellStart"/>
      <w:r w:rsidRPr="008A770F">
        <w:rPr>
          <w:rFonts w:ascii="Times New Roman" w:hAnsi="Times New Roman"/>
          <w:sz w:val="28"/>
          <w:szCs w:val="28"/>
        </w:rPr>
        <w:t>Строч</w:t>
      </w:r>
      <w:r>
        <w:rPr>
          <w:rFonts w:ascii="Times New Roman" w:hAnsi="Times New Roman"/>
          <w:sz w:val="28"/>
          <w:szCs w:val="28"/>
        </w:rPr>
        <w:t>инского</w:t>
      </w:r>
      <w:proofErr w:type="spellEnd"/>
      <w:r>
        <w:rPr>
          <w:rFonts w:ascii="Times New Roman" w:hAnsi="Times New Roman"/>
          <w:sz w:val="28"/>
          <w:szCs w:val="28"/>
        </w:rPr>
        <w:t>"</w:t>
      </w:r>
      <w:r w:rsidRPr="008A770F">
        <w:rPr>
          <w:rFonts w:ascii="Times New Roman" w:hAnsi="Times New Roman"/>
          <w:sz w:val="28"/>
          <w:szCs w:val="28"/>
        </w:rPr>
        <w:t>, л</w:t>
      </w:r>
      <w:r w:rsidR="00E60FE0">
        <w:rPr>
          <w:rFonts w:ascii="Times New Roman" w:hAnsi="Times New Roman"/>
          <w:sz w:val="28"/>
          <w:szCs w:val="28"/>
        </w:rPr>
        <w:t>ектории и театрализованные чтения</w:t>
      </w:r>
      <w:r w:rsidRPr="008A770F">
        <w:rPr>
          <w:rFonts w:ascii="Times New Roman" w:hAnsi="Times New Roman"/>
          <w:sz w:val="28"/>
          <w:szCs w:val="28"/>
        </w:rPr>
        <w:t xml:space="preserve"> по произведениям русских писателей. </w:t>
      </w:r>
    </w:p>
    <w:p w:rsidR="00FC38B6" w:rsidRPr="00FA12EC" w:rsidRDefault="00FC38B6" w:rsidP="00FC38B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12EC">
        <w:rPr>
          <w:rFonts w:ascii="Times New Roman" w:hAnsi="Times New Roman"/>
          <w:sz w:val="28"/>
          <w:szCs w:val="28"/>
        </w:rPr>
        <w:t xml:space="preserve">Музейная отрасль города характеризуется ростом объемов электронных ресурсов (электронных каталогов, выставок), увеличением количества выставок и развитием информационной базы музейного фонда с обеспечением свободного доступа через информационно-телекоммуникационную сеть </w:t>
      </w:r>
      <w:r>
        <w:rPr>
          <w:rFonts w:ascii="Times New Roman" w:hAnsi="Times New Roman"/>
          <w:sz w:val="28"/>
          <w:szCs w:val="28"/>
        </w:rPr>
        <w:t>"</w:t>
      </w:r>
      <w:r w:rsidRPr="00FA12EC">
        <w:rPr>
          <w:rFonts w:ascii="Times New Roman" w:hAnsi="Times New Roman"/>
          <w:sz w:val="28"/>
          <w:szCs w:val="28"/>
        </w:rPr>
        <w:t>Интернет</w:t>
      </w:r>
      <w:r>
        <w:rPr>
          <w:rFonts w:ascii="Times New Roman" w:hAnsi="Times New Roman"/>
          <w:sz w:val="28"/>
          <w:szCs w:val="28"/>
        </w:rPr>
        <w:t>"</w:t>
      </w:r>
      <w:r w:rsidRPr="00FA12EC">
        <w:rPr>
          <w:rFonts w:ascii="Times New Roman" w:hAnsi="Times New Roman"/>
          <w:sz w:val="28"/>
          <w:szCs w:val="28"/>
        </w:rPr>
        <w:t>.</w:t>
      </w:r>
    </w:p>
    <w:p w:rsidR="00FC38B6" w:rsidRDefault="009C12ED" w:rsidP="00B90A7F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FA12EC">
        <w:rPr>
          <w:rFonts w:ascii="Times New Roman" w:eastAsia="Calibri" w:hAnsi="Times New Roman"/>
          <w:sz w:val="28"/>
          <w:szCs w:val="28"/>
        </w:rPr>
        <w:t>В Нижневартовске за последние 5 лет была проведена модернизация системы информационно-библиотечного обслуживания населения путем расширения спектра электронных сервисов и услуг, автоматизации основных библиотечно-библиографических процессов.</w:t>
      </w:r>
    </w:p>
    <w:p w:rsidR="00907AAD" w:rsidRPr="008A770F" w:rsidRDefault="00907AAD" w:rsidP="00907AA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12EC">
        <w:rPr>
          <w:rFonts w:ascii="Times New Roman" w:hAnsi="Times New Roman"/>
          <w:sz w:val="28"/>
          <w:szCs w:val="28"/>
        </w:rPr>
        <w:t xml:space="preserve">За последние годы заметно выросло обращение к цифровым ресурсам в сфере культуры. </w:t>
      </w:r>
      <w:r>
        <w:rPr>
          <w:rFonts w:ascii="Times New Roman" w:hAnsi="Times New Roman"/>
          <w:sz w:val="28"/>
          <w:szCs w:val="28"/>
        </w:rPr>
        <w:t>В</w:t>
      </w:r>
      <w:r w:rsidRPr="00FA12EC">
        <w:rPr>
          <w:rFonts w:ascii="Times New Roman" w:hAnsi="Times New Roman"/>
          <w:sz w:val="28"/>
          <w:szCs w:val="28"/>
        </w:rPr>
        <w:t xml:space="preserve"> рамках регионального проекта </w:t>
      </w:r>
      <w:r>
        <w:rPr>
          <w:rFonts w:ascii="Times New Roman" w:hAnsi="Times New Roman"/>
          <w:sz w:val="28"/>
          <w:szCs w:val="28"/>
        </w:rPr>
        <w:t>"</w:t>
      </w:r>
      <w:r w:rsidRPr="00FA12EC">
        <w:rPr>
          <w:rFonts w:ascii="Times New Roman" w:hAnsi="Times New Roman"/>
          <w:sz w:val="28"/>
          <w:szCs w:val="28"/>
        </w:rPr>
        <w:t>Культурная среда</w:t>
      </w:r>
      <w:r>
        <w:rPr>
          <w:rFonts w:ascii="Times New Roman" w:hAnsi="Times New Roman"/>
          <w:sz w:val="28"/>
          <w:szCs w:val="28"/>
        </w:rPr>
        <w:t>"</w:t>
      </w:r>
      <w:r w:rsidRPr="00FA12EC">
        <w:rPr>
          <w:rFonts w:ascii="Times New Roman" w:hAnsi="Times New Roman"/>
          <w:sz w:val="28"/>
          <w:szCs w:val="28"/>
        </w:rPr>
        <w:t xml:space="preserve">, входящего в национальный проект </w:t>
      </w:r>
      <w:r>
        <w:rPr>
          <w:rFonts w:ascii="Times New Roman" w:hAnsi="Times New Roman"/>
          <w:sz w:val="28"/>
          <w:szCs w:val="28"/>
        </w:rPr>
        <w:t>"</w:t>
      </w:r>
      <w:r w:rsidRPr="00FA12EC">
        <w:rPr>
          <w:rFonts w:ascii="Times New Roman" w:hAnsi="Times New Roman"/>
          <w:sz w:val="28"/>
          <w:szCs w:val="28"/>
        </w:rPr>
        <w:t>Культура</w:t>
      </w:r>
      <w:r>
        <w:rPr>
          <w:rFonts w:ascii="Times New Roman" w:hAnsi="Times New Roman"/>
          <w:sz w:val="28"/>
          <w:szCs w:val="28"/>
        </w:rPr>
        <w:t>"</w:t>
      </w:r>
      <w:r w:rsidRPr="00FA12EC">
        <w:rPr>
          <w:rFonts w:ascii="Times New Roman" w:hAnsi="Times New Roman"/>
          <w:sz w:val="28"/>
          <w:szCs w:val="28"/>
        </w:rPr>
        <w:t xml:space="preserve">, в </w:t>
      </w:r>
      <w:r>
        <w:rPr>
          <w:rFonts w:ascii="Times New Roman" w:hAnsi="Times New Roman"/>
          <w:sz w:val="28"/>
          <w:szCs w:val="28"/>
        </w:rPr>
        <w:t xml:space="preserve">2022 году открыта вторая </w:t>
      </w:r>
      <w:r w:rsidRPr="00FA12EC">
        <w:rPr>
          <w:rFonts w:ascii="Times New Roman" w:hAnsi="Times New Roman"/>
          <w:sz w:val="28"/>
          <w:szCs w:val="28"/>
        </w:rPr>
        <w:t xml:space="preserve">модельная библиотека. </w:t>
      </w:r>
      <w:r w:rsidRPr="008A770F">
        <w:rPr>
          <w:rFonts w:ascii="Times New Roman" w:hAnsi="Times New Roman"/>
          <w:sz w:val="28"/>
          <w:szCs w:val="28"/>
        </w:rPr>
        <w:t>Созданы новые комфортные пространства, наполненные смыслами, оснащенные современными технологиями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8A770F">
        <w:rPr>
          <w:rFonts w:ascii="Times New Roman" w:hAnsi="Times New Roman"/>
          <w:sz w:val="28"/>
          <w:szCs w:val="28"/>
        </w:rPr>
        <w:t xml:space="preserve">для общения и </w:t>
      </w:r>
      <w:r w:rsidRPr="008A770F">
        <w:rPr>
          <w:rFonts w:ascii="Times New Roman" w:hAnsi="Times New Roman"/>
          <w:sz w:val="28"/>
          <w:szCs w:val="28"/>
        </w:rPr>
        <w:lastRenderedPageBreak/>
        <w:t xml:space="preserve">воплощения творческих идей для всех категорий населения. </w:t>
      </w:r>
      <w:r>
        <w:rPr>
          <w:rFonts w:ascii="Times New Roman" w:hAnsi="Times New Roman"/>
          <w:sz w:val="28"/>
          <w:szCs w:val="28"/>
        </w:rPr>
        <w:t xml:space="preserve">Город </w:t>
      </w:r>
      <w:r w:rsidRPr="008A770F">
        <w:rPr>
          <w:rFonts w:ascii="Times New Roman" w:hAnsi="Times New Roman"/>
          <w:sz w:val="28"/>
          <w:szCs w:val="28"/>
        </w:rPr>
        <w:t xml:space="preserve">Нижневартовск занимает лидирующую позицию в Ханты-Мансийском автономном округе </w:t>
      </w:r>
      <w:r>
        <w:rPr>
          <w:rFonts w:ascii="Times New Roman" w:hAnsi="Times New Roman"/>
          <w:sz w:val="28"/>
          <w:szCs w:val="28"/>
        </w:rPr>
        <w:t>-</w:t>
      </w:r>
      <w:r w:rsidRPr="008A770F">
        <w:rPr>
          <w:rFonts w:ascii="Times New Roman" w:hAnsi="Times New Roman"/>
          <w:sz w:val="28"/>
          <w:szCs w:val="28"/>
        </w:rPr>
        <w:t xml:space="preserve"> Югре по количеству библиотек нового поколения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8A770F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2</w:t>
      </w:r>
      <w:r w:rsidRPr="008A770F">
        <w:rPr>
          <w:rFonts w:ascii="Times New Roman" w:hAnsi="Times New Roman"/>
          <w:sz w:val="28"/>
          <w:szCs w:val="28"/>
        </w:rPr>
        <w:t xml:space="preserve"> из </w:t>
      </w:r>
      <w:r>
        <w:rPr>
          <w:rFonts w:ascii="Times New Roman" w:hAnsi="Times New Roman"/>
          <w:sz w:val="28"/>
          <w:szCs w:val="28"/>
        </w:rPr>
        <w:t>9</w:t>
      </w:r>
      <w:r w:rsidRPr="008A770F">
        <w:rPr>
          <w:rFonts w:ascii="Times New Roman" w:hAnsi="Times New Roman"/>
          <w:sz w:val="28"/>
          <w:szCs w:val="28"/>
        </w:rPr>
        <w:t xml:space="preserve"> находятся в Нижневартовске).</w:t>
      </w:r>
    </w:p>
    <w:p w:rsidR="00907AAD" w:rsidRDefault="00907AAD" w:rsidP="00B90A7F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</w:p>
    <w:p w:rsidR="004D4A9C" w:rsidRPr="00FA12EC" w:rsidRDefault="004D4A9C" w:rsidP="00907AAD">
      <w:pPr>
        <w:pStyle w:val="ab"/>
        <w:spacing w:before="0" w:beforeAutospacing="0" w:after="0" w:afterAutospacing="0"/>
        <w:jc w:val="right"/>
        <w:textAlignment w:val="top"/>
        <w:rPr>
          <w:sz w:val="28"/>
          <w:szCs w:val="28"/>
        </w:rPr>
      </w:pPr>
      <w:r w:rsidRPr="00FA12EC">
        <w:rPr>
          <w:sz w:val="28"/>
          <w:szCs w:val="28"/>
        </w:rPr>
        <w:t>Таблица 1</w:t>
      </w:r>
      <w:r w:rsidR="00124BD6">
        <w:rPr>
          <w:sz w:val="28"/>
          <w:szCs w:val="28"/>
        </w:rPr>
        <w:t>.9</w:t>
      </w:r>
    </w:p>
    <w:p w:rsidR="004D4A9C" w:rsidRPr="0019022A" w:rsidRDefault="004D4A9C" w:rsidP="00E24DBF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/>
          <w:b/>
          <w:kern w:val="1"/>
          <w:sz w:val="28"/>
          <w:szCs w:val="28"/>
          <w:lang w:eastAsia="ar-SA"/>
        </w:rPr>
      </w:pPr>
      <w:r w:rsidRPr="0019022A">
        <w:rPr>
          <w:rFonts w:ascii="Times New Roman" w:eastAsia="SimSun" w:hAnsi="Times New Roman"/>
          <w:b/>
          <w:kern w:val="1"/>
          <w:sz w:val="28"/>
          <w:szCs w:val="28"/>
          <w:lang w:eastAsia="ar-SA"/>
        </w:rPr>
        <w:t>Основные показатели развития культуры</w:t>
      </w:r>
      <w:r w:rsidR="00CD6759" w:rsidRPr="0019022A">
        <w:rPr>
          <w:rFonts w:ascii="Times New Roman" w:eastAsia="SimSun" w:hAnsi="Times New Roman"/>
          <w:b/>
          <w:kern w:val="1"/>
          <w:sz w:val="28"/>
          <w:szCs w:val="28"/>
          <w:lang w:eastAsia="ar-SA"/>
        </w:rPr>
        <w:t xml:space="preserve"> в г</w:t>
      </w:r>
      <w:r w:rsidR="00B71B93">
        <w:rPr>
          <w:rFonts w:ascii="Times New Roman" w:eastAsia="SimSun" w:hAnsi="Times New Roman"/>
          <w:b/>
          <w:kern w:val="1"/>
          <w:sz w:val="28"/>
          <w:szCs w:val="28"/>
          <w:lang w:eastAsia="ar-SA"/>
        </w:rPr>
        <w:t>ороде</w:t>
      </w:r>
      <w:r w:rsidR="00CD6759" w:rsidRPr="0019022A">
        <w:rPr>
          <w:rFonts w:ascii="Times New Roman" w:eastAsia="SimSun" w:hAnsi="Times New Roman"/>
          <w:b/>
          <w:kern w:val="1"/>
          <w:sz w:val="28"/>
          <w:szCs w:val="28"/>
          <w:lang w:eastAsia="ar-SA"/>
        </w:rPr>
        <w:t xml:space="preserve"> Нижневартовске</w:t>
      </w:r>
    </w:p>
    <w:p w:rsidR="00BF4005" w:rsidRDefault="00BF4005" w:rsidP="00E24DBF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/>
          <w:kern w:val="1"/>
          <w:sz w:val="28"/>
          <w:szCs w:val="28"/>
          <w:lang w:eastAsia="ar-S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5"/>
        <w:gridCol w:w="1176"/>
        <w:gridCol w:w="1176"/>
        <w:gridCol w:w="1049"/>
        <w:gridCol w:w="1176"/>
        <w:gridCol w:w="1176"/>
      </w:tblGrid>
      <w:tr w:rsidR="00BF4005" w:rsidRPr="00991EA0" w:rsidTr="00305711">
        <w:trPr>
          <w:trHeight w:val="446"/>
        </w:trPr>
        <w:tc>
          <w:tcPr>
            <w:tcW w:w="2057" w:type="pct"/>
            <w:shd w:val="clear" w:color="auto" w:fill="auto"/>
          </w:tcPr>
          <w:p w:rsidR="00B71B93" w:rsidRPr="00991EA0" w:rsidRDefault="00BF4005" w:rsidP="00BF40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1E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</w:p>
          <w:p w:rsidR="00BF4005" w:rsidRPr="00991EA0" w:rsidRDefault="00BF4005" w:rsidP="00BF40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1EA0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показателя</w:t>
            </w:r>
          </w:p>
        </w:tc>
        <w:tc>
          <w:tcPr>
            <w:tcW w:w="589" w:type="pct"/>
            <w:shd w:val="clear" w:color="auto" w:fill="auto"/>
          </w:tcPr>
          <w:p w:rsidR="00BF4005" w:rsidRPr="00991EA0" w:rsidRDefault="00BF4005" w:rsidP="00BF40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1E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2018 </w:t>
            </w:r>
          </w:p>
          <w:p w:rsidR="00BF4005" w:rsidRPr="00991EA0" w:rsidRDefault="00BF4005" w:rsidP="00BF40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1EA0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589" w:type="pct"/>
            <w:shd w:val="clear" w:color="auto" w:fill="auto"/>
          </w:tcPr>
          <w:p w:rsidR="00BF4005" w:rsidRPr="00991EA0" w:rsidRDefault="00BF4005" w:rsidP="00BF40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1E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2019 </w:t>
            </w:r>
          </w:p>
          <w:p w:rsidR="00BF4005" w:rsidRPr="00991EA0" w:rsidRDefault="00BF4005" w:rsidP="00BF40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1EA0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589" w:type="pct"/>
            <w:shd w:val="clear" w:color="auto" w:fill="auto"/>
          </w:tcPr>
          <w:p w:rsidR="00BF4005" w:rsidRPr="00991EA0" w:rsidRDefault="00BF4005" w:rsidP="00BF40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1E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2020 </w:t>
            </w:r>
          </w:p>
          <w:p w:rsidR="00BF4005" w:rsidRPr="00991EA0" w:rsidRDefault="00BF4005" w:rsidP="00BF40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1EA0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589" w:type="pct"/>
            <w:shd w:val="clear" w:color="auto" w:fill="auto"/>
          </w:tcPr>
          <w:p w:rsidR="00BF4005" w:rsidRPr="00991EA0" w:rsidRDefault="00BF4005" w:rsidP="00BF40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1EA0"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  <w:p w:rsidR="00BF4005" w:rsidRPr="00991EA0" w:rsidRDefault="00BF4005" w:rsidP="00BF40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1E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год </w:t>
            </w:r>
          </w:p>
        </w:tc>
        <w:tc>
          <w:tcPr>
            <w:tcW w:w="587" w:type="pct"/>
            <w:shd w:val="clear" w:color="auto" w:fill="auto"/>
          </w:tcPr>
          <w:p w:rsidR="00BF4005" w:rsidRPr="00991EA0" w:rsidRDefault="00BF4005" w:rsidP="00BF40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1E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2022 </w:t>
            </w:r>
          </w:p>
          <w:p w:rsidR="00BF4005" w:rsidRPr="00991EA0" w:rsidRDefault="00BF4005" w:rsidP="00BF40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1EA0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</w:tr>
      <w:tr w:rsidR="00BF4005" w:rsidRPr="00991EA0" w:rsidTr="00305711">
        <w:trPr>
          <w:trHeight w:val="64"/>
        </w:trPr>
        <w:tc>
          <w:tcPr>
            <w:tcW w:w="2057" w:type="pct"/>
            <w:shd w:val="clear" w:color="auto" w:fill="auto"/>
          </w:tcPr>
          <w:p w:rsidR="00BF4005" w:rsidRPr="00991EA0" w:rsidRDefault="00BF4005" w:rsidP="00BF400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EA0">
              <w:rPr>
                <w:rFonts w:ascii="Times New Roman" w:hAnsi="Times New Roman" w:cs="Times New Roman"/>
                <w:sz w:val="24"/>
                <w:szCs w:val="24"/>
              </w:rPr>
              <w:t xml:space="preserve">Число посещений учреждений культуры и </w:t>
            </w:r>
            <w:r w:rsidR="008468C0" w:rsidRPr="00991EA0">
              <w:rPr>
                <w:rFonts w:ascii="Times New Roman" w:hAnsi="Times New Roman" w:cs="Times New Roman"/>
                <w:sz w:val="24"/>
                <w:szCs w:val="24"/>
              </w:rPr>
              <w:t>дополнительного образования (ед</w:t>
            </w:r>
            <w:r w:rsidRPr="00991EA0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  <w:r w:rsidRPr="00991EA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footnoteReference w:id="6"/>
            </w:r>
            <w:r w:rsidRPr="00991EA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24BD6" w:rsidRPr="00991E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1EA0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25 сетевых единиц, в том числе 15 библиотек, 2 музея, 1 </w:t>
            </w:r>
            <w:r w:rsidR="00734A7A" w:rsidRPr="00991EA0">
              <w:rPr>
                <w:rFonts w:ascii="Times New Roman" w:hAnsi="Times New Roman" w:cs="Times New Roman"/>
                <w:sz w:val="24"/>
                <w:szCs w:val="24"/>
              </w:rPr>
              <w:t xml:space="preserve">театр, </w:t>
            </w:r>
            <w:r w:rsidRPr="00991EA0">
              <w:rPr>
                <w:rFonts w:ascii="Times New Roman" w:hAnsi="Times New Roman" w:cs="Times New Roman"/>
                <w:sz w:val="24"/>
                <w:szCs w:val="24"/>
              </w:rPr>
              <w:t>3 КДУ, 3 ДШИ и 1 музыкальная школа</w:t>
            </w:r>
          </w:p>
        </w:tc>
        <w:tc>
          <w:tcPr>
            <w:tcW w:w="589" w:type="pct"/>
            <w:shd w:val="clear" w:color="auto" w:fill="auto"/>
          </w:tcPr>
          <w:p w:rsidR="00BF4005" w:rsidRPr="00991EA0" w:rsidRDefault="00991EA0" w:rsidP="00BF40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1 160 </w:t>
            </w:r>
            <w:r w:rsidR="00BF4005" w:rsidRPr="00991EA0">
              <w:rPr>
                <w:rFonts w:ascii="Times New Roman" w:hAnsi="Times New Roman" w:cs="Times New Roman"/>
                <w:sz w:val="24"/>
                <w:szCs w:val="24"/>
              </w:rPr>
              <w:t>458</w:t>
            </w:r>
          </w:p>
        </w:tc>
        <w:tc>
          <w:tcPr>
            <w:tcW w:w="589" w:type="pct"/>
            <w:shd w:val="clear" w:color="auto" w:fill="auto"/>
          </w:tcPr>
          <w:p w:rsidR="00BF4005" w:rsidRPr="00991EA0" w:rsidRDefault="00BF4005" w:rsidP="00991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E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91EA0">
              <w:rPr>
                <w:rFonts w:ascii="Times New Roman" w:hAnsi="Times New Roman" w:cs="Times New Roman"/>
                <w:sz w:val="24"/>
                <w:szCs w:val="24"/>
              </w:rPr>
              <w:t> 171 </w:t>
            </w:r>
            <w:r w:rsidRPr="00991EA0"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589" w:type="pct"/>
            <w:shd w:val="clear" w:color="auto" w:fill="auto"/>
          </w:tcPr>
          <w:p w:rsidR="00BF4005" w:rsidRPr="00991EA0" w:rsidRDefault="00BF4005" w:rsidP="00991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EA0">
              <w:rPr>
                <w:rFonts w:ascii="Times New Roman" w:hAnsi="Times New Roman" w:cs="Times New Roman"/>
                <w:sz w:val="24"/>
                <w:szCs w:val="24"/>
              </w:rPr>
              <w:t>656</w:t>
            </w:r>
            <w:r w:rsidR="00991EA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91EA0">
              <w:rPr>
                <w:rFonts w:ascii="Times New Roman" w:hAnsi="Times New Roman" w:cs="Times New Roman"/>
                <w:sz w:val="24"/>
                <w:szCs w:val="24"/>
              </w:rPr>
              <w:t>473</w:t>
            </w:r>
          </w:p>
        </w:tc>
        <w:tc>
          <w:tcPr>
            <w:tcW w:w="589" w:type="pct"/>
            <w:shd w:val="clear" w:color="auto" w:fill="auto"/>
          </w:tcPr>
          <w:p w:rsidR="00BF4005" w:rsidRPr="00991EA0" w:rsidRDefault="00BF4005" w:rsidP="00991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E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91EA0">
              <w:rPr>
                <w:rFonts w:ascii="Times New Roman" w:hAnsi="Times New Roman" w:cs="Times New Roman"/>
                <w:sz w:val="24"/>
                <w:szCs w:val="24"/>
              </w:rPr>
              <w:t> 003 </w:t>
            </w:r>
            <w:r w:rsidRPr="00991EA0">
              <w:rPr>
                <w:rFonts w:ascii="Times New Roman" w:hAnsi="Times New Roman" w:cs="Times New Roman"/>
                <w:sz w:val="24"/>
                <w:szCs w:val="24"/>
              </w:rPr>
              <w:t>461</w:t>
            </w:r>
          </w:p>
        </w:tc>
        <w:tc>
          <w:tcPr>
            <w:tcW w:w="587" w:type="pct"/>
            <w:shd w:val="clear" w:color="auto" w:fill="auto"/>
          </w:tcPr>
          <w:p w:rsidR="00BF4005" w:rsidRPr="00991EA0" w:rsidRDefault="00BF4005" w:rsidP="00991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E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91EA0">
              <w:rPr>
                <w:rFonts w:ascii="Times New Roman" w:hAnsi="Times New Roman" w:cs="Times New Roman"/>
                <w:sz w:val="24"/>
                <w:szCs w:val="24"/>
              </w:rPr>
              <w:t> 246 </w:t>
            </w:r>
            <w:r w:rsidRPr="00991EA0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</w:tr>
      <w:tr w:rsidR="00BF4005" w:rsidRPr="00991EA0" w:rsidTr="00305711">
        <w:trPr>
          <w:trHeight w:val="64"/>
        </w:trPr>
        <w:tc>
          <w:tcPr>
            <w:tcW w:w="2057" w:type="pct"/>
            <w:shd w:val="clear" w:color="auto" w:fill="auto"/>
          </w:tcPr>
          <w:p w:rsidR="00BF4005" w:rsidRPr="00991EA0" w:rsidRDefault="00BF4005" w:rsidP="00BF400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EA0">
              <w:rPr>
                <w:rFonts w:ascii="Times New Roman" w:hAnsi="Times New Roman" w:cs="Times New Roman"/>
                <w:sz w:val="24"/>
                <w:szCs w:val="24"/>
              </w:rPr>
              <w:t>Число муниципальных библиотек, переоснащенных по модельному стандарту, с нарастающим итогом (ед.)</w:t>
            </w:r>
          </w:p>
        </w:tc>
        <w:tc>
          <w:tcPr>
            <w:tcW w:w="589" w:type="pct"/>
            <w:shd w:val="clear" w:color="auto" w:fill="auto"/>
          </w:tcPr>
          <w:p w:rsidR="00BF4005" w:rsidRPr="00991EA0" w:rsidRDefault="00BF4005" w:rsidP="00BF40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EA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9" w:type="pct"/>
            <w:shd w:val="clear" w:color="auto" w:fill="auto"/>
          </w:tcPr>
          <w:p w:rsidR="00BF4005" w:rsidRPr="00991EA0" w:rsidRDefault="00BF4005" w:rsidP="00BF40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EA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9" w:type="pct"/>
            <w:shd w:val="clear" w:color="auto" w:fill="auto"/>
          </w:tcPr>
          <w:p w:rsidR="00BF4005" w:rsidRPr="00991EA0" w:rsidRDefault="00BF4005" w:rsidP="00BF40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E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9" w:type="pct"/>
            <w:shd w:val="clear" w:color="auto" w:fill="auto"/>
          </w:tcPr>
          <w:p w:rsidR="00BF4005" w:rsidRPr="00991EA0" w:rsidRDefault="00BF4005" w:rsidP="00BF40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EA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7" w:type="pct"/>
            <w:shd w:val="clear" w:color="auto" w:fill="auto"/>
          </w:tcPr>
          <w:p w:rsidR="00BF4005" w:rsidRPr="00991EA0" w:rsidRDefault="00BF4005" w:rsidP="00BF40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E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F4005" w:rsidRPr="00991EA0" w:rsidTr="00305711">
        <w:trPr>
          <w:trHeight w:val="64"/>
        </w:trPr>
        <w:tc>
          <w:tcPr>
            <w:tcW w:w="2057" w:type="pct"/>
            <w:shd w:val="clear" w:color="auto" w:fill="auto"/>
          </w:tcPr>
          <w:p w:rsidR="00BF4005" w:rsidRPr="00991EA0" w:rsidRDefault="00BF4005" w:rsidP="00BF400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EA0">
              <w:rPr>
                <w:rFonts w:ascii="Times New Roman" w:hAnsi="Times New Roman" w:cs="Times New Roman"/>
                <w:sz w:val="24"/>
                <w:szCs w:val="24"/>
              </w:rPr>
              <w:t>Число ДШИ, о</w:t>
            </w:r>
            <w:r w:rsidRPr="00991EA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снащенных музыкальными инструментами, оборудованием и учебными материалами </w:t>
            </w:r>
            <w:r w:rsidR="00DB3FAF" w:rsidRPr="00991EA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в рамках национального проекта </w:t>
            </w:r>
            <w:r w:rsidR="00086E5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"</w:t>
            </w:r>
            <w:r w:rsidR="00DB3FAF" w:rsidRPr="00991EA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Культура</w:t>
            </w:r>
            <w:r w:rsidR="00086E5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"</w:t>
            </w:r>
            <w:r w:rsidRPr="00991EA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, </w:t>
            </w:r>
            <w:r w:rsidRPr="00991EA0">
              <w:rPr>
                <w:rFonts w:ascii="Times New Roman" w:hAnsi="Times New Roman" w:cs="Times New Roman"/>
                <w:sz w:val="24"/>
                <w:szCs w:val="24"/>
              </w:rPr>
              <w:t>с нарастающим итогом</w:t>
            </w:r>
            <w:r w:rsidRPr="00991EA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(ед.)</w:t>
            </w:r>
          </w:p>
        </w:tc>
        <w:tc>
          <w:tcPr>
            <w:tcW w:w="589" w:type="pct"/>
            <w:shd w:val="clear" w:color="auto" w:fill="auto"/>
          </w:tcPr>
          <w:p w:rsidR="00BF4005" w:rsidRPr="00991EA0" w:rsidRDefault="00BF4005" w:rsidP="00BF40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EA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9" w:type="pct"/>
            <w:shd w:val="clear" w:color="auto" w:fill="auto"/>
          </w:tcPr>
          <w:p w:rsidR="00BF4005" w:rsidRPr="00991EA0" w:rsidRDefault="00BF4005" w:rsidP="00BF40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E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9" w:type="pct"/>
            <w:shd w:val="clear" w:color="auto" w:fill="auto"/>
          </w:tcPr>
          <w:p w:rsidR="00BF4005" w:rsidRPr="00991EA0" w:rsidRDefault="00BF4005" w:rsidP="00BF40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E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9" w:type="pct"/>
            <w:shd w:val="clear" w:color="auto" w:fill="auto"/>
          </w:tcPr>
          <w:p w:rsidR="00BF4005" w:rsidRPr="00991EA0" w:rsidRDefault="00BF4005" w:rsidP="00BF40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E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7" w:type="pct"/>
            <w:shd w:val="clear" w:color="auto" w:fill="auto"/>
          </w:tcPr>
          <w:p w:rsidR="00BF4005" w:rsidRPr="00991EA0" w:rsidRDefault="00BF4005" w:rsidP="00BF40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E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F4005" w:rsidRPr="00991EA0" w:rsidTr="00305711">
        <w:trPr>
          <w:trHeight w:val="64"/>
        </w:trPr>
        <w:tc>
          <w:tcPr>
            <w:tcW w:w="2057" w:type="pct"/>
            <w:shd w:val="clear" w:color="auto" w:fill="auto"/>
            <w:vAlign w:val="center"/>
          </w:tcPr>
          <w:p w:rsidR="00BF4005" w:rsidRPr="00991EA0" w:rsidRDefault="00BF4005" w:rsidP="00BF400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EA0">
              <w:rPr>
                <w:rFonts w:ascii="Times New Roman" w:hAnsi="Times New Roman" w:cs="Times New Roman"/>
                <w:sz w:val="24"/>
                <w:szCs w:val="24"/>
              </w:rPr>
              <w:t>Число обучающихся ДШИ, всего (чел.</w:t>
            </w:r>
            <w:r w:rsidR="00124BD6" w:rsidRPr="00991EA0">
              <w:rPr>
                <w:rFonts w:ascii="Times New Roman" w:hAnsi="Times New Roman" w:cs="Times New Roman"/>
                <w:sz w:val="24"/>
                <w:szCs w:val="24"/>
              </w:rPr>
              <w:t>), в</w:t>
            </w:r>
            <w:r w:rsidRPr="00991EA0">
              <w:rPr>
                <w:rFonts w:ascii="Times New Roman" w:hAnsi="Times New Roman" w:cs="Times New Roman"/>
                <w:sz w:val="24"/>
                <w:szCs w:val="24"/>
              </w:rPr>
              <w:t xml:space="preserve"> том числе:</w:t>
            </w:r>
          </w:p>
        </w:tc>
        <w:tc>
          <w:tcPr>
            <w:tcW w:w="589" w:type="pct"/>
            <w:shd w:val="clear" w:color="auto" w:fill="auto"/>
          </w:tcPr>
          <w:p w:rsidR="00BF4005" w:rsidRPr="00991EA0" w:rsidRDefault="00BF4005" w:rsidP="00BF400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EA0">
              <w:rPr>
                <w:rFonts w:ascii="Times New Roman" w:hAnsi="Times New Roman" w:cs="Times New Roman"/>
                <w:sz w:val="24"/>
                <w:szCs w:val="24"/>
              </w:rPr>
              <w:t>3 735</w:t>
            </w:r>
          </w:p>
        </w:tc>
        <w:tc>
          <w:tcPr>
            <w:tcW w:w="589" w:type="pct"/>
            <w:shd w:val="clear" w:color="auto" w:fill="auto"/>
          </w:tcPr>
          <w:p w:rsidR="00BF4005" w:rsidRPr="00991EA0" w:rsidRDefault="00BF4005" w:rsidP="00BF400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EA0">
              <w:rPr>
                <w:rFonts w:ascii="Times New Roman" w:hAnsi="Times New Roman" w:cs="Times New Roman"/>
                <w:sz w:val="24"/>
                <w:szCs w:val="24"/>
              </w:rPr>
              <w:t>3 712</w:t>
            </w:r>
          </w:p>
        </w:tc>
        <w:tc>
          <w:tcPr>
            <w:tcW w:w="589" w:type="pct"/>
            <w:shd w:val="clear" w:color="auto" w:fill="auto"/>
          </w:tcPr>
          <w:p w:rsidR="00BF4005" w:rsidRPr="00991EA0" w:rsidRDefault="00BF4005" w:rsidP="00BF400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EA0">
              <w:rPr>
                <w:rFonts w:ascii="Times New Roman" w:hAnsi="Times New Roman" w:cs="Times New Roman"/>
                <w:sz w:val="24"/>
                <w:szCs w:val="24"/>
              </w:rPr>
              <w:t>3 742</w:t>
            </w:r>
          </w:p>
        </w:tc>
        <w:tc>
          <w:tcPr>
            <w:tcW w:w="589" w:type="pct"/>
            <w:shd w:val="clear" w:color="auto" w:fill="auto"/>
          </w:tcPr>
          <w:p w:rsidR="00BF4005" w:rsidRPr="00991EA0" w:rsidRDefault="00BF4005" w:rsidP="00BF400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EA0">
              <w:rPr>
                <w:rFonts w:ascii="Times New Roman" w:hAnsi="Times New Roman" w:cs="Times New Roman"/>
                <w:sz w:val="24"/>
                <w:szCs w:val="24"/>
              </w:rPr>
              <w:t>3 761</w:t>
            </w:r>
          </w:p>
        </w:tc>
        <w:tc>
          <w:tcPr>
            <w:tcW w:w="587" w:type="pct"/>
            <w:shd w:val="clear" w:color="auto" w:fill="auto"/>
          </w:tcPr>
          <w:p w:rsidR="00BF4005" w:rsidRPr="00991EA0" w:rsidRDefault="00BF4005" w:rsidP="00BF400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EA0">
              <w:rPr>
                <w:rFonts w:ascii="Times New Roman" w:hAnsi="Times New Roman" w:cs="Times New Roman"/>
                <w:sz w:val="24"/>
                <w:szCs w:val="24"/>
              </w:rPr>
              <w:t>3 774</w:t>
            </w:r>
            <w:r w:rsidRPr="00991EA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footnoteReference w:id="7"/>
            </w:r>
          </w:p>
        </w:tc>
      </w:tr>
      <w:tr w:rsidR="00BF4005" w:rsidRPr="00991EA0" w:rsidTr="00305711">
        <w:trPr>
          <w:trHeight w:val="64"/>
        </w:trPr>
        <w:tc>
          <w:tcPr>
            <w:tcW w:w="2057" w:type="pct"/>
            <w:shd w:val="clear" w:color="auto" w:fill="auto"/>
          </w:tcPr>
          <w:p w:rsidR="00BF4005" w:rsidRPr="00991EA0" w:rsidRDefault="00BF4005" w:rsidP="00BF400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EA0">
              <w:rPr>
                <w:rFonts w:ascii="Times New Roman" w:hAnsi="Times New Roman" w:cs="Times New Roman"/>
                <w:sz w:val="24"/>
                <w:szCs w:val="24"/>
              </w:rPr>
              <w:t>Число обучающихся ДШИ с особыми потребностями: дети с ОВЗ и дети-инвалиды (чел.)</w:t>
            </w:r>
          </w:p>
        </w:tc>
        <w:tc>
          <w:tcPr>
            <w:tcW w:w="589" w:type="pct"/>
            <w:shd w:val="clear" w:color="auto" w:fill="auto"/>
          </w:tcPr>
          <w:p w:rsidR="00BF4005" w:rsidRPr="00991EA0" w:rsidRDefault="00BF4005" w:rsidP="00BF400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EA0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589" w:type="pct"/>
            <w:shd w:val="clear" w:color="auto" w:fill="auto"/>
          </w:tcPr>
          <w:p w:rsidR="00BF4005" w:rsidRPr="00991EA0" w:rsidRDefault="00BF4005" w:rsidP="00BF400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EA0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589" w:type="pct"/>
            <w:shd w:val="clear" w:color="auto" w:fill="auto"/>
          </w:tcPr>
          <w:p w:rsidR="00BF4005" w:rsidRPr="00991EA0" w:rsidRDefault="00BF4005" w:rsidP="00BF400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EA0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589" w:type="pct"/>
            <w:shd w:val="clear" w:color="auto" w:fill="auto"/>
          </w:tcPr>
          <w:p w:rsidR="00BF4005" w:rsidRPr="00991EA0" w:rsidRDefault="00BF4005" w:rsidP="00BF400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EA0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587" w:type="pct"/>
            <w:shd w:val="clear" w:color="auto" w:fill="auto"/>
          </w:tcPr>
          <w:p w:rsidR="00BF4005" w:rsidRPr="00991EA0" w:rsidRDefault="00BF4005" w:rsidP="00BF400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EA0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</w:tr>
      <w:tr w:rsidR="00BF4005" w:rsidRPr="00991EA0" w:rsidTr="00305711">
        <w:trPr>
          <w:trHeight w:val="64"/>
        </w:trPr>
        <w:tc>
          <w:tcPr>
            <w:tcW w:w="2057" w:type="pct"/>
            <w:shd w:val="clear" w:color="auto" w:fill="auto"/>
            <w:vAlign w:val="center"/>
          </w:tcPr>
          <w:p w:rsidR="00BF4005" w:rsidRPr="00991EA0" w:rsidRDefault="00BF4005" w:rsidP="00BF400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EA0">
              <w:rPr>
                <w:rFonts w:ascii="Times New Roman" w:hAnsi="Times New Roman" w:cs="Times New Roman"/>
                <w:sz w:val="24"/>
                <w:szCs w:val="24"/>
              </w:rPr>
              <w:t>Численность молодых педагогических работников в возрасте до 30 лет (чел.)</w:t>
            </w:r>
          </w:p>
        </w:tc>
        <w:tc>
          <w:tcPr>
            <w:tcW w:w="589" w:type="pct"/>
            <w:shd w:val="clear" w:color="auto" w:fill="auto"/>
          </w:tcPr>
          <w:p w:rsidR="00BF4005" w:rsidRPr="00991EA0" w:rsidRDefault="00BF4005" w:rsidP="00BF400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EA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89" w:type="pct"/>
            <w:shd w:val="clear" w:color="auto" w:fill="auto"/>
          </w:tcPr>
          <w:p w:rsidR="00BF4005" w:rsidRPr="00991EA0" w:rsidRDefault="00BF4005" w:rsidP="00BF400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EA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89" w:type="pct"/>
            <w:shd w:val="clear" w:color="auto" w:fill="auto"/>
          </w:tcPr>
          <w:p w:rsidR="00BF4005" w:rsidRPr="00991EA0" w:rsidRDefault="00BF4005" w:rsidP="00BF400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EA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89" w:type="pct"/>
            <w:shd w:val="clear" w:color="auto" w:fill="auto"/>
          </w:tcPr>
          <w:p w:rsidR="00BF4005" w:rsidRPr="00991EA0" w:rsidRDefault="00BF4005" w:rsidP="00BF400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EA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87" w:type="pct"/>
            <w:shd w:val="clear" w:color="auto" w:fill="auto"/>
          </w:tcPr>
          <w:p w:rsidR="00BF4005" w:rsidRPr="00991EA0" w:rsidRDefault="00BF4005" w:rsidP="00BF400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EA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BF4005" w:rsidRPr="00991EA0" w:rsidTr="00305711">
        <w:trPr>
          <w:trHeight w:val="64"/>
        </w:trPr>
        <w:tc>
          <w:tcPr>
            <w:tcW w:w="2057" w:type="pct"/>
            <w:shd w:val="clear" w:color="auto" w:fill="auto"/>
          </w:tcPr>
          <w:p w:rsidR="00BF4005" w:rsidRPr="00991EA0" w:rsidRDefault="00BF4005" w:rsidP="00BF400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EA0">
              <w:rPr>
                <w:rFonts w:ascii="Times New Roman" w:hAnsi="Times New Roman" w:cs="Times New Roman"/>
                <w:sz w:val="24"/>
                <w:szCs w:val="24"/>
              </w:rPr>
              <w:t>Количество призовых мест, которые заняли творческие коллективы                             и отдельные исполнители учреждений культуры и детских школ искусств (ед.)</w:t>
            </w:r>
          </w:p>
        </w:tc>
        <w:tc>
          <w:tcPr>
            <w:tcW w:w="589" w:type="pct"/>
            <w:shd w:val="clear" w:color="auto" w:fill="auto"/>
          </w:tcPr>
          <w:p w:rsidR="00BF4005" w:rsidRPr="00991EA0" w:rsidRDefault="00BF4005" w:rsidP="00BF400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EA0">
              <w:rPr>
                <w:rFonts w:ascii="Times New Roman" w:hAnsi="Times New Roman" w:cs="Times New Roman"/>
                <w:sz w:val="24"/>
                <w:szCs w:val="24"/>
              </w:rPr>
              <w:t>2 698</w:t>
            </w:r>
          </w:p>
        </w:tc>
        <w:tc>
          <w:tcPr>
            <w:tcW w:w="589" w:type="pct"/>
            <w:shd w:val="clear" w:color="auto" w:fill="auto"/>
          </w:tcPr>
          <w:p w:rsidR="00BF4005" w:rsidRPr="00991EA0" w:rsidRDefault="00BF4005" w:rsidP="00BF400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EA0">
              <w:rPr>
                <w:rFonts w:ascii="Times New Roman" w:hAnsi="Times New Roman" w:cs="Times New Roman"/>
                <w:sz w:val="24"/>
                <w:szCs w:val="24"/>
              </w:rPr>
              <w:t>2 356</w:t>
            </w:r>
          </w:p>
        </w:tc>
        <w:tc>
          <w:tcPr>
            <w:tcW w:w="589" w:type="pct"/>
            <w:shd w:val="clear" w:color="auto" w:fill="auto"/>
          </w:tcPr>
          <w:p w:rsidR="00BF4005" w:rsidRPr="00991EA0" w:rsidRDefault="00BF4005" w:rsidP="00BF400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EA0">
              <w:rPr>
                <w:rFonts w:ascii="Times New Roman" w:hAnsi="Times New Roman" w:cs="Times New Roman"/>
                <w:sz w:val="24"/>
                <w:szCs w:val="24"/>
              </w:rPr>
              <w:t>2 853</w:t>
            </w:r>
          </w:p>
        </w:tc>
        <w:tc>
          <w:tcPr>
            <w:tcW w:w="589" w:type="pct"/>
            <w:shd w:val="clear" w:color="auto" w:fill="auto"/>
          </w:tcPr>
          <w:p w:rsidR="00BF4005" w:rsidRPr="00991EA0" w:rsidRDefault="00BF4005" w:rsidP="00BF400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EA0">
              <w:rPr>
                <w:rFonts w:ascii="Times New Roman" w:hAnsi="Times New Roman" w:cs="Times New Roman"/>
                <w:sz w:val="24"/>
                <w:szCs w:val="24"/>
              </w:rPr>
              <w:t>3 573</w:t>
            </w:r>
          </w:p>
        </w:tc>
        <w:tc>
          <w:tcPr>
            <w:tcW w:w="587" w:type="pct"/>
            <w:shd w:val="clear" w:color="auto" w:fill="auto"/>
          </w:tcPr>
          <w:p w:rsidR="00BF4005" w:rsidRPr="00991EA0" w:rsidRDefault="00BF4005" w:rsidP="00BF400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EA0">
              <w:rPr>
                <w:rFonts w:ascii="Times New Roman" w:hAnsi="Times New Roman" w:cs="Times New Roman"/>
                <w:sz w:val="24"/>
                <w:szCs w:val="24"/>
              </w:rPr>
              <w:t>3 649</w:t>
            </w:r>
          </w:p>
        </w:tc>
      </w:tr>
      <w:tr w:rsidR="00BF4005" w:rsidRPr="00991EA0" w:rsidTr="00305711">
        <w:trPr>
          <w:trHeight w:val="64"/>
        </w:trPr>
        <w:tc>
          <w:tcPr>
            <w:tcW w:w="2057" w:type="pct"/>
            <w:shd w:val="clear" w:color="auto" w:fill="auto"/>
          </w:tcPr>
          <w:p w:rsidR="00BF4005" w:rsidRPr="00991EA0" w:rsidRDefault="00BF4005" w:rsidP="00BF400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EA0">
              <w:rPr>
                <w:rFonts w:ascii="Times New Roman" w:hAnsi="Times New Roman" w:cs="Times New Roman"/>
                <w:sz w:val="24"/>
                <w:szCs w:val="24"/>
              </w:rPr>
              <w:t>Удовлетворенность родителей (законных представителей) условиями и качеством услуг, предоставляемых школами искусств (%)</w:t>
            </w:r>
          </w:p>
        </w:tc>
        <w:tc>
          <w:tcPr>
            <w:tcW w:w="589" w:type="pct"/>
            <w:shd w:val="clear" w:color="auto" w:fill="auto"/>
          </w:tcPr>
          <w:p w:rsidR="00BF4005" w:rsidRPr="00991EA0" w:rsidRDefault="00BF4005" w:rsidP="00BF400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EA0">
              <w:rPr>
                <w:rFonts w:ascii="Times New Roman" w:hAnsi="Times New Roman" w:cs="Times New Roman"/>
                <w:sz w:val="24"/>
                <w:szCs w:val="24"/>
              </w:rPr>
              <w:t>90,69</w:t>
            </w:r>
          </w:p>
        </w:tc>
        <w:tc>
          <w:tcPr>
            <w:tcW w:w="589" w:type="pct"/>
            <w:shd w:val="clear" w:color="auto" w:fill="auto"/>
          </w:tcPr>
          <w:p w:rsidR="00BF4005" w:rsidRPr="00991EA0" w:rsidRDefault="00BF4005" w:rsidP="00BF400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EA0">
              <w:rPr>
                <w:rFonts w:ascii="Times New Roman" w:hAnsi="Times New Roman" w:cs="Times New Roman"/>
                <w:sz w:val="24"/>
                <w:szCs w:val="24"/>
              </w:rPr>
              <w:t>91,37</w:t>
            </w:r>
          </w:p>
        </w:tc>
        <w:tc>
          <w:tcPr>
            <w:tcW w:w="589" w:type="pct"/>
            <w:shd w:val="clear" w:color="auto" w:fill="auto"/>
          </w:tcPr>
          <w:p w:rsidR="00BF4005" w:rsidRPr="00991EA0" w:rsidRDefault="00BF4005" w:rsidP="00BF400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EA0">
              <w:rPr>
                <w:rFonts w:ascii="Times New Roman" w:hAnsi="Times New Roman" w:cs="Times New Roman"/>
                <w:sz w:val="24"/>
                <w:szCs w:val="24"/>
              </w:rPr>
              <w:t>91,77</w:t>
            </w:r>
          </w:p>
        </w:tc>
        <w:tc>
          <w:tcPr>
            <w:tcW w:w="589" w:type="pct"/>
            <w:shd w:val="clear" w:color="auto" w:fill="auto"/>
          </w:tcPr>
          <w:p w:rsidR="00BF4005" w:rsidRPr="00991EA0" w:rsidRDefault="00BF4005" w:rsidP="00BF400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EA0">
              <w:rPr>
                <w:rFonts w:ascii="Times New Roman" w:hAnsi="Times New Roman" w:cs="Times New Roman"/>
                <w:sz w:val="24"/>
                <w:szCs w:val="24"/>
              </w:rPr>
              <w:t>92,61</w:t>
            </w:r>
          </w:p>
        </w:tc>
        <w:tc>
          <w:tcPr>
            <w:tcW w:w="587" w:type="pct"/>
            <w:shd w:val="clear" w:color="auto" w:fill="auto"/>
          </w:tcPr>
          <w:p w:rsidR="00BF4005" w:rsidRPr="00991EA0" w:rsidRDefault="00BF4005" w:rsidP="00BF400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EA0">
              <w:rPr>
                <w:rFonts w:ascii="Times New Roman" w:hAnsi="Times New Roman" w:cs="Times New Roman"/>
                <w:sz w:val="24"/>
                <w:szCs w:val="24"/>
              </w:rPr>
              <w:t>92,9</w:t>
            </w:r>
          </w:p>
        </w:tc>
      </w:tr>
    </w:tbl>
    <w:p w:rsidR="004D4A9C" w:rsidRPr="00FA12EC" w:rsidRDefault="004D4A9C" w:rsidP="00E24DB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12EC">
        <w:rPr>
          <w:rFonts w:ascii="Times New Roman" w:hAnsi="Times New Roman"/>
          <w:sz w:val="28"/>
          <w:szCs w:val="28"/>
        </w:rPr>
        <w:lastRenderedPageBreak/>
        <w:t>Реализация поставленных задач в области культуры способствовал</w:t>
      </w:r>
      <w:r w:rsidR="00BF4005">
        <w:rPr>
          <w:rFonts w:ascii="Times New Roman" w:hAnsi="Times New Roman"/>
          <w:sz w:val="28"/>
          <w:szCs w:val="28"/>
        </w:rPr>
        <w:t>а</w:t>
      </w:r>
      <w:r w:rsidRPr="00FA12EC">
        <w:rPr>
          <w:rFonts w:ascii="Times New Roman" w:hAnsi="Times New Roman"/>
          <w:sz w:val="28"/>
          <w:szCs w:val="28"/>
        </w:rPr>
        <w:t xml:space="preserve"> повышению качества и доступности культурных благ для всех категорий граждан города Нижневартовска.</w:t>
      </w:r>
    </w:p>
    <w:p w:rsidR="00496C2D" w:rsidRPr="00FA12EC" w:rsidRDefault="00496C2D" w:rsidP="00E24DBF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pacing w:val="1"/>
          <w:sz w:val="28"/>
          <w:szCs w:val="28"/>
        </w:rPr>
      </w:pPr>
    </w:p>
    <w:p w:rsidR="007479F2" w:rsidRPr="0019022A" w:rsidRDefault="007479F2" w:rsidP="00E24DBF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pacing w:val="1"/>
          <w:sz w:val="28"/>
          <w:szCs w:val="28"/>
        </w:rPr>
      </w:pPr>
      <w:r w:rsidRPr="0019022A">
        <w:rPr>
          <w:rFonts w:ascii="Times New Roman" w:eastAsia="Times New Roman" w:hAnsi="Times New Roman"/>
          <w:b/>
          <w:color w:val="000000"/>
          <w:spacing w:val="1"/>
          <w:sz w:val="28"/>
          <w:szCs w:val="28"/>
        </w:rPr>
        <w:t>1.1.8</w:t>
      </w:r>
      <w:r w:rsidR="00982109" w:rsidRPr="0019022A">
        <w:rPr>
          <w:rFonts w:ascii="Times New Roman" w:eastAsia="Times New Roman" w:hAnsi="Times New Roman"/>
          <w:b/>
          <w:color w:val="000000"/>
          <w:spacing w:val="1"/>
          <w:sz w:val="28"/>
          <w:szCs w:val="28"/>
        </w:rPr>
        <w:t>.</w:t>
      </w:r>
      <w:r w:rsidRPr="0019022A">
        <w:rPr>
          <w:rFonts w:ascii="Times New Roman" w:eastAsia="Times New Roman" w:hAnsi="Times New Roman"/>
          <w:b/>
          <w:color w:val="000000"/>
          <w:spacing w:val="1"/>
          <w:sz w:val="28"/>
          <w:szCs w:val="28"/>
        </w:rPr>
        <w:t xml:space="preserve"> Физическая культура и спорт</w:t>
      </w:r>
    </w:p>
    <w:p w:rsidR="00464591" w:rsidRPr="00FA12EC" w:rsidRDefault="00464591" w:rsidP="00E24DBF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pacing w:val="1"/>
          <w:sz w:val="28"/>
          <w:szCs w:val="28"/>
        </w:rPr>
      </w:pPr>
    </w:p>
    <w:p w:rsidR="007479F2" w:rsidRPr="00FA12EC" w:rsidRDefault="007479F2" w:rsidP="00E24DB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Batang" w:hAnsi="Times New Roman"/>
          <w:kern w:val="2"/>
          <w:sz w:val="28"/>
          <w:szCs w:val="28"/>
          <w:lang w:eastAsia="ar-SA"/>
        </w:rPr>
      </w:pPr>
      <w:r w:rsidRPr="00FA12EC">
        <w:rPr>
          <w:rFonts w:ascii="Times New Roman" w:eastAsia="Batang" w:hAnsi="Times New Roman"/>
          <w:kern w:val="1"/>
          <w:sz w:val="28"/>
          <w:szCs w:val="28"/>
          <w:lang w:eastAsia="ar-SA"/>
        </w:rPr>
        <w:t>Приоритеты развития сферы физической культуры и спорта отражены в указах</w:t>
      </w:r>
      <w:r w:rsidR="008137BD">
        <w:rPr>
          <w:rFonts w:ascii="Times New Roman" w:eastAsia="Batang" w:hAnsi="Times New Roman"/>
          <w:kern w:val="1"/>
          <w:sz w:val="28"/>
          <w:szCs w:val="28"/>
          <w:lang w:eastAsia="ar-SA"/>
        </w:rPr>
        <w:t xml:space="preserve"> </w:t>
      </w:r>
      <w:r w:rsidRPr="00FA12EC">
        <w:rPr>
          <w:rFonts w:ascii="Times New Roman" w:eastAsia="SimSun" w:hAnsi="Times New Roman"/>
          <w:kern w:val="1"/>
          <w:sz w:val="28"/>
          <w:szCs w:val="28"/>
          <w:lang w:eastAsia="ar-SA"/>
        </w:rPr>
        <w:t>Президента Российской Федерации</w:t>
      </w:r>
      <w:r w:rsidRPr="00FA12EC">
        <w:rPr>
          <w:rFonts w:ascii="Times New Roman" w:eastAsia="Batang" w:hAnsi="Times New Roman"/>
          <w:kern w:val="1"/>
          <w:sz w:val="28"/>
          <w:szCs w:val="28"/>
          <w:lang w:eastAsia="ar-SA"/>
        </w:rPr>
        <w:t>, а также учтены при форм</w:t>
      </w:r>
      <w:r w:rsidR="00496C2D" w:rsidRPr="00FA12EC">
        <w:rPr>
          <w:rFonts w:ascii="Times New Roman" w:eastAsia="Batang" w:hAnsi="Times New Roman"/>
          <w:kern w:val="1"/>
          <w:sz w:val="28"/>
          <w:szCs w:val="28"/>
          <w:lang w:eastAsia="ar-SA"/>
        </w:rPr>
        <w:t xml:space="preserve">ировании регионального проекта </w:t>
      </w:r>
      <w:r w:rsidR="00724430">
        <w:rPr>
          <w:rFonts w:ascii="Times New Roman" w:eastAsia="Batang" w:hAnsi="Times New Roman"/>
          <w:kern w:val="1"/>
          <w:sz w:val="28"/>
          <w:szCs w:val="28"/>
          <w:lang w:eastAsia="ar-SA"/>
        </w:rPr>
        <w:t>"</w:t>
      </w:r>
      <w:r w:rsidR="00496C2D" w:rsidRPr="00FA12EC">
        <w:rPr>
          <w:rFonts w:ascii="Times New Roman" w:eastAsia="Batang" w:hAnsi="Times New Roman"/>
          <w:kern w:val="1"/>
          <w:sz w:val="28"/>
          <w:szCs w:val="28"/>
          <w:lang w:eastAsia="ar-SA"/>
        </w:rPr>
        <w:t xml:space="preserve">Спорт </w:t>
      </w:r>
      <w:r w:rsidR="00104964">
        <w:rPr>
          <w:rFonts w:ascii="Times New Roman" w:eastAsia="Batang" w:hAnsi="Times New Roman"/>
          <w:kern w:val="1"/>
          <w:sz w:val="28"/>
          <w:szCs w:val="28"/>
          <w:lang w:eastAsia="ar-SA"/>
        </w:rPr>
        <w:t>-</w:t>
      </w:r>
      <w:r w:rsidR="00496C2D" w:rsidRPr="00FA12EC">
        <w:rPr>
          <w:rFonts w:ascii="Times New Roman" w:eastAsia="Batang" w:hAnsi="Times New Roman"/>
          <w:kern w:val="1"/>
          <w:sz w:val="28"/>
          <w:szCs w:val="28"/>
          <w:lang w:eastAsia="ar-SA"/>
        </w:rPr>
        <w:t xml:space="preserve"> норма жизни</w:t>
      </w:r>
      <w:r w:rsidR="00724430">
        <w:rPr>
          <w:rFonts w:ascii="Times New Roman" w:eastAsia="Batang" w:hAnsi="Times New Roman"/>
          <w:kern w:val="1"/>
          <w:sz w:val="28"/>
          <w:szCs w:val="28"/>
          <w:lang w:eastAsia="ar-SA"/>
        </w:rPr>
        <w:t>"</w:t>
      </w:r>
      <w:r w:rsidRPr="00FA12EC">
        <w:rPr>
          <w:rFonts w:ascii="Times New Roman" w:eastAsia="Batang" w:hAnsi="Times New Roman"/>
          <w:kern w:val="1"/>
          <w:sz w:val="28"/>
          <w:szCs w:val="28"/>
          <w:lang w:eastAsia="ar-SA"/>
        </w:rPr>
        <w:t>, являющегос</w:t>
      </w:r>
      <w:r w:rsidR="00496C2D" w:rsidRPr="00FA12EC">
        <w:rPr>
          <w:rFonts w:ascii="Times New Roman" w:eastAsia="Batang" w:hAnsi="Times New Roman"/>
          <w:kern w:val="1"/>
          <w:sz w:val="28"/>
          <w:szCs w:val="28"/>
          <w:lang w:eastAsia="ar-SA"/>
        </w:rPr>
        <w:t xml:space="preserve">я частью национального проекта </w:t>
      </w:r>
      <w:r w:rsidR="00724430">
        <w:rPr>
          <w:rFonts w:ascii="Times New Roman" w:eastAsia="Batang" w:hAnsi="Times New Roman"/>
          <w:kern w:val="1"/>
          <w:sz w:val="28"/>
          <w:szCs w:val="28"/>
          <w:lang w:eastAsia="ar-SA"/>
        </w:rPr>
        <w:t>"</w:t>
      </w:r>
      <w:r w:rsidR="00496C2D" w:rsidRPr="00FA12EC">
        <w:rPr>
          <w:rFonts w:ascii="Times New Roman" w:eastAsia="Batang" w:hAnsi="Times New Roman"/>
          <w:kern w:val="1"/>
          <w:sz w:val="28"/>
          <w:szCs w:val="28"/>
          <w:lang w:eastAsia="ar-SA"/>
        </w:rPr>
        <w:t>Демография</w:t>
      </w:r>
      <w:r w:rsidR="00724430">
        <w:rPr>
          <w:rFonts w:ascii="Times New Roman" w:eastAsia="Batang" w:hAnsi="Times New Roman"/>
          <w:kern w:val="1"/>
          <w:sz w:val="28"/>
          <w:szCs w:val="28"/>
          <w:lang w:eastAsia="ar-SA"/>
        </w:rPr>
        <w:t>"</w:t>
      </w:r>
      <w:r w:rsidRPr="00FA12EC">
        <w:rPr>
          <w:rFonts w:ascii="Times New Roman" w:eastAsia="Batang" w:hAnsi="Times New Roman"/>
          <w:kern w:val="1"/>
          <w:sz w:val="28"/>
          <w:szCs w:val="28"/>
          <w:lang w:eastAsia="ar-SA"/>
        </w:rPr>
        <w:t>.</w:t>
      </w:r>
    </w:p>
    <w:p w:rsidR="00BF777A" w:rsidRPr="00A12A1A" w:rsidRDefault="00BF777A" w:rsidP="00BF777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/>
          <w:color w:val="000000"/>
          <w:kern w:val="1"/>
          <w:sz w:val="28"/>
          <w:szCs w:val="28"/>
          <w:lang w:eastAsia="ar-SA"/>
        </w:rPr>
      </w:pPr>
      <w:r w:rsidRPr="00A12A1A">
        <w:rPr>
          <w:rFonts w:ascii="Times New Roman" w:eastAsia="SimSun" w:hAnsi="Times New Roman"/>
          <w:kern w:val="1"/>
          <w:sz w:val="28"/>
          <w:szCs w:val="28"/>
          <w:shd w:val="clear" w:color="auto" w:fill="FFFFFF"/>
          <w:lang w:eastAsia="ar-SA"/>
        </w:rPr>
        <w:t xml:space="preserve">За последние </w:t>
      </w:r>
      <w:r>
        <w:rPr>
          <w:rFonts w:ascii="Times New Roman" w:eastAsia="SimSun" w:hAnsi="Times New Roman"/>
          <w:kern w:val="1"/>
          <w:sz w:val="28"/>
          <w:szCs w:val="28"/>
          <w:shd w:val="clear" w:color="auto" w:fill="FFFFFF"/>
          <w:lang w:eastAsia="ar-SA"/>
        </w:rPr>
        <w:t>5</w:t>
      </w:r>
      <w:r w:rsidRPr="00A12A1A">
        <w:rPr>
          <w:rFonts w:ascii="Times New Roman" w:eastAsia="SimSun" w:hAnsi="Times New Roman"/>
          <w:kern w:val="1"/>
          <w:sz w:val="28"/>
          <w:szCs w:val="28"/>
          <w:shd w:val="clear" w:color="auto" w:fill="FFFFFF"/>
          <w:lang w:eastAsia="ar-SA"/>
        </w:rPr>
        <w:t xml:space="preserve"> лет количество граждан, в </w:t>
      </w:r>
      <w:r w:rsidRPr="00A12A1A">
        <w:rPr>
          <w:rFonts w:ascii="Times New Roman" w:eastAsia="SimSun" w:hAnsi="Times New Roman"/>
          <w:color w:val="000000"/>
          <w:kern w:val="1"/>
          <w:sz w:val="28"/>
          <w:szCs w:val="28"/>
          <w:lang w:eastAsia="ar-SA"/>
        </w:rPr>
        <w:t>возрасте от 3 до 79 лет,</w:t>
      </w:r>
      <w:r w:rsidRPr="00A12A1A">
        <w:rPr>
          <w:rFonts w:ascii="Times New Roman" w:eastAsia="SimSun" w:hAnsi="Times New Roman"/>
          <w:kern w:val="1"/>
          <w:sz w:val="28"/>
          <w:szCs w:val="28"/>
          <w:shd w:val="clear" w:color="auto" w:fill="FFFFFF"/>
          <w:lang w:eastAsia="ar-SA"/>
        </w:rPr>
        <w:t xml:space="preserve"> систематически занимающихся физической культурой и спортом</w:t>
      </w:r>
      <w:r w:rsidRPr="00A12A1A">
        <w:rPr>
          <w:rFonts w:ascii="Times New Roman" w:eastAsia="SimSun" w:hAnsi="Times New Roman"/>
          <w:color w:val="000000"/>
          <w:kern w:val="1"/>
          <w:sz w:val="28"/>
          <w:szCs w:val="28"/>
          <w:lang w:eastAsia="ar-SA"/>
        </w:rPr>
        <w:t xml:space="preserve"> </w:t>
      </w:r>
      <w:r w:rsidRPr="00A12A1A">
        <w:rPr>
          <w:rFonts w:ascii="Times New Roman" w:eastAsia="SimSun" w:hAnsi="Times New Roman"/>
          <w:kern w:val="1"/>
          <w:sz w:val="28"/>
          <w:szCs w:val="28"/>
          <w:shd w:val="clear" w:color="auto" w:fill="FFFFFF"/>
          <w:lang w:eastAsia="ar-SA"/>
        </w:rPr>
        <w:t>в городе, возросло на 43</w:t>
      </w:r>
      <w:r>
        <w:rPr>
          <w:rFonts w:ascii="Times New Roman" w:eastAsia="SimSun" w:hAnsi="Times New Roman"/>
          <w:kern w:val="1"/>
          <w:sz w:val="28"/>
          <w:szCs w:val="28"/>
          <w:shd w:val="clear" w:color="auto" w:fill="FFFFFF"/>
          <w:lang w:eastAsia="ar-SA"/>
        </w:rPr>
        <w:t>,3</w:t>
      </w:r>
      <w:r w:rsidRPr="00A12A1A">
        <w:rPr>
          <w:rFonts w:ascii="Times New Roman" w:eastAsia="SimSun" w:hAnsi="Times New Roman"/>
          <w:kern w:val="1"/>
          <w:sz w:val="28"/>
          <w:szCs w:val="28"/>
          <w:shd w:val="clear" w:color="auto" w:fill="FFFFFF"/>
          <w:lang w:eastAsia="ar-SA"/>
        </w:rPr>
        <w:t xml:space="preserve">% </w:t>
      </w:r>
      <w:r w:rsidRPr="00A12A1A">
        <w:rPr>
          <w:rFonts w:ascii="Times New Roman" w:eastAsia="SimSun" w:hAnsi="Times New Roman"/>
          <w:color w:val="000000"/>
          <w:kern w:val="1"/>
          <w:sz w:val="28"/>
          <w:szCs w:val="28"/>
          <w:lang w:eastAsia="ar-SA"/>
        </w:rPr>
        <w:t>(</w:t>
      </w:r>
      <w:r w:rsidRPr="00A12A1A">
        <w:rPr>
          <w:rFonts w:ascii="Times New Roman" w:eastAsia="SimSun" w:hAnsi="Times New Roman"/>
          <w:kern w:val="1"/>
          <w:sz w:val="28"/>
          <w:szCs w:val="28"/>
          <w:lang w:eastAsia="ar-SA"/>
        </w:rPr>
        <w:t>с</w:t>
      </w:r>
      <w:r w:rsidR="00104964">
        <w:rPr>
          <w:rFonts w:ascii="Times New Roman" w:eastAsia="SimSun" w:hAnsi="Times New Roman"/>
          <w:kern w:val="1"/>
          <w:sz w:val="28"/>
          <w:szCs w:val="28"/>
          <w:lang w:eastAsia="ar-SA"/>
        </w:rPr>
        <w:t>о</w:t>
      </w:r>
      <w:r w:rsidRPr="00A12A1A">
        <w:rPr>
          <w:rFonts w:ascii="Times New Roman" w:eastAsia="SimSun" w:hAnsi="Times New Roman"/>
          <w:kern w:val="1"/>
          <w:sz w:val="28"/>
          <w:szCs w:val="28"/>
          <w:lang w:eastAsia="ar-SA"/>
        </w:rPr>
        <w:t xml:space="preserve"> 100</w:t>
      </w:r>
      <w:r>
        <w:rPr>
          <w:rFonts w:ascii="Times New Roman" w:eastAsia="SimSun" w:hAnsi="Times New Roman"/>
          <w:kern w:val="1"/>
          <w:sz w:val="28"/>
          <w:szCs w:val="28"/>
          <w:lang w:eastAsia="ar-SA"/>
        </w:rPr>
        <w:t> 517 человек в 2018 году до 144</w:t>
      </w:r>
      <w:r w:rsidRPr="002C0281">
        <w:rPr>
          <w:rFonts w:ascii="Times New Roman" w:hAnsi="Times New Roman"/>
          <w:sz w:val="28"/>
          <w:szCs w:val="28"/>
        </w:rPr>
        <w:t> </w:t>
      </w:r>
      <w:r w:rsidRPr="00A12A1A">
        <w:rPr>
          <w:rFonts w:ascii="Times New Roman" w:eastAsia="SimSun" w:hAnsi="Times New Roman"/>
          <w:kern w:val="1"/>
          <w:sz w:val="28"/>
          <w:szCs w:val="28"/>
          <w:lang w:eastAsia="ar-SA"/>
        </w:rPr>
        <w:t xml:space="preserve">065 человек </w:t>
      </w:r>
      <w:r>
        <w:rPr>
          <w:rFonts w:ascii="Times New Roman" w:eastAsia="SimSun" w:hAnsi="Times New Roman"/>
          <w:kern w:val="1"/>
          <w:sz w:val="28"/>
          <w:szCs w:val="28"/>
          <w:lang w:eastAsia="ar-SA"/>
        </w:rPr>
        <w:t xml:space="preserve">                            </w:t>
      </w:r>
      <w:r w:rsidRPr="00A12A1A">
        <w:rPr>
          <w:rFonts w:ascii="Times New Roman" w:eastAsia="SimSun" w:hAnsi="Times New Roman"/>
          <w:kern w:val="1"/>
          <w:sz w:val="28"/>
          <w:szCs w:val="28"/>
          <w:lang w:eastAsia="ar-SA"/>
        </w:rPr>
        <w:t>в 2022 году)</w:t>
      </w:r>
      <w:r w:rsidR="00F14134">
        <w:rPr>
          <w:rFonts w:ascii="Times New Roman" w:eastAsia="SimSun" w:hAnsi="Times New Roman"/>
          <w:kern w:val="1"/>
          <w:sz w:val="28"/>
          <w:szCs w:val="28"/>
          <w:shd w:val="clear" w:color="auto" w:fill="FFFFFF"/>
          <w:lang w:eastAsia="ar-SA"/>
        </w:rPr>
        <w:t xml:space="preserve"> и составляет </w:t>
      </w:r>
      <w:r w:rsidR="00F14134" w:rsidRPr="006F1060">
        <w:rPr>
          <w:rFonts w:ascii="Times New Roman" w:eastAsia="SimSun" w:hAnsi="Times New Roman"/>
          <w:kern w:val="1"/>
          <w:sz w:val="28"/>
          <w:szCs w:val="28"/>
          <w:shd w:val="clear" w:color="auto" w:fill="FFFFFF"/>
          <w:lang w:eastAsia="ar-SA"/>
        </w:rPr>
        <w:t>5</w:t>
      </w:r>
      <w:r w:rsidR="006F1060" w:rsidRPr="006F1060">
        <w:rPr>
          <w:rFonts w:ascii="Times New Roman" w:eastAsia="SimSun" w:hAnsi="Times New Roman"/>
          <w:kern w:val="1"/>
          <w:sz w:val="28"/>
          <w:szCs w:val="28"/>
          <w:shd w:val="clear" w:color="auto" w:fill="FFFFFF"/>
          <w:lang w:eastAsia="ar-SA"/>
        </w:rPr>
        <w:t>3</w:t>
      </w:r>
      <w:r w:rsidRPr="006F1060">
        <w:rPr>
          <w:rFonts w:ascii="Times New Roman" w:eastAsia="SimSun" w:hAnsi="Times New Roman"/>
          <w:kern w:val="1"/>
          <w:sz w:val="28"/>
          <w:szCs w:val="28"/>
          <w:shd w:val="clear" w:color="auto" w:fill="FFFFFF"/>
          <w:lang w:eastAsia="ar-SA"/>
        </w:rPr>
        <w:t>,</w:t>
      </w:r>
      <w:r w:rsidR="006F1060">
        <w:rPr>
          <w:rFonts w:ascii="Times New Roman" w:eastAsia="SimSun" w:hAnsi="Times New Roman"/>
          <w:kern w:val="1"/>
          <w:sz w:val="28"/>
          <w:szCs w:val="28"/>
          <w:shd w:val="clear" w:color="auto" w:fill="FFFFFF"/>
          <w:lang w:eastAsia="ar-SA"/>
        </w:rPr>
        <w:t>7</w:t>
      </w:r>
      <w:r w:rsidRPr="00A12A1A">
        <w:rPr>
          <w:rFonts w:ascii="Times New Roman" w:eastAsia="SimSun" w:hAnsi="Times New Roman"/>
          <w:kern w:val="1"/>
          <w:sz w:val="28"/>
          <w:szCs w:val="28"/>
          <w:shd w:val="clear" w:color="auto" w:fill="FFFFFF"/>
          <w:lang w:eastAsia="ar-SA"/>
        </w:rPr>
        <w:t>% от общей численности населения города</w:t>
      </w:r>
      <w:r w:rsidR="00537714">
        <w:rPr>
          <w:rFonts w:ascii="Times New Roman" w:eastAsia="SimSun" w:hAnsi="Times New Roman"/>
          <w:kern w:val="1"/>
          <w:sz w:val="28"/>
          <w:szCs w:val="28"/>
          <w:shd w:val="clear" w:color="auto" w:fill="FFFFFF"/>
          <w:lang w:eastAsia="ar-SA"/>
        </w:rPr>
        <w:t xml:space="preserve"> (Таблица 1.10)</w:t>
      </w:r>
      <w:r w:rsidRPr="00A12A1A">
        <w:rPr>
          <w:rFonts w:ascii="Times New Roman" w:eastAsia="SimSun" w:hAnsi="Times New Roman"/>
          <w:color w:val="000000"/>
          <w:kern w:val="1"/>
          <w:sz w:val="28"/>
          <w:szCs w:val="28"/>
          <w:lang w:eastAsia="ar-SA"/>
        </w:rPr>
        <w:t>.</w:t>
      </w:r>
    </w:p>
    <w:p w:rsidR="00124BD6" w:rsidRDefault="00124BD6" w:rsidP="00124BD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/>
          <w:kern w:val="1"/>
          <w:sz w:val="28"/>
          <w:szCs w:val="28"/>
          <w:shd w:val="clear" w:color="auto" w:fill="FFFFFF"/>
          <w:lang w:eastAsia="ar-SA"/>
        </w:rPr>
      </w:pPr>
      <w:r w:rsidRPr="00A12A1A">
        <w:rPr>
          <w:rFonts w:ascii="Times New Roman" w:eastAsia="SimSun" w:hAnsi="Times New Roman"/>
          <w:kern w:val="1"/>
          <w:sz w:val="28"/>
          <w:szCs w:val="28"/>
          <w:shd w:val="clear" w:color="auto" w:fill="FFFFFF"/>
          <w:lang w:eastAsia="ar-SA"/>
        </w:rPr>
        <w:t xml:space="preserve">С целью развития сети спортивных объектов в шаговой доступности </w:t>
      </w:r>
      <w:r>
        <w:rPr>
          <w:rFonts w:ascii="Times New Roman" w:eastAsia="SimSun" w:hAnsi="Times New Roman"/>
          <w:kern w:val="1"/>
          <w:sz w:val="28"/>
          <w:szCs w:val="28"/>
          <w:shd w:val="clear" w:color="auto" w:fill="FFFFFF"/>
          <w:lang w:eastAsia="ar-SA"/>
        </w:rPr>
        <w:t xml:space="preserve">                  </w:t>
      </w:r>
      <w:r w:rsidRPr="00A12A1A">
        <w:rPr>
          <w:rFonts w:ascii="Times New Roman" w:eastAsia="SimSun" w:hAnsi="Times New Roman"/>
          <w:kern w:val="1"/>
          <w:sz w:val="28"/>
          <w:szCs w:val="28"/>
          <w:shd w:val="clear" w:color="auto" w:fill="FFFFFF"/>
          <w:lang w:eastAsia="ar-SA"/>
        </w:rPr>
        <w:t>за последние 5 лет в городе введены в эксплуатацию 27 плоскостных спортивных сооружений, модернизированы и реконструированы 6 спортивных площадок.</w:t>
      </w:r>
    </w:p>
    <w:p w:rsidR="00B56D74" w:rsidRDefault="00B56D74" w:rsidP="00B56D74">
      <w:pPr>
        <w:widowControl w:val="0"/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SimSun" w:hAnsi="Times New Roman"/>
          <w:kern w:val="1"/>
          <w:sz w:val="28"/>
          <w:szCs w:val="28"/>
          <w:lang w:eastAsia="ar-SA"/>
        </w:rPr>
      </w:pPr>
      <w:r w:rsidRPr="00404A57">
        <w:rPr>
          <w:rFonts w:ascii="Times New Roman" w:eastAsia="SimSun" w:hAnsi="Times New Roman"/>
          <w:kern w:val="1"/>
          <w:sz w:val="28"/>
          <w:szCs w:val="28"/>
          <w:lang w:eastAsia="ar-SA"/>
        </w:rPr>
        <w:t>В 2022 году введены в эксплуатацию многофункциональная спортивная площадка и гимнастический комплекс</w:t>
      </w:r>
      <w:r>
        <w:rPr>
          <w:rFonts w:ascii="Times New Roman" w:eastAsia="SimSun" w:hAnsi="Times New Roman"/>
          <w:kern w:val="1"/>
          <w:sz w:val="28"/>
          <w:szCs w:val="28"/>
          <w:lang w:eastAsia="ar-SA"/>
        </w:rPr>
        <w:t xml:space="preserve"> на улице</w:t>
      </w:r>
      <w:r w:rsidRPr="00404A57">
        <w:rPr>
          <w:rFonts w:ascii="Times New Roman" w:eastAsia="SimSun" w:hAnsi="Times New Roman"/>
          <w:kern w:val="1"/>
          <w:sz w:val="28"/>
          <w:szCs w:val="28"/>
          <w:lang w:eastAsia="ar-SA"/>
        </w:rPr>
        <w:t xml:space="preserve"> Энтузиастов</w:t>
      </w:r>
      <w:r w:rsidR="00D84282">
        <w:rPr>
          <w:rFonts w:ascii="Times New Roman" w:eastAsia="SimSun" w:hAnsi="Times New Roman"/>
          <w:kern w:val="1"/>
          <w:sz w:val="28"/>
          <w:szCs w:val="28"/>
          <w:lang w:eastAsia="ar-SA"/>
        </w:rPr>
        <w:t>,</w:t>
      </w:r>
      <w:r w:rsidR="00106E26">
        <w:rPr>
          <w:rFonts w:ascii="Times New Roman" w:eastAsia="SimSun" w:hAnsi="Times New Roman"/>
          <w:kern w:val="1"/>
          <w:sz w:val="28"/>
          <w:szCs w:val="28"/>
          <w:lang w:eastAsia="ar-SA"/>
        </w:rPr>
        <w:t xml:space="preserve"> 25;</w:t>
      </w:r>
      <w:r w:rsidRPr="00404A57">
        <w:rPr>
          <w:rFonts w:ascii="Times New Roman" w:eastAsia="SimSun" w:hAnsi="Times New Roman"/>
          <w:kern w:val="1"/>
          <w:sz w:val="28"/>
          <w:szCs w:val="28"/>
          <w:lang w:eastAsia="ar-SA"/>
        </w:rPr>
        <w:t xml:space="preserve"> на улице Героев </w:t>
      </w:r>
      <w:proofErr w:type="spellStart"/>
      <w:r w:rsidRPr="00404A57">
        <w:rPr>
          <w:rFonts w:ascii="Times New Roman" w:eastAsia="SimSun" w:hAnsi="Times New Roman"/>
          <w:kern w:val="1"/>
          <w:sz w:val="28"/>
          <w:szCs w:val="28"/>
          <w:lang w:eastAsia="ar-SA"/>
        </w:rPr>
        <w:t>Самотлора</w:t>
      </w:r>
      <w:proofErr w:type="spellEnd"/>
      <w:r w:rsidRPr="00404A57">
        <w:rPr>
          <w:rFonts w:ascii="Times New Roman" w:eastAsia="SimSun" w:hAnsi="Times New Roman"/>
          <w:kern w:val="1"/>
          <w:sz w:val="28"/>
          <w:szCs w:val="28"/>
          <w:lang w:eastAsia="ar-SA"/>
        </w:rPr>
        <w:t>, 22 установлен первый в городе комплекс уличных тренажеров под навесом для маломобильных групп населения, спортивно-гимнастическая площадка с основанием из резиновой плитки, а также детский трек для катания на роликовых коньках и велосипедах.</w:t>
      </w:r>
    </w:p>
    <w:p w:rsidR="00537714" w:rsidRPr="00DB40AA" w:rsidRDefault="00537714" w:rsidP="00537714">
      <w:pPr>
        <w:tabs>
          <w:tab w:val="left" w:pos="709"/>
        </w:tabs>
        <w:suppressAutoHyphens/>
        <w:spacing w:after="0" w:line="240" w:lineRule="auto"/>
        <w:ind w:firstLine="567"/>
        <w:jc w:val="both"/>
        <w:rPr>
          <w:rFonts w:ascii="Times New Roman" w:eastAsia="Calibri" w:hAnsi="Times New Roman"/>
          <w:color w:val="000000"/>
          <w:kern w:val="1"/>
          <w:sz w:val="28"/>
          <w:szCs w:val="28"/>
          <w:lang w:eastAsia="ar-SA"/>
        </w:rPr>
      </w:pPr>
      <w:r w:rsidRPr="00DB40AA">
        <w:rPr>
          <w:rFonts w:ascii="Times New Roman" w:eastAsia="Calibri" w:hAnsi="Times New Roman"/>
          <w:color w:val="000000"/>
          <w:kern w:val="1"/>
          <w:sz w:val="28"/>
          <w:szCs w:val="28"/>
          <w:lang w:eastAsia="ar-SA"/>
        </w:rPr>
        <w:t xml:space="preserve">Обеспеченность спортивными сооружениями по итогам года                        составляет 27,6%. Для повышения </w:t>
      </w:r>
      <w:r>
        <w:rPr>
          <w:rFonts w:ascii="Times New Roman" w:eastAsia="Calibri" w:hAnsi="Times New Roman"/>
          <w:color w:val="000000"/>
          <w:kern w:val="1"/>
          <w:sz w:val="28"/>
          <w:szCs w:val="28"/>
          <w:lang w:eastAsia="ar-SA"/>
        </w:rPr>
        <w:t xml:space="preserve">доступности </w:t>
      </w:r>
      <w:r w:rsidRPr="00DB40AA">
        <w:rPr>
          <w:rFonts w:ascii="Times New Roman" w:eastAsia="Calibri" w:hAnsi="Times New Roman"/>
          <w:color w:val="000000"/>
          <w:kern w:val="1"/>
          <w:sz w:val="28"/>
          <w:szCs w:val="28"/>
          <w:lang w:eastAsia="ar-SA"/>
        </w:rPr>
        <w:t>объект</w:t>
      </w:r>
      <w:r>
        <w:rPr>
          <w:rFonts w:ascii="Times New Roman" w:eastAsia="Calibri" w:hAnsi="Times New Roman"/>
          <w:color w:val="000000"/>
          <w:kern w:val="1"/>
          <w:sz w:val="28"/>
          <w:szCs w:val="28"/>
          <w:lang w:eastAsia="ar-SA"/>
        </w:rPr>
        <w:t>ами</w:t>
      </w:r>
      <w:r w:rsidRPr="00DB40AA">
        <w:rPr>
          <w:rFonts w:ascii="Times New Roman" w:eastAsia="Calibri" w:hAnsi="Times New Roman"/>
          <w:color w:val="000000"/>
          <w:kern w:val="1"/>
          <w:sz w:val="28"/>
          <w:szCs w:val="28"/>
          <w:lang w:eastAsia="ar-SA"/>
        </w:rPr>
        <w:t xml:space="preserve"> физической культуры и спорта ведется строительство Лыжно-биатлонного комплекса, Центра боевых искусств</w:t>
      </w:r>
      <w:r>
        <w:rPr>
          <w:rFonts w:ascii="Times New Roman" w:eastAsia="Calibri" w:hAnsi="Times New Roman"/>
          <w:color w:val="000000"/>
          <w:kern w:val="1"/>
          <w:sz w:val="28"/>
          <w:szCs w:val="28"/>
          <w:lang w:eastAsia="ar-SA"/>
        </w:rPr>
        <w:t>.</w:t>
      </w:r>
      <w:r w:rsidRPr="00DB40AA">
        <w:rPr>
          <w:rFonts w:ascii="Times New Roman" w:eastAsia="Calibri" w:hAnsi="Times New Roman"/>
          <w:color w:val="000000"/>
          <w:kern w:val="1"/>
          <w:sz w:val="28"/>
          <w:szCs w:val="28"/>
          <w:lang w:eastAsia="ar-SA"/>
        </w:rPr>
        <w:t xml:space="preserve"> Также планируется приступить к </w:t>
      </w:r>
      <w:proofErr w:type="gramStart"/>
      <w:r w:rsidRPr="00DB40AA">
        <w:rPr>
          <w:rFonts w:ascii="Times New Roman" w:eastAsia="Calibri" w:hAnsi="Times New Roman"/>
          <w:color w:val="000000"/>
          <w:kern w:val="1"/>
          <w:sz w:val="28"/>
          <w:szCs w:val="28"/>
          <w:lang w:eastAsia="ar-SA"/>
        </w:rPr>
        <w:t>строительству  Многофункционального</w:t>
      </w:r>
      <w:proofErr w:type="gramEnd"/>
      <w:r w:rsidRPr="00DB40AA">
        <w:rPr>
          <w:rFonts w:ascii="Times New Roman" w:eastAsia="Calibri" w:hAnsi="Times New Roman"/>
          <w:color w:val="000000"/>
          <w:kern w:val="1"/>
          <w:sz w:val="28"/>
          <w:szCs w:val="28"/>
          <w:lang w:eastAsia="ar-SA"/>
        </w:rPr>
        <w:t xml:space="preserve"> спортивного комплекса в 27 квартале.</w:t>
      </w:r>
    </w:p>
    <w:p w:rsidR="00734A7A" w:rsidRDefault="00537714" w:rsidP="00537714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Calibri" w:hAnsi="Times New Roman"/>
          <w:kern w:val="1"/>
          <w:sz w:val="28"/>
          <w:szCs w:val="28"/>
          <w:lang w:eastAsia="ar-SA"/>
        </w:rPr>
      </w:pPr>
      <w:r w:rsidRPr="00A12A1A">
        <w:rPr>
          <w:rFonts w:ascii="Times New Roman" w:eastAsia="Calibri" w:hAnsi="Times New Roman"/>
          <w:color w:val="000000"/>
          <w:kern w:val="1"/>
          <w:sz w:val="28"/>
          <w:szCs w:val="28"/>
          <w:lang w:eastAsia="ar-SA"/>
        </w:rPr>
        <w:t xml:space="preserve">В городе функционируют 3 учреждения спортивной подготовки                         и 1 учреждение, которое занимается проведением </w:t>
      </w:r>
      <w:r w:rsidRPr="00A12A1A">
        <w:rPr>
          <w:rFonts w:ascii="Times New Roman" w:eastAsia="Calibri" w:hAnsi="Times New Roman"/>
          <w:kern w:val="1"/>
          <w:sz w:val="28"/>
          <w:szCs w:val="28"/>
          <w:lang w:eastAsia="ar-SA"/>
        </w:rPr>
        <w:t>спортивных соревнований, физкультурных мероприятий, а также эксплуатацией плоскостных спортивных сооружений.</w:t>
      </w:r>
      <w:r w:rsidRPr="00A12A1A">
        <w:rPr>
          <w:rFonts w:ascii="Times New Roman" w:eastAsia="SimSun" w:hAnsi="Times New Roman"/>
          <w:kern w:val="1"/>
          <w:sz w:val="28"/>
          <w:szCs w:val="28"/>
          <w:lang w:eastAsia="ar-SA"/>
        </w:rPr>
        <w:t xml:space="preserve"> Численность занимающихся составляет </w:t>
      </w:r>
      <w:r w:rsidRPr="00A12A1A">
        <w:rPr>
          <w:rFonts w:ascii="Times New Roman" w:eastAsia="Calibri" w:hAnsi="Times New Roman"/>
          <w:kern w:val="1"/>
          <w:sz w:val="28"/>
          <w:szCs w:val="28"/>
          <w:lang w:eastAsia="ar-SA"/>
        </w:rPr>
        <w:t>1</w:t>
      </w:r>
      <w:r>
        <w:rPr>
          <w:rFonts w:ascii="Times New Roman" w:eastAsia="Calibri" w:hAnsi="Times New Roman"/>
          <w:kern w:val="1"/>
          <w:sz w:val="28"/>
          <w:szCs w:val="28"/>
          <w:lang w:eastAsia="ar-SA"/>
        </w:rPr>
        <w:t>1</w:t>
      </w:r>
      <w:r w:rsidRPr="00A12A1A">
        <w:rPr>
          <w:rFonts w:ascii="Times New Roman" w:eastAsia="Calibri" w:hAnsi="Times New Roman"/>
          <w:kern w:val="1"/>
          <w:sz w:val="28"/>
          <w:szCs w:val="28"/>
          <w:lang w:eastAsia="ar-SA"/>
        </w:rPr>
        <w:t> </w:t>
      </w:r>
      <w:r>
        <w:rPr>
          <w:rFonts w:ascii="Times New Roman" w:eastAsia="Calibri" w:hAnsi="Times New Roman"/>
          <w:kern w:val="1"/>
          <w:sz w:val="28"/>
          <w:szCs w:val="28"/>
          <w:lang w:eastAsia="ar-SA"/>
        </w:rPr>
        <w:t>047</w:t>
      </w:r>
      <w:r w:rsidRPr="00A12A1A">
        <w:rPr>
          <w:rFonts w:ascii="Times New Roman" w:eastAsia="Calibri" w:hAnsi="Times New Roman"/>
          <w:kern w:val="1"/>
          <w:sz w:val="28"/>
          <w:szCs w:val="28"/>
          <w:lang w:eastAsia="ar-SA"/>
        </w:rPr>
        <w:t xml:space="preserve"> человек, спортивную подготовку о</w:t>
      </w:r>
      <w:r>
        <w:rPr>
          <w:rFonts w:ascii="Times New Roman" w:eastAsia="Calibri" w:hAnsi="Times New Roman"/>
          <w:kern w:val="1"/>
          <w:sz w:val="28"/>
          <w:szCs w:val="28"/>
          <w:lang w:eastAsia="ar-SA"/>
        </w:rPr>
        <w:t>рганизуют 169 штатных тренеров.</w:t>
      </w:r>
    </w:p>
    <w:p w:rsidR="0023197D" w:rsidRPr="00FA12EC" w:rsidRDefault="007479F2" w:rsidP="00537714">
      <w:pPr>
        <w:widowControl w:val="0"/>
        <w:suppressAutoHyphens/>
        <w:spacing w:after="0" w:line="240" w:lineRule="auto"/>
        <w:ind w:firstLine="709"/>
        <w:jc w:val="right"/>
        <w:rPr>
          <w:rFonts w:ascii="Times New Roman" w:eastAsia="SimSun" w:hAnsi="Times New Roman"/>
          <w:color w:val="000000"/>
          <w:kern w:val="1"/>
          <w:sz w:val="28"/>
          <w:szCs w:val="28"/>
          <w:lang w:eastAsia="ar-SA"/>
        </w:rPr>
      </w:pPr>
      <w:r w:rsidRPr="00FA12EC">
        <w:rPr>
          <w:rFonts w:ascii="Times New Roman" w:eastAsia="SimSun" w:hAnsi="Times New Roman"/>
          <w:color w:val="000000"/>
          <w:kern w:val="1"/>
          <w:sz w:val="28"/>
          <w:szCs w:val="28"/>
          <w:lang w:eastAsia="ar-SA"/>
        </w:rPr>
        <w:t>Таблица 1</w:t>
      </w:r>
      <w:r w:rsidR="00124BD6">
        <w:rPr>
          <w:rFonts w:ascii="Times New Roman" w:eastAsia="SimSun" w:hAnsi="Times New Roman"/>
          <w:color w:val="000000"/>
          <w:kern w:val="1"/>
          <w:sz w:val="28"/>
          <w:szCs w:val="28"/>
          <w:lang w:eastAsia="ar-SA"/>
        </w:rPr>
        <w:t>.10</w:t>
      </w:r>
    </w:p>
    <w:p w:rsidR="00CD6759" w:rsidRPr="0019022A" w:rsidRDefault="007479F2" w:rsidP="00E24DBF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/>
          <w:b/>
          <w:color w:val="000000"/>
          <w:kern w:val="1"/>
          <w:sz w:val="28"/>
          <w:szCs w:val="28"/>
          <w:lang w:eastAsia="ar-SA"/>
        </w:rPr>
      </w:pPr>
      <w:r w:rsidRPr="0019022A">
        <w:rPr>
          <w:rFonts w:ascii="Times New Roman" w:eastAsia="SimSun" w:hAnsi="Times New Roman"/>
          <w:b/>
          <w:color w:val="000000"/>
          <w:kern w:val="1"/>
          <w:sz w:val="28"/>
          <w:szCs w:val="28"/>
          <w:lang w:eastAsia="ar-SA"/>
        </w:rPr>
        <w:t>Основные показатели развития физической культуры и спорта</w:t>
      </w:r>
      <w:r w:rsidR="00CD6759" w:rsidRPr="0019022A">
        <w:rPr>
          <w:rFonts w:ascii="Times New Roman" w:eastAsia="SimSun" w:hAnsi="Times New Roman"/>
          <w:b/>
          <w:color w:val="000000"/>
          <w:kern w:val="1"/>
          <w:sz w:val="28"/>
          <w:szCs w:val="28"/>
          <w:lang w:eastAsia="ar-SA"/>
        </w:rPr>
        <w:t xml:space="preserve"> в </w:t>
      </w:r>
    </w:p>
    <w:p w:rsidR="00464591" w:rsidRPr="0019022A" w:rsidRDefault="00CD6759" w:rsidP="00E24DBF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/>
          <w:b/>
          <w:color w:val="000000"/>
          <w:kern w:val="1"/>
          <w:sz w:val="28"/>
          <w:szCs w:val="28"/>
          <w:lang w:eastAsia="ar-SA"/>
        </w:rPr>
      </w:pPr>
      <w:r w:rsidRPr="0019022A">
        <w:rPr>
          <w:rFonts w:ascii="Times New Roman" w:eastAsia="SimSun" w:hAnsi="Times New Roman"/>
          <w:b/>
          <w:color w:val="000000"/>
          <w:kern w:val="1"/>
          <w:sz w:val="28"/>
          <w:szCs w:val="28"/>
          <w:lang w:eastAsia="ar-SA"/>
        </w:rPr>
        <w:t>г</w:t>
      </w:r>
      <w:r w:rsidR="006F276B">
        <w:rPr>
          <w:rFonts w:ascii="Times New Roman" w:eastAsia="SimSun" w:hAnsi="Times New Roman"/>
          <w:b/>
          <w:color w:val="000000"/>
          <w:kern w:val="1"/>
          <w:sz w:val="28"/>
          <w:szCs w:val="28"/>
          <w:lang w:eastAsia="ar-SA"/>
        </w:rPr>
        <w:t xml:space="preserve">ороде </w:t>
      </w:r>
      <w:r w:rsidRPr="0019022A">
        <w:rPr>
          <w:rFonts w:ascii="Times New Roman" w:eastAsia="SimSun" w:hAnsi="Times New Roman"/>
          <w:b/>
          <w:color w:val="000000"/>
          <w:kern w:val="1"/>
          <w:sz w:val="28"/>
          <w:szCs w:val="28"/>
          <w:lang w:eastAsia="ar-SA"/>
        </w:rPr>
        <w:t>Нижневартовске</w:t>
      </w:r>
    </w:p>
    <w:p w:rsidR="00BF777A" w:rsidRDefault="00BF777A" w:rsidP="00E24DBF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/>
          <w:color w:val="000000"/>
          <w:kern w:val="1"/>
          <w:sz w:val="28"/>
          <w:szCs w:val="28"/>
          <w:lang w:eastAsia="ar-S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40"/>
        <w:gridCol w:w="840"/>
        <w:gridCol w:w="841"/>
        <w:gridCol w:w="840"/>
        <w:gridCol w:w="841"/>
        <w:gridCol w:w="826"/>
      </w:tblGrid>
      <w:tr w:rsidR="00BF777A" w:rsidRPr="00991EA0" w:rsidTr="006F1060">
        <w:trPr>
          <w:trHeight w:val="20"/>
        </w:trPr>
        <w:tc>
          <w:tcPr>
            <w:tcW w:w="2825" w:type="pct"/>
            <w:shd w:val="clear" w:color="auto" w:fill="auto"/>
          </w:tcPr>
          <w:p w:rsidR="00BF777A" w:rsidRPr="00991EA0" w:rsidRDefault="00BF777A" w:rsidP="00F8047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eastAsia="ar-SA"/>
              </w:rPr>
            </w:pPr>
            <w:r w:rsidRPr="00991EA0"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eastAsia="ar-SA"/>
              </w:rPr>
              <w:t xml:space="preserve">Наименование </w:t>
            </w:r>
          </w:p>
          <w:p w:rsidR="00BF777A" w:rsidRPr="00991EA0" w:rsidRDefault="00BF777A" w:rsidP="00F8047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eastAsia="ar-SA"/>
              </w:rPr>
            </w:pPr>
            <w:r w:rsidRPr="00991EA0"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eastAsia="ar-SA"/>
              </w:rPr>
              <w:t>показателя</w:t>
            </w:r>
          </w:p>
        </w:tc>
        <w:tc>
          <w:tcPr>
            <w:tcW w:w="436" w:type="pct"/>
            <w:shd w:val="clear" w:color="auto" w:fill="auto"/>
          </w:tcPr>
          <w:p w:rsidR="00BF777A" w:rsidRPr="00991EA0" w:rsidRDefault="00BF777A" w:rsidP="00F8047D">
            <w:pPr>
              <w:widowControl w:val="0"/>
              <w:suppressAutoHyphens/>
              <w:spacing w:after="0" w:line="240" w:lineRule="auto"/>
              <w:ind w:left="-113" w:right="-113"/>
              <w:jc w:val="center"/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eastAsia="ar-SA"/>
              </w:rPr>
            </w:pPr>
            <w:r w:rsidRPr="00991EA0"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eastAsia="ar-SA"/>
              </w:rPr>
              <w:t>2018</w:t>
            </w:r>
          </w:p>
          <w:p w:rsidR="00BF777A" w:rsidRPr="00991EA0" w:rsidRDefault="00BF777A" w:rsidP="00F8047D">
            <w:pPr>
              <w:widowControl w:val="0"/>
              <w:suppressAutoHyphens/>
              <w:spacing w:after="0" w:line="240" w:lineRule="auto"/>
              <w:ind w:left="-113" w:right="-113"/>
              <w:jc w:val="center"/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eastAsia="ar-SA"/>
              </w:rPr>
            </w:pPr>
            <w:r w:rsidRPr="00991EA0"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eastAsia="ar-SA"/>
              </w:rPr>
              <w:t xml:space="preserve">год </w:t>
            </w:r>
          </w:p>
        </w:tc>
        <w:tc>
          <w:tcPr>
            <w:tcW w:w="437" w:type="pct"/>
            <w:shd w:val="clear" w:color="auto" w:fill="auto"/>
          </w:tcPr>
          <w:p w:rsidR="00BF777A" w:rsidRPr="00991EA0" w:rsidRDefault="00BF777A" w:rsidP="00F8047D">
            <w:pPr>
              <w:widowControl w:val="0"/>
              <w:suppressAutoHyphens/>
              <w:spacing w:after="0" w:line="240" w:lineRule="auto"/>
              <w:ind w:left="-113" w:right="-113"/>
              <w:jc w:val="center"/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eastAsia="ar-SA"/>
              </w:rPr>
            </w:pPr>
            <w:r w:rsidRPr="00991EA0"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eastAsia="ar-SA"/>
              </w:rPr>
              <w:t xml:space="preserve">2019 </w:t>
            </w:r>
          </w:p>
          <w:p w:rsidR="00BF777A" w:rsidRPr="00991EA0" w:rsidRDefault="00BF777A" w:rsidP="00F8047D">
            <w:pPr>
              <w:widowControl w:val="0"/>
              <w:suppressAutoHyphens/>
              <w:spacing w:after="0" w:line="240" w:lineRule="auto"/>
              <w:ind w:left="-113" w:right="-113"/>
              <w:jc w:val="center"/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eastAsia="ar-SA"/>
              </w:rPr>
            </w:pPr>
            <w:r w:rsidRPr="00991EA0"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eastAsia="ar-SA"/>
              </w:rPr>
              <w:t>год</w:t>
            </w:r>
          </w:p>
        </w:tc>
        <w:tc>
          <w:tcPr>
            <w:tcW w:w="436" w:type="pct"/>
            <w:shd w:val="clear" w:color="auto" w:fill="auto"/>
          </w:tcPr>
          <w:p w:rsidR="00BF777A" w:rsidRPr="00991EA0" w:rsidRDefault="00BF777A" w:rsidP="00F8047D">
            <w:pPr>
              <w:widowControl w:val="0"/>
              <w:suppressAutoHyphens/>
              <w:spacing w:after="0" w:line="240" w:lineRule="auto"/>
              <w:ind w:left="-113" w:right="-113"/>
              <w:jc w:val="center"/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eastAsia="ar-SA"/>
              </w:rPr>
            </w:pPr>
            <w:r w:rsidRPr="00991EA0"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eastAsia="ar-SA"/>
              </w:rPr>
              <w:t>2020</w:t>
            </w:r>
          </w:p>
          <w:p w:rsidR="00BF777A" w:rsidRPr="00991EA0" w:rsidRDefault="00BF777A" w:rsidP="00F8047D">
            <w:pPr>
              <w:widowControl w:val="0"/>
              <w:suppressAutoHyphens/>
              <w:spacing w:after="0" w:line="240" w:lineRule="auto"/>
              <w:ind w:left="-113" w:right="-113"/>
              <w:jc w:val="center"/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eastAsia="ar-SA"/>
              </w:rPr>
            </w:pPr>
            <w:r w:rsidRPr="00991EA0"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eastAsia="ar-SA"/>
              </w:rPr>
              <w:t>год</w:t>
            </w:r>
          </w:p>
        </w:tc>
        <w:tc>
          <w:tcPr>
            <w:tcW w:w="437" w:type="pct"/>
          </w:tcPr>
          <w:p w:rsidR="00BF777A" w:rsidRPr="00991EA0" w:rsidRDefault="00BF777A" w:rsidP="00F8047D">
            <w:pPr>
              <w:widowControl w:val="0"/>
              <w:suppressAutoHyphens/>
              <w:spacing w:after="0" w:line="240" w:lineRule="auto"/>
              <w:ind w:left="-113" w:right="-113"/>
              <w:jc w:val="center"/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eastAsia="ar-SA"/>
              </w:rPr>
            </w:pPr>
            <w:r w:rsidRPr="00991EA0"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eastAsia="ar-SA"/>
              </w:rPr>
              <w:t>2021</w:t>
            </w:r>
          </w:p>
          <w:p w:rsidR="00BF777A" w:rsidRPr="00991EA0" w:rsidRDefault="00BF777A" w:rsidP="00F8047D">
            <w:pPr>
              <w:widowControl w:val="0"/>
              <w:suppressAutoHyphens/>
              <w:spacing w:after="0" w:line="240" w:lineRule="auto"/>
              <w:ind w:left="-113" w:right="-113"/>
              <w:jc w:val="center"/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eastAsia="ar-SA"/>
              </w:rPr>
            </w:pPr>
            <w:r w:rsidRPr="00991EA0"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eastAsia="ar-SA"/>
              </w:rPr>
              <w:t>год</w:t>
            </w:r>
          </w:p>
        </w:tc>
        <w:tc>
          <w:tcPr>
            <w:tcW w:w="430" w:type="pct"/>
          </w:tcPr>
          <w:p w:rsidR="00BF777A" w:rsidRPr="00991EA0" w:rsidRDefault="00BF777A" w:rsidP="00F8047D">
            <w:pPr>
              <w:widowControl w:val="0"/>
              <w:suppressAutoHyphens/>
              <w:spacing w:after="0" w:line="240" w:lineRule="auto"/>
              <w:ind w:left="-113" w:right="-113"/>
              <w:jc w:val="center"/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eastAsia="ar-SA"/>
              </w:rPr>
            </w:pPr>
            <w:r w:rsidRPr="00991EA0"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eastAsia="ar-SA"/>
              </w:rPr>
              <w:t xml:space="preserve">2022 </w:t>
            </w:r>
          </w:p>
          <w:p w:rsidR="00BF777A" w:rsidRPr="00991EA0" w:rsidRDefault="00BF777A" w:rsidP="00F8047D">
            <w:pPr>
              <w:widowControl w:val="0"/>
              <w:suppressAutoHyphens/>
              <w:spacing w:after="0" w:line="240" w:lineRule="auto"/>
              <w:ind w:left="-113" w:right="-113"/>
              <w:jc w:val="center"/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eastAsia="ar-SA"/>
              </w:rPr>
            </w:pPr>
            <w:r w:rsidRPr="00991EA0"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eastAsia="ar-SA"/>
              </w:rPr>
              <w:t>год</w:t>
            </w:r>
          </w:p>
        </w:tc>
      </w:tr>
      <w:tr w:rsidR="006F1060" w:rsidRPr="00991EA0" w:rsidTr="006F1060">
        <w:trPr>
          <w:trHeight w:val="20"/>
        </w:trPr>
        <w:tc>
          <w:tcPr>
            <w:tcW w:w="2825" w:type="pct"/>
            <w:shd w:val="clear" w:color="auto" w:fill="auto"/>
          </w:tcPr>
          <w:p w:rsidR="006F1060" w:rsidRPr="00991EA0" w:rsidRDefault="006F1060" w:rsidP="00F8047D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</w:pPr>
            <w:r w:rsidRPr="00991EA0"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  <w:t xml:space="preserve">Доля населения, систематически занимающегося </w:t>
            </w:r>
            <w:r w:rsidR="00106E26" w:rsidRPr="00991EA0"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  <w:t>физической культурой и спортом, %</w:t>
            </w:r>
          </w:p>
        </w:tc>
        <w:tc>
          <w:tcPr>
            <w:tcW w:w="436" w:type="pct"/>
            <w:shd w:val="clear" w:color="auto" w:fill="auto"/>
          </w:tcPr>
          <w:p w:rsidR="006F1060" w:rsidRPr="00991EA0" w:rsidRDefault="006F1060" w:rsidP="001C1EF2">
            <w:pPr>
              <w:suppressAutoHyphens/>
              <w:spacing w:after="0" w:line="240" w:lineRule="auto"/>
              <w:ind w:left="-113" w:right="-113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</w:pPr>
            <w:r w:rsidRPr="00991EA0"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  <w:t>38,5</w:t>
            </w:r>
          </w:p>
        </w:tc>
        <w:tc>
          <w:tcPr>
            <w:tcW w:w="437" w:type="pct"/>
            <w:shd w:val="clear" w:color="auto" w:fill="auto"/>
          </w:tcPr>
          <w:p w:rsidR="006F1060" w:rsidRPr="00991EA0" w:rsidRDefault="006F1060" w:rsidP="001C1EF2">
            <w:pPr>
              <w:suppressAutoHyphens/>
              <w:spacing w:after="0" w:line="240" w:lineRule="auto"/>
              <w:ind w:left="-113" w:right="-113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</w:pPr>
            <w:r w:rsidRPr="00991EA0"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  <w:t>46,0</w:t>
            </w:r>
          </w:p>
        </w:tc>
        <w:tc>
          <w:tcPr>
            <w:tcW w:w="436" w:type="pct"/>
            <w:shd w:val="clear" w:color="auto" w:fill="auto"/>
          </w:tcPr>
          <w:p w:rsidR="006F1060" w:rsidRPr="00991EA0" w:rsidRDefault="006F1060" w:rsidP="001C1EF2">
            <w:pPr>
              <w:suppressAutoHyphens/>
              <w:spacing w:after="0" w:line="240" w:lineRule="auto"/>
              <w:ind w:left="-113" w:right="-113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</w:pPr>
            <w:r w:rsidRPr="00991EA0"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  <w:t>48,7</w:t>
            </w:r>
          </w:p>
        </w:tc>
        <w:tc>
          <w:tcPr>
            <w:tcW w:w="437" w:type="pct"/>
          </w:tcPr>
          <w:p w:rsidR="006F1060" w:rsidRPr="00991EA0" w:rsidRDefault="006F1060" w:rsidP="001C1EF2">
            <w:pPr>
              <w:suppressAutoHyphens/>
              <w:spacing w:after="0" w:line="240" w:lineRule="auto"/>
              <w:ind w:left="-113" w:right="-113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</w:pPr>
            <w:r w:rsidRPr="00991EA0"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  <w:t>51,0</w:t>
            </w:r>
          </w:p>
        </w:tc>
        <w:tc>
          <w:tcPr>
            <w:tcW w:w="430" w:type="pct"/>
          </w:tcPr>
          <w:p w:rsidR="006F1060" w:rsidRPr="00991EA0" w:rsidRDefault="006F1060" w:rsidP="001C1EF2">
            <w:pPr>
              <w:suppressAutoHyphens/>
              <w:spacing w:after="0" w:line="240" w:lineRule="auto"/>
              <w:ind w:left="-113" w:right="-113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</w:pPr>
            <w:r w:rsidRPr="00991EA0"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  <w:t>53,7</w:t>
            </w:r>
          </w:p>
        </w:tc>
      </w:tr>
      <w:tr w:rsidR="00BF777A" w:rsidRPr="00991EA0" w:rsidTr="006F1060">
        <w:trPr>
          <w:trHeight w:val="20"/>
        </w:trPr>
        <w:tc>
          <w:tcPr>
            <w:tcW w:w="2825" w:type="pct"/>
            <w:shd w:val="clear" w:color="auto" w:fill="auto"/>
          </w:tcPr>
          <w:p w:rsidR="00BF777A" w:rsidRPr="00991EA0" w:rsidRDefault="00BF777A" w:rsidP="00F8047D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</w:pPr>
            <w:r w:rsidRPr="00991EA0"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  <w:t>Количество граждан, систематически занимающихся физической культурой и массовым спортом в городе</w:t>
            </w:r>
            <w:r w:rsidR="00106E26" w:rsidRPr="00991EA0"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  <w:t>, чел.</w:t>
            </w:r>
          </w:p>
        </w:tc>
        <w:tc>
          <w:tcPr>
            <w:tcW w:w="436" w:type="pct"/>
            <w:shd w:val="clear" w:color="auto" w:fill="auto"/>
          </w:tcPr>
          <w:p w:rsidR="00BF777A" w:rsidRPr="00991EA0" w:rsidRDefault="00BF777A" w:rsidP="00F8047D">
            <w:pPr>
              <w:suppressAutoHyphens/>
              <w:spacing w:after="0" w:line="240" w:lineRule="auto"/>
              <w:ind w:left="-113" w:right="-113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</w:pPr>
            <w:r w:rsidRPr="00991EA0"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  <w:t>100 517</w:t>
            </w:r>
          </w:p>
        </w:tc>
        <w:tc>
          <w:tcPr>
            <w:tcW w:w="437" w:type="pct"/>
            <w:shd w:val="clear" w:color="auto" w:fill="auto"/>
          </w:tcPr>
          <w:p w:rsidR="00BF777A" w:rsidRPr="00991EA0" w:rsidRDefault="00BF777A" w:rsidP="00F8047D">
            <w:pPr>
              <w:suppressAutoHyphens/>
              <w:spacing w:after="0" w:line="240" w:lineRule="auto"/>
              <w:ind w:left="-113" w:right="-113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</w:pPr>
            <w:r w:rsidRPr="00991EA0"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  <w:t>120 825</w:t>
            </w:r>
          </w:p>
        </w:tc>
        <w:tc>
          <w:tcPr>
            <w:tcW w:w="436" w:type="pct"/>
            <w:shd w:val="clear" w:color="auto" w:fill="auto"/>
          </w:tcPr>
          <w:p w:rsidR="00BF777A" w:rsidRPr="00991EA0" w:rsidRDefault="00BF777A" w:rsidP="00F8047D">
            <w:pPr>
              <w:suppressAutoHyphens/>
              <w:spacing w:after="0" w:line="240" w:lineRule="auto"/>
              <w:ind w:left="-113" w:right="-113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</w:pPr>
            <w:r w:rsidRPr="00991EA0"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  <w:t>128 780</w:t>
            </w:r>
          </w:p>
        </w:tc>
        <w:tc>
          <w:tcPr>
            <w:tcW w:w="437" w:type="pct"/>
          </w:tcPr>
          <w:p w:rsidR="00BF777A" w:rsidRPr="00991EA0" w:rsidRDefault="00BF777A" w:rsidP="00F8047D">
            <w:pPr>
              <w:suppressAutoHyphens/>
              <w:spacing w:after="0" w:line="240" w:lineRule="auto"/>
              <w:ind w:left="-113" w:right="-113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</w:pPr>
            <w:r w:rsidRPr="00991EA0"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  <w:t>135 380</w:t>
            </w:r>
          </w:p>
        </w:tc>
        <w:tc>
          <w:tcPr>
            <w:tcW w:w="430" w:type="pct"/>
          </w:tcPr>
          <w:p w:rsidR="00BF777A" w:rsidRPr="00991EA0" w:rsidRDefault="00BF777A" w:rsidP="00F8047D">
            <w:pPr>
              <w:suppressAutoHyphens/>
              <w:spacing w:after="0" w:line="240" w:lineRule="auto"/>
              <w:ind w:left="-113" w:right="-113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</w:pPr>
            <w:r w:rsidRPr="00991EA0"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  <w:t>144 065</w:t>
            </w:r>
          </w:p>
        </w:tc>
      </w:tr>
      <w:tr w:rsidR="00BF777A" w:rsidRPr="00991EA0" w:rsidTr="006F1060">
        <w:trPr>
          <w:trHeight w:val="20"/>
        </w:trPr>
        <w:tc>
          <w:tcPr>
            <w:tcW w:w="2825" w:type="pct"/>
            <w:shd w:val="clear" w:color="auto" w:fill="auto"/>
          </w:tcPr>
          <w:p w:rsidR="00BF777A" w:rsidRPr="00991EA0" w:rsidRDefault="00BF777A" w:rsidP="00F8047D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</w:pPr>
            <w:r w:rsidRPr="00991EA0"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  <w:lastRenderedPageBreak/>
              <w:t>Численность занимающихся в городе адаптивной</w:t>
            </w:r>
            <w:r w:rsidR="00106E26" w:rsidRPr="00991EA0"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  <w:t xml:space="preserve"> физической культурой в городе, чел.</w:t>
            </w:r>
          </w:p>
        </w:tc>
        <w:tc>
          <w:tcPr>
            <w:tcW w:w="436" w:type="pct"/>
            <w:shd w:val="clear" w:color="auto" w:fill="auto"/>
          </w:tcPr>
          <w:p w:rsidR="00BF777A" w:rsidRPr="00991EA0" w:rsidRDefault="00BF777A" w:rsidP="00F8047D">
            <w:pPr>
              <w:suppressAutoHyphens/>
              <w:spacing w:after="0" w:line="240" w:lineRule="auto"/>
              <w:ind w:left="-113" w:right="-113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</w:pPr>
            <w:r w:rsidRPr="00991EA0"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  <w:t>1371</w:t>
            </w:r>
          </w:p>
        </w:tc>
        <w:tc>
          <w:tcPr>
            <w:tcW w:w="437" w:type="pct"/>
            <w:shd w:val="clear" w:color="auto" w:fill="auto"/>
          </w:tcPr>
          <w:p w:rsidR="00BF777A" w:rsidRPr="00991EA0" w:rsidRDefault="00BF777A" w:rsidP="00F8047D">
            <w:pPr>
              <w:suppressAutoHyphens/>
              <w:spacing w:after="0" w:line="240" w:lineRule="auto"/>
              <w:ind w:left="-113" w:right="-113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</w:pPr>
            <w:r w:rsidRPr="00991EA0"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  <w:t>1 403</w:t>
            </w:r>
          </w:p>
        </w:tc>
        <w:tc>
          <w:tcPr>
            <w:tcW w:w="436" w:type="pct"/>
            <w:shd w:val="clear" w:color="auto" w:fill="auto"/>
          </w:tcPr>
          <w:p w:rsidR="00BF777A" w:rsidRPr="00991EA0" w:rsidRDefault="00BF777A" w:rsidP="00F8047D">
            <w:pPr>
              <w:suppressAutoHyphens/>
              <w:spacing w:after="0" w:line="240" w:lineRule="auto"/>
              <w:ind w:left="-113" w:right="-113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</w:pPr>
            <w:r w:rsidRPr="00991EA0"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  <w:t>1 472</w:t>
            </w:r>
          </w:p>
        </w:tc>
        <w:tc>
          <w:tcPr>
            <w:tcW w:w="437" w:type="pct"/>
          </w:tcPr>
          <w:p w:rsidR="00BF777A" w:rsidRPr="00991EA0" w:rsidRDefault="00BF777A" w:rsidP="00F8047D">
            <w:pPr>
              <w:suppressAutoHyphens/>
              <w:spacing w:after="0" w:line="240" w:lineRule="auto"/>
              <w:ind w:left="-113" w:right="-113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</w:pPr>
            <w:r w:rsidRPr="00991EA0"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  <w:t>1 561</w:t>
            </w:r>
          </w:p>
        </w:tc>
        <w:tc>
          <w:tcPr>
            <w:tcW w:w="430" w:type="pct"/>
          </w:tcPr>
          <w:p w:rsidR="00BF777A" w:rsidRPr="00991EA0" w:rsidRDefault="00BF777A" w:rsidP="00F8047D">
            <w:pPr>
              <w:suppressAutoHyphens/>
              <w:spacing w:after="0" w:line="240" w:lineRule="auto"/>
              <w:ind w:left="-113" w:right="-113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</w:pPr>
            <w:r w:rsidRPr="00991EA0"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  <w:t>1 586</w:t>
            </w:r>
          </w:p>
        </w:tc>
      </w:tr>
      <w:tr w:rsidR="00BF777A" w:rsidRPr="00991EA0" w:rsidTr="006F1060">
        <w:trPr>
          <w:trHeight w:val="20"/>
        </w:trPr>
        <w:tc>
          <w:tcPr>
            <w:tcW w:w="2825" w:type="pct"/>
            <w:shd w:val="clear" w:color="auto" w:fill="auto"/>
          </w:tcPr>
          <w:p w:rsidR="00BF777A" w:rsidRPr="00991EA0" w:rsidRDefault="00BF777A" w:rsidP="00F8047D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</w:pPr>
            <w:r w:rsidRPr="00991EA0"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  <w:t>Уровень обеспеченности населения спортивными сооружениями исходя из единовременной пропускн</w:t>
            </w:r>
            <w:r w:rsidR="00106E26" w:rsidRPr="00991EA0"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  <w:t>ой способности объектов спорта, %</w:t>
            </w:r>
          </w:p>
        </w:tc>
        <w:tc>
          <w:tcPr>
            <w:tcW w:w="436" w:type="pct"/>
            <w:shd w:val="clear" w:color="auto" w:fill="auto"/>
          </w:tcPr>
          <w:p w:rsidR="00BF777A" w:rsidRPr="00991EA0" w:rsidRDefault="00BF777A" w:rsidP="00F8047D">
            <w:pPr>
              <w:suppressAutoHyphens/>
              <w:spacing w:after="0" w:line="240" w:lineRule="auto"/>
              <w:ind w:left="-113" w:right="-113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</w:pPr>
            <w:r w:rsidRPr="00991EA0"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  <w:t xml:space="preserve">22,1 </w:t>
            </w:r>
          </w:p>
        </w:tc>
        <w:tc>
          <w:tcPr>
            <w:tcW w:w="437" w:type="pct"/>
            <w:shd w:val="clear" w:color="auto" w:fill="auto"/>
          </w:tcPr>
          <w:p w:rsidR="00BF777A" w:rsidRPr="00991EA0" w:rsidRDefault="00BF777A" w:rsidP="00F8047D">
            <w:pPr>
              <w:suppressAutoHyphens/>
              <w:spacing w:after="0" w:line="240" w:lineRule="auto"/>
              <w:ind w:left="-113" w:right="-113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</w:pPr>
            <w:r w:rsidRPr="00991EA0"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  <w:t>25,7</w:t>
            </w:r>
          </w:p>
        </w:tc>
        <w:tc>
          <w:tcPr>
            <w:tcW w:w="436" w:type="pct"/>
            <w:shd w:val="clear" w:color="auto" w:fill="auto"/>
          </w:tcPr>
          <w:p w:rsidR="00BF777A" w:rsidRPr="00991EA0" w:rsidRDefault="00BF777A" w:rsidP="00F8047D">
            <w:pPr>
              <w:suppressAutoHyphens/>
              <w:spacing w:after="0" w:line="240" w:lineRule="auto"/>
              <w:ind w:left="-113" w:right="-113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</w:pPr>
            <w:r w:rsidRPr="00991EA0"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  <w:t>25,8</w:t>
            </w:r>
          </w:p>
        </w:tc>
        <w:tc>
          <w:tcPr>
            <w:tcW w:w="437" w:type="pct"/>
          </w:tcPr>
          <w:p w:rsidR="00BF777A" w:rsidRPr="00991EA0" w:rsidRDefault="00BF777A" w:rsidP="00F8047D">
            <w:pPr>
              <w:suppressAutoHyphens/>
              <w:spacing w:after="0" w:line="240" w:lineRule="auto"/>
              <w:ind w:left="-113" w:right="-113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</w:pPr>
            <w:r w:rsidRPr="00991EA0"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  <w:t>26,7</w:t>
            </w:r>
          </w:p>
        </w:tc>
        <w:tc>
          <w:tcPr>
            <w:tcW w:w="430" w:type="pct"/>
          </w:tcPr>
          <w:p w:rsidR="00BF777A" w:rsidRPr="00991EA0" w:rsidRDefault="00BF777A" w:rsidP="00F8047D">
            <w:pPr>
              <w:suppressAutoHyphens/>
              <w:spacing w:after="0" w:line="240" w:lineRule="auto"/>
              <w:ind w:left="-113" w:right="-113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</w:pPr>
            <w:r w:rsidRPr="00991EA0"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  <w:t>27,6</w:t>
            </w:r>
          </w:p>
        </w:tc>
      </w:tr>
    </w:tbl>
    <w:p w:rsidR="00BF777A" w:rsidRDefault="00BF777A" w:rsidP="00124BD6">
      <w:pPr>
        <w:widowControl w:val="0"/>
        <w:suppressAutoHyphens/>
        <w:spacing w:after="0" w:line="240" w:lineRule="auto"/>
        <w:rPr>
          <w:rFonts w:ascii="Times New Roman" w:eastAsia="SimSun" w:hAnsi="Times New Roman"/>
          <w:color w:val="000000"/>
          <w:kern w:val="1"/>
          <w:sz w:val="28"/>
          <w:szCs w:val="28"/>
          <w:lang w:eastAsia="ar-SA"/>
        </w:rPr>
      </w:pPr>
    </w:p>
    <w:p w:rsidR="00BF777A" w:rsidRDefault="00BF777A" w:rsidP="00BF77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 </w:t>
      </w:r>
      <w:r w:rsidR="00B01466">
        <w:rPr>
          <w:rFonts w:ascii="Times New Roman" w:eastAsia="Times New Roman" w:hAnsi="Times New Roman" w:cs="Times New Roman"/>
          <w:sz w:val="28"/>
          <w:szCs w:val="28"/>
        </w:rPr>
        <w:t>период с 2018</w:t>
      </w:r>
      <w:r w:rsidR="008137BD">
        <w:rPr>
          <w:rFonts w:ascii="Times New Roman" w:eastAsia="Times New Roman" w:hAnsi="Times New Roman" w:cs="Times New Roman"/>
          <w:sz w:val="28"/>
          <w:szCs w:val="28"/>
        </w:rPr>
        <w:t xml:space="preserve"> по 2022 г</w:t>
      </w:r>
      <w:r w:rsidR="00D40EBE">
        <w:rPr>
          <w:rFonts w:ascii="Times New Roman" w:eastAsia="Times New Roman" w:hAnsi="Times New Roman" w:cs="Times New Roman"/>
          <w:sz w:val="28"/>
          <w:szCs w:val="28"/>
        </w:rPr>
        <w:t>оды</w:t>
      </w:r>
      <w:r w:rsidR="00B014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F777A">
        <w:rPr>
          <w:rFonts w:ascii="Times New Roman" w:eastAsia="Times New Roman" w:hAnsi="Times New Roman" w:cs="Times New Roman"/>
          <w:sz w:val="28"/>
          <w:szCs w:val="28"/>
        </w:rPr>
        <w:t xml:space="preserve">проведено более </w:t>
      </w:r>
      <w:r w:rsidR="00D621D9" w:rsidRPr="00D621D9">
        <w:rPr>
          <w:rFonts w:ascii="Times New Roman" w:eastAsia="Times New Roman" w:hAnsi="Times New Roman" w:cs="Times New Roman"/>
          <w:sz w:val="28"/>
          <w:szCs w:val="28"/>
        </w:rPr>
        <w:t>3 тыс.</w:t>
      </w:r>
      <w:r w:rsidR="00D621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F777A">
        <w:rPr>
          <w:rFonts w:ascii="Times New Roman" w:eastAsia="Times New Roman" w:hAnsi="Times New Roman" w:cs="Times New Roman"/>
          <w:sz w:val="28"/>
          <w:szCs w:val="28"/>
        </w:rPr>
        <w:t>спортивно-массовы</w:t>
      </w:r>
      <w:r w:rsidR="008137BD">
        <w:rPr>
          <w:rFonts w:ascii="Times New Roman" w:eastAsia="Times New Roman" w:hAnsi="Times New Roman" w:cs="Times New Roman"/>
          <w:sz w:val="28"/>
          <w:szCs w:val="28"/>
        </w:rPr>
        <w:t>х и оздоровительных мероприятий</w:t>
      </w:r>
      <w:r w:rsidRPr="00BF777A">
        <w:rPr>
          <w:rFonts w:ascii="Times New Roman" w:eastAsia="Times New Roman" w:hAnsi="Times New Roman" w:cs="Times New Roman"/>
          <w:sz w:val="28"/>
          <w:szCs w:val="28"/>
        </w:rPr>
        <w:t xml:space="preserve"> с общим количеством участников более </w:t>
      </w:r>
      <w:r w:rsidR="00D621D9">
        <w:rPr>
          <w:rFonts w:ascii="Times New Roman" w:eastAsia="Times New Roman" w:hAnsi="Times New Roman" w:cs="Times New Roman"/>
          <w:sz w:val="28"/>
          <w:szCs w:val="28"/>
        </w:rPr>
        <w:t>16</w:t>
      </w:r>
      <w:r w:rsidR="002805C0">
        <w:rPr>
          <w:rFonts w:ascii="Times New Roman" w:eastAsia="Times New Roman" w:hAnsi="Times New Roman" w:cs="Times New Roman"/>
          <w:sz w:val="28"/>
          <w:szCs w:val="28"/>
        </w:rPr>
        <w:t>5</w:t>
      </w:r>
      <w:r w:rsidR="00D621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F777A">
        <w:rPr>
          <w:rFonts w:ascii="Times New Roman" w:eastAsia="Times New Roman" w:hAnsi="Times New Roman" w:cs="Times New Roman"/>
          <w:sz w:val="28"/>
          <w:szCs w:val="28"/>
        </w:rPr>
        <w:t xml:space="preserve">тыс. человек. </w:t>
      </w:r>
    </w:p>
    <w:p w:rsidR="00C92165" w:rsidRPr="00FA12EC" w:rsidRDefault="00C92165" w:rsidP="00124B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66C2" w:rsidRPr="0019022A" w:rsidRDefault="008966C2" w:rsidP="009135A0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lang w:eastAsia="ru-RU"/>
        </w:rPr>
      </w:pPr>
      <w:r w:rsidRPr="0019022A">
        <w:rPr>
          <w:rFonts w:ascii="Times New Roman" w:hAnsi="Times New Roman" w:cs="Times New Roman"/>
          <w:b/>
          <w:sz w:val="28"/>
          <w:szCs w:val="28"/>
        </w:rPr>
        <w:t>1.1.9.</w:t>
      </w:r>
      <w:r w:rsidRPr="0019022A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lang w:eastAsia="ru-RU"/>
        </w:rPr>
        <w:t xml:space="preserve"> Услуги в сфере социального развития</w:t>
      </w:r>
    </w:p>
    <w:p w:rsidR="00121789" w:rsidRPr="00FA12EC" w:rsidRDefault="00121789" w:rsidP="00E24DBF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lang w:eastAsia="ru-RU"/>
        </w:rPr>
      </w:pPr>
    </w:p>
    <w:p w:rsidR="00F8047D" w:rsidRPr="00146EB1" w:rsidRDefault="00F8047D" w:rsidP="00F8047D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8E7E03">
        <w:rPr>
          <w:rFonts w:ascii="Times New Roman" w:hAnsi="Times New Roman"/>
          <w:sz w:val="28"/>
          <w:szCs w:val="28"/>
        </w:rPr>
        <w:t xml:space="preserve">В целях сохранения уровня защищенности социально уязвимых слоев населения в </w:t>
      </w:r>
      <w:r w:rsidR="00703246">
        <w:rPr>
          <w:rFonts w:ascii="Times New Roman" w:hAnsi="Times New Roman"/>
          <w:sz w:val="28"/>
          <w:szCs w:val="28"/>
        </w:rPr>
        <w:t xml:space="preserve">городе реализуется </w:t>
      </w:r>
      <w:r w:rsidR="00124BD6">
        <w:rPr>
          <w:rFonts w:ascii="Times New Roman" w:hAnsi="Times New Roman"/>
          <w:sz w:val="28"/>
          <w:szCs w:val="28"/>
        </w:rPr>
        <w:t>муниципальн</w:t>
      </w:r>
      <w:r w:rsidR="00703246">
        <w:rPr>
          <w:rFonts w:ascii="Times New Roman" w:hAnsi="Times New Roman"/>
          <w:sz w:val="28"/>
          <w:szCs w:val="28"/>
        </w:rPr>
        <w:t>ая</w:t>
      </w:r>
      <w:r w:rsidR="00124BD6">
        <w:rPr>
          <w:rFonts w:ascii="Times New Roman" w:hAnsi="Times New Roman"/>
          <w:sz w:val="28"/>
          <w:szCs w:val="28"/>
        </w:rPr>
        <w:t xml:space="preserve"> программ</w:t>
      </w:r>
      <w:r w:rsidR="00703246">
        <w:rPr>
          <w:rFonts w:ascii="Times New Roman" w:hAnsi="Times New Roman"/>
          <w:sz w:val="28"/>
          <w:szCs w:val="28"/>
        </w:rPr>
        <w:t>а</w:t>
      </w:r>
      <w:r w:rsidR="00124BD6">
        <w:rPr>
          <w:rFonts w:ascii="Times New Roman" w:hAnsi="Times New Roman"/>
          <w:sz w:val="28"/>
          <w:szCs w:val="28"/>
        </w:rPr>
        <w:t xml:space="preserve"> </w:t>
      </w:r>
      <w:r w:rsidR="00724430">
        <w:rPr>
          <w:rFonts w:ascii="Times New Roman" w:hAnsi="Times New Roman"/>
          <w:sz w:val="28"/>
          <w:szCs w:val="28"/>
        </w:rPr>
        <w:t>"</w:t>
      </w:r>
      <w:r w:rsidRPr="008E7E03">
        <w:rPr>
          <w:rFonts w:ascii="Times New Roman" w:hAnsi="Times New Roman"/>
          <w:sz w:val="28"/>
          <w:szCs w:val="28"/>
        </w:rPr>
        <w:t>Социальная поддержка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8E7E03">
        <w:rPr>
          <w:rFonts w:ascii="Times New Roman" w:hAnsi="Times New Roman"/>
          <w:sz w:val="28"/>
          <w:szCs w:val="28"/>
        </w:rPr>
        <w:t xml:space="preserve">и социальная помощь для отдельных категорий </w:t>
      </w:r>
      <w:r w:rsidR="00124BD6">
        <w:rPr>
          <w:rFonts w:ascii="Times New Roman" w:hAnsi="Times New Roman"/>
          <w:sz w:val="28"/>
          <w:szCs w:val="28"/>
        </w:rPr>
        <w:t>граждан в городе Нижневартовске</w:t>
      </w:r>
      <w:r w:rsidR="00724430">
        <w:rPr>
          <w:rFonts w:ascii="Times New Roman" w:hAnsi="Times New Roman"/>
          <w:sz w:val="28"/>
          <w:szCs w:val="28"/>
        </w:rPr>
        <w:t>"</w:t>
      </w:r>
      <w:r w:rsidRPr="00146EB1">
        <w:rPr>
          <w:rFonts w:ascii="Times New Roman" w:hAnsi="Times New Roman"/>
          <w:sz w:val="28"/>
          <w:szCs w:val="28"/>
        </w:rPr>
        <w:t>.</w:t>
      </w:r>
    </w:p>
    <w:p w:rsidR="00F8047D" w:rsidRPr="00146EB1" w:rsidRDefault="00F8047D" w:rsidP="00F8047D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146EB1">
        <w:rPr>
          <w:rFonts w:ascii="Times New Roman" w:hAnsi="Times New Roman"/>
          <w:sz w:val="28"/>
          <w:szCs w:val="28"/>
        </w:rPr>
        <w:t xml:space="preserve">Количество получателей мер социальной поддержки </w:t>
      </w:r>
      <w:r w:rsidR="00FB38D6">
        <w:rPr>
          <w:rFonts w:ascii="Times New Roman" w:hAnsi="Times New Roman"/>
          <w:sz w:val="28"/>
          <w:szCs w:val="28"/>
        </w:rPr>
        <w:t xml:space="preserve">в 2022 году </w:t>
      </w:r>
      <w:r w:rsidRPr="00146EB1">
        <w:rPr>
          <w:rFonts w:ascii="Times New Roman" w:hAnsi="Times New Roman"/>
          <w:sz w:val="28"/>
          <w:szCs w:val="28"/>
        </w:rPr>
        <w:t>составило</w:t>
      </w:r>
      <w:r>
        <w:rPr>
          <w:rFonts w:ascii="Times New Roman" w:hAnsi="Times New Roman"/>
          <w:sz w:val="28"/>
          <w:szCs w:val="28"/>
        </w:rPr>
        <w:t xml:space="preserve"> 74</w:t>
      </w:r>
      <w:r w:rsidRPr="002C0281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430</w:t>
      </w:r>
      <w:r w:rsidRPr="00146EB1">
        <w:rPr>
          <w:rFonts w:ascii="Times New Roman" w:hAnsi="Times New Roman"/>
          <w:sz w:val="28"/>
          <w:szCs w:val="28"/>
        </w:rPr>
        <w:t xml:space="preserve"> человек.</w:t>
      </w:r>
    </w:p>
    <w:p w:rsidR="00F8047D" w:rsidRDefault="00F8047D" w:rsidP="00F8047D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8E7E03">
        <w:rPr>
          <w:rFonts w:ascii="Times New Roman" w:hAnsi="Times New Roman"/>
          <w:sz w:val="28"/>
          <w:szCs w:val="28"/>
        </w:rPr>
        <w:t>В рамках реал</w:t>
      </w:r>
      <w:r w:rsidR="00124BD6">
        <w:rPr>
          <w:rFonts w:ascii="Times New Roman" w:hAnsi="Times New Roman"/>
          <w:sz w:val="28"/>
          <w:szCs w:val="28"/>
        </w:rPr>
        <w:t xml:space="preserve">изации муниципальной программы </w:t>
      </w:r>
      <w:r w:rsidR="00724430">
        <w:rPr>
          <w:rFonts w:ascii="Times New Roman" w:hAnsi="Times New Roman"/>
          <w:sz w:val="28"/>
          <w:szCs w:val="28"/>
        </w:rPr>
        <w:t>"</w:t>
      </w:r>
      <w:r w:rsidRPr="008E7E03">
        <w:rPr>
          <w:rFonts w:ascii="Times New Roman" w:hAnsi="Times New Roman"/>
          <w:sz w:val="28"/>
          <w:szCs w:val="28"/>
        </w:rPr>
        <w:t>Доступная среда</w:t>
      </w:r>
      <w:r>
        <w:rPr>
          <w:rFonts w:ascii="Times New Roman" w:hAnsi="Times New Roman"/>
          <w:sz w:val="28"/>
          <w:szCs w:val="28"/>
        </w:rPr>
        <w:t xml:space="preserve">                        </w:t>
      </w:r>
      <w:r w:rsidR="00124BD6">
        <w:rPr>
          <w:rFonts w:ascii="Times New Roman" w:hAnsi="Times New Roman"/>
          <w:sz w:val="28"/>
          <w:szCs w:val="28"/>
        </w:rPr>
        <w:t>в городе Нижневартовске</w:t>
      </w:r>
      <w:r w:rsidR="00724430">
        <w:rPr>
          <w:rFonts w:ascii="Times New Roman" w:hAnsi="Times New Roman"/>
          <w:sz w:val="28"/>
          <w:szCs w:val="28"/>
        </w:rPr>
        <w:t>"</w:t>
      </w:r>
      <w:r w:rsidRPr="008E7E03">
        <w:rPr>
          <w:rFonts w:ascii="Times New Roman" w:hAnsi="Times New Roman"/>
          <w:sz w:val="28"/>
          <w:szCs w:val="28"/>
        </w:rPr>
        <w:t xml:space="preserve"> продолжена поэтапная работа по формированию доступной среды жизнедеятельности для инвалидов, обеспечению доступа</w:t>
      </w:r>
      <w:r>
        <w:rPr>
          <w:rFonts w:ascii="Times New Roman" w:hAnsi="Times New Roman"/>
          <w:sz w:val="28"/>
          <w:szCs w:val="28"/>
        </w:rPr>
        <w:t xml:space="preserve">                      </w:t>
      </w:r>
      <w:r w:rsidRPr="008E7E03">
        <w:rPr>
          <w:rFonts w:ascii="Times New Roman" w:hAnsi="Times New Roman"/>
          <w:sz w:val="28"/>
          <w:szCs w:val="28"/>
        </w:rPr>
        <w:t xml:space="preserve">к объектам, повышению доступности услуг муниципальных учреждений социальной сферы. </w:t>
      </w:r>
    </w:p>
    <w:p w:rsidR="00DE3AB2" w:rsidRPr="00AA0079" w:rsidRDefault="00DE3AB2" w:rsidP="00DE3AB2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AA0079">
        <w:rPr>
          <w:rFonts w:ascii="Times New Roman" w:hAnsi="Times New Roman"/>
          <w:sz w:val="28"/>
          <w:szCs w:val="28"/>
        </w:rPr>
        <w:t>Проделана важная работа по оказанию социальной поддержки гражданам:</w:t>
      </w:r>
    </w:p>
    <w:p w:rsidR="00DE3AB2" w:rsidRPr="00AA0079" w:rsidRDefault="00DE3AB2" w:rsidP="00DE3AB2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AA0079">
        <w:rPr>
          <w:rFonts w:ascii="Times New Roman" w:hAnsi="Times New Roman"/>
          <w:sz w:val="28"/>
          <w:szCs w:val="28"/>
        </w:rPr>
        <w:t>ветеранам Великой Отечественной войны в связи с празднованием</w:t>
      </w:r>
      <w:r>
        <w:rPr>
          <w:rFonts w:ascii="Times New Roman" w:hAnsi="Times New Roman"/>
          <w:sz w:val="28"/>
          <w:szCs w:val="28"/>
        </w:rPr>
        <w:t xml:space="preserve">                </w:t>
      </w:r>
      <w:r w:rsidRPr="00AA0079">
        <w:rPr>
          <w:rFonts w:ascii="Times New Roman" w:hAnsi="Times New Roman"/>
          <w:sz w:val="28"/>
          <w:szCs w:val="28"/>
        </w:rPr>
        <w:t>77-й годовщины Победы в Великой Отечественной войне 1941-1945 годов</w:t>
      </w:r>
      <w:r>
        <w:rPr>
          <w:rFonts w:ascii="Times New Roman" w:hAnsi="Times New Roman"/>
          <w:sz w:val="28"/>
          <w:szCs w:val="28"/>
        </w:rPr>
        <w:t xml:space="preserve">                </w:t>
      </w:r>
      <w:r w:rsidRPr="00AA0079">
        <w:rPr>
          <w:rFonts w:ascii="Times New Roman" w:hAnsi="Times New Roman"/>
          <w:sz w:val="28"/>
          <w:szCs w:val="28"/>
        </w:rPr>
        <w:t xml:space="preserve"> в юбилейный год со дня основания города Нижневартовска;</w:t>
      </w:r>
    </w:p>
    <w:p w:rsidR="00DE3AB2" w:rsidRPr="00FA4852" w:rsidRDefault="00DE3AB2" w:rsidP="00DE3AB2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FA4852">
        <w:rPr>
          <w:rFonts w:ascii="Times New Roman" w:hAnsi="Times New Roman"/>
          <w:sz w:val="28"/>
          <w:szCs w:val="28"/>
        </w:rPr>
        <w:t>одному из членов</w:t>
      </w:r>
      <w:r w:rsidR="00F87F68" w:rsidRPr="00FA4852">
        <w:rPr>
          <w:rFonts w:ascii="Times New Roman" w:hAnsi="Times New Roman"/>
          <w:sz w:val="28"/>
          <w:szCs w:val="28"/>
        </w:rPr>
        <w:t xml:space="preserve"> семей (супруге /супругу</w:t>
      </w:r>
      <w:r w:rsidRPr="00FA4852">
        <w:rPr>
          <w:rFonts w:ascii="Times New Roman" w:hAnsi="Times New Roman"/>
          <w:sz w:val="28"/>
          <w:szCs w:val="28"/>
        </w:rPr>
        <w:t>, детям, родителям) отдельных категорий граждан, принимавших участие в специальной военной операции на территориях Донецкой Народной Республики, Луганской Народной Республики и Украины;</w:t>
      </w:r>
    </w:p>
    <w:p w:rsidR="00DE3AB2" w:rsidRPr="00FA4852" w:rsidRDefault="00DE3AB2" w:rsidP="00DE3AB2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FA4852">
        <w:rPr>
          <w:rFonts w:ascii="Times New Roman" w:hAnsi="Times New Roman"/>
          <w:sz w:val="28"/>
          <w:szCs w:val="28"/>
        </w:rPr>
        <w:t>детям в возрасте до 18 лет граждан, принимающих (принимавших) участие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области;</w:t>
      </w:r>
      <w:bookmarkStart w:id="34" w:name="_gjdgxs" w:colFirst="0" w:colLast="0"/>
      <w:bookmarkEnd w:id="34"/>
      <w:r w:rsidRPr="00FA4852">
        <w:rPr>
          <w:rFonts w:ascii="Times New Roman" w:hAnsi="Times New Roman"/>
          <w:sz w:val="28"/>
          <w:szCs w:val="28"/>
        </w:rPr>
        <w:t xml:space="preserve"> граждан, призванных на военную службу</w:t>
      </w:r>
      <w:r w:rsidR="00D84282" w:rsidRPr="00FA4852">
        <w:rPr>
          <w:rFonts w:ascii="Times New Roman" w:hAnsi="Times New Roman"/>
          <w:sz w:val="28"/>
          <w:szCs w:val="28"/>
        </w:rPr>
        <w:t xml:space="preserve"> </w:t>
      </w:r>
      <w:r w:rsidRPr="00FA4852">
        <w:rPr>
          <w:rFonts w:ascii="Times New Roman" w:hAnsi="Times New Roman"/>
          <w:sz w:val="28"/>
          <w:szCs w:val="28"/>
        </w:rPr>
        <w:t>по мобилизации в Вооруженные Силы Российской Федерации для участия 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в виде предоставления новогодних детских подарков;</w:t>
      </w:r>
    </w:p>
    <w:p w:rsidR="00DE3AB2" w:rsidRDefault="00DE3AB2" w:rsidP="00DE3AB2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FA4852">
        <w:rPr>
          <w:rFonts w:ascii="Times New Roman" w:hAnsi="Times New Roman"/>
          <w:sz w:val="28"/>
          <w:szCs w:val="28"/>
        </w:rPr>
        <w:t>жителям многоквартирного дома по адресу: улица Мира, дом 6а, пострадавшим в результате обрушения части дома.</w:t>
      </w:r>
    </w:p>
    <w:p w:rsidR="00DE3AB2" w:rsidRPr="00907AAD" w:rsidRDefault="00907AAD" w:rsidP="00907A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12EC">
        <w:rPr>
          <w:rFonts w:ascii="Times New Roman" w:hAnsi="Times New Roman" w:cs="Times New Roman"/>
          <w:sz w:val="28"/>
          <w:szCs w:val="28"/>
        </w:rPr>
        <w:t xml:space="preserve">Уровень удовлетворенности населения качеством предоставления социальных услуг на основании отзывов, полученных через онлайн-сервис официального сайта органов местного самоуправления города Нижневартовска </w:t>
      </w:r>
      <w:r>
        <w:rPr>
          <w:rFonts w:ascii="Times New Roman" w:hAnsi="Times New Roman" w:cs="Times New Roman"/>
          <w:sz w:val="28"/>
          <w:szCs w:val="28"/>
        </w:rPr>
        <w:lastRenderedPageBreak/>
        <w:t>"</w:t>
      </w:r>
      <w:r w:rsidRPr="00FA12EC">
        <w:rPr>
          <w:rFonts w:ascii="Times New Roman" w:hAnsi="Times New Roman" w:cs="Times New Roman"/>
          <w:sz w:val="28"/>
          <w:szCs w:val="28"/>
        </w:rPr>
        <w:t>Оценка качества услуг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FA12EC">
        <w:rPr>
          <w:rFonts w:ascii="Times New Roman" w:hAnsi="Times New Roman" w:cs="Times New Roman"/>
          <w:sz w:val="28"/>
          <w:szCs w:val="28"/>
        </w:rPr>
        <w:t>, по итогам последних лет в среднем составил более 90%.</w:t>
      </w:r>
    </w:p>
    <w:p w:rsidR="00F8047D" w:rsidRPr="00FA12EC" w:rsidRDefault="00124BD6" w:rsidP="00F8047D">
      <w:pPr>
        <w:suppressAutoHyphens/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1.11</w:t>
      </w:r>
    </w:p>
    <w:p w:rsidR="00F8047D" w:rsidRPr="0019022A" w:rsidRDefault="00F8047D" w:rsidP="00992069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022A">
        <w:rPr>
          <w:rFonts w:ascii="Times New Roman" w:hAnsi="Times New Roman" w:cs="Times New Roman"/>
          <w:b/>
          <w:sz w:val="28"/>
          <w:szCs w:val="28"/>
        </w:rPr>
        <w:t>Основные виды социальной поддержки в г</w:t>
      </w:r>
      <w:r w:rsidR="00214003">
        <w:rPr>
          <w:rFonts w:ascii="Times New Roman" w:hAnsi="Times New Roman" w:cs="Times New Roman"/>
          <w:b/>
          <w:sz w:val="28"/>
          <w:szCs w:val="28"/>
        </w:rPr>
        <w:t>ороде</w:t>
      </w:r>
      <w:r w:rsidRPr="0019022A">
        <w:rPr>
          <w:rFonts w:ascii="Times New Roman" w:hAnsi="Times New Roman" w:cs="Times New Roman"/>
          <w:b/>
          <w:sz w:val="28"/>
          <w:szCs w:val="28"/>
        </w:rPr>
        <w:t xml:space="preserve"> Нижневартовске</w:t>
      </w:r>
    </w:p>
    <w:p w:rsidR="00F8047D" w:rsidRDefault="00F8047D" w:rsidP="00F8047D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458"/>
        <w:gridCol w:w="841"/>
        <w:gridCol w:w="843"/>
        <w:gridCol w:w="842"/>
        <w:gridCol w:w="846"/>
        <w:gridCol w:w="809"/>
      </w:tblGrid>
      <w:tr w:rsidR="00F8047D" w:rsidRPr="002A249F" w:rsidTr="00F8047D">
        <w:trPr>
          <w:trHeight w:val="20"/>
          <w:jc w:val="center"/>
        </w:trPr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7D" w:rsidRPr="002A249F" w:rsidRDefault="00F8047D" w:rsidP="00F8047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</w:rPr>
            </w:pPr>
            <w:r w:rsidRPr="002A249F">
              <w:rPr>
                <w:rFonts w:ascii="Times New Roman" w:eastAsia="Calibri" w:hAnsi="Times New Roman"/>
                <w:b/>
                <w:sz w:val="24"/>
              </w:rPr>
              <w:t xml:space="preserve">Наименование </w:t>
            </w:r>
          </w:p>
          <w:p w:rsidR="00F8047D" w:rsidRPr="002A249F" w:rsidRDefault="00F8047D" w:rsidP="00F8047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2A249F">
              <w:rPr>
                <w:rFonts w:ascii="Times New Roman" w:eastAsia="Calibri" w:hAnsi="Times New Roman"/>
                <w:b/>
                <w:sz w:val="24"/>
              </w:rPr>
              <w:t>показателя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7D" w:rsidRPr="002A249F" w:rsidRDefault="00F8047D" w:rsidP="00F8047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2A249F">
              <w:rPr>
                <w:rFonts w:ascii="Times New Roman" w:hAnsi="Times New Roman"/>
                <w:b/>
                <w:sz w:val="24"/>
              </w:rPr>
              <w:t>2018</w:t>
            </w:r>
          </w:p>
          <w:p w:rsidR="00F8047D" w:rsidRPr="002A249F" w:rsidRDefault="00F8047D" w:rsidP="00F8047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2A249F">
              <w:rPr>
                <w:rFonts w:ascii="Times New Roman" w:hAnsi="Times New Roman"/>
                <w:b/>
                <w:sz w:val="24"/>
              </w:rPr>
              <w:t>год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7D" w:rsidRPr="002A249F" w:rsidRDefault="00F8047D" w:rsidP="00F8047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2A249F">
              <w:rPr>
                <w:rFonts w:ascii="Times New Roman" w:hAnsi="Times New Roman"/>
                <w:b/>
                <w:sz w:val="24"/>
              </w:rPr>
              <w:t xml:space="preserve">2019 </w:t>
            </w:r>
          </w:p>
          <w:p w:rsidR="00F8047D" w:rsidRPr="002A249F" w:rsidRDefault="00F8047D" w:rsidP="00F8047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2A249F">
              <w:rPr>
                <w:rFonts w:ascii="Times New Roman" w:hAnsi="Times New Roman"/>
                <w:b/>
                <w:sz w:val="24"/>
              </w:rPr>
              <w:t>год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7D" w:rsidRPr="002A249F" w:rsidRDefault="00F8047D" w:rsidP="00F8047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2A249F">
              <w:rPr>
                <w:rFonts w:ascii="Times New Roman" w:hAnsi="Times New Roman"/>
                <w:b/>
                <w:sz w:val="24"/>
              </w:rPr>
              <w:t>2020</w:t>
            </w:r>
          </w:p>
          <w:p w:rsidR="00F8047D" w:rsidRPr="002A249F" w:rsidRDefault="00F8047D" w:rsidP="00F8047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2A249F">
              <w:rPr>
                <w:rFonts w:ascii="Times New Roman" w:hAnsi="Times New Roman"/>
                <w:b/>
                <w:sz w:val="24"/>
              </w:rPr>
              <w:t>год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7D" w:rsidRPr="002A249F" w:rsidRDefault="00F8047D" w:rsidP="00F8047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2A249F">
              <w:rPr>
                <w:rFonts w:ascii="Times New Roman" w:hAnsi="Times New Roman"/>
                <w:b/>
                <w:sz w:val="24"/>
              </w:rPr>
              <w:t xml:space="preserve">2021 </w:t>
            </w:r>
          </w:p>
          <w:p w:rsidR="00F8047D" w:rsidRPr="002A249F" w:rsidRDefault="00F8047D" w:rsidP="00F8047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2A249F">
              <w:rPr>
                <w:rFonts w:ascii="Times New Roman" w:hAnsi="Times New Roman"/>
                <w:b/>
                <w:sz w:val="24"/>
              </w:rPr>
              <w:t>год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7D" w:rsidRPr="002A249F" w:rsidRDefault="00F8047D" w:rsidP="00F8047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2A249F">
              <w:rPr>
                <w:rFonts w:ascii="Times New Roman" w:hAnsi="Times New Roman"/>
                <w:b/>
                <w:sz w:val="24"/>
              </w:rPr>
              <w:t xml:space="preserve">2022 </w:t>
            </w:r>
          </w:p>
          <w:p w:rsidR="00F8047D" w:rsidRPr="002A249F" w:rsidRDefault="00F8047D" w:rsidP="00F8047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2A249F">
              <w:rPr>
                <w:rFonts w:ascii="Times New Roman" w:hAnsi="Times New Roman"/>
                <w:b/>
                <w:sz w:val="24"/>
              </w:rPr>
              <w:t>год</w:t>
            </w:r>
          </w:p>
        </w:tc>
      </w:tr>
      <w:tr w:rsidR="00F8047D" w:rsidRPr="002A249F" w:rsidTr="00F8047D">
        <w:trPr>
          <w:trHeight w:val="20"/>
          <w:jc w:val="center"/>
        </w:trPr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7D" w:rsidRPr="002A249F" w:rsidRDefault="00F8047D" w:rsidP="00F8047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249F">
              <w:rPr>
                <w:rFonts w:ascii="Times New Roman" w:hAnsi="Times New Roman"/>
                <w:sz w:val="24"/>
                <w:szCs w:val="24"/>
              </w:rPr>
              <w:t>Расходы на социальную поддерж</w:t>
            </w:r>
            <w:r w:rsidR="00F87F68" w:rsidRPr="002A249F">
              <w:rPr>
                <w:rFonts w:ascii="Times New Roman" w:hAnsi="Times New Roman"/>
                <w:sz w:val="24"/>
                <w:szCs w:val="24"/>
              </w:rPr>
              <w:t>ку отдельных категорий граждан, млн. руб.</w:t>
            </w:r>
            <w:r w:rsidRPr="002A249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7D" w:rsidRPr="002A249F" w:rsidRDefault="00F8047D" w:rsidP="00F8047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49F">
              <w:rPr>
                <w:rFonts w:ascii="Times New Roman" w:hAnsi="Times New Roman"/>
                <w:sz w:val="24"/>
                <w:szCs w:val="24"/>
              </w:rPr>
              <w:t>133,8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7D" w:rsidRPr="002A249F" w:rsidRDefault="00F8047D" w:rsidP="00F8047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49F">
              <w:rPr>
                <w:rFonts w:ascii="Times New Roman" w:hAnsi="Times New Roman"/>
                <w:sz w:val="24"/>
                <w:szCs w:val="24"/>
              </w:rPr>
              <w:t>194, 9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7D" w:rsidRPr="002A249F" w:rsidRDefault="00F8047D" w:rsidP="00F8047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49F">
              <w:rPr>
                <w:rFonts w:ascii="Times New Roman" w:hAnsi="Times New Roman"/>
                <w:sz w:val="24"/>
                <w:szCs w:val="24"/>
              </w:rPr>
              <w:t>195,5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7D" w:rsidRPr="002A249F" w:rsidRDefault="00F8047D" w:rsidP="00F8047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49F">
              <w:rPr>
                <w:rFonts w:ascii="Times New Roman" w:hAnsi="Times New Roman"/>
                <w:sz w:val="24"/>
                <w:szCs w:val="24"/>
              </w:rPr>
              <w:t>220,8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7D" w:rsidRPr="002A249F" w:rsidRDefault="00F8047D" w:rsidP="00FB38D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49F">
              <w:rPr>
                <w:rFonts w:ascii="Times New Roman" w:hAnsi="Times New Roman"/>
                <w:sz w:val="24"/>
                <w:szCs w:val="24"/>
              </w:rPr>
              <w:t>24</w:t>
            </w:r>
            <w:r w:rsidR="00FB38D6" w:rsidRPr="002A249F">
              <w:rPr>
                <w:rFonts w:ascii="Times New Roman" w:hAnsi="Times New Roman"/>
                <w:sz w:val="24"/>
                <w:szCs w:val="24"/>
              </w:rPr>
              <w:t>9</w:t>
            </w:r>
            <w:r w:rsidRPr="002A249F">
              <w:rPr>
                <w:rFonts w:ascii="Times New Roman" w:hAnsi="Times New Roman"/>
                <w:sz w:val="24"/>
                <w:szCs w:val="24"/>
              </w:rPr>
              <w:t>,2</w:t>
            </w:r>
          </w:p>
        </w:tc>
      </w:tr>
      <w:tr w:rsidR="00F8047D" w:rsidRPr="002A249F" w:rsidTr="00F8047D">
        <w:trPr>
          <w:trHeight w:val="20"/>
          <w:jc w:val="center"/>
        </w:trPr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7D" w:rsidRPr="002A249F" w:rsidRDefault="00F8047D" w:rsidP="00F8047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249F">
              <w:rPr>
                <w:rFonts w:ascii="Times New Roman" w:hAnsi="Times New Roman"/>
                <w:sz w:val="24"/>
                <w:szCs w:val="24"/>
              </w:rPr>
              <w:t>Количество получателей мер социальной поддержки</w:t>
            </w:r>
            <w:r w:rsidR="00F87F68" w:rsidRPr="002A249F">
              <w:rPr>
                <w:rFonts w:ascii="Times New Roman" w:hAnsi="Times New Roman"/>
                <w:sz w:val="24"/>
                <w:szCs w:val="24"/>
              </w:rPr>
              <w:t>, чел.</w:t>
            </w:r>
            <w:r w:rsidRPr="002A249F">
              <w:rPr>
                <w:rFonts w:ascii="Times New Roman" w:hAnsi="Times New Roman"/>
                <w:sz w:val="24"/>
                <w:szCs w:val="24"/>
              </w:rPr>
              <w:t>, в том числе: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7D" w:rsidRPr="002A249F" w:rsidRDefault="00F8047D" w:rsidP="00F8047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49F">
              <w:rPr>
                <w:rFonts w:ascii="Times New Roman" w:hAnsi="Times New Roman"/>
                <w:sz w:val="24"/>
                <w:szCs w:val="24"/>
              </w:rPr>
              <w:t xml:space="preserve">63 547 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7D" w:rsidRPr="002A249F" w:rsidRDefault="00F8047D" w:rsidP="00F8047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49F">
              <w:rPr>
                <w:rFonts w:ascii="Times New Roman" w:hAnsi="Times New Roman"/>
                <w:sz w:val="24"/>
                <w:szCs w:val="24"/>
              </w:rPr>
              <w:t>70 517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7D" w:rsidRPr="002A249F" w:rsidRDefault="00F8047D" w:rsidP="00F8047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49F">
              <w:rPr>
                <w:rFonts w:ascii="Times New Roman" w:hAnsi="Times New Roman"/>
                <w:sz w:val="24"/>
                <w:szCs w:val="24"/>
              </w:rPr>
              <w:t>74 705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7D" w:rsidRPr="002A249F" w:rsidRDefault="00F8047D" w:rsidP="00F8047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49F">
              <w:rPr>
                <w:rFonts w:ascii="Times New Roman" w:hAnsi="Times New Roman"/>
                <w:sz w:val="24"/>
                <w:szCs w:val="24"/>
              </w:rPr>
              <w:t>71 922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7D" w:rsidRPr="002A249F" w:rsidRDefault="00F8047D" w:rsidP="00F8047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49F">
              <w:rPr>
                <w:rFonts w:ascii="Times New Roman" w:hAnsi="Times New Roman"/>
                <w:sz w:val="24"/>
                <w:szCs w:val="24"/>
              </w:rPr>
              <w:t>74 430</w:t>
            </w:r>
          </w:p>
        </w:tc>
      </w:tr>
      <w:tr w:rsidR="00F8047D" w:rsidRPr="002A249F" w:rsidTr="00F8047D">
        <w:trPr>
          <w:trHeight w:val="20"/>
          <w:jc w:val="center"/>
        </w:trPr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7D" w:rsidRPr="002A249F" w:rsidRDefault="00F8047D" w:rsidP="00F8047D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249F">
              <w:rPr>
                <w:rFonts w:ascii="Times New Roman" w:hAnsi="Times New Roman"/>
                <w:sz w:val="24"/>
                <w:szCs w:val="24"/>
              </w:rPr>
              <w:t>- ежеквартальная выплата неработающим пенсионерам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7D" w:rsidRPr="002A249F" w:rsidRDefault="00F8047D" w:rsidP="00F8047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49F">
              <w:rPr>
                <w:rFonts w:ascii="Times New Roman" w:hAnsi="Times New Roman"/>
                <w:sz w:val="24"/>
                <w:szCs w:val="24"/>
              </w:rPr>
              <w:t>37 791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7D" w:rsidRPr="002A249F" w:rsidRDefault="00F8047D" w:rsidP="00F8047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49F">
              <w:rPr>
                <w:rFonts w:ascii="Times New Roman" w:hAnsi="Times New Roman"/>
                <w:sz w:val="24"/>
                <w:szCs w:val="24"/>
              </w:rPr>
              <w:t>38 912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7D" w:rsidRPr="002A249F" w:rsidRDefault="00F8047D" w:rsidP="00F8047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49F">
              <w:rPr>
                <w:rFonts w:ascii="Times New Roman" w:hAnsi="Times New Roman"/>
                <w:sz w:val="24"/>
                <w:szCs w:val="24"/>
              </w:rPr>
              <w:t>39 970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7D" w:rsidRPr="002A249F" w:rsidRDefault="00F8047D" w:rsidP="00F8047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49F">
              <w:rPr>
                <w:rFonts w:ascii="Times New Roman" w:hAnsi="Times New Roman"/>
                <w:sz w:val="24"/>
                <w:szCs w:val="24"/>
              </w:rPr>
              <w:t>39 361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7D" w:rsidRPr="002A249F" w:rsidRDefault="00F8047D" w:rsidP="00F8047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49F">
              <w:rPr>
                <w:rFonts w:ascii="Times New Roman" w:hAnsi="Times New Roman"/>
                <w:sz w:val="24"/>
                <w:szCs w:val="24"/>
              </w:rPr>
              <w:t>39 348</w:t>
            </w:r>
          </w:p>
        </w:tc>
      </w:tr>
      <w:tr w:rsidR="00F8047D" w:rsidRPr="002A249F" w:rsidTr="00F8047D">
        <w:trPr>
          <w:trHeight w:val="20"/>
          <w:jc w:val="center"/>
        </w:trPr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7D" w:rsidRPr="002A249F" w:rsidRDefault="00F8047D" w:rsidP="00F8047D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249F">
              <w:rPr>
                <w:rFonts w:ascii="Times New Roman" w:hAnsi="Times New Roman"/>
                <w:sz w:val="24"/>
                <w:szCs w:val="24"/>
              </w:rPr>
              <w:t xml:space="preserve">- бесплатный проезд автомобильным транспортом               по муниципальным маршрутам </w:t>
            </w:r>
            <w:r w:rsidRPr="002A249F">
              <w:rPr>
                <w:rFonts w:ascii="Times New Roman" w:hAnsi="Times New Roman"/>
                <w:sz w:val="24"/>
                <w:szCs w:val="28"/>
              </w:rPr>
              <w:t>не</w:t>
            </w:r>
            <w:r w:rsidRPr="002A249F">
              <w:rPr>
                <w:rFonts w:ascii="Times New Roman" w:hAnsi="Times New Roman"/>
                <w:bCs/>
                <w:sz w:val="24"/>
                <w:szCs w:val="28"/>
              </w:rPr>
              <w:t>работающим пенсионерам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7D" w:rsidRPr="002A249F" w:rsidRDefault="00F8047D" w:rsidP="00F8047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49F">
              <w:rPr>
                <w:rFonts w:ascii="Times New Roman" w:hAnsi="Times New Roman"/>
                <w:sz w:val="24"/>
                <w:szCs w:val="24"/>
              </w:rPr>
              <w:t>23 651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7D" w:rsidRPr="002A249F" w:rsidRDefault="00F8047D" w:rsidP="00F8047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49F">
              <w:rPr>
                <w:rFonts w:ascii="Times New Roman" w:hAnsi="Times New Roman"/>
                <w:sz w:val="24"/>
                <w:szCs w:val="24"/>
              </w:rPr>
              <w:t>29 460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7D" w:rsidRPr="002A249F" w:rsidRDefault="00F8047D" w:rsidP="00F8047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49F">
              <w:rPr>
                <w:rFonts w:ascii="Times New Roman" w:hAnsi="Times New Roman"/>
                <w:sz w:val="24"/>
                <w:szCs w:val="24"/>
              </w:rPr>
              <w:t>32 900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7D" w:rsidRPr="002A249F" w:rsidRDefault="00F8047D" w:rsidP="00F8047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49F">
              <w:rPr>
                <w:rFonts w:ascii="Times New Roman" w:hAnsi="Times New Roman"/>
                <w:sz w:val="24"/>
                <w:szCs w:val="24"/>
              </w:rPr>
              <w:t>30 998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7D" w:rsidRPr="002A249F" w:rsidRDefault="00F8047D" w:rsidP="00F8047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49F">
              <w:rPr>
                <w:rFonts w:ascii="Times New Roman" w:hAnsi="Times New Roman"/>
                <w:sz w:val="24"/>
                <w:szCs w:val="24"/>
              </w:rPr>
              <w:t>32 351</w:t>
            </w:r>
          </w:p>
        </w:tc>
      </w:tr>
      <w:tr w:rsidR="00F8047D" w:rsidRPr="002A249F" w:rsidTr="00F8047D">
        <w:trPr>
          <w:trHeight w:val="20"/>
          <w:jc w:val="center"/>
        </w:trPr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7D" w:rsidRPr="002A249F" w:rsidRDefault="00F8047D" w:rsidP="00F8047D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249F">
              <w:rPr>
                <w:rFonts w:ascii="Times New Roman" w:hAnsi="Times New Roman"/>
                <w:sz w:val="24"/>
                <w:szCs w:val="24"/>
              </w:rPr>
              <w:t>- иные меры социальной поддержки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7D" w:rsidRPr="002A249F" w:rsidRDefault="00F8047D" w:rsidP="00F8047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49F">
              <w:rPr>
                <w:rFonts w:ascii="Times New Roman" w:hAnsi="Times New Roman"/>
                <w:sz w:val="24"/>
                <w:szCs w:val="24"/>
              </w:rPr>
              <w:t>2 105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7D" w:rsidRPr="002A249F" w:rsidRDefault="00F8047D" w:rsidP="00F8047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49F">
              <w:rPr>
                <w:rFonts w:ascii="Times New Roman" w:hAnsi="Times New Roman"/>
                <w:sz w:val="24"/>
                <w:szCs w:val="24"/>
              </w:rPr>
              <w:t>2 145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7D" w:rsidRPr="002A249F" w:rsidRDefault="00F8047D" w:rsidP="00F8047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49F">
              <w:rPr>
                <w:rFonts w:ascii="Times New Roman" w:hAnsi="Times New Roman"/>
                <w:sz w:val="24"/>
                <w:szCs w:val="24"/>
              </w:rPr>
              <w:t>1 835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7D" w:rsidRPr="002A249F" w:rsidRDefault="00F8047D" w:rsidP="00F8047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49F">
              <w:rPr>
                <w:rFonts w:ascii="Times New Roman" w:hAnsi="Times New Roman"/>
                <w:sz w:val="24"/>
                <w:szCs w:val="24"/>
              </w:rPr>
              <w:t>1 563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7D" w:rsidRPr="002A249F" w:rsidRDefault="00F8047D" w:rsidP="00F8047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49F">
              <w:rPr>
                <w:rFonts w:ascii="Times New Roman" w:hAnsi="Times New Roman"/>
                <w:sz w:val="24"/>
                <w:szCs w:val="24"/>
              </w:rPr>
              <w:t>2 731</w:t>
            </w:r>
          </w:p>
        </w:tc>
      </w:tr>
    </w:tbl>
    <w:p w:rsidR="00F8047D" w:rsidRPr="00FA12EC" w:rsidRDefault="00F8047D" w:rsidP="00F8047D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966C2" w:rsidRPr="00F36C4D" w:rsidRDefault="008966C2" w:rsidP="00124BD6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CD6759" w:rsidRPr="0019022A" w:rsidRDefault="006B3D88" w:rsidP="00572B2B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</w:pPr>
      <w:r w:rsidRPr="0019022A">
        <w:rPr>
          <w:rFonts w:ascii="Times New Roman" w:eastAsia="Times New Roman" w:hAnsi="Times New Roman" w:cs="Times New Roman"/>
          <w:b/>
          <w:sz w:val="28"/>
          <w:szCs w:val="28"/>
        </w:rPr>
        <w:t>1.1.10</w:t>
      </w:r>
      <w:r w:rsidR="005E5D0B" w:rsidRPr="0019022A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19022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9022A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 xml:space="preserve">Услуги торговли, общественного питания и бытового </w:t>
      </w:r>
    </w:p>
    <w:p w:rsidR="006B3D88" w:rsidRPr="0019022A" w:rsidRDefault="006B3D88" w:rsidP="00572B2B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</w:pPr>
      <w:r w:rsidRPr="0019022A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>обслуживания</w:t>
      </w:r>
    </w:p>
    <w:p w:rsidR="006B3D88" w:rsidRPr="00FA12EC" w:rsidRDefault="006B3D88" w:rsidP="00E24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66824" w:rsidRPr="00F477E0" w:rsidRDefault="00066824" w:rsidP="00066824">
      <w:pPr>
        <w:spacing w:after="0" w:line="240" w:lineRule="auto"/>
        <w:ind w:firstLine="720"/>
        <w:jc w:val="both"/>
        <w:rPr>
          <w:rFonts w:ascii="Times New Roman" w:eastAsia="Calibri" w:hAnsi="Times New Roman"/>
          <w:sz w:val="28"/>
          <w:szCs w:val="28"/>
        </w:rPr>
      </w:pPr>
      <w:r w:rsidRPr="00F477E0">
        <w:rPr>
          <w:rFonts w:ascii="Times New Roman" w:eastAsia="Calibri" w:hAnsi="Times New Roman"/>
          <w:sz w:val="28"/>
          <w:szCs w:val="28"/>
        </w:rPr>
        <w:t>Развитие потребительского рынка товаров и услуг является важнейшим фактором обеспечения экономической стабильности города, улучшения условий и качества жизни горожан.</w:t>
      </w:r>
    </w:p>
    <w:p w:rsidR="00066824" w:rsidRPr="00F477E0" w:rsidRDefault="00066824" w:rsidP="0006682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77E0">
        <w:rPr>
          <w:rFonts w:ascii="Times New Roman" w:eastAsia="Calibri" w:hAnsi="Times New Roman"/>
          <w:sz w:val="28"/>
          <w:szCs w:val="28"/>
        </w:rPr>
        <w:t>В сфере потребительских услуг розничная торговля занимает основное место</w:t>
      </w:r>
      <w:r w:rsidR="005753EF">
        <w:rPr>
          <w:rFonts w:ascii="Times New Roman" w:eastAsia="Calibri" w:hAnsi="Times New Roman"/>
          <w:sz w:val="28"/>
          <w:szCs w:val="28"/>
        </w:rPr>
        <w:t xml:space="preserve">, </w:t>
      </w:r>
      <w:r w:rsidRPr="00F477E0">
        <w:rPr>
          <w:rFonts w:ascii="Times New Roman" w:eastAsia="Calibri" w:hAnsi="Times New Roman"/>
          <w:sz w:val="28"/>
          <w:szCs w:val="28"/>
        </w:rPr>
        <w:t>в общем объеме потребительского рынка оборот розничной торговли</w:t>
      </w:r>
      <w:r w:rsidRPr="00F477E0">
        <w:rPr>
          <w:rFonts w:ascii="Times New Roman" w:hAnsi="Times New Roman"/>
          <w:sz w:val="28"/>
          <w:szCs w:val="28"/>
        </w:rPr>
        <w:t xml:space="preserve"> составляет 79,3%. </w:t>
      </w:r>
    </w:p>
    <w:p w:rsidR="006B3D88" w:rsidRPr="00FA12EC" w:rsidRDefault="006B3D88" w:rsidP="00124BD6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12EC">
        <w:rPr>
          <w:rFonts w:ascii="Times New Roman" w:eastAsia="Times New Roman" w:hAnsi="Times New Roman" w:cs="Times New Roman"/>
          <w:sz w:val="28"/>
          <w:szCs w:val="28"/>
        </w:rPr>
        <w:t>В последние годы наблюдается тенденция увеличения количества стационарных объектов розничной торговли, и</w:t>
      </w:r>
      <w:r w:rsidR="005753EF">
        <w:rPr>
          <w:rFonts w:ascii="Times New Roman" w:eastAsia="Times New Roman" w:hAnsi="Times New Roman" w:cs="Times New Roman"/>
          <w:sz w:val="28"/>
          <w:szCs w:val="28"/>
        </w:rPr>
        <w:t>, как следствие,</w:t>
      </w:r>
      <w:r w:rsidRPr="00FA12EC">
        <w:rPr>
          <w:rFonts w:ascii="Times New Roman" w:eastAsia="Times New Roman" w:hAnsi="Times New Roman" w:cs="Times New Roman"/>
          <w:sz w:val="28"/>
          <w:szCs w:val="28"/>
        </w:rPr>
        <w:t xml:space="preserve"> увеличение объема торговых площадей. </w:t>
      </w:r>
    </w:p>
    <w:p w:rsidR="0062495F" w:rsidRDefault="0062495F" w:rsidP="00487B7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F477E0">
        <w:rPr>
          <w:rFonts w:ascii="Times New Roman" w:hAnsi="Times New Roman"/>
          <w:sz w:val="28"/>
          <w:szCs w:val="28"/>
        </w:rPr>
        <w:t>По состоянию на 31.12.2022 в отраслевой инфра</w:t>
      </w:r>
      <w:r>
        <w:rPr>
          <w:rFonts w:ascii="Times New Roman" w:hAnsi="Times New Roman"/>
          <w:sz w:val="28"/>
          <w:szCs w:val="28"/>
        </w:rPr>
        <w:t>структуре города представлено 1</w:t>
      </w:r>
      <w:r w:rsidRPr="002C0281">
        <w:rPr>
          <w:rFonts w:ascii="Times New Roman" w:hAnsi="Times New Roman"/>
          <w:sz w:val="28"/>
          <w:szCs w:val="28"/>
        </w:rPr>
        <w:t> </w:t>
      </w:r>
      <w:r w:rsidRPr="00F477E0">
        <w:rPr>
          <w:rFonts w:ascii="Times New Roman" w:hAnsi="Times New Roman"/>
          <w:sz w:val="28"/>
          <w:szCs w:val="28"/>
        </w:rPr>
        <w:t>826 объектов розничной торговли общей торг</w:t>
      </w:r>
      <w:r>
        <w:rPr>
          <w:rFonts w:ascii="Times New Roman" w:hAnsi="Times New Roman"/>
          <w:sz w:val="28"/>
          <w:szCs w:val="28"/>
        </w:rPr>
        <w:t xml:space="preserve">овой площадью </w:t>
      </w:r>
      <w:r w:rsidR="0077500C">
        <w:rPr>
          <w:rFonts w:ascii="Times New Roman" w:hAnsi="Times New Roman"/>
          <w:sz w:val="28"/>
          <w:szCs w:val="28"/>
        </w:rPr>
        <w:t>около 365</w:t>
      </w:r>
      <w:r>
        <w:rPr>
          <w:rFonts w:ascii="Times New Roman" w:hAnsi="Times New Roman"/>
          <w:sz w:val="28"/>
          <w:szCs w:val="28"/>
        </w:rPr>
        <w:t xml:space="preserve"> тыс. кв.</w:t>
      </w:r>
      <w:r w:rsidR="005753E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</w:t>
      </w:r>
      <w:r w:rsidR="0077500C">
        <w:rPr>
          <w:rFonts w:ascii="Times New Roman" w:hAnsi="Times New Roman"/>
          <w:sz w:val="28"/>
          <w:szCs w:val="28"/>
        </w:rPr>
        <w:t>.</w:t>
      </w:r>
      <w:r w:rsidRPr="00F477E0">
        <w:rPr>
          <w:rFonts w:ascii="Times New Roman" w:hAnsi="Times New Roman"/>
          <w:sz w:val="28"/>
          <w:szCs w:val="28"/>
        </w:rPr>
        <w:t>, в том числе 54 торговых комплекса площадью</w:t>
      </w:r>
      <w:r w:rsidR="00D23C6E">
        <w:rPr>
          <w:rFonts w:ascii="Times New Roman" w:hAnsi="Times New Roman"/>
          <w:sz w:val="28"/>
          <w:szCs w:val="28"/>
        </w:rPr>
        <w:t xml:space="preserve"> </w:t>
      </w:r>
      <w:r w:rsidR="0077500C">
        <w:rPr>
          <w:rFonts w:ascii="Times New Roman" w:hAnsi="Times New Roman"/>
          <w:sz w:val="28"/>
          <w:szCs w:val="28"/>
        </w:rPr>
        <w:t>250,5</w:t>
      </w:r>
      <w:r>
        <w:rPr>
          <w:rFonts w:ascii="Times New Roman" w:hAnsi="Times New Roman"/>
          <w:sz w:val="28"/>
          <w:szCs w:val="28"/>
        </w:rPr>
        <w:t xml:space="preserve"> тыс. кв.</w:t>
      </w:r>
      <w:r w:rsidR="0077500C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м</w:t>
      </w:r>
      <w:r w:rsidR="005753EF">
        <w:rPr>
          <w:rFonts w:ascii="Times New Roman" w:hAnsi="Times New Roman"/>
          <w:sz w:val="28"/>
          <w:szCs w:val="28"/>
        </w:rPr>
        <w:t xml:space="preserve">., 2 розничных рынка, </w:t>
      </w:r>
      <w:r w:rsidRPr="00F477E0">
        <w:rPr>
          <w:rFonts w:ascii="Times New Roman" w:hAnsi="Times New Roman"/>
          <w:sz w:val="28"/>
          <w:szCs w:val="28"/>
        </w:rPr>
        <w:t>283 предприятия общественного питания на 22,4</w:t>
      </w:r>
      <w:r w:rsidR="005753EF">
        <w:rPr>
          <w:rFonts w:ascii="Times New Roman" w:hAnsi="Times New Roman"/>
          <w:sz w:val="28"/>
          <w:szCs w:val="28"/>
        </w:rPr>
        <w:t xml:space="preserve"> тыс. посадочных мест,</w:t>
      </w:r>
      <w:r>
        <w:rPr>
          <w:rFonts w:ascii="Times New Roman" w:hAnsi="Times New Roman"/>
          <w:sz w:val="28"/>
          <w:szCs w:val="28"/>
        </w:rPr>
        <w:t xml:space="preserve"> 1</w:t>
      </w:r>
      <w:r w:rsidRPr="002C0281">
        <w:rPr>
          <w:rFonts w:ascii="Times New Roman" w:hAnsi="Times New Roman"/>
          <w:sz w:val="28"/>
          <w:szCs w:val="28"/>
        </w:rPr>
        <w:t> </w:t>
      </w:r>
      <w:r w:rsidRPr="00F477E0">
        <w:rPr>
          <w:rFonts w:ascii="Times New Roman" w:hAnsi="Times New Roman"/>
          <w:sz w:val="28"/>
          <w:szCs w:val="28"/>
        </w:rPr>
        <w:t xml:space="preserve">082 объекта бытового </w:t>
      </w:r>
      <w:r w:rsidR="005753EF">
        <w:rPr>
          <w:rFonts w:ascii="Times New Roman" w:hAnsi="Times New Roman"/>
          <w:sz w:val="28"/>
          <w:szCs w:val="28"/>
        </w:rPr>
        <w:t xml:space="preserve">обслуживания, </w:t>
      </w:r>
      <w:r w:rsidR="00D23C6E">
        <w:rPr>
          <w:rFonts w:ascii="Times New Roman" w:hAnsi="Times New Roman"/>
          <w:sz w:val="28"/>
          <w:szCs w:val="28"/>
        </w:rPr>
        <w:t>9</w:t>
      </w:r>
      <w:r w:rsidRPr="00F477E0">
        <w:rPr>
          <w:rFonts w:ascii="Times New Roman" w:hAnsi="Times New Roman"/>
          <w:sz w:val="28"/>
          <w:szCs w:val="28"/>
        </w:rPr>
        <w:t>5 предприятий оптовой торговли.</w:t>
      </w:r>
    </w:p>
    <w:p w:rsidR="00834EAD" w:rsidRPr="007A51BD" w:rsidRDefault="00834EAD" w:rsidP="00487B75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77E0">
        <w:rPr>
          <w:rFonts w:ascii="Times New Roman" w:hAnsi="Times New Roman"/>
          <w:sz w:val="28"/>
          <w:szCs w:val="28"/>
        </w:rPr>
        <w:t xml:space="preserve">Обеспеченность </w:t>
      </w:r>
      <w:r w:rsidRPr="007A51BD">
        <w:rPr>
          <w:rFonts w:ascii="Times New Roman" w:hAnsi="Times New Roman"/>
          <w:sz w:val="28"/>
          <w:szCs w:val="28"/>
        </w:rPr>
        <w:t xml:space="preserve">торговыми площадями составляет </w:t>
      </w:r>
      <w:r w:rsidR="0077500C" w:rsidRPr="007A51BD">
        <w:rPr>
          <w:rFonts w:ascii="Times New Roman" w:hAnsi="Times New Roman"/>
          <w:sz w:val="28"/>
          <w:szCs w:val="28"/>
        </w:rPr>
        <w:t xml:space="preserve">около 1 280 </w:t>
      </w:r>
      <w:r w:rsidRPr="007A51BD">
        <w:rPr>
          <w:rFonts w:ascii="Times New Roman" w:hAnsi="Times New Roman"/>
          <w:sz w:val="28"/>
          <w:szCs w:val="28"/>
        </w:rPr>
        <w:t xml:space="preserve">кв. м. на 1 тыс. жителей, что выше нормативного показателя (779 кв. м. </w:t>
      </w:r>
      <w:r w:rsidR="00F65804" w:rsidRPr="007A51BD">
        <w:rPr>
          <w:rFonts w:ascii="Times New Roman" w:hAnsi="Times New Roman"/>
          <w:sz w:val="28"/>
          <w:szCs w:val="28"/>
        </w:rPr>
        <w:t xml:space="preserve">на 1 тыс. жителей) на </w:t>
      </w:r>
      <w:r w:rsidR="0077500C" w:rsidRPr="007A51BD">
        <w:rPr>
          <w:rFonts w:ascii="Times New Roman" w:hAnsi="Times New Roman"/>
          <w:sz w:val="28"/>
          <w:szCs w:val="28"/>
        </w:rPr>
        <w:t>64</w:t>
      </w:r>
      <w:r w:rsidRPr="007A51BD">
        <w:rPr>
          <w:rFonts w:ascii="Times New Roman" w:hAnsi="Times New Roman"/>
          <w:sz w:val="28"/>
          <w:szCs w:val="28"/>
        </w:rPr>
        <w:t>%.</w:t>
      </w:r>
    </w:p>
    <w:p w:rsidR="006B3D88" w:rsidRPr="00FA12EC" w:rsidRDefault="006B3D88" w:rsidP="00487B75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51BD">
        <w:rPr>
          <w:rFonts w:ascii="Times New Roman" w:eastAsia="Calibri" w:hAnsi="Times New Roman" w:cs="Times New Roman"/>
          <w:sz w:val="28"/>
          <w:szCs w:val="28"/>
        </w:rPr>
        <w:t xml:space="preserve">В городе функционируют </w:t>
      </w:r>
      <w:r w:rsidRPr="00FA12EC">
        <w:rPr>
          <w:rFonts w:ascii="Times New Roman" w:eastAsia="Calibri" w:hAnsi="Times New Roman" w:cs="Times New Roman"/>
          <w:sz w:val="28"/>
          <w:szCs w:val="28"/>
        </w:rPr>
        <w:t>федеральные торговые сети, такие как</w:t>
      </w:r>
      <w:r w:rsidR="00487B75" w:rsidRPr="00FA12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24430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FA12EC">
        <w:rPr>
          <w:rFonts w:ascii="Times New Roman" w:eastAsia="Calibri" w:hAnsi="Times New Roman" w:cs="Times New Roman"/>
          <w:sz w:val="28"/>
          <w:szCs w:val="28"/>
        </w:rPr>
        <w:t>Магнит</w:t>
      </w:r>
      <w:r w:rsidR="00724430">
        <w:rPr>
          <w:rFonts w:ascii="Times New Roman" w:eastAsia="Calibri" w:hAnsi="Times New Roman" w:cs="Times New Roman"/>
          <w:sz w:val="28"/>
          <w:szCs w:val="28"/>
        </w:rPr>
        <w:t>"</w:t>
      </w:r>
      <w:r w:rsidRPr="00FA12EC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724430">
        <w:rPr>
          <w:rFonts w:ascii="Times New Roman" w:eastAsia="Calibri" w:hAnsi="Times New Roman" w:cs="Times New Roman"/>
          <w:sz w:val="28"/>
          <w:szCs w:val="28"/>
        </w:rPr>
        <w:t>"</w:t>
      </w:r>
      <w:r w:rsidRPr="00FA12EC">
        <w:rPr>
          <w:rFonts w:ascii="Times New Roman" w:eastAsia="Calibri" w:hAnsi="Times New Roman" w:cs="Times New Roman"/>
          <w:sz w:val="28"/>
          <w:szCs w:val="28"/>
        </w:rPr>
        <w:t>Пятерочка</w:t>
      </w:r>
      <w:r w:rsidR="00724430">
        <w:rPr>
          <w:rFonts w:ascii="Times New Roman" w:eastAsia="Calibri" w:hAnsi="Times New Roman" w:cs="Times New Roman"/>
          <w:sz w:val="28"/>
          <w:szCs w:val="28"/>
        </w:rPr>
        <w:t>"</w:t>
      </w:r>
      <w:r w:rsidRPr="00FA12EC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724430">
        <w:rPr>
          <w:rFonts w:ascii="Times New Roman" w:eastAsia="Calibri" w:hAnsi="Times New Roman" w:cs="Times New Roman"/>
          <w:sz w:val="28"/>
          <w:szCs w:val="28"/>
        </w:rPr>
        <w:t>"</w:t>
      </w:r>
      <w:r w:rsidRPr="00FA12EC">
        <w:rPr>
          <w:rFonts w:ascii="Times New Roman" w:eastAsia="Calibri" w:hAnsi="Times New Roman" w:cs="Times New Roman"/>
          <w:sz w:val="28"/>
          <w:szCs w:val="28"/>
        </w:rPr>
        <w:t>Монетка</w:t>
      </w:r>
      <w:r w:rsidR="00724430">
        <w:rPr>
          <w:rFonts w:ascii="Times New Roman" w:eastAsia="Calibri" w:hAnsi="Times New Roman" w:cs="Times New Roman"/>
          <w:sz w:val="28"/>
          <w:szCs w:val="28"/>
        </w:rPr>
        <w:t>"</w:t>
      </w:r>
      <w:r w:rsidRPr="00FA12EC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724430">
        <w:rPr>
          <w:rFonts w:ascii="Times New Roman" w:eastAsia="Calibri" w:hAnsi="Times New Roman" w:cs="Times New Roman"/>
          <w:sz w:val="28"/>
          <w:szCs w:val="28"/>
        </w:rPr>
        <w:t>"</w:t>
      </w:r>
      <w:r w:rsidRPr="00FA12EC">
        <w:rPr>
          <w:rFonts w:ascii="Times New Roman" w:eastAsia="Calibri" w:hAnsi="Times New Roman" w:cs="Times New Roman"/>
          <w:sz w:val="28"/>
          <w:szCs w:val="28"/>
        </w:rPr>
        <w:t>Лента</w:t>
      </w:r>
      <w:r w:rsidR="00724430">
        <w:rPr>
          <w:rFonts w:ascii="Times New Roman" w:eastAsia="Calibri" w:hAnsi="Times New Roman" w:cs="Times New Roman"/>
          <w:sz w:val="28"/>
          <w:szCs w:val="28"/>
        </w:rPr>
        <w:t>"</w:t>
      </w:r>
      <w:r w:rsidRPr="00FA12EC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724430">
        <w:rPr>
          <w:rFonts w:ascii="Times New Roman" w:eastAsia="Calibri" w:hAnsi="Times New Roman" w:cs="Times New Roman"/>
          <w:sz w:val="28"/>
          <w:szCs w:val="28"/>
        </w:rPr>
        <w:t>"</w:t>
      </w:r>
      <w:r w:rsidRPr="00FA12EC">
        <w:rPr>
          <w:rFonts w:ascii="Times New Roman" w:eastAsia="Calibri" w:hAnsi="Times New Roman" w:cs="Times New Roman"/>
          <w:sz w:val="28"/>
          <w:szCs w:val="28"/>
        </w:rPr>
        <w:t>Красное и Белое</w:t>
      </w:r>
      <w:r w:rsidR="00724430">
        <w:rPr>
          <w:rFonts w:ascii="Times New Roman" w:eastAsia="Calibri" w:hAnsi="Times New Roman" w:cs="Times New Roman"/>
          <w:sz w:val="28"/>
          <w:szCs w:val="28"/>
        </w:rPr>
        <w:t>"</w:t>
      </w:r>
      <w:r w:rsidRPr="00FA12EC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724430">
        <w:rPr>
          <w:rFonts w:ascii="Times New Roman" w:eastAsia="Calibri" w:hAnsi="Times New Roman" w:cs="Times New Roman"/>
          <w:sz w:val="28"/>
          <w:szCs w:val="28"/>
        </w:rPr>
        <w:t>"</w:t>
      </w:r>
      <w:r w:rsidRPr="00FA12EC">
        <w:rPr>
          <w:rFonts w:ascii="Times New Roman" w:eastAsia="Calibri" w:hAnsi="Times New Roman" w:cs="Times New Roman"/>
          <w:sz w:val="28"/>
          <w:szCs w:val="28"/>
        </w:rPr>
        <w:t>Светофор</w:t>
      </w:r>
      <w:r w:rsidR="00724430">
        <w:rPr>
          <w:rFonts w:ascii="Times New Roman" w:eastAsia="Calibri" w:hAnsi="Times New Roman" w:cs="Times New Roman"/>
          <w:sz w:val="28"/>
          <w:szCs w:val="28"/>
        </w:rPr>
        <w:t>"</w:t>
      </w:r>
      <w:r w:rsidRPr="00FA12EC">
        <w:rPr>
          <w:rFonts w:ascii="Times New Roman" w:eastAsia="Calibri" w:hAnsi="Times New Roman" w:cs="Times New Roman"/>
          <w:sz w:val="28"/>
          <w:szCs w:val="28"/>
        </w:rPr>
        <w:t xml:space="preserve">. Кроме того, населением востребованы магазины, реализующие товары местных производителей.  </w:t>
      </w:r>
    </w:p>
    <w:p w:rsidR="006B3D88" w:rsidRPr="00FA12EC" w:rsidRDefault="006B3D88" w:rsidP="00F36C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12EC">
        <w:rPr>
          <w:rFonts w:ascii="Times New Roman" w:eastAsia="Calibri" w:hAnsi="Times New Roman" w:cs="Times New Roman"/>
          <w:sz w:val="28"/>
          <w:szCs w:val="28"/>
        </w:rPr>
        <w:t xml:space="preserve">Популярностью у населения пользуются так называемые </w:t>
      </w:r>
      <w:r w:rsidR="00724430">
        <w:rPr>
          <w:rFonts w:ascii="Times New Roman" w:eastAsia="Calibri" w:hAnsi="Times New Roman" w:cs="Times New Roman"/>
          <w:sz w:val="28"/>
          <w:szCs w:val="28"/>
        </w:rPr>
        <w:t>"</w:t>
      </w:r>
      <w:r w:rsidRPr="00FA12EC">
        <w:rPr>
          <w:rFonts w:ascii="Times New Roman" w:eastAsia="Calibri" w:hAnsi="Times New Roman" w:cs="Times New Roman"/>
          <w:sz w:val="28"/>
          <w:szCs w:val="28"/>
        </w:rPr>
        <w:t>ярмарки выходного дня</w:t>
      </w:r>
      <w:r w:rsidR="00724430">
        <w:rPr>
          <w:rFonts w:ascii="Times New Roman" w:eastAsia="Calibri" w:hAnsi="Times New Roman" w:cs="Times New Roman"/>
          <w:sz w:val="28"/>
          <w:szCs w:val="28"/>
        </w:rPr>
        <w:t>"</w:t>
      </w:r>
      <w:r w:rsidRPr="00FA12EC">
        <w:rPr>
          <w:rFonts w:ascii="Times New Roman" w:eastAsia="Calibri" w:hAnsi="Times New Roman" w:cs="Times New Roman"/>
          <w:sz w:val="28"/>
          <w:szCs w:val="28"/>
        </w:rPr>
        <w:t xml:space="preserve">, на которых реализуются фермерские товары </w:t>
      </w:r>
      <w:r w:rsidRPr="00787F33">
        <w:rPr>
          <w:rFonts w:ascii="Times New Roman" w:eastAsia="Calibri" w:hAnsi="Times New Roman" w:cs="Times New Roman"/>
          <w:sz w:val="28"/>
          <w:szCs w:val="28"/>
        </w:rPr>
        <w:t>местных</w:t>
      </w:r>
      <w:r w:rsidRPr="00FA12E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A12EC">
        <w:rPr>
          <w:rFonts w:ascii="Times New Roman" w:eastAsia="Calibri" w:hAnsi="Times New Roman" w:cs="Times New Roman"/>
          <w:sz w:val="28"/>
          <w:szCs w:val="28"/>
        </w:rPr>
        <w:lastRenderedPageBreak/>
        <w:t>производителей:</w:t>
      </w:r>
      <w:r w:rsidRPr="00FA12EC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 w:rsidRPr="00FA12EC">
        <w:rPr>
          <w:rFonts w:ascii="Times New Roman" w:eastAsia="Calibri" w:hAnsi="Times New Roman" w:cs="Times New Roman"/>
          <w:sz w:val="28"/>
          <w:szCs w:val="28"/>
        </w:rPr>
        <w:t>молочная и рыбная продукция, мясная продукция, хлебо</w:t>
      </w:r>
      <w:r w:rsidR="00375D3E">
        <w:rPr>
          <w:rFonts w:ascii="Times New Roman" w:eastAsia="Calibri" w:hAnsi="Times New Roman" w:cs="Times New Roman"/>
          <w:sz w:val="28"/>
          <w:szCs w:val="28"/>
        </w:rPr>
        <w:t>булочные и кондитерские изделия</w:t>
      </w:r>
      <w:r w:rsidRPr="00FA12E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34EAD" w:rsidRDefault="006B3D88" w:rsidP="00F36C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12EC">
        <w:rPr>
          <w:rFonts w:ascii="Times New Roman" w:eastAsia="Times New Roman" w:hAnsi="Times New Roman" w:cs="Times New Roman"/>
          <w:sz w:val="28"/>
          <w:szCs w:val="28"/>
        </w:rPr>
        <w:t>Сфера общественного питания представлена различными форматами, начиная от мелких предприятий, предлагающих фаст-фуд</w:t>
      </w:r>
      <w:r w:rsidR="00487B75" w:rsidRPr="00FA12EC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FA12EC">
        <w:rPr>
          <w:rFonts w:ascii="Times New Roman" w:eastAsia="Times New Roman" w:hAnsi="Times New Roman" w:cs="Times New Roman"/>
          <w:sz w:val="28"/>
          <w:szCs w:val="28"/>
        </w:rPr>
        <w:t xml:space="preserve"> и заканчивая ресторанами с банкетными залами вместимостью до 400 человек. </w:t>
      </w:r>
    </w:p>
    <w:p w:rsidR="006B3D88" w:rsidRPr="00FA12EC" w:rsidRDefault="00834EAD" w:rsidP="00E24DB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77E0">
        <w:rPr>
          <w:rFonts w:ascii="Times New Roman" w:hAnsi="Times New Roman"/>
          <w:sz w:val="28"/>
          <w:szCs w:val="28"/>
        </w:rPr>
        <w:t>По состоянию на 31.12.2022</w:t>
      </w:r>
      <w:r w:rsidR="002166D2">
        <w:rPr>
          <w:rFonts w:ascii="Times New Roman" w:hAnsi="Times New Roman"/>
          <w:sz w:val="28"/>
          <w:szCs w:val="28"/>
        </w:rPr>
        <w:t xml:space="preserve"> </w:t>
      </w:r>
      <w:r w:rsidRPr="00F477E0">
        <w:rPr>
          <w:rFonts w:ascii="Times New Roman" w:hAnsi="Times New Roman"/>
          <w:sz w:val="28"/>
          <w:szCs w:val="28"/>
        </w:rPr>
        <w:t xml:space="preserve">обеспеченность жителей города услугами предприятий общественного питания составляет </w:t>
      </w:r>
      <w:r w:rsidR="007233A4" w:rsidRPr="0077487B">
        <w:rPr>
          <w:rFonts w:ascii="Times New Roman" w:hAnsi="Times New Roman"/>
          <w:sz w:val="28"/>
          <w:szCs w:val="28"/>
        </w:rPr>
        <w:t>196,3</w:t>
      </w:r>
      <w:r w:rsidRPr="0077487B">
        <w:rPr>
          <w:rFonts w:ascii="Times New Roman" w:hAnsi="Times New Roman"/>
          <w:sz w:val="28"/>
          <w:szCs w:val="28"/>
        </w:rPr>
        <w:t>% от норматива (</w:t>
      </w:r>
      <w:r w:rsidR="007233A4" w:rsidRPr="0077487B">
        <w:rPr>
          <w:rFonts w:ascii="Times New Roman" w:hAnsi="Times New Roman"/>
          <w:sz w:val="28"/>
          <w:szCs w:val="28"/>
        </w:rPr>
        <w:t>78,5</w:t>
      </w:r>
      <w:r w:rsidRPr="0077487B">
        <w:rPr>
          <w:rFonts w:ascii="Times New Roman" w:hAnsi="Times New Roman"/>
          <w:sz w:val="28"/>
          <w:szCs w:val="28"/>
        </w:rPr>
        <w:t xml:space="preserve"> посадочных места на 1 тыс. жителей при нормативе 40</w:t>
      </w:r>
      <w:r w:rsidR="002166D2" w:rsidRPr="0077487B">
        <w:rPr>
          <w:rFonts w:ascii="Times New Roman" w:hAnsi="Times New Roman"/>
          <w:sz w:val="28"/>
          <w:szCs w:val="28"/>
        </w:rPr>
        <w:t xml:space="preserve"> посадочных </w:t>
      </w:r>
      <w:r w:rsidR="002166D2">
        <w:rPr>
          <w:rFonts w:ascii="Times New Roman" w:hAnsi="Times New Roman"/>
          <w:sz w:val="28"/>
          <w:szCs w:val="28"/>
        </w:rPr>
        <w:t>мест</w:t>
      </w:r>
      <w:r w:rsidR="002166D2" w:rsidRPr="00F477E0">
        <w:rPr>
          <w:rFonts w:ascii="Times New Roman" w:hAnsi="Times New Roman"/>
          <w:sz w:val="28"/>
          <w:szCs w:val="28"/>
        </w:rPr>
        <w:t xml:space="preserve"> на 1 тыс. жителей</w:t>
      </w:r>
      <w:r w:rsidRPr="00F477E0">
        <w:rPr>
          <w:rFonts w:ascii="Times New Roman" w:hAnsi="Times New Roman"/>
          <w:sz w:val="28"/>
          <w:szCs w:val="28"/>
        </w:rPr>
        <w:t>).</w:t>
      </w:r>
    </w:p>
    <w:p w:rsidR="006B3D88" w:rsidRPr="00FA12EC" w:rsidRDefault="006B3D88" w:rsidP="00E24D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12EC">
        <w:rPr>
          <w:rFonts w:ascii="Times New Roman" w:eastAsia="Times New Roman" w:hAnsi="Times New Roman" w:cs="Times New Roman"/>
          <w:sz w:val="28"/>
          <w:szCs w:val="28"/>
        </w:rPr>
        <w:t xml:space="preserve">В городе пользуются популярностью сетевые формы организации общественного питания, такие как </w:t>
      </w:r>
      <w:r w:rsidR="00724430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FA12EC">
        <w:rPr>
          <w:rFonts w:ascii="Times New Roman" w:eastAsia="Times New Roman" w:hAnsi="Times New Roman" w:cs="Times New Roman"/>
          <w:sz w:val="28"/>
          <w:szCs w:val="28"/>
        </w:rPr>
        <w:t xml:space="preserve">Вкусно </w:t>
      </w:r>
      <w:r w:rsidR="00975EEE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FA12EC">
        <w:rPr>
          <w:rFonts w:ascii="Times New Roman" w:eastAsia="Times New Roman" w:hAnsi="Times New Roman" w:cs="Times New Roman"/>
          <w:sz w:val="28"/>
          <w:szCs w:val="28"/>
        </w:rPr>
        <w:t xml:space="preserve"> и точка</w:t>
      </w:r>
      <w:r w:rsidR="00724430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FA12E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724430">
        <w:rPr>
          <w:rFonts w:ascii="Times New Roman" w:eastAsia="Times New Roman" w:hAnsi="Times New Roman" w:cs="Times New Roman"/>
          <w:sz w:val="28"/>
          <w:szCs w:val="28"/>
        </w:rPr>
        <w:t>"</w:t>
      </w:r>
      <w:proofErr w:type="spellStart"/>
      <w:r w:rsidRPr="00FA12EC">
        <w:rPr>
          <w:rFonts w:ascii="Times New Roman" w:eastAsia="Times New Roman" w:hAnsi="Times New Roman" w:cs="Times New Roman"/>
          <w:sz w:val="28"/>
          <w:szCs w:val="28"/>
        </w:rPr>
        <w:t>Бургер</w:t>
      </w:r>
      <w:proofErr w:type="spellEnd"/>
      <w:r w:rsidRPr="00FA12EC">
        <w:rPr>
          <w:rFonts w:ascii="Times New Roman" w:eastAsia="Times New Roman" w:hAnsi="Times New Roman" w:cs="Times New Roman"/>
          <w:sz w:val="28"/>
          <w:szCs w:val="28"/>
        </w:rPr>
        <w:t xml:space="preserve"> Кинг</w:t>
      </w:r>
      <w:r w:rsidR="00724430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FA12E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724430">
        <w:rPr>
          <w:rFonts w:ascii="Times New Roman" w:eastAsia="Times New Roman" w:hAnsi="Times New Roman" w:cs="Times New Roman"/>
          <w:sz w:val="28"/>
          <w:szCs w:val="28"/>
        </w:rPr>
        <w:t>"</w:t>
      </w:r>
      <w:r w:rsidR="00834EAD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Pr="00FA12EC">
        <w:rPr>
          <w:rFonts w:ascii="Times New Roman" w:eastAsia="Times New Roman" w:hAnsi="Times New Roman" w:cs="Times New Roman"/>
          <w:sz w:val="28"/>
          <w:szCs w:val="28"/>
        </w:rPr>
        <w:t>L Патио</w:t>
      </w:r>
      <w:r w:rsidR="00724430">
        <w:rPr>
          <w:rFonts w:ascii="Times New Roman" w:eastAsia="Times New Roman" w:hAnsi="Times New Roman" w:cs="Times New Roman"/>
          <w:sz w:val="28"/>
          <w:szCs w:val="28"/>
        </w:rPr>
        <w:t>"</w:t>
      </w:r>
      <w:r w:rsidR="00C24006">
        <w:rPr>
          <w:rFonts w:ascii="Times New Roman" w:eastAsia="Times New Roman" w:hAnsi="Times New Roman" w:cs="Times New Roman"/>
          <w:sz w:val="28"/>
          <w:szCs w:val="28"/>
        </w:rPr>
        <w:t xml:space="preserve"> и другие</w:t>
      </w:r>
      <w:r w:rsidRPr="00FA12E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6B3D88" w:rsidRPr="00124BD6" w:rsidRDefault="006B3D88" w:rsidP="00124BD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12EC">
        <w:rPr>
          <w:rFonts w:ascii="Times New Roman" w:hAnsi="Times New Roman" w:cs="Times New Roman"/>
          <w:sz w:val="28"/>
          <w:szCs w:val="28"/>
        </w:rPr>
        <w:t>Активно развивается сфера бытового обслуживания населения.  Самыми востребованными услугами являются услуги</w:t>
      </w:r>
      <w:r w:rsidR="00F1268D">
        <w:rPr>
          <w:rFonts w:ascii="Times New Roman" w:hAnsi="Times New Roman" w:cs="Times New Roman"/>
          <w:sz w:val="28"/>
          <w:szCs w:val="28"/>
        </w:rPr>
        <w:t xml:space="preserve"> </w:t>
      </w:r>
      <w:r w:rsidRPr="00F1268D">
        <w:rPr>
          <w:rFonts w:ascii="Times New Roman" w:hAnsi="Times New Roman" w:cs="Times New Roman"/>
          <w:sz w:val="28"/>
          <w:szCs w:val="28"/>
        </w:rPr>
        <w:t xml:space="preserve">салонов </w:t>
      </w:r>
      <w:r w:rsidR="00124BD6" w:rsidRPr="00F1268D">
        <w:rPr>
          <w:rFonts w:ascii="Times New Roman" w:hAnsi="Times New Roman" w:cs="Times New Roman"/>
          <w:sz w:val="28"/>
          <w:szCs w:val="28"/>
        </w:rPr>
        <w:t>красоты, фотосалонов</w:t>
      </w:r>
      <w:r w:rsidR="00F1268D" w:rsidRPr="00F1268D">
        <w:rPr>
          <w:rFonts w:ascii="Times New Roman" w:hAnsi="Times New Roman" w:cs="Times New Roman"/>
          <w:sz w:val="28"/>
          <w:szCs w:val="28"/>
        </w:rPr>
        <w:t>,</w:t>
      </w:r>
      <w:r w:rsidR="00547948" w:rsidRPr="00F1268D">
        <w:rPr>
          <w:rFonts w:ascii="Times New Roman" w:hAnsi="Times New Roman" w:cs="Times New Roman"/>
          <w:sz w:val="28"/>
          <w:szCs w:val="28"/>
        </w:rPr>
        <w:t xml:space="preserve"> </w:t>
      </w:r>
      <w:r w:rsidRPr="00F1268D">
        <w:rPr>
          <w:rFonts w:ascii="Times New Roman" w:eastAsia="Times New Roman" w:hAnsi="Times New Roman" w:cs="Times New Roman"/>
          <w:sz w:val="28"/>
          <w:szCs w:val="28"/>
        </w:rPr>
        <w:t>по техническому обслуживанию автомобилей</w:t>
      </w:r>
      <w:r w:rsidR="00F1268D" w:rsidRPr="00F1268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F1268D">
        <w:rPr>
          <w:rFonts w:ascii="Times New Roman" w:eastAsia="Times New Roman" w:hAnsi="Times New Roman" w:cs="Times New Roman"/>
          <w:sz w:val="28"/>
          <w:szCs w:val="28"/>
        </w:rPr>
        <w:t>по ремонту и обслуживанию бытовой техники</w:t>
      </w:r>
      <w:r w:rsidR="00F1268D" w:rsidRPr="00F1268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F1268D">
        <w:rPr>
          <w:rFonts w:ascii="Times New Roman" w:eastAsia="Times New Roman" w:hAnsi="Times New Roman" w:cs="Times New Roman"/>
          <w:sz w:val="28"/>
          <w:szCs w:val="28"/>
        </w:rPr>
        <w:t>по ремонту жилья.</w:t>
      </w:r>
    </w:p>
    <w:p w:rsidR="006B3D88" w:rsidRPr="00FA12EC" w:rsidRDefault="006B3D88" w:rsidP="00E24D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12EC">
        <w:rPr>
          <w:rFonts w:ascii="Times New Roman" w:eastAsia="Calibri" w:hAnsi="Times New Roman" w:cs="Times New Roman"/>
          <w:sz w:val="28"/>
          <w:szCs w:val="28"/>
        </w:rPr>
        <w:t xml:space="preserve">В целом ситуация на рынке услуг города оценивается как стабильная, характеризующаяся достаточной сбалансированностью спроса и предложения. </w:t>
      </w:r>
    </w:p>
    <w:p w:rsidR="00B56D74" w:rsidRDefault="00B56D74" w:rsidP="00B56D7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</w:pPr>
    </w:p>
    <w:p w:rsidR="006B3D88" w:rsidRPr="0019022A" w:rsidRDefault="003B2252" w:rsidP="00E24DBF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/>
          <w:spacing w:val="1"/>
          <w:sz w:val="28"/>
          <w:szCs w:val="28"/>
          <w:lang w:eastAsia="ru-RU"/>
        </w:rPr>
      </w:pPr>
      <w:r w:rsidRPr="0019022A">
        <w:rPr>
          <w:rFonts w:ascii="Times New Roman" w:eastAsia="Times New Roman" w:hAnsi="Times New Roman"/>
          <w:b/>
          <w:color w:val="000000"/>
          <w:spacing w:val="1"/>
          <w:sz w:val="28"/>
          <w:szCs w:val="28"/>
          <w:lang w:eastAsia="ru-RU"/>
        </w:rPr>
        <w:t>1.2. Экономический и финансовый потенциал развития города</w:t>
      </w:r>
    </w:p>
    <w:p w:rsidR="000E19A0" w:rsidRPr="0019022A" w:rsidRDefault="000E19A0" w:rsidP="000E19A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:rsidR="000E19A0" w:rsidRPr="0019022A" w:rsidRDefault="000E19A0" w:rsidP="000E19A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19022A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1.2.1. Развитие промышленности </w:t>
      </w:r>
    </w:p>
    <w:p w:rsidR="003B2252" w:rsidRPr="00FA12EC" w:rsidRDefault="003B2252" w:rsidP="00E24DB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</w:pPr>
    </w:p>
    <w:p w:rsidR="000E19A0" w:rsidRDefault="000E19A0" w:rsidP="001E75C3">
      <w:pPr>
        <w:widowControl w:val="0"/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0E8">
        <w:rPr>
          <w:rFonts w:ascii="Times New Roman" w:hAnsi="Times New Roman" w:cs="Times New Roman"/>
          <w:sz w:val="28"/>
          <w:szCs w:val="28"/>
        </w:rPr>
        <w:t>Объ</w:t>
      </w:r>
      <w:r w:rsidR="00360590" w:rsidRPr="007530E8">
        <w:rPr>
          <w:rFonts w:ascii="Times New Roman" w:hAnsi="Times New Roman" w:cs="Times New Roman"/>
          <w:sz w:val="28"/>
          <w:szCs w:val="28"/>
        </w:rPr>
        <w:t>е</w:t>
      </w:r>
      <w:r w:rsidRPr="007530E8">
        <w:rPr>
          <w:rFonts w:ascii="Times New Roman" w:hAnsi="Times New Roman" w:cs="Times New Roman"/>
          <w:sz w:val="28"/>
          <w:szCs w:val="28"/>
        </w:rPr>
        <w:t>м отгруженных товаров собственного производства, выполненных работ и услуг собственными силами по крупным и ср</w:t>
      </w:r>
      <w:r w:rsidR="004E12AD">
        <w:rPr>
          <w:rFonts w:ascii="Times New Roman" w:hAnsi="Times New Roman" w:cs="Times New Roman"/>
          <w:sz w:val="28"/>
          <w:szCs w:val="28"/>
        </w:rPr>
        <w:t xml:space="preserve">едним предприятиям за 2022 год </w:t>
      </w:r>
      <w:r w:rsidRPr="007530E8">
        <w:rPr>
          <w:rFonts w:ascii="Times New Roman" w:hAnsi="Times New Roman" w:cs="Times New Roman"/>
          <w:sz w:val="28"/>
          <w:szCs w:val="28"/>
        </w:rPr>
        <w:t xml:space="preserve">составил </w:t>
      </w:r>
      <w:r w:rsidR="00FA749C" w:rsidRPr="004E12AD">
        <w:rPr>
          <w:rFonts w:ascii="Times New Roman" w:hAnsi="Times New Roman" w:cs="Times New Roman"/>
          <w:sz w:val="28"/>
          <w:szCs w:val="28"/>
        </w:rPr>
        <w:t>101 081,7</w:t>
      </w:r>
      <w:r w:rsidR="00FA749C">
        <w:rPr>
          <w:rFonts w:ascii="Times New Roman" w:hAnsi="Times New Roman" w:cs="Times New Roman"/>
          <w:sz w:val="28"/>
          <w:szCs w:val="28"/>
        </w:rPr>
        <w:t xml:space="preserve"> млн. рублей</w:t>
      </w:r>
      <w:r w:rsidR="004E12AD">
        <w:rPr>
          <w:rFonts w:ascii="Times New Roman" w:hAnsi="Times New Roman" w:cs="Times New Roman"/>
          <w:sz w:val="28"/>
          <w:szCs w:val="28"/>
        </w:rPr>
        <w:t>,</w:t>
      </w:r>
      <w:r w:rsidR="00FA749C">
        <w:rPr>
          <w:rFonts w:ascii="Times New Roman" w:hAnsi="Times New Roman" w:cs="Times New Roman"/>
          <w:sz w:val="28"/>
          <w:szCs w:val="28"/>
        </w:rPr>
        <w:t xml:space="preserve"> или </w:t>
      </w:r>
      <w:r w:rsidR="00FA749C" w:rsidRPr="004E12AD">
        <w:rPr>
          <w:rFonts w:ascii="Times New Roman" w:hAnsi="Times New Roman" w:cs="Times New Roman"/>
          <w:sz w:val="28"/>
          <w:szCs w:val="28"/>
        </w:rPr>
        <w:t>99,0</w:t>
      </w:r>
      <w:r w:rsidRPr="007530E8">
        <w:rPr>
          <w:rFonts w:ascii="Times New Roman" w:hAnsi="Times New Roman" w:cs="Times New Roman"/>
          <w:sz w:val="28"/>
          <w:szCs w:val="28"/>
        </w:rPr>
        <w:t>% в сопоставимых ценах к</w:t>
      </w:r>
      <w:r w:rsidR="001E75C3">
        <w:rPr>
          <w:rFonts w:ascii="Times New Roman" w:hAnsi="Times New Roman" w:cs="Times New Roman"/>
          <w:sz w:val="28"/>
          <w:szCs w:val="28"/>
        </w:rPr>
        <w:t xml:space="preserve"> уровню 2021 года</w:t>
      </w:r>
      <w:r w:rsidR="00124BD6">
        <w:rPr>
          <w:rFonts w:ascii="Times New Roman" w:hAnsi="Times New Roman" w:cs="Times New Roman"/>
          <w:sz w:val="28"/>
          <w:szCs w:val="28"/>
        </w:rPr>
        <w:t xml:space="preserve"> (таблица 1.12</w:t>
      </w:r>
      <w:r w:rsidRPr="007530E8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40455A" w:rsidRPr="001E75C3" w:rsidRDefault="0040455A" w:rsidP="0040455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30E8">
        <w:rPr>
          <w:rFonts w:ascii="Times New Roman" w:hAnsi="Times New Roman"/>
          <w:sz w:val="28"/>
          <w:szCs w:val="28"/>
        </w:rPr>
        <w:t>Наибольшее влияние на снижение темпов промышленного производств</w:t>
      </w:r>
      <w:r>
        <w:rPr>
          <w:rFonts w:ascii="Times New Roman" w:hAnsi="Times New Roman"/>
          <w:sz w:val="28"/>
          <w:szCs w:val="28"/>
        </w:rPr>
        <w:t xml:space="preserve">а за период 2018-2022 годы до </w:t>
      </w:r>
      <w:r w:rsidRPr="004E12AD">
        <w:rPr>
          <w:rFonts w:ascii="Times New Roman" w:hAnsi="Times New Roman"/>
          <w:sz w:val="28"/>
          <w:szCs w:val="28"/>
        </w:rPr>
        <w:t>79,2%</w:t>
      </w:r>
      <w:r w:rsidRPr="007530E8">
        <w:rPr>
          <w:rFonts w:ascii="Times New Roman" w:hAnsi="Times New Roman"/>
          <w:sz w:val="28"/>
          <w:szCs w:val="28"/>
        </w:rPr>
        <w:t xml:space="preserve"> оказало исключение в 2020 году из статистической отч</w:t>
      </w:r>
      <w:r>
        <w:rPr>
          <w:rFonts w:ascii="Times New Roman" w:hAnsi="Times New Roman"/>
          <w:sz w:val="28"/>
          <w:szCs w:val="28"/>
        </w:rPr>
        <w:t>етности по городу сведений ООО "</w:t>
      </w:r>
      <w:proofErr w:type="spellStart"/>
      <w:r>
        <w:rPr>
          <w:rFonts w:ascii="Times New Roman" w:hAnsi="Times New Roman"/>
          <w:sz w:val="28"/>
          <w:szCs w:val="28"/>
        </w:rPr>
        <w:t>Славнефть</w:t>
      </w:r>
      <w:proofErr w:type="spellEnd"/>
      <w:r>
        <w:rPr>
          <w:rFonts w:ascii="Times New Roman" w:hAnsi="Times New Roman"/>
          <w:sz w:val="28"/>
          <w:szCs w:val="28"/>
        </w:rPr>
        <w:t>-Нижневартовск"</w:t>
      </w:r>
      <w:r w:rsidRPr="007530E8">
        <w:rPr>
          <w:rFonts w:ascii="Times New Roman" w:hAnsi="Times New Roman"/>
          <w:sz w:val="28"/>
          <w:szCs w:val="28"/>
        </w:rPr>
        <w:t xml:space="preserve">, которые отнесены на территорию </w:t>
      </w:r>
      <w:proofErr w:type="spellStart"/>
      <w:r w:rsidRPr="007530E8">
        <w:rPr>
          <w:rFonts w:ascii="Times New Roman" w:hAnsi="Times New Roman"/>
          <w:sz w:val="28"/>
          <w:szCs w:val="28"/>
        </w:rPr>
        <w:t>Нижневартовского</w:t>
      </w:r>
      <w:proofErr w:type="spellEnd"/>
      <w:r w:rsidRPr="007530E8">
        <w:rPr>
          <w:rFonts w:ascii="Times New Roman" w:hAnsi="Times New Roman"/>
          <w:sz w:val="28"/>
          <w:szCs w:val="28"/>
        </w:rPr>
        <w:t xml:space="preserve"> района, что в свою очередь отразилось на уменьшении ряда показателей, характеризующих </w:t>
      </w:r>
      <w:r>
        <w:rPr>
          <w:rFonts w:ascii="Times New Roman" w:hAnsi="Times New Roman"/>
          <w:sz w:val="28"/>
          <w:szCs w:val="28"/>
        </w:rPr>
        <w:t>развитие промышленности города.</w:t>
      </w:r>
    </w:p>
    <w:p w:rsidR="000E19A0" w:rsidRPr="007530E8" w:rsidRDefault="00124BD6" w:rsidP="0040455A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1.12</w:t>
      </w:r>
    </w:p>
    <w:p w:rsidR="000E19A0" w:rsidRPr="0019022A" w:rsidRDefault="000E19A0" w:rsidP="000E19A0">
      <w:pPr>
        <w:widowControl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022A">
        <w:rPr>
          <w:rFonts w:ascii="Times New Roman" w:hAnsi="Times New Roman" w:cs="Times New Roman"/>
          <w:b/>
          <w:sz w:val="28"/>
          <w:szCs w:val="28"/>
        </w:rPr>
        <w:t>Динамика промышл</w:t>
      </w:r>
      <w:r w:rsidR="00C37C13">
        <w:rPr>
          <w:rFonts w:ascii="Times New Roman" w:hAnsi="Times New Roman" w:cs="Times New Roman"/>
          <w:b/>
          <w:sz w:val="28"/>
          <w:szCs w:val="28"/>
        </w:rPr>
        <w:t>енного производства в городе</w:t>
      </w:r>
      <w:r w:rsidRPr="0019022A">
        <w:rPr>
          <w:rFonts w:ascii="Times New Roman" w:hAnsi="Times New Roman" w:cs="Times New Roman"/>
          <w:b/>
          <w:sz w:val="28"/>
          <w:szCs w:val="28"/>
        </w:rPr>
        <w:t xml:space="preserve"> Нижневартовске</w:t>
      </w:r>
    </w:p>
    <w:p w:rsidR="000E19A0" w:rsidRPr="007530E8" w:rsidRDefault="000E19A0" w:rsidP="000E19A0">
      <w:pPr>
        <w:widowControl w:val="0"/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3925"/>
        <w:gridCol w:w="1223"/>
        <w:gridCol w:w="1223"/>
        <w:gridCol w:w="1051"/>
        <w:gridCol w:w="1051"/>
        <w:gridCol w:w="1155"/>
      </w:tblGrid>
      <w:tr w:rsidR="000E19A0" w:rsidRPr="007530E8" w:rsidTr="004E12AD">
        <w:trPr>
          <w:trHeight w:val="581"/>
        </w:trPr>
        <w:tc>
          <w:tcPr>
            <w:tcW w:w="2038" w:type="pct"/>
            <w:vAlign w:val="center"/>
          </w:tcPr>
          <w:p w:rsidR="00793A57" w:rsidRDefault="004E12AD" w:rsidP="00C53767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</w:p>
          <w:p w:rsidR="000E19A0" w:rsidRPr="00305711" w:rsidRDefault="004E12AD" w:rsidP="00C53767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показателя</w:t>
            </w:r>
          </w:p>
        </w:tc>
        <w:tc>
          <w:tcPr>
            <w:tcW w:w="635" w:type="pct"/>
            <w:vAlign w:val="center"/>
          </w:tcPr>
          <w:p w:rsidR="00793A57" w:rsidRDefault="000E19A0" w:rsidP="00C53767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7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2018 </w:t>
            </w:r>
          </w:p>
          <w:p w:rsidR="000E19A0" w:rsidRPr="00305711" w:rsidRDefault="000E19A0" w:rsidP="00C53767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711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635" w:type="pct"/>
            <w:vAlign w:val="center"/>
          </w:tcPr>
          <w:p w:rsidR="00793A57" w:rsidRDefault="000E19A0" w:rsidP="00C53767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7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2019 </w:t>
            </w:r>
          </w:p>
          <w:p w:rsidR="000E19A0" w:rsidRPr="00305711" w:rsidRDefault="000E19A0" w:rsidP="00C53767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711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546" w:type="pct"/>
            <w:vAlign w:val="center"/>
          </w:tcPr>
          <w:p w:rsidR="00793A57" w:rsidRDefault="000E19A0" w:rsidP="00C53767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7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2020 </w:t>
            </w:r>
          </w:p>
          <w:p w:rsidR="000E19A0" w:rsidRPr="00305711" w:rsidRDefault="000E19A0" w:rsidP="00C53767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711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546" w:type="pct"/>
            <w:vAlign w:val="center"/>
          </w:tcPr>
          <w:p w:rsidR="00793A57" w:rsidRDefault="000E19A0" w:rsidP="00C53767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7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2021 </w:t>
            </w:r>
          </w:p>
          <w:p w:rsidR="000E19A0" w:rsidRPr="00305711" w:rsidRDefault="000E19A0" w:rsidP="00C53767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711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601" w:type="pct"/>
            <w:vAlign w:val="center"/>
          </w:tcPr>
          <w:p w:rsidR="00793A57" w:rsidRDefault="000E19A0" w:rsidP="00FA749C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7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2022 </w:t>
            </w:r>
          </w:p>
          <w:p w:rsidR="000E19A0" w:rsidRPr="00305711" w:rsidRDefault="000E19A0" w:rsidP="00FA749C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7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год </w:t>
            </w:r>
          </w:p>
        </w:tc>
      </w:tr>
      <w:tr w:rsidR="000E19A0" w:rsidRPr="007530E8" w:rsidTr="00FA749C">
        <w:tc>
          <w:tcPr>
            <w:tcW w:w="2038" w:type="pct"/>
            <w:vAlign w:val="center"/>
          </w:tcPr>
          <w:p w:rsidR="000E19A0" w:rsidRPr="007530E8" w:rsidRDefault="000E19A0" w:rsidP="00793A57">
            <w:pPr>
              <w:widowControl w:val="0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0E8">
              <w:rPr>
                <w:rFonts w:ascii="Times New Roman" w:hAnsi="Times New Roman" w:cs="Times New Roman"/>
                <w:sz w:val="24"/>
                <w:szCs w:val="24"/>
              </w:rPr>
              <w:t>Объём отгруженных товаров собственного производства (B+C+D+E), млн. руб.</w:t>
            </w:r>
          </w:p>
        </w:tc>
        <w:tc>
          <w:tcPr>
            <w:tcW w:w="635" w:type="pct"/>
          </w:tcPr>
          <w:p w:rsidR="000E19A0" w:rsidRPr="007530E8" w:rsidRDefault="000E19A0" w:rsidP="00C53767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0E8">
              <w:rPr>
                <w:rFonts w:ascii="Times New Roman" w:hAnsi="Times New Roman" w:cs="Times New Roman"/>
                <w:sz w:val="24"/>
                <w:szCs w:val="24"/>
              </w:rPr>
              <w:t>127 571,0</w:t>
            </w:r>
          </w:p>
        </w:tc>
        <w:tc>
          <w:tcPr>
            <w:tcW w:w="635" w:type="pct"/>
          </w:tcPr>
          <w:p w:rsidR="000E19A0" w:rsidRPr="007530E8" w:rsidRDefault="000E19A0" w:rsidP="00C53767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0E8">
              <w:rPr>
                <w:rFonts w:ascii="Times New Roman" w:hAnsi="Times New Roman" w:cs="Times New Roman"/>
                <w:sz w:val="24"/>
                <w:szCs w:val="24"/>
              </w:rPr>
              <w:t>130 332,4</w:t>
            </w:r>
          </w:p>
        </w:tc>
        <w:tc>
          <w:tcPr>
            <w:tcW w:w="546" w:type="pct"/>
          </w:tcPr>
          <w:p w:rsidR="000E19A0" w:rsidRPr="007530E8" w:rsidRDefault="000E19A0" w:rsidP="00C53767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0E8">
              <w:rPr>
                <w:rFonts w:ascii="Times New Roman" w:hAnsi="Times New Roman" w:cs="Times New Roman"/>
                <w:sz w:val="24"/>
                <w:szCs w:val="24"/>
              </w:rPr>
              <w:t>97 035,3</w:t>
            </w:r>
          </w:p>
        </w:tc>
        <w:tc>
          <w:tcPr>
            <w:tcW w:w="546" w:type="pct"/>
          </w:tcPr>
          <w:p w:rsidR="000E19A0" w:rsidRPr="007530E8" w:rsidRDefault="000E19A0" w:rsidP="00C53767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0E8">
              <w:rPr>
                <w:rFonts w:ascii="Times New Roman" w:hAnsi="Times New Roman" w:cs="Times New Roman"/>
                <w:sz w:val="24"/>
                <w:szCs w:val="24"/>
              </w:rPr>
              <w:t>90 942,5</w:t>
            </w:r>
          </w:p>
        </w:tc>
        <w:tc>
          <w:tcPr>
            <w:tcW w:w="601" w:type="pct"/>
          </w:tcPr>
          <w:p w:rsidR="000E19A0" w:rsidRPr="004E12AD" w:rsidRDefault="00FA749C" w:rsidP="00C53767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2AD">
              <w:rPr>
                <w:rFonts w:ascii="Times New Roman" w:hAnsi="Times New Roman" w:cs="Times New Roman"/>
                <w:sz w:val="24"/>
                <w:szCs w:val="24"/>
              </w:rPr>
              <w:t>101 081,7</w:t>
            </w:r>
          </w:p>
        </w:tc>
      </w:tr>
      <w:tr w:rsidR="00FA749C" w:rsidRPr="007530E8" w:rsidTr="00FA749C">
        <w:tc>
          <w:tcPr>
            <w:tcW w:w="2038" w:type="pct"/>
            <w:vAlign w:val="center"/>
          </w:tcPr>
          <w:p w:rsidR="00FA749C" w:rsidRPr="007530E8" w:rsidRDefault="00FA749C" w:rsidP="00793A57">
            <w:pPr>
              <w:widowControl w:val="0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0E8">
              <w:rPr>
                <w:rFonts w:ascii="Times New Roman" w:hAnsi="Times New Roman" w:cs="Times New Roman"/>
                <w:sz w:val="24"/>
                <w:szCs w:val="24"/>
              </w:rPr>
              <w:t>Индекс промышленного производства, %</w:t>
            </w:r>
          </w:p>
        </w:tc>
        <w:tc>
          <w:tcPr>
            <w:tcW w:w="635" w:type="pct"/>
          </w:tcPr>
          <w:p w:rsidR="00FA749C" w:rsidRPr="007530E8" w:rsidRDefault="00FA749C" w:rsidP="00C53767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0E8">
              <w:rPr>
                <w:rFonts w:ascii="Times New Roman" w:hAnsi="Times New Roman" w:cs="Times New Roman"/>
                <w:sz w:val="24"/>
                <w:szCs w:val="24"/>
              </w:rPr>
              <w:t>98,5</w:t>
            </w:r>
          </w:p>
        </w:tc>
        <w:tc>
          <w:tcPr>
            <w:tcW w:w="635" w:type="pct"/>
          </w:tcPr>
          <w:p w:rsidR="00FA749C" w:rsidRPr="007530E8" w:rsidRDefault="00FA749C" w:rsidP="00C53767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0E8">
              <w:rPr>
                <w:rFonts w:ascii="Times New Roman" w:hAnsi="Times New Roman" w:cs="Times New Roman"/>
                <w:sz w:val="24"/>
                <w:szCs w:val="24"/>
              </w:rPr>
              <w:t>97,5</w:t>
            </w:r>
          </w:p>
        </w:tc>
        <w:tc>
          <w:tcPr>
            <w:tcW w:w="546" w:type="pct"/>
          </w:tcPr>
          <w:p w:rsidR="00FA749C" w:rsidRPr="007530E8" w:rsidRDefault="00FA749C" w:rsidP="00C53767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0E8">
              <w:rPr>
                <w:rFonts w:ascii="Times New Roman" w:hAnsi="Times New Roman" w:cs="Times New Roman"/>
                <w:sz w:val="24"/>
                <w:szCs w:val="24"/>
              </w:rPr>
              <w:t>90,1</w:t>
            </w:r>
          </w:p>
        </w:tc>
        <w:tc>
          <w:tcPr>
            <w:tcW w:w="546" w:type="pct"/>
          </w:tcPr>
          <w:p w:rsidR="00FA749C" w:rsidRPr="007530E8" w:rsidRDefault="00FA749C" w:rsidP="00C53767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0E8">
              <w:rPr>
                <w:rFonts w:ascii="Times New Roman" w:hAnsi="Times New Roman" w:cs="Times New Roman"/>
                <w:sz w:val="24"/>
                <w:szCs w:val="24"/>
              </w:rPr>
              <w:t>87,8</w:t>
            </w:r>
          </w:p>
        </w:tc>
        <w:tc>
          <w:tcPr>
            <w:tcW w:w="601" w:type="pct"/>
          </w:tcPr>
          <w:p w:rsidR="00FA749C" w:rsidRPr="004E12AD" w:rsidRDefault="00FA749C" w:rsidP="00FA749C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2AD">
              <w:rPr>
                <w:rFonts w:ascii="Times New Roman" w:hAnsi="Times New Roman" w:cs="Times New Roman"/>
                <w:sz w:val="24"/>
                <w:szCs w:val="24"/>
              </w:rPr>
              <w:t>99,0</w:t>
            </w:r>
          </w:p>
        </w:tc>
      </w:tr>
      <w:tr w:rsidR="00FA749C" w:rsidRPr="007530E8" w:rsidTr="00FA749C">
        <w:tc>
          <w:tcPr>
            <w:tcW w:w="2038" w:type="pct"/>
            <w:vAlign w:val="center"/>
          </w:tcPr>
          <w:p w:rsidR="00FA749C" w:rsidRPr="007530E8" w:rsidRDefault="00FA749C" w:rsidP="00184445">
            <w:pPr>
              <w:widowControl w:val="0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0E8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="0018444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530E8">
              <w:rPr>
                <w:rFonts w:ascii="Times New Roman" w:hAnsi="Times New Roman" w:cs="Times New Roman"/>
                <w:sz w:val="24"/>
                <w:szCs w:val="24"/>
              </w:rPr>
              <w:t>В: Добыча полезных ископаемых, млн. руб.</w:t>
            </w:r>
          </w:p>
        </w:tc>
        <w:tc>
          <w:tcPr>
            <w:tcW w:w="635" w:type="pct"/>
          </w:tcPr>
          <w:p w:rsidR="00FA749C" w:rsidRPr="007530E8" w:rsidRDefault="00FA749C" w:rsidP="00C53767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0E8">
              <w:rPr>
                <w:rFonts w:ascii="Times New Roman" w:hAnsi="Times New Roman" w:cs="Times New Roman"/>
                <w:sz w:val="24"/>
                <w:szCs w:val="24"/>
              </w:rPr>
              <w:t>83 563,0</w:t>
            </w:r>
          </w:p>
        </w:tc>
        <w:tc>
          <w:tcPr>
            <w:tcW w:w="635" w:type="pct"/>
          </w:tcPr>
          <w:p w:rsidR="00FA749C" w:rsidRPr="007530E8" w:rsidRDefault="00FA749C" w:rsidP="00C53767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0E8">
              <w:rPr>
                <w:rFonts w:ascii="Times New Roman" w:hAnsi="Times New Roman" w:cs="Times New Roman"/>
                <w:sz w:val="24"/>
                <w:szCs w:val="24"/>
              </w:rPr>
              <w:t>86 399,3</w:t>
            </w:r>
          </w:p>
        </w:tc>
        <w:tc>
          <w:tcPr>
            <w:tcW w:w="546" w:type="pct"/>
          </w:tcPr>
          <w:p w:rsidR="00FA749C" w:rsidRPr="007530E8" w:rsidRDefault="00FA749C" w:rsidP="00C53767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0E8">
              <w:rPr>
                <w:rFonts w:ascii="Times New Roman" w:hAnsi="Times New Roman" w:cs="Times New Roman"/>
                <w:sz w:val="24"/>
                <w:szCs w:val="24"/>
              </w:rPr>
              <w:t>57 116,8</w:t>
            </w:r>
          </w:p>
        </w:tc>
        <w:tc>
          <w:tcPr>
            <w:tcW w:w="546" w:type="pct"/>
          </w:tcPr>
          <w:p w:rsidR="00FA749C" w:rsidRPr="007530E8" w:rsidRDefault="00FA749C" w:rsidP="00C53767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0E8">
              <w:rPr>
                <w:rFonts w:ascii="Times New Roman" w:hAnsi="Times New Roman" w:cs="Times New Roman"/>
                <w:sz w:val="24"/>
                <w:szCs w:val="24"/>
              </w:rPr>
              <w:t>46 298,6</w:t>
            </w:r>
          </w:p>
        </w:tc>
        <w:tc>
          <w:tcPr>
            <w:tcW w:w="601" w:type="pct"/>
          </w:tcPr>
          <w:p w:rsidR="00FA749C" w:rsidRPr="004E12AD" w:rsidRDefault="00FA749C" w:rsidP="00FA749C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2AD">
              <w:rPr>
                <w:rFonts w:ascii="Times New Roman" w:hAnsi="Times New Roman" w:cs="Times New Roman"/>
                <w:sz w:val="24"/>
                <w:szCs w:val="24"/>
              </w:rPr>
              <w:t>53 089,4</w:t>
            </w:r>
          </w:p>
        </w:tc>
      </w:tr>
      <w:tr w:rsidR="00FA749C" w:rsidRPr="007530E8" w:rsidTr="00FA749C">
        <w:tc>
          <w:tcPr>
            <w:tcW w:w="2038" w:type="pct"/>
            <w:vAlign w:val="center"/>
          </w:tcPr>
          <w:p w:rsidR="00FA749C" w:rsidRPr="007530E8" w:rsidRDefault="00FA749C" w:rsidP="00184445">
            <w:pPr>
              <w:widowControl w:val="0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0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Раздел</w:t>
            </w:r>
            <w:r w:rsidR="0018444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530E8">
              <w:rPr>
                <w:rFonts w:ascii="Times New Roman" w:hAnsi="Times New Roman" w:cs="Times New Roman"/>
                <w:sz w:val="24"/>
                <w:szCs w:val="24"/>
              </w:rPr>
              <w:t>С: Обрабатывающие производства, млн. руб.</w:t>
            </w:r>
          </w:p>
        </w:tc>
        <w:tc>
          <w:tcPr>
            <w:tcW w:w="635" w:type="pct"/>
          </w:tcPr>
          <w:p w:rsidR="00FA749C" w:rsidRPr="007530E8" w:rsidRDefault="00FA749C" w:rsidP="00C53767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0E8">
              <w:rPr>
                <w:rFonts w:ascii="Times New Roman" w:hAnsi="Times New Roman" w:cs="Times New Roman"/>
                <w:sz w:val="24"/>
                <w:szCs w:val="24"/>
              </w:rPr>
              <w:t>15 082,4</w:t>
            </w:r>
          </w:p>
        </w:tc>
        <w:tc>
          <w:tcPr>
            <w:tcW w:w="635" w:type="pct"/>
          </w:tcPr>
          <w:p w:rsidR="00FA749C" w:rsidRPr="007530E8" w:rsidRDefault="00FA749C" w:rsidP="00C53767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0E8">
              <w:rPr>
                <w:rFonts w:ascii="Times New Roman" w:hAnsi="Times New Roman" w:cs="Times New Roman"/>
                <w:sz w:val="24"/>
                <w:szCs w:val="24"/>
              </w:rPr>
              <w:t>18 295,3</w:t>
            </w:r>
          </w:p>
        </w:tc>
        <w:tc>
          <w:tcPr>
            <w:tcW w:w="546" w:type="pct"/>
          </w:tcPr>
          <w:p w:rsidR="00FA749C" w:rsidRPr="007530E8" w:rsidRDefault="00FA749C" w:rsidP="00C53767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0E8">
              <w:rPr>
                <w:rFonts w:ascii="Times New Roman" w:hAnsi="Times New Roman" w:cs="Times New Roman"/>
                <w:sz w:val="24"/>
                <w:szCs w:val="24"/>
              </w:rPr>
              <w:t>16 204,7</w:t>
            </w:r>
          </w:p>
        </w:tc>
        <w:tc>
          <w:tcPr>
            <w:tcW w:w="546" w:type="pct"/>
          </w:tcPr>
          <w:p w:rsidR="00FA749C" w:rsidRPr="007530E8" w:rsidRDefault="00FA749C" w:rsidP="00C53767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0E8">
              <w:rPr>
                <w:rFonts w:ascii="Times New Roman" w:hAnsi="Times New Roman" w:cs="Times New Roman"/>
                <w:sz w:val="24"/>
                <w:szCs w:val="24"/>
              </w:rPr>
              <w:t>17 407,1</w:t>
            </w:r>
          </w:p>
        </w:tc>
        <w:tc>
          <w:tcPr>
            <w:tcW w:w="601" w:type="pct"/>
          </w:tcPr>
          <w:p w:rsidR="00FA749C" w:rsidRPr="004E12AD" w:rsidRDefault="00FA749C" w:rsidP="00FA749C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2AD">
              <w:rPr>
                <w:rFonts w:ascii="Times New Roman" w:hAnsi="Times New Roman" w:cs="Times New Roman"/>
                <w:sz w:val="24"/>
                <w:szCs w:val="24"/>
              </w:rPr>
              <w:t>17 254,7</w:t>
            </w:r>
          </w:p>
        </w:tc>
      </w:tr>
      <w:tr w:rsidR="00FA749C" w:rsidRPr="007530E8" w:rsidTr="00FA749C">
        <w:tc>
          <w:tcPr>
            <w:tcW w:w="2038" w:type="pct"/>
            <w:vAlign w:val="center"/>
          </w:tcPr>
          <w:p w:rsidR="00FA749C" w:rsidRPr="007530E8" w:rsidRDefault="00FA749C" w:rsidP="00184445">
            <w:pPr>
              <w:widowControl w:val="0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0E8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="0018444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530E8">
              <w:rPr>
                <w:rFonts w:ascii="Times New Roman" w:hAnsi="Times New Roman" w:cs="Times New Roman"/>
                <w:sz w:val="24"/>
                <w:szCs w:val="24"/>
              </w:rPr>
              <w:t>D: Обеспечение электрической энергией, газом и паром; кондиционирование воздуха, млн. руб.</w:t>
            </w:r>
          </w:p>
        </w:tc>
        <w:tc>
          <w:tcPr>
            <w:tcW w:w="635" w:type="pct"/>
          </w:tcPr>
          <w:p w:rsidR="00FA749C" w:rsidRPr="007530E8" w:rsidRDefault="00FA749C" w:rsidP="00C53767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0E8">
              <w:rPr>
                <w:rFonts w:ascii="Times New Roman" w:hAnsi="Times New Roman" w:cs="Times New Roman"/>
                <w:sz w:val="24"/>
                <w:szCs w:val="24"/>
              </w:rPr>
              <w:t>22 736,2</w:t>
            </w:r>
          </w:p>
        </w:tc>
        <w:tc>
          <w:tcPr>
            <w:tcW w:w="635" w:type="pct"/>
          </w:tcPr>
          <w:p w:rsidR="00FA749C" w:rsidRPr="007530E8" w:rsidRDefault="00FA749C" w:rsidP="00C53767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0E8">
              <w:rPr>
                <w:rFonts w:ascii="Times New Roman" w:hAnsi="Times New Roman" w:cs="Times New Roman"/>
                <w:sz w:val="24"/>
                <w:szCs w:val="24"/>
              </w:rPr>
              <w:t>23 277,4</w:t>
            </w:r>
          </w:p>
        </w:tc>
        <w:tc>
          <w:tcPr>
            <w:tcW w:w="546" w:type="pct"/>
          </w:tcPr>
          <w:p w:rsidR="00FA749C" w:rsidRPr="007530E8" w:rsidRDefault="00FA749C" w:rsidP="00C53767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0E8">
              <w:rPr>
                <w:rFonts w:ascii="Times New Roman" w:hAnsi="Times New Roman" w:cs="Times New Roman"/>
                <w:sz w:val="24"/>
                <w:szCs w:val="24"/>
              </w:rPr>
              <w:t>21 667,5</w:t>
            </w:r>
          </w:p>
        </w:tc>
        <w:tc>
          <w:tcPr>
            <w:tcW w:w="546" w:type="pct"/>
          </w:tcPr>
          <w:p w:rsidR="00FA749C" w:rsidRPr="007530E8" w:rsidRDefault="00FA749C" w:rsidP="00C53767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0E8">
              <w:rPr>
                <w:rFonts w:ascii="Times New Roman" w:hAnsi="Times New Roman" w:cs="Times New Roman"/>
                <w:sz w:val="24"/>
                <w:szCs w:val="24"/>
              </w:rPr>
              <w:t>24 661,5</w:t>
            </w:r>
          </w:p>
        </w:tc>
        <w:tc>
          <w:tcPr>
            <w:tcW w:w="601" w:type="pct"/>
          </w:tcPr>
          <w:p w:rsidR="00FA749C" w:rsidRPr="004E12AD" w:rsidRDefault="00FA749C" w:rsidP="00FA749C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2AD">
              <w:rPr>
                <w:rFonts w:ascii="Times New Roman" w:hAnsi="Times New Roman" w:cs="Times New Roman"/>
                <w:sz w:val="24"/>
                <w:szCs w:val="24"/>
              </w:rPr>
              <w:t>27 079,9</w:t>
            </w:r>
          </w:p>
        </w:tc>
      </w:tr>
      <w:tr w:rsidR="00FA749C" w:rsidRPr="007530E8" w:rsidTr="00FA749C">
        <w:tc>
          <w:tcPr>
            <w:tcW w:w="2038" w:type="pct"/>
            <w:vAlign w:val="center"/>
          </w:tcPr>
          <w:p w:rsidR="00FA749C" w:rsidRPr="007530E8" w:rsidRDefault="00FA749C" w:rsidP="00184445">
            <w:pPr>
              <w:widowControl w:val="0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0E8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="0018444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530E8">
              <w:rPr>
                <w:rFonts w:ascii="Times New Roman" w:hAnsi="Times New Roman" w:cs="Times New Roman"/>
                <w:sz w:val="24"/>
                <w:szCs w:val="24"/>
              </w:rPr>
              <w:t>Е: Водоснабжение; водоотведение, организация сбора и утилизации отходов, деятельность по ликвидации загрязнений, млн. руб.</w:t>
            </w:r>
          </w:p>
        </w:tc>
        <w:tc>
          <w:tcPr>
            <w:tcW w:w="635" w:type="pct"/>
          </w:tcPr>
          <w:p w:rsidR="00FA749C" w:rsidRPr="007530E8" w:rsidRDefault="00FA749C" w:rsidP="00C53767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0E8">
              <w:rPr>
                <w:rFonts w:ascii="Times New Roman" w:hAnsi="Times New Roman" w:cs="Times New Roman"/>
                <w:sz w:val="24"/>
                <w:szCs w:val="24"/>
              </w:rPr>
              <w:t>6 189,4</w:t>
            </w:r>
          </w:p>
        </w:tc>
        <w:tc>
          <w:tcPr>
            <w:tcW w:w="635" w:type="pct"/>
          </w:tcPr>
          <w:p w:rsidR="00FA749C" w:rsidRPr="007530E8" w:rsidRDefault="00FA749C" w:rsidP="00C53767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0E8">
              <w:rPr>
                <w:rFonts w:ascii="Times New Roman" w:hAnsi="Times New Roman" w:cs="Times New Roman"/>
                <w:sz w:val="24"/>
                <w:szCs w:val="24"/>
              </w:rPr>
              <w:t>2 360,4</w:t>
            </w:r>
          </w:p>
        </w:tc>
        <w:tc>
          <w:tcPr>
            <w:tcW w:w="546" w:type="pct"/>
          </w:tcPr>
          <w:p w:rsidR="00FA749C" w:rsidRPr="007530E8" w:rsidRDefault="00FA749C" w:rsidP="00C53767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0E8">
              <w:rPr>
                <w:rFonts w:ascii="Times New Roman" w:hAnsi="Times New Roman" w:cs="Times New Roman"/>
                <w:sz w:val="24"/>
                <w:szCs w:val="24"/>
              </w:rPr>
              <w:t>2 046,3</w:t>
            </w:r>
          </w:p>
        </w:tc>
        <w:tc>
          <w:tcPr>
            <w:tcW w:w="546" w:type="pct"/>
          </w:tcPr>
          <w:p w:rsidR="00FA749C" w:rsidRPr="007530E8" w:rsidRDefault="00FA749C" w:rsidP="00C53767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0E8">
              <w:rPr>
                <w:rFonts w:ascii="Times New Roman" w:hAnsi="Times New Roman" w:cs="Times New Roman"/>
                <w:sz w:val="24"/>
                <w:szCs w:val="24"/>
              </w:rPr>
              <w:t>2 575,3</w:t>
            </w:r>
          </w:p>
        </w:tc>
        <w:tc>
          <w:tcPr>
            <w:tcW w:w="601" w:type="pct"/>
          </w:tcPr>
          <w:p w:rsidR="00FA749C" w:rsidRPr="004E12AD" w:rsidRDefault="00FA749C" w:rsidP="00FA749C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2AD">
              <w:rPr>
                <w:rFonts w:ascii="Times New Roman" w:hAnsi="Times New Roman" w:cs="Times New Roman"/>
                <w:sz w:val="24"/>
                <w:szCs w:val="24"/>
              </w:rPr>
              <w:t>3 657,7</w:t>
            </w:r>
          </w:p>
        </w:tc>
      </w:tr>
    </w:tbl>
    <w:p w:rsidR="000E19A0" w:rsidRPr="00FA12EC" w:rsidRDefault="000E19A0" w:rsidP="000E19A0">
      <w:pPr>
        <w:widowControl w:val="0"/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16"/>
          <w:szCs w:val="16"/>
        </w:rPr>
      </w:pPr>
    </w:p>
    <w:p w:rsidR="000E19A0" w:rsidRPr="007530E8" w:rsidRDefault="000E19A0" w:rsidP="000E19A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12E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Основу промышленн</w:t>
      </w:r>
      <w:r w:rsidR="004E12A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ого производства составляют</w:t>
      </w:r>
      <w:r w:rsidRPr="00FA12E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предприятия добывающего комплекса (добыча полезных ископаемых), на долю которых в 2022 </w:t>
      </w:r>
      <w:r w:rsidR="004E12AD">
        <w:rPr>
          <w:rFonts w:ascii="Times New Roman" w:hAnsi="Times New Roman" w:cs="Times New Roman"/>
          <w:sz w:val="28"/>
          <w:szCs w:val="28"/>
        </w:rPr>
        <w:t>году</w:t>
      </w:r>
      <w:r w:rsidRPr="0074059C">
        <w:rPr>
          <w:rFonts w:ascii="Times New Roman" w:hAnsi="Times New Roman" w:cs="Times New Roman"/>
          <w:sz w:val="28"/>
          <w:szCs w:val="28"/>
        </w:rPr>
        <w:t xml:space="preserve"> приходится </w:t>
      </w:r>
      <w:r w:rsidRPr="00FA12E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52,</w:t>
      </w:r>
      <w:r w:rsidR="00A001A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5</w:t>
      </w:r>
      <w:r w:rsidR="00124BD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% общего объема производства (Р</w:t>
      </w:r>
      <w:r w:rsidRPr="00FA12E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исунок 1.1)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</w:t>
      </w:r>
      <w:r w:rsidRPr="00FA12E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7530E8">
        <w:rPr>
          <w:rFonts w:ascii="Times New Roman" w:hAnsi="Times New Roman"/>
          <w:sz w:val="28"/>
          <w:szCs w:val="28"/>
        </w:rPr>
        <w:t xml:space="preserve">при этом 46% </w:t>
      </w:r>
      <w:r w:rsidR="005E3D80">
        <w:rPr>
          <w:rFonts w:ascii="Times New Roman" w:hAnsi="Times New Roman" w:cs="Times New Roman"/>
          <w:sz w:val="28"/>
          <w:szCs w:val="28"/>
        </w:rPr>
        <w:t xml:space="preserve">- </w:t>
      </w:r>
      <w:r w:rsidRPr="007530E8">
        <w:rPr>
          <w:rFonts w:ascii="Times New Roman" w:hAnsi="Times New Roman"/>
          <w:sz w:val="28"/>
          <w:szCs w:val="28"/>
        </w:rPr>
        <w:t xml:space="preserve">на компании по предоставлению услуг в области добычи. </w:t>
      </w:r>
    </w:p>
    <w:p w:rsidR="00124BD6" w:rsidRPr="00FA12EC" w:rsidRDefault="00124BD6" w:rsidP="001E75C3">
      <w:pPr>
        <w:widowControl w:val="0"/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0E19A0" w:rsidRPr="00FA12EC" w:rsidRDefault="000E19A0" w:rsidP="000E19A0">
      <w:pPr>
        <w:widowControl w:val="0"/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</w:rPr>
      </w:pPr>
      <w:r w:rsidRPr="00FA12EC">
        <w:rPr>
          <w:rFonts w:ascii="Times New Roman" w:hAnsi="Times New Roman" w:cs="Times New Roman"/>
          <w:sz w:val="28"/>
          <w:szCs w:val="28"/>
        </w:rPr>
        <w:t>Рисунок 1.1</w:t>
      </w:r>
    </w:p>
    <w:p w:rsidR="000E19A0" w:rsidRDefault="000E19A0" w:rsidP="000E19A0">
      <w:pPr>
        <w:widowControl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77F7">
        <w:rPr>
          <w:rFonts w:ascii="Times New Roman" w:hAnsi="Times New Roman" w:cs="Times New Roman"/>
          <w:b/>
          <w:sz w:val="28"/>
          <w:szCs w:val="28"/>
        </w:rPr>
        <w:t>Структура промышленного производства г</w:t>
      </w:r>
      <w:r w:rsidR="00056CDD">
        <w:rPr>
          <w:rFonts w:ascii="Times New Roman" w:hAnsi="Times New Roman" w:cs="Times New Roman"/>
          <w:b/>
          <w:sz w:val="28"/>
          <w:szCs w:val="28"/>
        </w:rPr>
        <w:t>орода</w:t>
      </w:r>
      <w:r w:rsidRPr="00AB77F7">
        <w:rPr>
          <w:rFonts w:ascii="Times New Roman" w:hAnsi="Times New Roman" w:cs="Times New Roman"/>
          <w:b/>
          <w:sz w:val="28"/>
          <w:szCs w:val="28"/>
        </w:rPr>
        <w:t xml:space="preserve"> Нижневартовска</w:t>
      </w:r>
      <w:r w:rsidRPr="0019022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34B20" w:rsidRDefault="00234B20" w:rsidP="000E19A0">
      <w:pPr>
        <w:widowControl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4B20" w:rsidRPr="00234B20" w:rsidRDefault="00234B20" w:rsidP="00E2116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379522" cy="2778826"/>
            <wp:effectExtent l="0" t="0" r="0" b="254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234B20" w:rsidRDefault="00234B20" w:rsidP="000E19A0">
      <w:pPr>
        <w:widowControl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4B20" w:rsidRDefault="00234B20" w:rsidP="000E19A0">
      <w:pPr>
        <w:widowControl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455A" w:rsidRPr="0040455A" w:rsidRDefault="0040455A" w:rsidP="0040455A">
      <w:pPr>
        <w:widowControl w:val="0"/>
        <w:shd w:val="clear" w:color="auto" w:fill="FFFFFF" w:themeFill="background1"/>
        <w:spacing w:after="0" w:line="240" w:lineRule="auto"/>
        <w:ind w:firstLine="709"/>
        <w:jc w:val="both"/>
      </w:pPr>
      <w:r w:rsidRPr="0040455A">
        <w:rPr>
          <w:rFonts w:ascii="Times New Roman" w:eastAsia="Times New Roman" w:hAnsi="Times New Roman" w:cs="Times New Roman"/>
          <w:sz w:val="28"/>
          <w:szCs w:val="28"/>
        </w:rPr>
        <w:t xml:space="preserve">Объем добычи полезных ископаемых в 2022 году составил 53 089,4 млн. рублей, что составляет 99,7% в </w:t>
      </w:r>
      <w:r w:rsidRPr="0040455A">
        <w:rPr>
          <w:rFonts w:ascii="Times New Roman" w:hAnsi="Times New Roman" w:cs="Times New Roman"/>
          <w:sz w:val="28"/>
          <w:szCs w:val="28"/>
        </w:rPr>
        <w:t>сопоставимых ценах к уровню 2021 года.</w:t>
      </w:r>
      <w:r w:rsidRPr="0040455A">
        <w:t xml:space="preserve"> </w:t>
      </w:r>
    </w:p>
    <w:p w:rsidR="0040455A" w:rsidRDefault="0040455A" w:rsidP="0040455A">
      <w:pPr>
        <w:widowControl w:val="0"/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455A">
        <w:rPr>
          <w:rFonts w:ascii="Times New Roman" w:hAnsi="Times New Roman" w:cs="Times New Roman"/>
          <w:sz w:val="28"/>
          <w:szCs w:val="28"/>
        </w:rPr>
        <w:t>В силу различных причин, таких как поздняя стадия разработки и высокая степень</w:t>
      </w:r>
      <w:r w:rsidRPr="0040455A">
        <w:rPr>
          <w:rFonts w:ascii="Times New Roman" w:eastAsia="Times New Roman" w:hAnsi="Times New Roman" w:cs="Times New Roman"/>
          <w:sz w:val="28"/>
          <w:szCs w:val="28"/>
        </w:rPr>
        <w:t xml:space="preserve"> выработки запасов имеющихся </w:t>
      </w:r>
      <w:r w:rsidRPr="0040455A">
        <w:rPr>
          <w:rFonts w:ascii="Times New Roman" w:hAnsi="Times New Roman" w:cs="Times New Roman"/>
          <w:sz w:val="28"/>
          <w:szCs w:val="28"/>
        </w:rPr>
        <w:t xml:space="preserve">месторождений, </w:t>
      </w:r>
      <w:r w:rsidRPr="0040455A">
        <w:rPr>
          <w:rFonts w:ascii="Times New Roman" w:eastAsia="Times New Roman" w:hAnsi="Times New Roman" w:cs="Times New Roman"/>
          <w:sz w:val="28"/>
          <w:szCs w:val="28"/>
        </w:rPr>
        <w:t xml:space="preserve">прогрессирующая динамика обводнения добываемой продукции, а также </w:t>
      </w:r>
      <w:r w:rsidRPr="0040455A">
        <w:rPr>
          <w:rFonts w:ascii="Times New Roman" w:hAnsi="Times New Roman" w:cs="Times New Roman"/>
          <w:sz w:val="28"/>
          <w:szCs w:val="28"/>
        </w:rPr>
        <w:t>договоренности ОПЕК</w:t>
      </w:r>
      <w:r w:rsidRPr="0040455A">
        <w:rPr>
          <w:rFonts w:ascii="Times New Roman" w:hAnsi="Times New Roman" w:cs="Times New Roman"/>
          <w:sz w:val="28"/>
          <w:szCs w:val="28"/>
          <w:vertAlign w:val="superscript"/>
        </w:rPr>
        <w:t>+</w:t>
      </w:r>
      <w:r w:rsidRPr="0040455A">
        <w:rPr>
          <w:rFonts w:ascii="Times New Roman" w:hAnsi="Times New Roman" w:cs="Times New Roman"/>
          <w:sz w:val="28"/>
          <w:szCs w:val="28"/>
        </w:rPr>
        <w:t xml:space="preserve">, наблюдается сокращение объемов нефтедобычи (Таблица 1.13). </w:t>
      </w:r>
    </w:p>
    <w:p w:rsidR="00907AAD" w:rsidRPr="0040455A" w:rsidRDefault="00907AAD" w:rsidP="00907AAD">
      <w:pPr>
        <w:widowControl w:val="0"/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77F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В 2022 году добыто </w:t>
      </w:r>
      <w:r w:rsidRPr="00AB77F7">
        <w:rPr>
          <w:rFonts w:ascii="Times New Roman" w:eastAsia="Times New Roman" w:hAnsi="Times New Roman" w:cs="Times New Roman"/>
          <w:sz w:val="28"/>
          <w:szCs w:val="28"/>
        </w:rPr>
        <w:t>178,6</w:t>
      </w:r>
      <w:r w:rsidRPr="00AB77F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тыс. тонн нефти сырой, включая газовой конденсат, и </w:t>
      </w:r>
      <w:r w:rsidRPr="00AB77F7">
        <w:rPr>
          <w:rFonts w:ascii="Times New Roman" w:eastAsia="Times New Roman" w:hAnsi="Times New Roman" w:cs="Times New Roman"/>
          <w:sz w:val="28"/>
          <w:szCs w:val="28"/>
        </w:rPr>
        <w:t>19,64</w:t>
      </w:r>
      <w:r w:rsidRPr="00AB77F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млн. куб. м. </w:t>
      </w:r>
      <w:r w:rsidRPr="00AB77F7">
        <w:rPr>
          <w:rFonts w:ascii="Times New Roman" w:eastAsia="Times New Roman" w:hAnsi="Times New Roman" w:cs="Times New Roman"/>
          <w:sz w:val="28"/>
          <w:szCs w:val="28"/>
        </w:rPr>
        <w:t>природного и попутного</w:t>
      </w:r>
      <w:r w:rsidRPr="00AB77F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газа</w:t>
      </w:r>
      <w:r w:rsidRPr="00A001A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AB77F7">
        <w:rPr>
          <w:rFonts w:ascii="Times New Roman" w:eastAsia="Times New Roman" w:hAnsi="Times New Roman" w:cs="Times New Roman"/>
          <w:color w:val="0070C0"/>
          <w:sz w:val="28"/>
          <w:szCs w:val="28"/>
        </w:rPr>
        <w:t xml:space="preserve"> </w:t>
      </w:r>
      <w:r w:rsidRPr="00AB77F7">
        <w:rPr>
          <w:rFonts w:ascii="Times New Roman" w:eastAsia="Times New Roman" w:hAnsi="Times New Roman" w:cs="Times New Roman"/>
          <w:sz w:val="28"/>
          <w:szCs w:val="28"/>
        </w:rPr>
        <w:t>что составляет соответственно 86% и 106,3% к уровню 2021 года.</w:t>
      </w:r>
    </w:p>
    <w:p w:rsidR="00907AAD" w:rsidRPr="0040455A" w:rsidRDefault="00907AAD" w:rsidP="0040455A">
      <w:pPr>
        <w:widowControl w:val="0"/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77F7" w:rsidRDefault="00AB77F7" w:rsidP="000E19A0">
      <w:pPr>
        <w:widowControl w:val="0"/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:rsidR="000E19A0" w:rsidRPr="00FA12EC" w:rsidRDefault="00124BD6" w:rsidP="000E19A0">
      <w:pPr>
        <w:widowControl w:val="0"/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Таблица 1.13</w:t>
      </w:r>
    </w:p>
    <w:p w:rsidR="000E19A0" w:rsidRPr="0019022A" w:rsidRDefault="000E19A0" w:rsidP="000E19A0">
      <w:pPr>
        <w:widowControl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9022A">
        <w:rPr>
          <w:rFonts w:ascii="Times New Roman" w:hAnsi="Times New Roman" w:cs="Times New Roman"/>
          <w:b/>
          <w:sz w:val="28"/>
          <w:szCs w:val="28"/>
        </w:rPr>
        <w:t xml:space="preserve">Динамика </w:t>
      </w:r>
      <w:r w:rsidRPr="0019022A">
        <w:rPr>
          <w:rFonts w:ascii="Times New Roman" w:eastAsia="Times New Roman" w:hAnsi="Times New Roman" w:cs="Times New Roman"/>
          <w:b/>
          <w:sz w:val="28"/>
          <w:szCs w:val="28"/>
        </w:rPr>
        <w:t xml:space="preserve">производства важнейших видов продукции в натуральном </w:t>
      </w:r>
    </w:p>
    <w:p w:rsidR="000E19A0" w:rsidRPr="0019022A" w:rsidRDefault="000E19A0" w:rsidP="000E19A0">
      <w:pPr>
        <w:widowControl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022A">
        <w:rPr>
          <w:rFonts w:ascii="Times New Roman" w:eastAsia="Times New Roman" w:hAnsi="Times New Roman" w:cs="Times New Roman"/>
          <w:b/>
          <w:sz w:val="28"/>
          <w:szCs w:val="28"/>
        </w:rPr>
        <w:t xml:space="preserve">выражении в </w:t>
      </w:r>
      <w:r w:rsidRPr="0019022A">
        <w:rPr>
          <w:rFonts w:ascii="Times New Roman" w:hAnsi="Times New Roman" w:cs="Times New Roman"/>
          <w:b/>
          <w:sz w:val="28"/>
          <w:szCs w:val="28"/>
        </w:rPr>
        <w:t>г</w:t>
      </w:r>
      <w:r w:rsidR="00A001AE">
        <w:rPr>
          <w:rFonts w:ascii="Times New Roman" w:hAnsi="Times New Roman" w:cs="Times New Roman"/>
          <w:b/>
          <w:sz w:val="28"/>
          <w:szCs w:val="28"/>
        </w:rPr>
        <w:t>ороде</w:t>
      </w:r>
      <w:r w:rsidRPr="0019022A">
        <w:rPr>
          <w:rFonts w:ascii="Times New Roman" w:hAnsi="Times New Roman" w:cs="Times New Roman"/>
          <w:b/>
          <w:sz w:val="28"/>
          <w:szCs w:val="28"/>
        </w:rPr>
        <w:t xml:space="preserve"> Нижневартовске</w:t>
      </w:r>
    </w:p>
    <w:p w:rsidR="000E19A0" w:rsidRPr="00FA12EC" w:rsidRDefault="000E19A0" w:rsidP="000E19A0">
      <w:pPr>
        <w:widowControl w:val="0"/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0"/>
        <w:gridCol w:w="1273"/>
        <w:gridCol w:w="1273"/>
        <w:gridCol w:w="1273"/>
        <w:gridCol w:w="1273"/>
        <w:gridCol w:w="1306"/>
      </w:tblGrid>
      <w:tr w:rsidR="000E19A0" w:rsidRPr="001120ED" w:rsidTr="00AB77F7">
        <w:trPr>
          <w:trHeight w:val="284"/>
        </w:trPr>
        <w:tc>
          <w:tcPr>
            <w:tcW w:w="1677" w:type="pct"/>
            <w:shd w:val="clear" w:color="auto" w:fill="auto"/>
            <w:vAlign w:val="center"/>
            <w:hideMark/>
          </w:tcPr>
          <w:p w:rsidR="00A001AE" w:rsidRDefault="000E19A0" w:rsidP="00C537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57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Вид </w:t>
            </w:r>
          </w:p>
          <w:p w:rsidR="000E19A0" w:rsidRDefault="000E19A0" w:rsidP="00C537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57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продукции</w:t>
            </w:r>
          </w:p>
          <w:p w:rsidR="00AB77F7" w:rsidRPr="00305711" w:rsidRDefault="00AB77F7" w:rsidP="00C537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1" w:type="pct"/>
            <w:shd w:val="clear" w:color="auto" w:fill="auto"/>
            <w:hideMark/>
          </w:tcPr>
          <w:p w:rsidR="00A001AE" w:rsidRDefault="000E19A0" w:rsidP="00C537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57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2018 </w:t>
            </w:r>
          </w:p>
          <w:p w:rsidR="000E19A0" w:rsidRPr="00305711" w:rsidRDefault="000E19A0" w:rsidP="00C537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57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661" w:type="pct"/>
            <w:shd w:val="clear" w:color="auto" w:fill="auto"/>
            <w:hideMark/>
          </w:tcPr>
          <w:p w:rsidR="00A001AE" w:rsidRDefault="000E19A0" w:rsidP="00C537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57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2019 </w:t>
            </w:r>
          </w:p>
          <w:p w:rsidR="000E19A0" w:rsidRPr="00305711" w:rsidRDefault="000E19A0" w:rsidP="00C537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57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661" w:type="pct"/>
            <w:shd w:val="clear" w:color="auto" w:fill="auto"/>
            <w:hideMark/>
          </w:tcPr>
          <w:p w:rsidR="00A001AE" w:rsidRDefault="000E19A0" w:rsidP="00C537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57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2020 </w:t>
            </w:r>
          </w:p>
          <w:p w:rsidR="000E19A0" w:rsidRPr="00305711" w:rsidRDefault="000E19A0" w:rsidP="00C537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57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661" w:type="pct"/>
            <w:shd w:val="clear" w:color="auto" w:fill="auto"/>
            <w:hideMark/>
          </w:tcPr>
          <w:p w:rsidR="00A001AE" w:rsidRDefault="000E19A0" w:rsidP="00C537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57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2021 </w:t>
            </w:r>
          </w:p>
          <w:p w:rsidR="000E19A0" w:rsidRPr="00305711" w:rsidRDefault="000E19A0" w:rsidP="00C537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57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678" w:type="pct"/>
            <w:shd w:val="clear" w:color="auto" w:fill="auto"/>
            <w:hideMark/>
          </w:tcPr>
          <w:p w:rsidR="00A001AE" w:rsidRDefault="000E19A0" w:rsidP="00FA749C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57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2022 </w:t>
            </w:r>
          </w:p>
          <w:p w:rsidR="000E19A0" w:rsidRPr="00305711" w:rsidRDefault="000E19A0" w:rsidP="00FA749C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57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год </w:t>
            </w:r>
          </w:p>
        </w:tc>
      </w:tr>
      <w:tr w:rsidR="00FA749C" w:rsidRPr="001120ED" w:rsidTr="00A001AE">
        <w:trPr>
          <w:trHeight w:val="284"/>
        </w:trPr>
        <w:tc>
          <w:tcPr>
            <w:tcW w:w="1677" w:type="pct"/>
            <w:shd w:val="clear" w:color="auto" w:fill="auto"/>
            <w:hideMark/>
          </w:tcPr>
          <w:p w:rsidR="00FA749C" w:rsidRPr="007530E8" w:rsidRDefault="00FA749C" w:rsidP="00A001A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30E8">
              <w:rPr>
                <w:rFonts w:ascii="Times New Roman" w:eastAsia="Times New Roman" w:hAnsi="Times New Roman" w:cs="Times New Roman"/>
                <w:sz w:val="24"/>
                <w:szCs w:val="24"/>
              </w:rPr>
              <w:t>Нефть сырая, включая газовый конденсат, тыс. тонн</w:t>
            </w:r>
          </w:p>
        </w:tc>
        <w:tc>
          <w:tcPr>
            <w:tcW w:w="661" w:type="pct"/>
            <w:shd w:val="clear" w:color="auto" w:fill="auto"/>
            <w:noWrap/>
          </w:tcPr>
          <w:p w:rsidR="00FA749C" w:rsidRPr="007530E8" w:rsidRDefault="00FA749C" w:rsidP="00C53767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0E8">
              <w:rPr>
                <w:rFonts w:ascii="Times New Roman" w:hAnsi="Times New Roman" w:cs="Times New Roman"/>
                <w:sz w:val="24"/>
              </w:rPr>
              <w:t>2 243,4</w:t>
            </w:r>
          </w:p>
        </w:tc>
        <w:tc>
          <w:tcPr>
            <w:tcW w:w="661" w:type="pct"/>
            <w:shd w:val="clear" w:color="auto" w:fill="auto"/>
            <w:noWrap/>
          </w:tcPr>
          <w:p w:rsidR="00FA749C" w:rsidRPr="007530E8" w:rsidRDefault="00FA749C" w:rsidP="00C53767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0E8">
              <w:rPr>
                <w:rFonts w:ascii="Times New Roman" w:hAnsi="Times New Roman" w:cs="Times New Roman"/>
                <w:sz w:val="24"/>
              </w:rPr>
              <w:t>2 281,6</w:t>
            </w:r>
          </w:p>
        </w:tc>
        <w:tc>
          <w:tcPr>
            <w:tcW w:w="661" w:type="pct"/>
            <w:shd w:val="clear" w:color="auto" w:fill="auto"/>
            <w:noWrap/>
          </w:tcPr>
          <w:p w:rsidR="00FA749C" w:rsidRPr="007530E8" w:rsidRDefault="00FA749C" w:rsidP="00C53767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0E8">
              <w:rPr>
                <w:rFonts w:ascii="Times New Roman" w:hAnsi="Times New Roman" w:cs="Times New Roman"/>
                <w:sz w:val="24"/>
              </w:rPr>
              <w:t>934,4</w:t>
            </w:r>
          </w:p>
        </w:tc>
        <w:tc>
          <w:tcPr>
            <w:tcW w:w="661" w:type="pct"/>
            <w:shd w:val="clear" w:color="auto" w:fill="auto"/>
            <w:noWrap/>
          </w:tcPr>
          <w:p w:rsidR="00FA749C" w:rsidRPr="00852A33" w:rsidRDefault="00F04878" w:rsidP="00A001AE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</w:rPr>
            </w:pPr>
            <w:r w:rsidRPr="00852A33">
              <w:rPr>
                <w:rFonts w:ascii="Times New Roman" w:hAnsi="Times New Roman" w:cs="Times New Roman"/>
                <w:sz w:val="24"/>
              </w:rPr>
              <w:t>207,7</w:t>
            </w:r>
          </w:p>
        </w:tc>
        <w:tc>
          <w:tcPr>
            <w:tcW w:w="678" w:type="pct"/>
            <w:shd w:val="clear" w:color="auto" w:fill="auto"/>
            <w:noWrap/>
          </w:tcPr>
          <w:p w:rsidR="00FA749C" w:rsidRPr="00AB77F7" w:rsidRDefault="00FA749C" w:rsidP="00FA749C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</w:rPr>
            </w:pPr>
            <w:r w:rsidRPr="00AB77F7">
              <w:rPr>
                <w:rFonts w:ascii="Times New Roman" w:hAnsi="Times New Roman" w:cs="Times New Roman"/>
                <w:sz w:val="24"/>
              </w:rPr>
              <w:t>178,6</w:t>
            </w:r>
          </w:p>
        </w:tc>
      </w:tr>
      <w:tr w:rsidR="00FA749C" w:rsidRPr="001120ED" w:rsidTr="00A001AE">
        <w:trPr>
          <w:trHeight w:val="284"/>
        </w:trPr>
        <w:tc>
          <w:tcPr>
            <w:tcW w:w="1677" w:type="pct"/>
            <w:shd w:val="clear" w:color="auto" w:fill="auto"/>
            <w:hideMark/>
          </w:tcPr>
          <w:p w:rsidR="00FA749C" w:rsidRPr="007530E8" w:rsidRDefault="00FA749C" w:rsidP="00A001A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30E8">
              <w:rPr>
                <w:rFonts w:ascii="Times New Roman" w:eastAsia="Times New Roman" w:hAnsi="Times New Roman" w:cs="Times New Roman"/>
                <w:sz w:val="24"/>
                <w:szCs w:val="24"/>
              </w:rPr>
              <w:t>Газ природный и попутный, млн. куб. м.</w:t>
            </w:r>
          </w:p>
        </w:tc>
        <w:tc>
          <w:tcPr>
            <w:tcW w:w="661" w:type="pct"/>
            <w:shd w:val="clear" w:color="auto" w:fill="auto"/>
            <w:noWrap/>
          </w:tcPr>
          <w:p w:rsidR="00FA749C" w:rsidRPr="007530E8" w:rsidRDefault="00FA749C" w:rsidP="00C53767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0E8">
              <w:rPr>
                <w:rFonts w:ascii="Times New Roman" w:hAnsi="Times New Roman" w:cs="Times New Roman"/>
                <w:sz w:val="24"/>
              </w:rPr>
              <w:t>106,2</w:t>
            </w:r>
          </w:p>
        </w:tc>
        <w:tc>
          <w:tcPr>
            <w:tcW w:w="661" w:type="pct"/>
            <w:shd w:val="clear" w:color="auto" w:fill="auto"/>
            <w:noWrap/>
          </w:tcPr>
          <w:p w:rsidR="00FA749C" w:rsidRPr="007530E8" w:rsidRDefault="00FA749C" w:rsidP="00C53767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0E8">
              <w:rPr>
                <w:rFonts w:ascii="Times New Roman" w:hAnsi="Times New Roman" w:cs="Times New Roman"/>
                <w:sz w:val="24"/>
              </w:rPr>
              <w:t>115,0</w:t>
            </w:r>
          </w:p>
        </w:tc>
        <w:tc>
          <w:tcPr>
            <w:tcW w:w="661" w:type="pct"/>
            <w:shd w:val="clear" w:color="auto" w:fill="auto"/>
            <w:noWrap/>
          </w:tcPr>
          <w:p w:rsidR="00FA749C" w:rsidRPr="007530E8" w:rsidRDefault="00FA749C" w:rsidP="00C53767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0E8">
              <w:rPr>
                <w:rFonts w:ascii="Times New Roman" w:hAnsi="Times New Roman" w:cs="Times New Roman"/>
                <w:sz w:val="24"/>
              </w:rPr>
              <w:t>57,4</w:t>
            </w:r>
          </w:p>
        </w:tc>
        <w:tc>
          <w:tcPr>
            <w:tcW w:w="661" w:type="pct"/>
            <w:shd w:val="clear" w:color="auto" w:fill="auto"/>
            <w:noWrap/>
          </w:tcPr>
          <w:p w:rsidR="00FA749C" w:rsidRPr="00852A33" w:rsidRDefault="00FA749C" w:rsidP="00C53767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A33">
              <w:rPr>
                <w:rFonts w:ascii="Times New Roman" w:hAnsi="Times New Roman" w:cs="Times New Roman"/>
                <w:sz w:val="24"/>
              </w:rPr>
              <w:t>18,5</w:t>
            </w:r>
          </w:p>
        </w:tc>
        <w:tc>
          <w:tcPr>
            <w:tcW w:w="678" w:type="pct"/>
            <w:shd w:val="clear" w:color="auto" w:fill="auto"/>
            <w:noWrap/>
          </w:tcPr>
          <w:p w:rsidR="00FA749C" w:rsidRPr="00AB77F7" w:rsidRDefault="00FA749C" w:rsidP="00FA749C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</w:rPr>
            </w:pPr>
            <w:r w:rsidRPr="00AB77F7">
              <w:rPr>
                <w:rFonts w:ascii="Times New Roman" w:hAnsi="Times New Roman" w:cs="Times New Roman"/>
                <w:sz w:val="24"/>
              </w:rPr>
              <w:t>19,64</w:t>
            </w:r>
          </w:p>
        </w:tc>
      </w:tr>
      <w:tr w:rsidR="00FA749C" w:rsidRPr="001120ED" w:rsidTr="00A001AE">
        <w:trPr>
          <w:trHeight w:val="284"/>
        </w:trPr>
        <w:tc>
          <w:tcPr>
            <w:tcW w:w="1677" w:type="pct"/>
            <w:shd w:val="clear" w:color="auto" w:fill="auto"/>
            <w:hideMark/>
          </w:tcPr>
          <w:p w:rsidR="00FA749C" w:rsidRPr="007530E8" w:rsidRDefault="00FA749C" w:rsidP="00A001A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30E8">
              <w:rPr>
                <w:rFonts w:ascii="Times New Roman" w:eastAsia="Times New Roman" w:hAnsi="Times New Roman" w:cs="Times New Roman"/>
                <w:sz w:val="24"/>
                <w:szCs w:val="24"/>
              </w:rPr>
              <w:t>Сухой газ, млн. куб. м.</w:t>
            </w:r>
          </w:p>
        </w:tc>
        <w:tc>
          <w:tcPr>
            <w:tcW w:w="661" w:type="pct"/>
            <w:shd w:val="clear" w:color="auto" w:fill="auto"/>
            <w:noWrap/>
          </w:tcPr>
          <w:p w:rsidR="00FA749C" w:rsidRPr="007530E8" w:rsidRDefault="00FA749C" w:rsidP="00C53767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0E8">
              <w:rPr>
                <w:rFonts w:ascii="Times New Roman" w:hAnsi="Times New Roman" w:cs="Times New Roman"/>
                <w:sz w:val="24"/>
              </w:rPr>
              <w:t>5 083,0</w:t>
            </w:r>
          </w:p>
        </w:tc>
        <w:tc>
          <w:tcPr>
            <w:tcW w:w="661" w:type="pct"/>
            <w:shd w:val="clear" w:color="auto" w:fill="auto"/>
            <w:noWrap/>
          </w:tcPr>
          <w:p w:rsidR="00FA749C" w:rsidRPr="007530E8" w:rsidRDefault="00FA749C" w:rsidP="00C53767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0E8">
              <w:rPr>
                <w:rFonts w:ascii="Times New Roman" w:hAnsi="Times New Roman" w:cs="Times New Roman"/>
                <w:sz w:val="24"/>
              </w:rPr>
              <w:t>5 124,5</w:t>
            </w:r>
          </w:p>
        </w:tc>
        <w:tc>
          <w:tcPr>
            <w:tcW w:w="661" w:type="pct"/>
            <w:shd w:val="clear" w:color="auto" w:fill="auto"/>
            <w:noWrap/>
          </w:tcPr>
          <w:p w:rsidR="00FA749C" w:rsidRPr="007530E8" w:rsidRDefault="00FA749C" w:rsidP="00C53767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0E8">
              <w:rPr>
                <w:rFonts w:ascii="Times New Roman" w:hAnsi="Times New Roman" w:cs="Times New Roman"/>
                <w:sz w:val="24"/>
              </w:rPr>
              <w:t>4 732,6</w:t>
            </w:r>
          </w:p>
        </w:tc>
        <w:tc>
          <w:tcPr>
            <w:tcW w:w="661" w:type="pct"/>
            <w:shd w:val="clear" w:color="auto" w:fill="auto"/>
            <w:noWrap/>
          </w:tcPr>
          <w:p w:rsidR="00FA749C" w:rsidRPr="00852A33" w:rsidRDefault="00FA749C" w:rsidP="00C53767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A33">
              <w:rPr>
                <w:rFonts w:ascii="Times New Roman" w:hAnsi="Times New Roman" w:cs="Times New Roman"/>
                <w:sz w:val="24"/>
              </w:rPr>
              <w:t>4 533,8</w:t>
            </w:r>
          </w:p>
        </w:tc>
        <w:tc>
          <w:tcPr>
            <w:tcW w:w="678" w:type="pct"/>
            <w:shd w:val="clear" w:color="auto" w:fill="auto"/>
            <w:noWrap/>
          </w:tcPr>
          <w:p w:rsidR="00FA749C" w:rsidRPr="00AB77F7" w:rsidRDefault="00FA749C" w:rsidP="00FA749C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</w:rPr>
            </w:pPr>
            <w:r w:rsidRPr="00AB77F7">
              <w:rPr>
                <w:rFonts w:ascii="Times New Roman" w:hAnsi="Times New Roman" w:cs="Times New Roman"/>
                <w:sz w:val="24"/>
              </w:rPr>
              <w:t>4 441,4</w:t>
            </w:r>
          </w:p>
        </w:tc>
      </w:tr>
      <w:tr w:rsidR="00FA749C" w:rsidRPr="001120ED" w:rsidTr="00A001AE">
        <w:trPr>
          <w:trHeight w:val="284"/>
        </w:trPr>
        <w:tc>
          <w:tcPr>
            <w:tcW w:w="1677" w:type="pct"/>
            <w:shd w:val="clear" w:color="auto" w:fill="auto"/>
            <w:hideMark/>
          </w:tcPr>
          <w:p w:rsidR="00FA749C" w:rsidRPr="007530E8" w:rsidRDefault="00FA749C" w:rsidP="00A001A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30E8">
              <w:rPr>
                <w:rFonts w:ascii="Times New Roman" w:eastAsia="Times New Roman" w:hAnsi="Times New Roman" w:cs="Times New Roman"/>
                <w:sz w:val="24"/>
                <w:szCs w:val="24"/>
              </w:rPr>
              <w:t>Сжиженный газ, тыс. тонн</w:t>
            </w:r>
          </w:p>
        </w:tc>
        <w:tc>
          <w:tcPr>
            <w:tcW w:w="661" w:type="pct"/>
            <w:shd w:val="clear" w:color="auto" w:fill="auto"/>
            <w:noWrap/>
          </w:tcPr>
          <w:p w:rsidR="00FA749C" w:rsidRPr="007530E8" w:rsidRDefault="00FA749C" w:rsidP="00C53767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0E8">
              <w:rPr>
                <w:rFonts w:ascii="Times New Roman" w:hAnsi="Times New Roman" w:cs="Times New Roman"/>
                <w:sz w:val="24"/>
              </w:rPr>
              <w:t>21,0</w:t>
            </w:r>
          </w:p>
        </w:tc>
        <w:tc>
          <w:tcPr>
            <w:tcW w:w="661" w:type="pct"/>
            <w:shd w:val="clear" w:color="auto" w:fill="auto"/>
            <w:noWrap/>
          </w:tcPr>
          <w:p w:rsidR="00FA749C" w:rsidRPr="007530E8" w:rsidRDefault="00FA749C" w:rsidP="00C53767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0E8">
              <w:rPr>
                <w:rFonts w:ascii="Times New Roman" w:hAnsi="Times New Roman" w:cs="Times New Roman"/>
                <w:sz w:val="24"/>
              </w:rPr>
              <w:t>17,2</w:t>
            </w:r>
          </w:p>
        </w:tc>
        <w:tc>
          <w:tcPr>
            <w:tcW w:w="661" w:type="pct"/>
            <w:shd w:val="clear" w:color="auto" w:fill="auto"/>
            <w:noWrap/>
          </w:tcPr>
          <w:p w:rsidR="00FA749C" w:rsidRPr="007530E8" w:rsidRDefault="00FA749C" w:rsidP="00C53767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0E8">
              <w:rPr>
                <w:rFonts w:ascii="Times New Roman" w:hAnsi="Times New Roman" w:cs="Times New Roman"/>
                <w:sz w:val="24"/>
              </w:rPr>
              <w:t>15,8</w:t>
            </w:r>
          </w:p>
        </w:tc>
        <w:tc>
          <w:tcPr>
            <w:tcW w:w="661" w:type="pct"/>
            <w:shd w:val="clear" w:color="auto" w:fill="auto"/>
            <w:noWrap/>
          </w:tcPr>
          <w:p w:rsidR="00FA749C" w:rsidRPr="00852A33" w:rsidRDefault="00FA749C" w:rsidP="00C53767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A33">
              <w:rPr>
                <w:rFonts w:ascii="Times New Roman" w:hAnsi="Times New Roman" w:cs="Times New Roman"/>
                <w:sz w:val="24"/>
              </w:rPr>
              <w:t>15,2</w:t>
            </w:r>
          </w:p>
        </w:tc>
        <w:tc>
          <w:tcPr>
            <w:tcW w:w="678" w:type="pct"/>
            <w:shd w:val="clear" w:color="auto" w:fill="auto"/>
            <w:noWrap/>
          </w:tcPr>
          <w:p w:rsidR="00FA749C" w:rsidRPr="00AB77F7" w:rsidRDefault="00FA749C" w:rsidP="00FA749C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</w:rPr>
            </w:pPr>
            <w:r w:rsidRPr="00AB77F7">
              <w:rPr>
                <w:rFonts w:ascii="Times New Roman" w:hAnsi="Times New Roman" w:cs="Times New Roman"/>
                <w:sz w:val="24"/>
              </w:rPr>
              <w:t>16,9</w:t>
            </w:r>
          </w:p>
        </w:tc>
      </w:tr>
      <w:tr w:rsidR="00FA749C" w:rsidRPr="001120ED" w:rsidTr="00A001AE">
        <w:trPr>
          <w:trHeight w:val="284"/>
        </w:trPr>
        <w:tc>
          <w:tcPr>
            <w:tcW w:w="1677" w:type="pct"/>
            <w:shd w:val="clear" w:color="auto" w:fill="auto"/>
            <w:hideMark/>
          </w:tcPr>
          <w:p w:rsidR="00FA749C" w:rsidRPr="007530E8" w:rsidRDefault="00FA749C" w:rsidP="00A001A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30E8">
              <w:rPr>
                <w:rFonts w:ascii="Times New Roman" w:eastAsia="Times New Roman" w:hAnsi="Times New Roman" w:cs="Times New Roman"/>
                <w:sz w:val="24"/>
                <w:szCs w:val="24"/>
              </w:rPr>
              <w:t>Топливо дизельное, тыс. тонн</w:t>
            </w:r>
          </w:p>
        </w:tc>
        <w:tc>
          <w:tcPr>
            <w:tcW w:w="661" w:type="pct"/>
            <w:shd w:val="clear" w:color="auto" w:fill="auto"/>
            <w:noWrap/>
          </w:tcPr>
          <w:p w:rsidR="00FA749C" w:rsidRPr="007530E8" w:rsidRDefault="00FA749C" w:rsidP="00C53767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0E8">
              <w:rPr>
                <w:rFonts w:ascii="Times New Roman" w:hAnsi="Times New Roman" w:cs="Times New Roman"/>
                <w:sz w:val="24"/>
              </w:rPr>
              <w:t>574,5</w:t>
            </w:r>
          </w:p>
        </w:tc>
        <w:tc>
          <w:tcPr>
            <w:tcW w:w="661" w:type="pct"/>
            <w:shd w:val="clear" w:color="auto" w:fill="auto"/>
            <w:noWrap/>
          </w:tcPr>
          <w:p w:rsidR="00FA749C" w:rsidRPr="007530E8" w:rsidRDefault="00FA749C" w:rsidP="00C53767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0E8">
              <w:rPr>
                <w:rFonts w:ascii="Times New Roman" w:hAnsi="Times New Roman" w:cs="Times New Roman"/>
                <w:sz w:val="24"/>
              </w:rPr>
              <w:t>516,9</w:t>
            </w:r>
          </w:p>
        </w:tc>
        <w:tc>
          <w:tcPr>
            <w:tcW w:w="661" w:type="pct"/>
            <w:shd w:val="clear" w:color="auto" w:fill="auto"/>
            <w:noWrap/>
          </w:tcPr>
          <w:p w:rsidR="00FA749C" w:rsidRPr="007530E8" w:rsidRDefault="00FA749C" w:rsidP="00C53767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0E8">
              <w:rPr>
                <w:rFonts w:ascii="Times New Roman" w:hAnsi="Times New Roman" w:cs="Times New Roman"/>
                <w:sz w:val="24"/>
              </w:rPr>
              <w:t>507,4</w:t>
            </w:r>
          </w:p>
        </w:tc>
        <w:tc>
          <w:tcPr>
            <w:tcW w:w="661" w:type="pct"/>
            <w:shd w:val="clear" w:color="auto" w:fill="auto"/>
            <w:noWrap/>
          </w:tcPr>
          <w:p w:rsidR="00FA749C" w:rsidRPr="00852A33" w:rsidRDefault="00FA749C" w:rsidP="00C53767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A33">
              <w:rPr>
                <w:rFonts w:ascii="Times New Roman" w:hAnsi="Times New Roman" w:cs="Times New Roman"/>
                <w:sz w:val="24"/>
              </w:rPr>
              <w:t>550,9</w:t>
            </w:r>
          </w:p>
        </w:tc>
        <w:tc>
          <w:tcPr>
            <w:tcW w:w="678" w:type="pct"/>
            <w:shd w:val="clear" w:color="auto" w:fill="auto"/>
            <w:noWrap/>
          </w:tcPr>
          <w:p w:rsidR="00FA749C" w:rsidRPr="00AB77F7" w:rsidRDefault="00FA749C" w:rsidP="00FA749C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</w:rPr>
            </w:pPr>
            <w:r w:rsidRPr="00AB77F7">
              <w:rPr>
                <w:rFonts w:ascii="Times New Roman" w:hAnsi="Times New Roman" w:cs="Times New Roman"/>
                <w:sz w:val="24"/>
              </w:rPr>
              <w:t>445,7</w:t>
            </w:r>
          </w:p>
        </w:tc>
      </w:tr>
      <w:tr w:rsidR="00FA749C" w:rsidRPr="001120ED" w:rsidTr="00A001AE">
        <w:trPr>
          <w:trHeight w:val="284"/>
        </w:trPr>
        <w:tc>
          <w:tcPr>
            <w:tcW w:w="1677" w:type="pct"/>
            <w:shd w:val="clear" w:color="auto" w:fill="auto"/>
            <w:hideMark/>
          </w:tcPr>
          <w:p w:rsidR="00FA749C" w:rsidRPr="007530E8" w:rsidRDefault="00FA749C" w:rsidP="00A001A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30E8">
              <w:rPr>
                <w:rFonts w:ascii="Times New Roman" w:eastAsia="Times New Roman" w:hAnsi="Times New Roman" w:cs="Times New Roman"/>
                <w:sz w:val="24"/>
                <w:szCs w:val="24"/>
              </w:rPr>
              <w:t>Реактивное топливо (керосин), тыс. тонн</w:t>
            </w:r>
          </w:p>
        </w:tc>
        <w:tc>
          <w:tcPr>
            <w:tcW w:w="661" w:type="pct"/>
            <w:shd w:val="clear" w:color="auto" w:fill="auto"/>
            <w:noWrap/>
          </w:tcPr>
          <w:p w:rsidR="00FA749C" w:rsidRPr="007530E8" w:rsidRDefault="00FA749C" w:rsidP="00C53767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0E8">
              <w:rPr>
                <w:rFonts w:ascii="Times New Roman" w:hAnsi="Times New Roman" w:cs="Times New Roman"/>
                <w:sz w:val="24"/>
              </w:rPr>
              <w:t>122,3</w:t>
            </w:r>
          </w:p>
        </w:tc>
        <w:tc>
          <w:tcPr>
            <w:tcW w:w="661" w:type="pct"/>
            <w:shd w:val="clear" w:color="auto" w:fill="auto"/>
            <w:noWrap/>
          </w:tcPr>
          <w:p w:rsidR="00FA749C" w:rsidRPr="007530E8" w:rsidRDefault="00FA749C" w:rsidP="00C53767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0E8">
              <w:rPr>
                <w:rFonts w:ascii="Times New Roman" w:hAnsi="Times New Roman" w:cs="Times New Roman"/>
                <w:sz w:val="24"/>
              </w:rPr>
              <w:t>114,5</w:t>
            </w:r>
          </w:p>
        </w:tc>
        <w:tc>
          <w:tcPr>
            <w:tcW w:w="661" w:type="pct"/>
            <w:shd w:val="clear" w:color="auto" w:fill="auto"/>
            <w:noWrap/>
          </w:tcPr>
          <w:p w:rsidR="00FA749C" w:rsidRPr="007530E8" w:rsidRDefault="00FA749C" w:rsidP="00C53767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0E8">
              <w:rPr>
                <w:rFonts w:ascii="Times New Roman" w:hAnsi="Times New Roman" w:cs="Times New Roman"/>
                <w:sz w:val="24"/>
              </w:rPr>
              <w:t>127,0</w:t>
            </w:r>
          </w:p>
        </w:tc>
        <w:tc>
          <w:tcPr>
            <w:tcW w:w="661" w:type="pct"/>
            <w:shd w:val="clear" w:color="auto" w:fill="auto"/>
            <w:noWrap/>
          </w:tcPr>
          <w:p w:rsidR="00FA749C" w:rsidRPr="00852A33" w:rsidRDefault="00FA749C" w:rsidP="00C53767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A33">
              <w:rPr>
                <w:rFonts w:ascii="Times New Roman" w:hAnsi="Times New Roman" w:cs="Times New Roman"/>
                <w:sz w:val="24"/>
              </w:rPr>
              <w:t>117,2</w:t>
            </w:r>
          </w:p>
        </w:tc>
        <w:tc>
          <w:tcPr>
            <w:tcW w:w="678" w:type="pct"/>
            <w:shd w:val="clear" w:color="auto" w:fill="auto"/>
            <w:noWrap/>
          </w:tcPr>
          <w:p w:rsidR="00FA749C" w:rsidRPr="00AB77F7" w:rsidRDefault="00FA749C" w:rsidP="00FA749C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</w:rPr>
            </w:pPr>
            <w:r w:rsidRPr="00AB77F7">
              <w:rPr>
                <w:rFonts w:ascii="Times New Roman" w:hAnsi="Times New Roman" w:cs="Times New Roman"/>
                <w:sz w:val="24"/>
              </w:rPr>
              <w:t>101,1</w:t>
            </w:r>
          </w:p>
        </w:tc>
      </w:tr>
      <w:tr w:rsidR="00FA749C" w:rsidRPr="001120ED" w:rsidTr="00A001AE">
        <w:trPr>
          <w:trHeight w:val="284"/>
        </w:trPr>
        <w:tc>
          <w:tcPr>
            <w:tcW w:w="1677" w:type="pct"/>
            <w:shd w:val="clear" w:color="auto" w:fill="auto"/>
          </w:tcPr>
          <w:p w:rsidR="00FA749C" w:rsidRPr="007530E8" w:rsidRDefault="00FA749C" w:rsidP="00A001A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530E8">
              <w:rPr>
                <w:rFonts w:ascii="Times New Roman" w:eastAsia="Times New Roman" w:hAnsi="Times New Roman" w:cs="Times New Roman"/>
                <w:sz w:val="24"/>
                <w:szCs w:val="24"/>
              </w:rPr>
              <w:t>Теплоэнергия</w:t>
            </w:r>
            <w:proofErr w:type="spellEnd"/>
            <w:r w:rsidRPr="007530E8">
              <w:rPr>
                <w:rFonts w:ascii="Times New Roman" w:eastAsia="Times New Roman" w:hAnsi="Times New Roman" w:cs="Times New Roman"/>
                <w:sz w:val="24"/>
                <w:szCs w:val="24"/>
              </w:rPr>
              <w:t>, тыс. Гкал</w:t>
            </w:r>
          </w:p>
        </w:tc>
        <w:tc>
          <w:tcPr>
            <w:tcW w:w="661" w:type="pct"/>
            <w:shd w:val="clear" w:color="auto" w:fill="auto"/>
            <w:noWrap/>
          </w:tcPr>
          <w:p w:rsidR="00FA749C" w:rsidRPr="007530E8" w:rsidRDefault="00FA749C" w:rsidP="00C53767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0E8">
              <w:rPr>
                <w:rFonts w:ascii="Times New Roman" w:hAnsi="Times New Roman" w:cs="Times New Roman"/>
                <w:sz w:val="24"/>
              </w:rPr>
              <w:t>3 107,4</w:t>
            </w:r>
          </w:p>
        </w:tc>
        <w:tc>
          <w:tcPr>
            <w:tcW w:w="661" w:type="pct"/>
            <w:shd w:val="clear" w:color="auto" w:fill="auto"/>
            <w:noWrap/>
          </w:tcPr>
          <w:p w:rsidR="00FA749C" w:rsidRPr="007530E8" w:rsidRDefault="00FA749C" w:rsidP="00C53767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0E8">
              <w:rPr>
                <w:rFonts w:ascii="Times New Roman" w:hAnsi="Times New Roman" w:cs="Times New Roman"/>
                <w:sz w:val="24"/>
              </w:rPr>
              <w:t>2 871,4</w:t>
            </w:r>
          </w:p>
        </w:tc>
        <w:tc>
          <w:tcPr>
            <w:tcW w:w="661" w:type="pct"/>
            <w:shd w:val="clear" w:color="auto" w:fill="auto"/>
            <w:noWrap/>
          </w:tcPr>
          <w:p w:rsidR="00FA749C" w:rsidRPr="007530E8" w:rsidRDefault="00FA749C" w:rsidP="00C53767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0E8">
              <w:rPr>
                <w:rFonts w:ascii="Times New Roman" w:hAnsi="Times New Roman" w:cs="Times New Roman"/>
                <w:sz w:val="24"/>
              </w:rPr>
              <w:t>2 646,7</w:t>
            </w:r>
          </w:p>
        </w:tc>
        <w:tc>
          <w:tcPr>
            <w:tcW w:w="661" w:type="pct"/>
            <w:shd w:val="clear" w:color="auto" w:fill="auto"/>
            <w:noWrap/>
          </w:tcPr>
          <w:p w:rsidR="00FA749C" w:rsidRPr="00852A33" w:rsidRDefault="00F04878" w:rsidP="00A001AE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852A33">
              <w:rPr>
                <w:rFonts w:ascii="Times New Roman" w:hAnsi="Times New Roman" w:cs="Times New Roman"/>
                <w:sz w:val="24"/>
              </w:rPr>
              <w:t>3</w:t>
            </w:r>
            <w:r w:rsidR="003C67D0" w:rsidRPr="00852A3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52A33">
              <w:rPr>
                <w:rFonts w:ascii="Times New Roman" w:hAnsi="Times New Roman" w:cs="Times New Roman"/>
                <w:sz w:val="24"/>
              </w:rPr>
              <w:t>047,8</w:t>
            </w:r>
          </w:p>
        </w:tc>
        <w:tc>
          <w:tcPr>
            <w:tcW w:w="678" w:type="pct"/>
            <w:shd w:val="clear" w:color="auto" w:fill="auto"/>
            <w:noWrap/>
          </w:tcPr>
          <w:p w:rsidR="00FA749C" w:rsidRPr="00AB77F7" w:rsidRDefault="00FA749C" w:rsidP="00FA749C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</w:rPr>
            </w:pPr>
            <w:r w:rsidRPr="00AB77F7">
              <w:rPr>
                <w:rFonts w:ascii="Times New Roman" w:hAnsi="Times New Roman" w:cs="Times New Roman"/>
                <w:sz w:val="24"/>
              </w:rPr>
              <w:t>2</w:t>
            </w:r>
            <w:r w:rsidR="003C67D0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AB77F7">
              <w:rPr>
                <w:rFonts w:ascii="Times New Roman" w:hAnsi="Times New Roman" w:cs="Times New Roman"/>
                <w:sz w:val="24"/>
              </w:rPr>
              <w:t>778,2</w:t>
            </w:r>
          </w:p>
        </w:tc>
      </w:tr>
      <w:tr w:rsidR="00FA749C" w:rsidRPr="00FA12EC" w:rsidTr="00A001AE">
        <w:trPr>
          <w:trHeight w:val="284"/>
        </w:trPr>
        <w:tc>
          <w:tcPr>
            <w:tcW w:w="1677" w:type="pct"/>
            <w:shd w:val="clear" w:color="auto" w:fill="auto"/>
          </w:tcPr>
          <w:p w:rsidR="00FA749C" w:rsidRPr="007530E8" w:rsidRDefault="00FA749C" w:rsidP="00A001A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30E8">
              <w:rPr>
                <w:rFonts w:ascii="Times New Roman" w:eastAsia="Times New Roman" w:hAnsi="Times New Roman" w:cs="Times New Roman"/>
                <w:sz w:val="24"/>
                <w:szCs w:val="24"/>
              </w:rPr>
              <w:t>Сборный железобетон, ЖБИ, тыс. куб. м.</w:t>
            </w:r>
          </w:p>
        </w:tc>
        <w:tc>
          <w:tcPr>
            <w:tcW w:w="661" w:type="pct"/>
            <w:shd w:val="clear" w:color="auto" w:fill="auto"/>
            <w:noWrap/>
          </w:tcPr>
          <w:p w:rsidR="00FA749C" w:rsidRPr="007530E8" w:rsidRDefault="00FA749C" w:rsidP="00C53767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0E8">
              <w:rPr>
                <w:rFonts w:ascii="Times New Roman" w:hAnsi="Times New Roman" w:cs="Times New Roman"/>
                <w:sz w:val="24"/>
              </w:rPr>
              <w:t>124,0</w:t>
            </w:r>
          </w:p>
        </w:tc>
        <w:tc>
          <w:tcPr>
            <w:tcW w:w="661" w:type="pct"/>
            <w:shd w:val="clear" w:color="auto" w:fill="auto"/>
            <w:noWrap/>
          </w:tcPr>
          <w:p w:rsidR="00FA749C" w:rsidRPr="007530E8" w:rsidRDefault="00FA749C" w:rsidP="00C53767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0E8">
              <w:rPr>
                <w:rFonts w:ascii="Times New Roman" w:hAnsi="Times New Roman" w:cs="Times New Roman"/>
                <w:sz w:val="24"/>
              </w:rPr>
              <w:t>121,5</w:t>
            </w:r>
          </w:p>
        </w:tc>
        <w:tc>
          <w:tcPr>
            <w:tcW w:w="661" w:type="pct"/>
            <w:shd w:val="clear" w:color="auto" w:fill="auto"/>
            <w:noWrap/>
          </w:tcPr>
          <w:p w:rsidR="00FA749C" w:rsidRPr="007530E8" w:rsidRDefault="00FA749C" w:rsidP="00C53767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0E8">
              <w:rPr>
                <w:rFonts w:ascii="Times New Roman" w:hAnsi="Times New Roman" w:cs="Times New Roman"/>
                <w:sz w:val="24"/>
              </w:rPr>
              <w:t>137,1</w:t>
            </w:r>
          </w:p>
        </w:tc>
        <w:tc>
          <w:tcPr>
            <w:tcW w:w="661" w:type="pct"/>
            <w:shd w:val="clear" w:color="auto" w:fill="auto"/>
            <w:noWrap/>
          </w:tcPr>
          <w:p w:rsidR="00FA749C" w:rsidRPr="007530E8" w:rsidRDefault="00FA749C" w:rsidP="00C53767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0E8">
              <w:rPr>
                <w:rFonts w:ascii="Times New Roman" w:hAnsi="Times New Roman" w:cs="Times New Roman"/>
                <w:sz w:val="24"/>
              </w:rPr>
              <w:t>104,7</w:t>
            </w:r>
          </w:p>
        </w:tc>
        <w:tc>
          <w:tcPr>
            <w:tcW w:w="678" w:type="pct"/>
            <w:shd w:val="clear" w:color="auto" w:fill="auto"/>
            <w:noWrap/>
          </w:tcPr>
          <w:p w:rsidR="00FA749C" w:rsidRPr="00AB77F7" w:rsidRDefault="00FA749C" w:rsidP="00FA749C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</w:rPr>
            </w:pPr>
            <w:r w:rsidRPr="00AB77F7">
              <w:rPr>
                <w:rFonts w:ascii="Times New Roman" w:hAnsi="Times New Roman" w:cs="Times New Roman"/>
                <w:sz w:val="24"/>
              </w:rPr>
              <w:t>21,7</w:t>
            </w:r>
          </w:p>
        </w:tc>
      </w:tr>
    </w:tbl>
    <w:p w:rsidR="000E19A0" w:rsidRPr="00FA12EC" w:rsidRDefault="000E19A0" w:rsidP="000E19A0">
      <w:pPr>
        <w:widowControl w:val="0"/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16"/>
          <w:szCs w:val="16"/>
        </w:rPr>
      </w:pPr>
    </w:p>
    <w:p w:rsidR="000E19A0" w:rsidRPr="007530E8" w:rsidRDefault="000E19A0" w:rsidP="000E19A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0E8">
        <w:rPr>
          <w:rFonts w:ascii="Times New Roman" w:hAnsi="Times New Roman"/>
          <w:sz w:val="28"/>
          <w:szCs w:val="28"/>
        </w:rPr>
        <w:t>Перспективы развития производства в нефтегазодобывающем секторе будут определяться реализацией производственных программ предприятий по освоению нефтегазовых ресурсов.</w:t>
      </w:r>
      <w:r w:rsidRPr="007530E8">
        <w:rPr>
          <w:rFonts w:ascii="Times New Roman" w:hAnsi="Times New Roman" w:cs="Times New Roman"/>
          <w:bCs/>
          <w:sz w:val="28"/>
          <w:szCs w:val="28"/>
        </w:rPr>
        <w:t xml:space="preserve"> В целом с</w:t>
      </w:r>
      <w:r w:rsidRPr="007530E8">
        <w:rPr>
          <w:rFonts w:ascii="Times New Roman" w:hAnsi="Times New Roman" w:cs="Times New Roman"/>
          <w:sz w:val="28"/>
          <w:szCs w:val="28"/>
        </w:rPr>
        <w:t xml:space="preserve">итуация в сфере добычи полезных ископаемых характеризуется общими для автономного округа тенденциями. </w:t>
      </w:r>
    </w:p>
    <w:p w:rsidR="000E19A0" w:rsidRPr="007530E8" w:rsidRDefault="000E19A0" w:rsidP="000E19A0">
      <w:pPr>
        <w:widowControl w:val="0"/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0E8">
        <w:rPr>
          <w:rFonts w:ascii="Times New Roman" w:eastAsia="Times New Roman" w:hAnsi="Times New Roman" w:cs="Times New Roman"/>
          <w:sz w:val="28"/>
          <w:szCs w:val="28"/>
        </w:rPr>
        <w:t xml:space="preserve">Положительное влияние на динамику нефтедобычи может оказать реализация нефтедобывающими предприятиями города комплекса мер по оптимизации системы разработки и увеличению эффективности добычи нефти, применение новых технологий для выработки </w:t>
      </w:r>
      <w:proofErr w:type="spellStart"/>
      <w:r w:rsidRPr="007530E8">
        <w:rPr>
          <w:rFonts w:ascii="Times New Roman" w:eastAsia="Times New Roman" w:hAnsi="Times New Roman" w:cs="Times New Roman"/>
          <w:sz w:val="28"/>
          <w:szCs w:val="28"/>
        </w:rPr>
        <w:t>трудноизвлекаемых</w:t>
      </w:r>
      <w:proofErr w:type="spellEnd"/>
      <w:r w:rsidRPr="007530E8">
        <w:rPr>
          <w:rFonts w:ascii="Times New Roman" w:eastAsia="Times New Roman" w:hAnsi="Times New Roman" w:cs="Times New Roman"/>
          <w:sz w:val="28"/>
          <w:szCs w:val="28"/>
        </w:rPr>
        <w:t xml:space="preserve"> запасов. </w:t>
      </w:r>
    </w:p>
    <w:p w:rsidR="000E19A0" w:rsidRPr="00982E3B" w:rsidRDefault="000E19A0" w:rsidP="000E19A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30E8">
        <w:rPr>
          <w:rFonts w:ascii="Times New Roman" w:eastAsia="Times New Roman" w:hAnsi="Times New Roman" w:cs="Times New Roman"/>
          <w:sz w:val="28"/>
          <w:szCs w:val="28"/>
        </w:rPr>
        <w:t xml:space="preserve">В 2022 году объем </w:t>
      </w:r>
      <w:r w:rsidRPr="00982E3B">
        <w:rPr>
          <w:rFonts w:ascii="Times New Roman" w:eastAsia="Times New Roman" w:hAnsi="Times New Roman" w:cs="Times New Roman"/>
          <w:sz w:val="28"/>
          <w:szCs w:val="28"/>
        </w:rPr>
        <w:t>отгруженной продукции обрабат</w:t>
      </w:r>
      <w:r w:rsidR="00FA749C" w:rsidRPr="00982E3B">
        <w:rPr>
          <w:rFonts w:ascii="Times New Roman" w:eastAsia="Times New Roman" w:hAnsi="Times New Roman" w:cs="Times New Roman"/>
          <w:sz w:val="28"/>
          <w:szCs w:val="28"/>
        </w:rPr>
        <w:t xml:space="preserve">ывающих производств </w:t>
      </w:r>
      <w:r w:rsidRPr="00982E3B">
        <w:rPr>
          <w:rFonts w:ascii="Times New Roman" w:eastAsia="Times New Roman" w:hAnsi="Times New Roman" w:cs="Times New Roman"/>
          <w:sz w:val="28"/>
          <w:szCs w:val="28"/>
        </w:rPr>
        <w:t xml:space="preserve">составил </w:t>
      </w:r>
      <w:r w:rsidR="00FA749C" w:rsidRPr="00982E3B">
        <w:rPr>
          <w:rFonts w:ascii="Times New Roman" w:eastAsia="Times New Roman" w:hAnsi="Times New Roman" w:cs="Times New Roman"/>
          <w:sz w:val="28"/>
          <w:szCs w:val="28"/>
        </w:rPr>
        <w:t xml:space="preserve">17 254,7 </w:t>
      </w:r>
      <w:r w:rsidRPr="00982E3B">
        <w:rPr>
          <w:rFonts w:ascii="Times New Roman" w:eastAsia="Times New Roman" w:hAnsi="Times New Roman" w:cs="Times New Roman"/>
          <w:sz w:val="28"/>
          <w:szCs w:val="28"/>
        </w:rPr>
        <w:t>млн. рублей</w:t>
      </w:r>
      <w:r w:rsidR="00AB77F7" w:rsidRPr="00982E3B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982E3B">
        <w:rPr>
          <w:rFonts w:ascii="Times New Roman" w:eastAsia="Times New Roman" w:hAnsi="Times New Roman" w:cs="Times New Roman"/>
          <w:sz w:val="28"/>
          <w:szCs w:val="28"/>
        </w:rPr>
        <w:t xml:space="preserve"> или </w:t>
      </w:r>
      <w:r w:rsidR="00F04878" w:rsidRPr="00982E3B">
        <w:rPr>
          <w:rFonts w:ascii="Times New Roman" w:eastAsia="Times New Roman" w:hAnsi="Times New Roman" w:cs="Times New Roman"/>
          <w:sz w:val="28"/>
          <w:szCs w:val="28"/>
        </w:rPr>
        <w:t xml:space="preserve">83,9% </w:t>
      </w:r>
      <w:r w:rsidRPr="00982E3B">
        <w:rPr>
          <w:rFonts w:ascii="Times New Roman" w:eastAsia="Times New Roman" w:hAnsi="Times New Roman" w:cs="Times New Roman"/>
          <w:sz w:val="28"/>
          <w:szCs w:val="28"/>
        </w:rPr>
        <w:t>в сопоставимых ценах к уровню 2021 года. На долю сферы деятельности предприятий обрабатыва</w:t>
      </w:r>
      <w:r w:rsidR="00FA749C" w:rsidRPr="00982E3B">
        <w:rPr>
          <w:rFonts w:ascii="Times New Roman" w:eastAsia="Times New Roman" w:hAnsi="Times New Roman" w:cs="Times New Roman"/>
          <w:sz w:val="28"/>
          <w:szCs w:val="28"/>
        </w:rPr>
        <w:t>ющих производств приходится 17,1</w:t>
      </w:r>
      <w:r w:rsidRPr="00982E3B">
        <w:rPr>
          <w:rFonts w:ascii="Times New Roman" w:eastAsia="Times New Roman" w:hAnsi="Times New Roman" w:cs="Times New Roman"/>
          <w:sz w:val="28"/>
          <w:szCs w:val="28"/>
        </w:rPr>
        <w:t>%.</w:t>
      </w:r>
    </w:p>
    <w:p w:rsidR="000E19A0" w:rsidRPr="00982E3B" w:rsidRDefault="000E19A0" w:rsidP="000E19A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82E3B">
        <w:rPr>
          <w:rFonts w:ascii="PT Astra Serif" w:hAnsi="PT Astra Serif"/>
          <w:sz w:val="28"/>
          <w:szCs w:val="28"/>
        </w:rPr>
        <w:t xml:space="preserve">Основной объем в структуре сектора обрабатывающих производств приходится на </w:t>
      </w:r>
      <w:r w:rsidRPr="00982E3B">
        <w:rPr>
          <w:rFonts w:ascii="Times New Roman" w:hAnsi="Times New Roman"/>
          <w:sz w:val="28"/>
          <w:szCs w:val="28"/>
        </w:rPr>
        <w:t>нефтегазоперерабатыв</w:t>
      </w:r>
      <w:r w:rsidR="00AB77F7" w:rsidRPr="00982E3B">
        <w:rPr>
          <w:rFonts w:ascii="Times New Roman" w:hAnsi="Times New Roman"/>
          <w:sz w:val="28"/>
          <w:szCs w:val="28"/>
        </w:rPr>
        <w:t>ающую отрасль (</w:t>
      </w:r>
      <w:r w:rsidR="00F04878" w:rsidRPr="00982E3B">
        <w:rPr>
          <w:rFonts w:ascii="Times New Roman" w:hAnsi="Times New Roman"/>
          <w:sz w:val="28"/>
          <w:szCs w:val="28"/>
        </w:rPr>
        <w:t>более 63%</w:t>
      </w:r>
      <w:r w:rsidR="00AB77F7" w:rsidRPr="00982E3B">
        <w:rPr>
          <w:rFonts w:ascii="Times New Roman" w:hAnsi="Times New Roman"/>
          <w:sz w:val="28"/>
          <w:szCs w:val="28"/>
        </w:rPr>
        <w:t>)</w:t>
      </w:r>
      <w:r w:rsidRPr="00982E3B">
        <w:rPr>
          <w:rFonts w:ascii="Times New Roman" w:hAnsi="Times New Roman"/>
          <w:sz w:val="28"/>
          <w:szCs w:val="28"/>
        </w:rPr>
        <w:t>.</w:t>
      </w:r>
    </w:p>
    <w:p w:rsidR="000E19A0" w:rsidRPr="007530E8" w:rsidRDefault="000E19A0" w:rsidP="000E19A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82E3B">
        <w:rPr>
          <w:rFonts w:ascii="Times New Roman" w:hAnsi="Times New Roman" w:cs="Times New Roman"/>
          <w:sz w:val="28"/>
        </w:rPr>
        <w:t xml:space="preserve">В городе созданы крупные мощности по переработке </w:t>
      </w:r>
      <w:r w:rsidRPr="007530E8">
        <w:rPr>
          <w:rFonts w:ascii="Times New Roman" w:hAnsi="Times New Roman" w:cs="Times New Roman"/>
          <w:sz w:val="28"/>
        </w:rPr>
        <w:t>попутного нефтяного газа и нефтепродуктов.</w:t>
      </w:r>
    </w:p>
    <w:p w:rsidR="000E19A0" w:rsidRPr="007530E8" w:rsidRDefault="000E19A0" w:rsidP="000E19A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30E8">
        <w:rPr>
          <w:rFonts w:ascii="Times New Roman" w:hAnsi="Times New Roman" w:cs="Times New Roman"/>
          <w:kern w:val="2"/>
          <w:sz w:val="28"/>
          <w:szCs w:val="28"/>
        </w:rPr>
        <w:t xml:space="preserve">В 2022 году </w:t>
      </w:r>
      <w:r w:rsidRPr="007530E8">
        <w:rPr>
          <w:rFonts w:ascii="Times New Roman" w:eastAsia="Times New Roman" w:hAnsi="Times New Roman" w:cs="Times New Roman"/>
          <w:kern w:val="2"/>
          <w:sz w:val="28"/>
          <w:szCs w:val="28"/>
        </w:rPr>
        <w:t>выработка сухого газа составила 4 441,4 млн. куб. метров</w:t>
      </w:r>
      <w:r w:rsidR="00AB77F7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или 98% к уровню 2021 года;</w:t>
      </w:r>
      <w:r w:rsidRPr="007530E8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сжиженного газа </w:t>
      </w:r>
      <w:r w:rsidR="002B1D58">
        <w:rPr>
          <w:rFonts w:ascii="Times New Roman" w:eastAsia="Times New Roman" w:hAnsi="Times New Roman" w:cs="Times New Roman"/>
          <w:kern w:val="2"/>
          <w:sz w:val="28"/>
          <w:szCs w:val="28"/>
        </w:rPr>
        <w:t>-</w:t>
      </w:r>
      <w:r w:rsidRPr="007530E8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16,9 тыс. тонн или 111,2%</w:t>
      </w:r>
      <w:r w:rsidR="00AB77F7" w:rsidRPr="00AB77F7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="00AB77F7">
        <w:rPr>
          <w:rFonts w:ascii="Times New Roman" w:eastAsia="Times New Roman" w:hAnsi="Times New Roman" w:cs="Times New Roman"/>
          <w:kern w:val="2"/>
          <w:sz w:val="28"/>
          <w:szCs w:val="28"/>
        </w:rPr>
        <w:t>к уровню 2021 года</w:t>
      </w:r>
      <w:r w:rsidRPr="007530E8">
        <w:rPr>
          <w:rFonts w:ascii="Times New Roman" w:eastAsia="Times New Roman" w:hAnsi="Times New Roman" w:cs="Times New Roman"/>
          <w:kern w:val="2"/>
          <w:sz w:val="28"/>
          <w:szCs w:val="28"/>
        </w:rPr>
        <w:t>.</w:t>
      </w:r>
    </w:p>
    <w:p w:rsidR="000E19A0" w:rsidRPr="007530E8" w:rsidRDefault="00AB77F7" w:rsidP="000E19A0">
      <w:pPr>
        <w:widowControl w:val="0"/>
        <w:tabs>
          <w:tab w:val="left" w:pos="82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Дизельного топлива </w:t>
      </w:r>
      <w:r w:rsidR="000E19A0" w:rsidRPr="007530E8">
        <w:rPr>
          <w:rFonts w:ascii="Times New Roman" w:hAnsi="Times New Roman" w:cs="Times New Roman"/>
          <w:sz w:val="28"/>
          <w:szCs w:val="28"/>
        </w:rPr>
        <w:t xml:space="preserve">произведено </w:t>
      </w:r>
      <w:r w:rsidR="00C6232D" w:rsidRPr="00AB77F7">
        <w:rPr>
          <w:rFonts w:ascii="Times New Roman" w:hAnsi="Times New Roman" w:cs="Times New Roman"/>
          <w:sz w:val="28"/>
          <w:szCs w:val="28"/>
        </w:rPr>
        <w:t>445,7</w:t>
      </w:r>
      <w:r w:rsidR="00C6232D" w:rsidRPr="007530E8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0E19A0" w:rsidRPr="007530E8">
        <w:rPr>
          <w:rFonts w:ascii="Times New Roman" w:hAnsi="Times New Roman" w:cs="Times New Roman"/>
          <w:kern w:val="2"/>
          <w:sz w:val="28"/>
          <w:szCs w:val="28"/>
        </w:rPr>
        <w:t>тыс. тонн, авиационного керосина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257127">
        <w:rPr>
          <w:rFonts w:ascii="Times New Roman" w:hAnsi="Times New Roman" w:cs="Times New Roman"/>
          <w:kern w:val="2"/>
          <w:sz w:val="28"/>
          <w:szCs w:val="28"/>
        </w:rPr>
        <w:t>-</w:t>
      </w:r>
      <w:r w:rsidR="000E19A0" w:rsidRPr="007530E8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C6232D" w:rsidRPr="00AB77F7">
        <w:rPr>
          <w:rFonts w:ascii="Times New Roman" w:hAnsi="Times New Roman" w:cs="Times New Roman"/>
          <w:kern w:val="2"/>
          <w:sz w:val="28"/>
          <w:szCs w:val="28"/>
        </w:rPr>
        <w:t>101,1</w:t>
      </w:r>
      <w:r w:rsidR="00C6232D" w:rsidRPr="007530E8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0E19A0" w:rsidRPr="007530E8">
        <w:rPr>
          <w:rFonts w:ascii="Times New Roman" w:hAnsi="Times New Roman" w:cs="Times New Roman"/>
          <w:kern w:val="2"/>
          <w:sz w:val="28"/>
          <w:szCs w:val="28"/>
        </w:rPr>
        <w:t xml:space="preserve">тыс. </w:t>
      </w:r>
      <w:proofErr w:type="gramStart"/>
      <w:r w:rsidR="000E19A0" w:rsidRPr="007530E8">
        <w:rPr>
          <w:rFonts w:ascii="Times New Roman" w:hAnsi="Times New Roman" w:cs="Times New Roman"/>
          <w:kern w:val="2"/>
          <w:sz w:val="28"/>
          <w:szCs w:val="28"/>
        </w:rPr>
        <w:t>тонн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0E19A0" w:rsidRPr="007530E8">
        <w:rPr>
          <w:rFonts w:ascii="Times New Roman" w:hAnsi="Times New Roman" w:cs="Times New Roman"/>
          <w:kern w:val="2"/>
          <w:sz w:val="28"/>
          <w:szCs w:val="28"/>
        </w:rPr>
        <w:t xml:space="preserve"> или</w:t>
      </w:r>
      <w:proofErr w:type="gramEnd"/>
      <w:r w:rsidR="000E19A0" w:rsidRPr="007530E8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7530E8">
        <w:rPr>
          <w:rFonts w:ascii="Times New Roman" w:hAnsi="Times New Roman" w:cs="Times New Roman"/>
          <w:kern w:val="2"/>
          <w:sz w:val="28"/>
          <w:szCs w:val="28"/>
        </w:rPr>
        <w:t>соответственно</w:t>
      </w:r>
      <w:r w:rsidRPr="00AB77F7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C6232D" w:rsidRPr="00AB77F7">
        <w:rPr>
          <w:rFonts w:ascii="Times New Roman" w:hAnsi="Times New Roman" w:cs="Times New Roman"/>
          <w:kern w:val="2"/>
          <w:sz w:val="28"/>
          <w:szCs w:val="28"/>
        </w:rPr>
        <w:t>80,9% и 86,3%</w:t>
      </w:r>
      <w:r w:rsidR="00C6232D" w:rsidRPr="007530E8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0E19A0" w:rsidRPr="007530E8">
        <w:rPr>
          <w:rFonts w:ascii="Times New Roman" w:hAnsi="Times New Roman" w:cs="Times New Roman"/>
          <w:kern w:val="2"/>
          <w:sz w:val="28"/>
          <w:szCs w:val="28"/>
        </w:rPr>
        <w:t>к уровню 2021 года.</w:t>
      </w:r>
    </w:p>
    <w:p w:rsidR="000E19A0" w:rsidRPr="007530E8" w:rsidRDefault="000E19A0" w:rsidP="000E19A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30E8">
        <w:rPr>
          <w:rFonts w:ascii="Times New Roman" w:eastAsia="Times New Roman" w:hAnsi="Times New Roman" w:cs="Times New Roman"/>
          <w:sz w:val="28"/>
          <w:szCs w:val="28"/>
        </w:rPr>
        <w:t>Значительная доля сферы обрабатывающих производств приходится на выполнение работ и услуг по ремонту и монтажу машин и оборудования,</w:t>
      </w:r>
      <w:r w:rsidRPr="007530E8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производству готовых металлических изделий.</w:t>
      </w:r>
      <w:r w:rsidRPr="007530E8">
        <w:rPr>
          <w:rFonts w:ascii="Times New Roman" w:eastAsia="Times New Roman" w:hAnsi="Times New Roman" w:cs="Times New Roman"/>
          <w:sz w:val="28"/>
          <w:szCs w:val="28"/>
        </w:rPr>
        <w:t xml:space="preserve"> Развитие этих </w:t>
      </w:r>
      <w:r w:rsidRPr="00F07C35">
        <w:rPr>
          <w:rFonts w:ascii="Times New Roman" w:eastAsia="Times New Roman" w:hAnsi="Times New Roman" w:cs="Times New Roman"/>
          <w:sz w:val="28"/>
          <w:szCs w:val="28"/>
        </w:rPr>
        <w:t>отрасл</w:t>
      </w:r>
      <w:r w:rsidR="0002265D" w:rsidRPr="00F07C35">
        <w:rPr>
          <w:rFonts w:ascii="Times New Roman" w:eastAsia="Times New Roman" w:hAnsi="Times New Roman" w:cs="Times New Roman"/>
          <w:sz w:val="28"/>
          <w:szCs w:val="28"/>
        </w:rPr>
        <w:t>ей</w:t>
      </w:r>
      <w:r w:rsidRPr="007530E8">
        <w:rPr>
          <w:rFonts w:ascii="Times New Roman" w:eastAsia="Times New Roman" w:hAnsi="Times New Roman" w:cs="Times New Roman"/>
          <w:sz w:val="28"/>
          <w:szCs w:val="28"/>
        </w:rPr>
        <w:t xml:space="preserve"> обусловлено обеспеченностью заказами предприятий </w:t>
      </w:r>
      <w:r w:rsidRPr="007530E8">
        <w:rPr>
          <w:rFonts w:ascii="Times New Roman" w:hAnsi="Times New Roman"/>
          <w:sz w:val="28"/>
        </w:rPr>
        <w:t xml:space="preserve">нефтегазодобывающего </w:t>
      </w:r>
      <w:r w:rsidRPr="007530E8">
        <w:rPr>
          <w:rFonts w:ascii="Times New Roman" w:hAnsi="Times New Roman"/>
          <w:sz w:val="28"/>
        </w:rPr>
        <w:lastRenderedPageBreak/>
        <w:t>комплекса</w:t>
      </w:r>
      <w:r w:rsidRPr="007530E8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7530E8">
        <w:rPr>
          <w:rFonts w:ascii="Times New Roman" w:eastAsia="Times New Roman" w:hAnsi="Times New Roman" w:cs="Times New Roman"/>
          <w:sz w:val="28"/>
          <w:szCs w:val="28"/>
        </w:rPr>
        <w:t>электроснабжающих</w:t>
      </w:r>
      <w:proofErr w:type="spellEnd"/>
      <w:r w:rsidRPr="007530E8">
        <w:rPr>
          <w:rFonts w:ascii="Times New Roman" w:eastAsia="Times New Roman" w:hAnsi="Times New Roman" w:cs="Times New Roman"/>
          <w:sz w:val="28"/>
          <w:szCs w:val="28"/>
        </w:rPr>
        <w:t xml:space="preserve"> компаний, </w:t>
      </w:r>
      <w:r w:rsidRPr="007530E8">
        <w:rPr>
          <w:rFonts w:ascii="Times New Roman" w:hAnsi="Times New Roman"/>
          <w:sz w:val="28"/>
        </w:rPr>
        <w:t xml:space="preserve">являющихся основными потребителями сервисных услуг. </w:t>
      </w:r>
    </w:p>
    <w:p w:rsidR="000E19A0" w:rsidRPr="007530E8" w:rsidRDefault="000E19A0" w:rsidP="000E19A0">
      <w:pPr>
        <w:suppressAutoHyphens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</w:rPr>
      </w:pPr>
      <w:r w:rsidRPr="007530E8">
        <w:rPr>
          <w:rFonts w:ascii="Times New Roman" w:hAnsi="Times New Roman" w:cs="Times New Roman"/>
          <w:sz w:val="28"/>
        </w:rPr>
        <w:t>Успешно функционируют предприятия местной пищевой промышленности, представленные мясоперерабатывающими производствами, птицефабрикой, предприятиями по изготовлению мясных и овощных полуфабрикатов, по производству хлебобулочных и кондитерских изделий, питьевой воды и безалкогольных напитков, пива, предприятия</w:t>
      </w:r>
      <w:r w:rsidR="00737122">
        <w:rPr>
          <w:rFonts w:ascii="Times New Roman" w:hAnsi="Times New Roman" w:cs="Times New Roman"/>
          <w:sz w:val="28"/>
        </w:rPr>
        <w:t>ми</w:t>
      </w:r>
      <w:r w:rsidRPr="007530E8">
        <w:rPr>
          <w:rFonts w:ascii="Times New Roman" w:hAnsi="Times New Roman" w:cs="Times New Roman"/>
          <w:sz w:val="28"/>
        </w:rPr>
        <w:t xml:space="preserve"> по переработке рыбной продукции, выпуску молочной продукции, переработке дикоросов и другие. Необходимо отметить, что доминирующее положение на данном сегменте рынка занимает продукция субъектов малого и среднего предпринимательства.</w:t>
      </w:r>
    </w:p>
    <w:p w:rsidR="000E19A0" w:rsidRPr="00C61988" w:rsidRDefault="00C27746" w:rsidP="000E19A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Положительная динамика наблюдается в</w:t>
      </w:r>
      <w:r w:rsidR="000E19A0" w:rsidRPr="00FA12E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сфере обеспечения электрической энергией, газом и паром, кондициони</w:t>
      </w:r>
      <w:r w:rsidR="0073712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рования воздуха, составляющей </w:t>
      </w:r>
      <w:r w:rsidR="00C6232D" w:rsidRPr="0073712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26,8</w:t>
      </w:r>
      <w:r w:rsidR="000E19A0" w:rsidRPr="00FA12E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% в общем объеме промышленного производства</w:t>
      </w:r>
      <w:r w:rsidR="000E19A0" w:rsidRPr="007530E8">
        <w:rPr>
          <w:rFonts w:ascii="Times New Roman" w:eastAsia="Times New Roman" w:hAnsi="Times New Roman" w:cs="Times New Roman"/>
          <w:sz w:val="28"/>
          <w:szCs w:val="28"/>
        </w:rPr>
        <w:t xml:space="preserve">. В 2022 году объем отгруженной продукции составил </w:t>
      </w:r>
      <w:r w:rsidR="00C6232D" w:rsidRPr="00737122">
        <w:rPr>
          <w:rFonts w:ascii="Times New Roman" w:eastAsia="Times New Roman" w:hAnsi="Times New Roman" w:cs="Times New Roman"/>
          <w:sz w:val="28"/>
          <w:szCs w:val="28"/>
        </w:rPr>
        <w:t>27 079,9 млн. рублей</w:t>
      </w:r>
      <w:r w:rsidR="00974E67" w:rsidRPr="00737122">
        <w:rPr>
          <w:rFonts w:ascii="Times New Roman" w:eastAsia="Times New Roman" w:hAnsi="Times New Roman" w:cs="Times New Roman"/>
          <w:sz w:val="28"/>
          <w:szCs w:val="28"/>
        </w:rPr>
        <w:t>,</w:t>
      </w:r>
      <w:r w:rsidR="00C6232D" w:rsidRPr="0073712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6232D" w:rsidRPr="00C61988">
        <w:rPr>
          <w:rFonts w:ascii="Times New Roman" w:eastAsia="Times New Roman" w:hAnsi="Times New Roman" w:cs="Times New Roman"/>
          <w:sz w:val="28"/>
          <w:szCs w:val="28"/>
        </w:rPr>
        <w:t xml:space="preserve">или </w:t>
      </w:r>
      <w:r w:rsidR="00F04878" w:rsidRPr="00C61988">
        <w:rPr>
          <w:rFonts w:ascii="Times New Roman" w:eastAsia="Times New Roman" w:hAnsi="Times New Roman" w:cs="Times New Roman"/>
          <w:sz w:val="28"/>
          <w:szCs w:val="28"/>
        </w:rPr>
        <w:t>104,6%</w:t>
      </w:r>
      <w:r w:rsidR="00C6232D" w:rsidRPr="00C619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E19A0" w:rsidRPr="00C61988">
        <w:rPr>
          <w:rFonts w:ascii="Times New Roman" w:eastAsia="Times New Roman" w:hAnsi="Times New Roman" w:cs="Times New Roman"/>
          <w:sz w:val="28"/>
          <w:szCs w:val="28"/>
        </w:rPr>
        <w:t>в сопоставимых ценах к уровню 2021 года.</w:t>
      </w:r>
    </w:p>
    <w:p w:rsidR="000E19A0" w:rsidRPr="000259B1" w:rsidRDefault="000E19A0" w:rsidP="000E19A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30E8">
        <w:rPr>
          <w:rFonts w:ascii="Times New Roman" w:hAnsi="Times New Roman"/>
          <w:sz w:val="28"/>
          <w:szCs w:val="28"/>
        </w:rPr>
        <w:t xml:space="preserve">Основной объем </w:t>
      </w:r>
      <w:r w:rsidRPr="00AB4A96">
        <w:rPr>
          <w:rFonts w:ascii="Times New Roman" w:hAnsi="Times New Roman"/>
          <w:sz w:val="28"/>
          <w:szCs w:val="28"/>
        </w:rPr>
        <w:t>производства, передачи и распределения пара и</w:t>
      </w:r>
      <w:r w:rsidR="00B56D74" w:rsidRPr="00AB4A96">
        <w:rPr>
          <w:rFonts w:ascii="Times New Roman" w:hAnsi="Times New Roman"/>
          <w:sz w:val="28"/>
          <w:szCs w:val="28"/>
        </w:rPr>
        <w:t xml:space="preserve"> горячей воды приходится на АО </w:t>
      </w:r>
      <w:r w:rsidR="00724430" w:rsidRPr="00AB4A96">
        <w:rPr>
          <w:rFonts w:ascii="Times New Roman" w:hAnsi="Times New Roman"/>
          <w:sz w:val="28"/>
          <w:szCs w:val="28"/>
        </w:rPr>
        <w:t>"</w:t>
      </w:r>
      <w:proofErr w:type="spellStart"/>
      <w:r w:rsidR="00B56D74" w:rsidRPr="00AB4A96">
        <w:rPr>
          <w:rFonts w:ascii="Times New Roman" w:hAnsi="Times New Roman"/>
          <w:sz w:val="28"/>
          <w:szCs w:val="28"/>
        </w:rPr>
        <w:t>Горэлектросеть</w:t>
      </w:r>
      <w:proofErr w:type="spellEnd"/>
      <w:r w:rsidR="00724430">
        <w:rPr>
          <w:rFonts w:ascii="Times New Roman" w:hAnsi="Times New Roman"/>
          <w:sz w:val="28"/>
          <w:szCs w:val="28"/>
        </w:rPr>
        <w:t>"</w:t>
      </w:r>
      <w:r w:rsidR="00B70749">
        <w:rPr>
          <w:rFonts w:ascii="Times New Roman" w:hAnsi="Times New Roman"/>
          <w:sz w:val="28"/>
          <w:szCs w:val="28"/>
        </w:rPr>
        <w:t>, действующего</w:t>
      </w:r>
      <w:r w:rsidRPr="007530E8">
        <w:rPr>
          <w:rFonts w:ascii="Times New Roman" w:hAnsi="Times New Roman"/>
          <w:sz w:val="28"/>
          <w:szCs w:val="28"/>
        </w:rPr>
        <w:t xml:space="preserve"> в</w:t>
      </w:r>
      <w:r w:rsidRPr="007530E8">
        <w:rPr>
          <w:rFonts w:ascii="Times New Roman" w:hAnsi="Times New Roman"/>
          <w:sz w:val="28"/>
        </w:rPr>
        <w:t xml:space="preserve"> рамках концессионного соглашения в отношении объектов </w:t>
      </w:r>
      <w:r w:rsidRPr="00AB4A96">
        <w:rPr>
          <w:rFonts w:ascii="Times New Roman" w:eastAsia="Times New Roman" w:hAnsi="Times New Roman" w:cs="Times New Roman"/>
          <w:sz w:val="28"/>
          <w:szCs w:val="28"/>
        </w:rPr>
        <w:t>теплоснабжения</w:t>
      </w:r>
      <w:r w:rsidR="009223DB" w:rsidRPr="00AB4A96">
        <w:rPr>
          <w:rFonts w:ascii="Times New Roman" w:eastAsia="Times New Roman" w:hAnsi="Times New Roman" w:cs="Times New Roman"/>
          <w:sz w:val="28"/>
          <w:szCs w:val="28"/>
        </w:rPr>
        <w:t>, централизованных систем горячего водоснабжения, отдельных объектов таких систем</w:t>
      </w:r>
      <w:r w:rsidR="00C05F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223DB" w:rsidRPr="00AB4A96">
        <w:rPr>
          <w:rFonts w:ascii="Times New Roman" w:eastAsia="Times New Roman" w:hAnsi="Times New Roman" w:cs="Times New Roman"/>
          <w:sz w:val="28"/>
          <w:szCs w:val="28"/>
        </w:rPr>
        <w:t xml:space="preserve">между муниципальным образованием </w:t>
      </w:r>
      <w:r w:rsidR="00C05F7F" w:rsidRPr="00AB4A96">
        <w:rPr>
          <w:rFonts w:ascii="Times New Roman" w:hAnsi="Times New Roman"/>
          <w:sz w:val="28"/>
          <w:szCs w:val="28"/>
        </w:rPr>
        <w:t>"</w:t>
      </w:r>
      <w:r w:rsidR="009223DB" w:rsidRPr="00AB4A96">
        <w:rPr>
          <w:rFonts w:ascii="Times New Roman" w:eastAsia="Times New Roman" w:hAnsi="Times New Roman" w:cs="Times New Roman"/>
          <w:sz w:val="28"/>
          <w:szCs w:val="28"/>
        </w:rPr>
        <w:t>город Нижневартовск</w:t>
      </w:r>
      <w:r w:rsidR="00C05F7F" w:rsidRPr="00AB4A96">
        <w:rPr>
          <w:rFonts w:ascii="Times New Roman" w:hAnsi="Times New Roman"/>
          <w:sz w:val="28"/>
          <w:szCs w:val="28"/>
        </w:rPr>
        <w:t>"</w:t>
      </w:r>
      <w:r w:rsidR="009223DB" w:rsidRPr="00AB4A96"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автономного округа </w:t>
      </w:r>
      <w:r w:rsidR="009D0252">
        <w:rPr>
          <w:rFonts w:ascii="Times New Roman" w:eastAsia="Times New Roman" w:hAnsi="Times New Roman" w:cs="Times New Roman"/>
          <w:sz w:val="28"/>
          <w:szCs w:val="28"/>
        </w:rPr>
        <w:t>-</w:t>
      </w:r>
      <w:r w:rsidR="009223DB" w:rsidRPr="00AB4A96">
        <w:rPr>
          <w:rFonts w:ascii="Times New Roman" w:eastAsia="Times New Roman" w:hAnsi="Times New Roman" w:cs="Times New Roman"/>
          <w:sz w:val="28"/>
          <w:szCs w:val="28"/>
        </w:rPr>
        <w:t xml:space="preserve"> Югры, акционерным </w:t>
      </w:r>
      <w:r w:rsidR="009223DB" w:rsidRPr="000259B1">
        <w:rPr>
          <w:rFonts w:ascii="Times New Roman" w:eastAsia="Times New Roman" w:hAnsi="Times New Roman" w:cs="Times New Roman"/>
          <w:sz w:val="28"/>
          <w:szCs w:val="28"/>
        </w:rPr>
        <w:t xml:space="preserve">обществом </w:t>
      </w:r>
      <w:r w:rsidR="00C05F7F" w:rsidRPr="000259B1">
        <w:rPr>
          <w:rFonts w:ascii="Times New Roman" w:hAnsi="Times New Roman"/>
          <w:sz w:val="28"/>
          <w:szCs w:val="28"/>
        </w:rPr>
        <w:t>"</w:t>
      </w:r>
      <w:r w:rsidR="009223DB" w:rsidRPr="000259B1">
        <w:rPr>
          <w:rFonts w:ascii="Times New Roman" w:eastAsia="Times New Roman" w:hAnsi="Times New Roman" w:cs="Times New Roman"/>
          <w:sz w:val="28"/>
          <w:szCs w:val="28"/>
        </w:rPr>
        <w:t>Городские электрические сети</w:t>
      </w:r>
      <w:r w:rsidR="00C05F7F" w:rsidRPr="000259B1">
        <w:rPr>
          <w:rFonts w:ascii="Times New Roman" w:hAnsi="Times New Roman"/>
          <w:sz w:val="28"/>
          <w:szCs w:val="28"/>
        </w:rPr>
        <w:t>"</w:t>
      </w:r>
      <w:r w:rsidR="009223DB" w:rsidRPr="000259B1">
        <w:rPr>
          <w:rFonts w:ascii="Times New Roman" w:eastAsia="Times New Roman" w:hAnsi="Times New Roman" w:cs="Times New Roman"/>
          <w:sz w:val="28"/>
          <w:szCs w:val="28"/>
        </w:rPr>
        <w:t xml:space="preserve"> и Ханты-Мансийским автономным округом </w:t>
      </w:r>
      <w:r w:rsidR="009D0252" w:rsidRPr="000259B1">
        <w:rPr>
          <w:rFonts w:ascii="Times New Roman" w:eastAsia="Times New Roman" w:hAnsi="Times New Roman" w:cs="Times New Roman"/>
          <w:sz w:val="28"/>
          <w:szCs w:val="28"/>
        </w:rPr>
        <w:t>-</w:t>
      </w:r>
      <w:r w:rsidR="009223DB" w:rsidRPr="000259B1">
        <w:rPr>
          <w:rFonts w:ascii="Times New Roman" w:eastAsia="Times New Roman" w:hAnsi="Times New Roman" w:cs="Times New Roman"/>
          <w:sz w:val="28"/>
          <w:szCs w:val="28"/>
        </w:rPr>
        <w:t xml:space="preserve"> Югрой от 18.09.2019 №3 (далее - концессионное соглашение от 18.09.2019 №3).</w:t>
      </w:r>
    </w:p>
    <w:p w:rsidR="000E19A0" w:rsidRPr="000259B1" w:rsidRDefault="000E19A0" w:rsidP="000E19A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59B1">
        <w:rPr>
          <w:rFonts w:ascii="Times New Roman" w:eastAsia="Times New Roman" w:hAnsi="Times New Roman" w:cs="Times New Roman"/>
          <w:sz w:val="28"/>
          <w:szCs w:val="28"/>
        </w:rPr>
        <w:t xml:space="preserve">За 2022 год произведено </w:t>
      </w:r>
      <w:proofErr w:type="spellStart"/>
      <w:r w:rsidRPr="000259B1">
        <w:rPr>
          <w:rFonts w:ascii="Times New Roman" w:eastAsia="Times New Roman" w:hAnsi="Times New Roman" w:cs="Times New Roman"/>
          <w:sz w:val="28"/>
          <w:szCs w:val="28"/>
        </w:rPr>
        <w:t>теплоэнергии</w:t>
      </w:r>
      <w:proofErr w:type="spellEnd"/>
      <w:r w:rsidRPr="000259B1">
        <w:rPr>
          <w:rFonts w:ascii="Times New Roman" w:eastAsia="Times New Roman" w:hAnsi="Times New Roman" w:cs="Times New Roman"/>
          <w:sz w:val="28"/>
          <w:szCs w:val="28"/>
        </w:rPr>
        <w:t xml:space="preserve"> в объеме </w:t>
      </w:r>
      <w:r w:rsidR="00974E67" w:rsidRPr="000259B1">
        <w:rPr>
          <w:rFonts w:ascii="Times New Roman" w:hAnsi="Times New Roman" w:cs="Times New Roman"/>
          <w:sz w:val="28"/>
          <w:szCs w:val="28"/>
        </w:rPr>
        <w:t>2 778,2</w:t>
      </w:r>
      <w:r w:rsidR="00974E67" w:rsidRPr="000259B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0259B1">
        <w:rPr>
          <w:rFonts w:ascii="Times New Roman" w:eastAsia="Times New Roman" w:hAnsi="Times New Roman" w:cs="Times New Roman"/>
          <w:sz w:val="28"/>
          <w:szCs w:val="28"/>
        </w:rPr>
        <w:t xml:space="preserve">тыс. Гкал или </w:t>
      </w:r>
      <w:r w:rsidR="00974E67" w:rsidRPr="000259B1">
        <w:rPr>
          <w:rFonts w:ascii="Times New Roman" w:hAnsi="Times New Roman" w:cs="Times New Roman"/>
          <w:sz w:val="28"/>
          <w:szCs w:val="28"/>
        </w:rPr>
        <w:t>91,2</w:t>
      </w:r>
      <w:proofErr w:type="gramStart"/>
      <w:r w:rsidR="00974E67" w:rsidRPr="000259B1">
        <w:rPr>
          <w:rFonts w:ascii="Times New Roman" w:hAnsi="Times New Roman" w:cs="Times New Roman"/>
          <w:sz w:val="28"/>
          <w:szCs w:val="28"/>
        </w:rPr>
        <w:t xml:space="preserve">% </w:t>
      </w:r>
      <w:r w:rsidRPr="000259B1">
        <w:rPr>
          <w:rFonts w:ascii="Times New Roman" w:eastAsia="Times New Roman" w:hAnsi="Times New Roman" w:cs="Times New Roman"/>
          <w:sz w:val="28"/>
          <w:szCs w:val="28"/>
        </w:rPr>
        <w:t xml:space="preserve"> к</w:t>
      </w:r>
      <w:proofErr w:type="gramEnd"/>
      <w:r w:rsidRPr="000259B1">
        <w:rPr>
          <w:rFonts w:ascii="Times New Roman" w:eastAsia="Times New Roman" w:hAnsi="Times New Roman" w:cs="Times New Roman"/>
          <w:sz w:val="28"/>
          <w:szCs w:val="28"/>
        </w:rPr>
        <w:t xml:space="preserve"> уровню 2021 года. </w:t>
      </w:r>
    </w:p>
    <w:p w:rsidR="000E19A0" w:rsidRPr="000259B1" w:rsidRDefault="000E19A0" w:rsidP="000E19A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59B1">
        <w:rPr>
          <w:rFonts w:ascii="Times New Roman" w:eastAsia="Times New Roman" w:hAnsi="Times New Roman" w:cs="Times New Roman"/>
          <w:sz w:val="28"/>
          <w:szCs w:val="28"/>
        </w:rPr>
        <w:t xml:space="preserve">Объем отгруженной продукции по водоснабжению, водоотведению и утилизации отходов составил </w:t>
      </w:r>
      <w:r w:rsidR="00974E67" w:rsidRPr="000259B1">
        <w:rPr>
          <w:rFonts w:ascii="Times New Roman" w:hAnsi="Times New Roman" w:cs="Times New Roman"/>
          <w:kern w:val="2"/>
          <w:sz w:val="28"/>
          <w:szCs w:val="28"/>
        </w:rPr>
        <w:t>3 657,7</w:t>
      </w:r>
      <w:r w:rsidR="00974E67" w:rsidRPr="000259B1">
        <w:rPr>
          <w:rFonts w:ascii="Times New Roman" w:hAnsi="Times New Roman" w:cs="Times New Roman"/>
          <w:color w:val="FF0000"/>
          <w:kern w:val="2"/>
          <w:sz w:val="28"/>
          <w:szCs w:val="28"/>
        </w:rPr>
        <w:t xml:space="preserve"> </w:t>
      </w:r>
      <w:r w:rsidRPr="000259B1">
        <w:rPr>
          <w:rFonts w:ascii="Times New Roman" w:eastAsia="Times New Roman" w:hAnsi="Times New Roman" w:cs="Times New Roman"/>
          <w:sz w:val="28"/>
          <w:szCs w:val="28"/>
        </w:rPr>
        <w:t xml:space="preserve">млн. рублей или </w:t>
      </w:r>
      <w:r w:rsidR="00913B50" w:rsidRPr="000259B1">
        <w:rPr>
          <w:rFonts w:ascii="Times New Roman" w:hAnsi="Times New Roman" w:cs="Times New Roman"/>
          <w:kern w:val="2"/>
          <w:sz w:val="28"/>
          <w:szCs w:val="28"/>
        </w:rPr>
        <w:t>136,3</w:t>
      </w:r>
      <w:proofErr w:type="gramStart"/>
      <w:r w:rsidR="00F04878" w:rsidRPr="000259B1">
        <w:rPr>
          <w:rFonts w:ascii="Times New Roman" w:hAnsi="Times New Roman" w:cs="Times New Roman"/>
          <w:kern w:val="2"/>
          <w:sz w:val="28"/>
          <w:szCs w:val="28"/>
        </w:rPr>
        <w:t>%</w:t>
      </w:r>
      <w:r w:rsidR="00974E67" w:rsidRPr="000259B1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0259B1">
        <w:rPr>
          <w:rFonts w:ascii="Times New Roman" w:eastAsia="Times New Roman" w:hAnsi="Times New Roman" w:cs="Times New Roman"/>
          <w:sz w:val="28"/>
          <w:szCs w:val="28"/>
        </w:rPr>
        <w:t xml:space="preserve"> к</w:t>
      </w:r>
      <w:proofErr w:type="gramEnd"/>
      <w:r w:rsidRPr="000259B1">
        <w:rPr>
          <w:rFonts w:ascii="Times New Roman" w:eastAsia="Times New Roman" w:hAnsi="Times New Roman" w:cs="Times New Roman"/>
          <w:sz w:val="28"/>
          <w:szCs w:val="28"/>
        </w:rPr>
        <w:t xml:space="preserve"> уровню 2021 года в сопоставимых ценах. </w:t>
      </w:r>
    </w:p>
    <w:p w:rsidR="009223DB" w:rsidRPr="00AB4A96" w:rsidRDefault="000E19A0" w:rsidP="009223D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59B1">
        <w:rPr>
          <w:rFonts w:ascii="Times New Roman" w:eastAsia="Times New Roman" w:hAnsi="Times New Roman" w:cs="Times New Roman"/>
          <w:sz w:val="28"/>
          <w:szCs w:val="28"/>
        </w:rPr>
        <w:t>Ведущим предприятием отрасли по предоставлению</w:t>
      </w:r>
      <w:r w:rsidRPr="00AB4A96">
        <w:rPr>
          <w:rFonts w:ascii="Times New Roman" w:eastAsia="Times New Roman" w:hAnsi="Times New Roman" w:cs="Times New Roman"/>
          <w:sz w:val="28"/>
          <w:szCs w:val="28"/>
        </w:rPr>
        <w:t xml:space="preserve"> услуг                                     по холодному водоснабжению и водоотведению потребителей города с </w:t>
      </w:r>
      <w:r w:rsidR="009223DB" w:rsidRPr="00AB4A96">
        <w:rPr>
          <w:rFonts w:ascii="Times New Roman" w:eastAsia="Times New Roman" w:hAnsi="Times New Roman" w:cs="Times New Roman"/>
          <w:sz w:val="28"/>
          <w:szCs w:val="28"/>
        </w:rPr>
        <w:t>июля</w:t>
      </w:r>
      <w:r w:rsidR="00B56D74" w:rsidRPr="00AB4A96">
        <w:rPr>
          <w:rFonts w:ascii="Times New Roman" w:eastAsia="Times New Roman" w:hAnsi="Times New Roman" w:cs="Times New Roman"/>
          <w:sz w:val="28"/>
          <w:szCs w:val="28"/>
        </w:rPr>
        <w:t xml:space="preserve"> 2020 года является ООО </w:t>
      </w:r>
      <w:r w:rsidR="00724430" w:rsidRPr="00AB4A96">
        <w:rPr>
          <w:rFonts w:ascii="Times New Roman" w:eastAsia="Times New Roman" w:hAnsi="Times New Roman" w:cs="Times New Roman"/>
          <w:sz w:val="28"/>
          <w:szCs w:val="28"/>
        </w:rPr>
        <w:t>"</w:t>
      </w:r>
      <w:proofErr w:type="spellStart"/>
      <w:r w:rsidRPr="00AB4A96">
        <w:rPr>
          <w:rFonts w:ascii="Times New Roman" w:eastAsia="Times New Roman" w:hAnsi="Times New Roman" w:cs="Times New Roman"/>
          <w:sz w:val="28"/>
          <w:szCs w:val="28"/>
        </w:rPr>
        <w:t>Нижне</w:t>
      </w:r>
      <w:r w:rsidR="00B56D74" w:rsidRPr="00AB4A96">
        <w:rPr>
          <w:rFonts w:ascii="Times New Roman" w:eastAsia="Times New Roman" w:hAnsi="Times New Roman" w:cs="Times New Roman"/>
          <w:sz w:val="28"/>
          <w:szCs w:val="28"/>
        </w:rPr>
        <w:t>вартовские</w:t>
      </w:r>
      <w:proofErr w:type="spellEnd"/>
      <w:r w:rsidR="00B56D74" w:rsidRPr="00AB4A96">
        <w:rPr>
          <w:rFonts w:ascii="Times New Roman" w:eastAsia="Times New Roman" w:hAnsi="Times New Roman" w:cs="Times New Roman"/>
          <w:sz w:val="28"/>
          <w:szCs w:val="28"/>
        </w:rPr>
        <w:t xml:space="preserve"> коммунальные системы</w:t>
      </w:r>
      <w:r w:rsidR="00724430" w:rsidRPr="00AB4A96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AB4A96">
        <w:rPr>
          <w:rFonts w:ascii="Times New Roman" w:eastAsia="Times New Roman" w:hAnsi="Times New Roman" w:cs="Times New Roman"/>
          <w:sz w:val="28"/>
          <w:szCs w:val="28"/>
        </w:rPr>
        <w:t xml:space="preserve"> (в рамках заключенного концессионного соглашения</w:t>
      </w:r>
      <w:r w:rsidR="009223DB" w:rsidRPr="00AB4A96">
        <w:rPr>
          <w:rFonts w:ascii="Times New Roman" w:eastAsia="Times New Roman" w:hAnsi="Times New Roman" w:cs="Times New Roman"/>
          <w:sz w:val="28"/>
          <w:szCs w:val="28"/>
        </w:rPr>
        <w:t xml:space="preserve"> в отношении централизованных систем холодного водоснабжения и водоотведения, отдельных объектов таких систем муниципального образования </w:t>
      </w:r>
      <w:r w:rsidR="00C05F7F" w:rsidRPr="00AB4A96">
        <w:rPr>
          <w:rFonts w:ascii="Times New Roman" w:hAnsi="Times New Roman"/>
          <w:sz w:val="28"/>
          <w:szCs w:val="28"/>
        </w:rPr>
        <w:t>"</w:t>
      </w:r>
      <w:r w:rsidR="009223DB" w:rsidRPr="00AB4A96">
        <w:rPr>
          <w:rFonts w:ascii="Times New Roman" w:eastAsia="Times New Roman" w:hAnsi="Times New Roman" w:cs="Times New Roman"/>
          <w:sz w:val="28"/>
          <w:szCs w:val="28"/>
        </w:rPr>
        <w:t>город Нижневартовск</w:t>
      </w:r>
      <w:r w:rsidR="00C05F7F" w:rsidRPr="00AB4A96">
        <w:rPr>
          <w:rFonts w:ascii="Times New Roman" w:hAnsi="Times New Roman"/>
          <w:sz w:val="28"/>
          <w:szCs w:val="28"/>
        </w:rPr>
        <w:t>"</w:t>
      </w:r>
      <w:r w:rsidR="009223DB" w:rsidRPr="00AB4A96">
        <w:rPr>
          <w:rFonts w:ascii="Times New Roman" w:eastAsia="Times New Roman" w:hAnsi="Times New Roman" w:cs="Times New Roman"/>
          <w:sz w:val="28"/>
          <w:szCs w:val="28"/>
        </w:rPr>
        <w:t xml:space="preserve"> между муниципальным образованием </w:t>
      </w:r>
      <w:r w:rsidR="00C05F7F" w:rsidRPr="00AB4A96">
        <w:rPr>
          <w:rFonts w:ascii="Times New Roman" w:hAnsi="Times New Roman"/>
          <w:sz w:val="28"/>
          <w:szCs w:val="28"/>
        </w:rPr>
        <w:t>"</w:t>
      </w:r>
      <w:r w:rsidR="009223DB" w:rsidRPr="00AB4A96">
        <w:rPr>
          <w:rFonts w:ascii="Times New Roman" w:eastAsia="Times New Roman" w:hAnsi="Times New Roman" w:cs="Times New Roman"/>
          <w:sz w:val="28"/>
          <w:szCs w:val="28"/>
        </w:rPr>
        <w:t>город Нижневартовск</w:t>
      </w:r>
      <w:r w:rsidR="00C05F7F" w:rsidRPr="00AB4A96">
        <w:rPr>
          <w:rFonts w:ascii="Times New Roman" w:hAnsi="Times New Roman"/>
          <w:sz w:val="28"/>
          <w:szCs w:val="28"/>
        </w:rPr>
        <w:t>"</w:t>
      </w:r>
      <w:r w:rsidR="009223DB" w:rsidRPr="00AB4A96">
        <w:rPr>
          <w:rFonts w:ascii="Times New Roman" w:eastAsia="Times New Roman" w:hAnsi="Times New Roman" w:cs="Times New Roman"/>
          <w:sz w:val="28"/>
          <w:szCs w:val="28"/>
        </w:rPr>
        <w:t xml:space="preserve">, обществом с ограниченной ответственностью </w:t>
      </w:r>
      <w:r w:rsidR="00C05F7F" w:rsidRPr="00AB4A96">
        <w:rPr>
          <w:rFonts w:ascii="Times New Roman" w:hAnsi="Times New Roman"/>
          <w:sz w:val="28"/>
          <w:szCs w:val="28"/>
        </w:rPr>
        <w:t>"</w:t>
      </w:r>
      <w:proofErr w:type="spellStart"/>
      <w:r w:rsidR="009223DB" w:rsidRPr="00AB4A96">
        <w:rPr>
          <w:rFonts w:ascii="Times New Roman" w:eastAsia="Times New Roman" w:hAnsi="Times New Roman" w:cs="Times New Roman"/>
          <w:sz w:val="28"/>
          <w:szCs w:val="28"/>
        </w:rPr>
        <w:t>Нижневартовские</w:t>
      </w:r>
      <w:proofErr w:type="spellEnd"/>
      <w:r w:rsidR="009223DB" w:rsidRPr="00AB4A96">
        <w:rPr>
          <w:rFonts w:ascii="Times New Roman" w:eastAsia="Times New Roman" w:hAnsi="Times New Roman" w:cs="Times New Roman"/>
          <w:sz w:val="28"/>
          <w:szCs w:val="28"/>
        </w:rPr>
        <w:t xml:space="preserve"> коммунальные системы</w:t>
      </w:r>
      <w:r w:rsidR="00C05F7F" w:rsidRPr="00AB4A96">
        <w:rPr>
          <w:rFonts w:ascii="Times New Roman" w:hAnsi="Times New Roman"/>
          <w:sz w:val="28"/>
          <w:szCs w:val="28"/>
        </w:rPr>
        <w:t>"</w:t>
      </w:r>
      <w:r w:rsidR="009223DB" w:rsidRPr="00AB4A96">
        <w:rPr>
          <w:rFonts w:ascii="Times New Roman" w:eastAsia="Times New Roman" w:hAnsi="Times New Roman" w:cs="Times New Roman"/>
          <w:sz w:val="28"/>
          <w:szCs w:val="28"/>
        </w:rPr>
        <w:t xml:space="preserve"> и Ханты-Мансийским автономным округом - Югрой от 29 июля 2020 года №4 (далее - концессионное соглашение от 29.07.2020 №4).</w:t>
      </w:r>
    </w:p>
    <w:p w:rsidR="00DC07B6" w:rsidRDefault="00DC07B6" w:rsidP="004E205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</w:pPr>
    </w:p>
    <w:p w:rsidR="00CE773B" w:rsidRPr="0019022A" w:rsidRDefault="00CE773B" w:rsidP="004E205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</w:pPr>
      <w:r w:rsidRPr="0019022A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1.2.2. Развитие малого и среднего предпринимательства</w:t>
      </w:r>
    </w:p>
    <w:p w:rsidR="00CE773B" w:rsidRPr="00FA12EC" w:rsidRDefault="00CE773B" w:rsidP="00CE773B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E773B" w:rsidRDefault="00CE773B" w:rsidP="008017A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FA12EC">
        <w:rPr>
          <w:rFonts w:ascii="Times New Roman" w:hAnsi="Times New Roman" w:cs="Times New Roman"/>
          <w:sz w:val="28"/>
          <w:szCs w:val="28"/>
        </w:rPr>
        <w:t xml:space="preserve">Развитие малого и среднего предпринимательства является стратегическим фактором, определяющим устойчивое развитие экономики </w:t>
      </w:r>
      <w:r w:rsidRPr="00FA12EC">
        <w:rPr>
          <w:rFonts w:ascii="Times New Roman" w:hAnsi="Times New Roman" w:cs="Times New Roman"/>
          <w:sz w:val="28"/>
          <w:szCs w:val="28"/>
        </w:rPr>
        <w:lastRenderedPageBreak/>
        <w:t>города Нижневартовска</w:t>
      </w:r>
      <w:r w:rsidR="008017A4">
        <w:rPr>
          <w:rFonts w:ascii="Times New Roman" w:hAnsi="Times New Roman" w:cs="Times New Roman"/>
          <w:sz w:val="28"/>
          <w:szCs w:val="28"/>
        </w:rPr>
        <w:t>.</w:t>
      </w:r>
      <w:r w:rsidRPr="00FA12E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773B" w:rsidRDefault="00F12549" w:rsidP="00CE773B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2E65D3">
        <w:rPr>
          <w:rFonts w:ascii="Times New Roman" w:hAnsi="Times New Roman" w:cs="Times New Roman"/>
          <w:sz w:val="28"/>
          <w:szCs w:val="28"/>
        </w:rPr>
        <w:t xml:space="preserve">По данным </w:t>
      </w:r>
      <w:r w:rsidR="00C63C60" w:rsidRPr="00C63C60">
        <w:rPr>
          <w:rFonts w:ascii="Times New Roman" w:hAnsi="Times New Roman" w:cs="Times New Roman"/>
          <w:sz w:val="28"/>
          <w:szCs w:val="28"/>
        </w:rPr>
        <w:t>единого реестра субъектов малого и среднего предпринимательства</w:t>
      </w:r>
      <w:r w:rsidRPr="002E65D3">
        <w:rPr>
          <w:rFonts w:ascii="Times New Roman" w:hAnsi="Times New Roman" w:cs="Times New Roman"/>
          <w:sz w:val="28"/>
          <w:szCs w:val="28"/>
        </w:rPr>
        <w:t xml:space="preserve"> </w:t>
      </w:r>
      <w:r w:rsidR="00CE773B" w:rsidRPr="002E65D3">
        <w:rPr>
          <w:rFonts w:ascii="Times New Roman" w:hAnsi="Times New Roman" w:cs="Times New Roman"/>
          <w:sz w:val="28"/>
          <w:szCs w:val="28"/>
        </w:rPr>
        <w:t xml:space="preserve">в </w:t>
      </w:r>
      <w:r w:rsidR="00CE773B" w:rsidRPr="002E65D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2022 году</w:t>
      </w:r>
      <w:r w:rsidR="00CE773B" w:rsidRPr="002E65D3">
        <w:rPr>
          <w:rFonts w:ascii="Times New Roman" w:hAnsi="Times New Roman" w:cs="Times New Roman"/>
          <w:sz w:val="28"/>
          <w:szCs w:val="28"/>
        </w:rPr>
        <w:t xml:space="preserve"> к</w:t>
      </w:r>
      <w:r w:rsidR="00CE773B" w:rsidRPr="002E65D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оличество малых и средних предприятий   составило </w:t>
      </w:r>
      <w:r w:rsidRPr="002E65D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4,6</w:t>
      </w:r>
      <w:r w:rsidR="00CE773B" w:rsidRPr="002E65D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тыс. единиц. С</w:t>
      </w:r>
      <w:r w:rsidR="00CE773B" w:rsidRPr="002E65D3">
        <w:rPr>
          <w:rFonts w:ascii="Times New Roman" w:hAnsi="Times New Roman" w:cs="Times New Roman"/>
          <w:spacing w:val="-4"/>
          <w:sz w:val="28"/>
          <w:szCs w:val="28"/>
        </w:rPr>
        <w:t xml:space="preserve">реднесписочная численность работников предприятий малого и среднего бизнеса </w:t>
      </w:r>
      <w:r w:rsidR="00230F22">
        <w:rPr>
          <w:rFonts w:ascii="Times New Roman" w:hAnsi="Times New Roman" w:cs="Times New Roman"/>
          <w:spacing w:val="-4"/>
          <w:sz w:val="28"/>
          <w:szCs w:val="28"/>
        </w:rPr>
        <w:t>-</w:t>
      </w:r>
      <w:r w:rsidR="002E65D3" w:rsidRPr="002E65D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E65D3">
        <w:rPr>
          <w:rFonts w:ascii="Times New Roman" w:hAnsi="Times New Roman" w:cs="Times New Roman"/>
          <w:spacing w:val="-4"/>
          <w:sz w:val="28"/>
          <w:szCs w:val="28"/>
        </w:rPr>
        <w:t>33,7</w:t>
      </w:r>
      <w:r w:rsidR="00CE773B" w:rsidRPr="002E65D3">
        <w:rPr>
          <w:rFonts w:ascii="Times New Roman" w:hAnsi="Times New Roman" w:cs="Times New Roman"/>
          <w:spacing w:val="-4"/>
          <w:sz w:val="28"/>
          <w:szCs w:val="28"/>
        </w:rPr>
        <w:t xml:space="preserve"> тыс. человек. Оборот малых и средних предприятий оценивается в размере </w:t>
      </w:r>
      <w:r w:rsidRPr="002E65D3">
        <w:rPr>
          <w:rFonts w:ascii="Times New Roman" w:hAnsi="Times New Roman" w:cs="Times New Roman"/>
          <w:spacing w:val="-4"/>
          <w:sz w:val="28"/>
          <w:szCs w:val="28"/>
        </w:rPr>
        <w:t>165,8</w:t>
      </w:r>
      <w:r w:rsidR="00CE773B" w:rsidRPr="002E65D3">
        <w:rPr>
          <w:rFonts w:ascii="Times New Roman" w:hAnsi="Times New Roman" w:cs="Times New Roman"/>
          <w:spacing w:val="-4"/>
          <w:sz w:val="28"/>
          <w:szCs w:val="28"/>
        </w:rPr>
        <w:t xml:space="preserve"> млрд. рублей. </w:t>
      </w:r>
    </w:p>
    <w:p w:rsidR="0040455A" w:rsidRPr="004E2057" w:rsidRDefault="0040455A" w:rsidP="0040455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trike/>
          <w:kern w:val="2"/>
          <w:sz w:val="28"/>
          <w:szCs w:val="28"/>
        </w:rPr>
      </w:pPr>
      <w:r w:rsidRPr="00F04878">
        <w:rPr>
          <w:rFonts w:ascii="Times New Roman" w:hAnsi="Times New Roman" w:cs="Times New Roman"/>
          <w:spacing w:val="-4"/>
          <w:sz w:val="28"/>
          <w:szCs w:val="28"/>
        </w:rPr>
        <w:t xml:space="preserve">Поступление </w:t>
      </w:r>
      <w:r w:rsidRPr="004E2057">
        <w:rPr>
          <w:rFonts w:ascii="Times New Roman" w:hAnsi="Times New Roman" w:cs="Times New Roman"/>
          <w:spacing w:val="-4"/>
          <w:sz w:val="28"/>
          <w:szCs w:val="28"/>
        </w:rPr>
        <w:t xml:space="preserve">налогов от субъектов МСП в городской бюджет </w:t>
      </w:r>
      <w:r w:rsidRPr="004E2057">
        <w:rPr>
          <w:rFonts w:ascii="Times New Roman" w:hAnsi="Times New Roman" w:cs="Times New Roman"/>
          <w:sz w:val="28"/>
          <w:szCs w:val="28"/>
        </w:rPr>
        <w:t>за 2022 год</w:t>
      </w:r>
      <w:r w:rsidRPr="004E2057">
        <w:rPr>
          <w:rFonts w:ascii="Times New Roman" w:hAnsi="Times New Roman" w:cs="Times New Roman"/>
          <w:spacing w:val="-4"/>
          <w:sz w:val="28"/>
          <w:szCs w:val="28"/>
        </w:rPr>
        <w:t xml:space="preserve"> составило </w:t>
      </w:r>
      <w:r w:rsidRPr="004E2057">
        <w:rPr>
          <w:rFonts w:ascii="Times New Roman" w:hAnsi="Times New Roman" w:cs="Times New Roman"/>
          <w:kern w:val="2"/>
          <w:sz w:val="28"/>
          <w:szCs w:val="28"/>
        </w:rPr>
        <w:t xml:space="preserve">1 473,0 млн. рублей, или 102,4% к уровню 2021 года. </w:t>
      </w:r>
    </w:p>
    <w:p w:rsidR="0040455A" w:rsidRPr="00662119" w:rsidRDefault="0040455A" w:rsidP="0040455A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4E2057">
        <w:rPr>
          <w:rFonts w:ascii="Times New Roman" w:hAnsi="Times New Roman" w:cs="Times New Roman"/>
          <w:spacing w:val="-4"/>
          <w:sz w:val="28"/>
          <w:szCs w:val="28"/>
        </w:rPr>
        <w:t>По данным налогового органа численность предпринимателей без образования юридического лица</w:t>
      </w:r>
      <w:r w:rsidRPr="00662119">
        <w:rPr>
          <w:rFonts w:ascii="Times New Roman" w:hAnsi="Times New Roman" w:cs="Times New Roman"/>
          <w:spacing w:val="-4"/>
          <w:sz w:val="28"/>
          <w:szCs w:val="28"/>
        </w:rPr>
        <w:t xml:space="preserve">, зарегистрированных на территории города, 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составляет </w:t>
      </w:r>
      <w:r w:rsidRPr="00662119">
        <w:rPr>
          <w:rFonts w:ascii="Times New Roman" w:hAnsi="Times New Roman" w:cs="Times New Roman"/>
          <w:spacing w:val="-4"/>
          <w:sz w:val="28"/>
          <w:szCs w:val="28"/>
        </w:rPr>
        <w:t>более 8 тыс. единиц.</w:t>
      </w:r>
    </w:p>
    <w:p w:rsidR="0040455A" w:rsidRPr="00C63C60" w:rsidRDefault="0040455A" w:rsidP="0040455A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Отраслевая структура </w:t>
      </w:r>
      <w:r w:rsidRPr="00C63C60">
        <w:rPr>
          <w:rFonts w:ascii="Times New Roman" w:hAnsi="Times New Roman" w:cs="Times New Roman"/>
          <w:sz w:val="28"/>
          <w:szCs w:val="28"/>
        </w:rPr>
        <w:t>основных показателей деятельности малых и средних предприятий города представлена на р</w:t>
      </w:r>
      <w:r w:rsidRPr="00C63C60">
        <w:rPr>
          <w:rFonts w:ascii="Times New Roman" w:eastAsia="Times New Roman" w:hAnsi="Times New Roman" w:cs="Times New Roman"/>
          <w:sz w:val="28"/>
          <w:szCs w:val="28"/>
        </w:rPr>
        <w:t>исунке 1.2</w:t>
      </w:r>
      <w:r w:rsidRPr="00C63C60">
        <w:rPr>
          <w:rFonts w:ascii="Times New Roman" w:hAnsi="Times New Roman" w:cs="Times New Roman"/>
          <w:sz w:val="28"/>
          <w:szCs w:val="28"/>
        </w:rPr>
        <w:t>.</w:t>
      </w:r>
    </w:p>
    <w:p w:rsidR="0040455A" w:rsidRDefault="0040455A" w:rsidP="004045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3147">
        <w:rPr>
          <w:rFonts w:ascii="Times New Roman" w:hAnsi="Times New Roman" w:cs="Times New Roman"/>
          <w:sz w:val="28"/>
          <w:szCs w:val="28"/>
        </w:rPr>
        <w:t>В рамках создания благоприятных условий для ведения предпринимательской деятельности в 2022 году ре</w:t>
      </w:r>
      <w:r>
        <w:rPr>
          <w:rFonts w:ascii="Times New Roman" w:hAnsi="Times New Roman" w:cs="Times New Roman"/>
          <w:sz w:val="28"/>
          <w:szCs w:val="28"/>
        </w:rPr>
        <w:t>ализованы региональные проекты "</w:t>
      </w:r>
      <w:r w:rsidRPr="00743147">
        <w:rPr>
          <w:rFonts w:ascii="Times New Roman" w:hAnsi="Times New Roman" w:cs="Times New Roman"/>
          <w:sz w:val="28"/>
          <w:szCs w:val="28"/>
        </w:rPr>
        <w:t>Акселерация субъектов малого</w:t>
      </w:r>
      <w:r>
        <w:rPr>
          <w:rFonts w:ascii="Times New Roman" w:hAnsi="Times New Roman" w:cs="Times New Roman"/>
          <w:sz w:val="28"/>
          <w:szCs w:val="28"/>
        </w:rPr>
        <w:t xml:space="preserve"> и среднего предпринимательства"</w:t>
      </w:r>
      <w:r w:rsidRPr="00743147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и "</w:t>
      </w:r>
      <w:r w:rsidRPr="00743147">
        <w:rPr>
          <w:rFonts w:ascii="Times New Roman" w:hAnsi="Times New Roman" w:cs="Times New Roman"/>
          <w:sz w:val="28"/>
          <w:szCs w:val="28"/>
        </w:rPr>
        <w:t>Создание условий для легкого старт</w:t>
      </w:r>
      <w:r>
        <w:rPr>
          <w:rFonts w:ascii="Times New Roman" w:hAnsi="Times New Roman" w:cs="Times New Roman"/>
          <w:sz w:val="28"/>
          <w:szCs w:val="28"/>
        </w:rPr>
        <w:t>а и комфортного ведения бизнеса"</w:t>
      </w:r>
      <w:r w:rsidRPr="0074314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входящие в национальный проект "</w:t>
      </w:r>
      <w:r w:rsidRPr="00743147">
        <w:rPr>
          <w:rFonts w:ascii="Times New Roman" w:hAnsi="Times New Roman" w:cs="Times New Roman"/>
          <w:sz w:val="28"/>
          <w:szCs w:val="28"/>
        </w:rPr>
        <w:t>Малое и среднее предпринимательство                   и поддержка индивидуальной</w:t>
      </w:r>
      <w:r>
        <w:rPr>
          <w:rFonts w:ascii="Times New Roman" w:hAnsi="Times New Roman" w:cs="Times New Roman"/>
          <w:sz w:val="28"/>
          <w:szCs w:val="28"/>
        </w:rPr>
        <w:t xml:space="preserve"> предпринимательской инициативы", на сумму 12,6 млн. рублей. </w:t>
      </w:r>
    </w:p>
    <w:p w:rsidR="0040455A" w:rsidRDefault="0040455A" w:rsidP="004045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целом н</w:t>
      </w:r>
      <w:r w:rsidRPr="00743147">
        <w:rPr>
          <w:rFonts w:ascii="Times New Roman" w:hAnsi="Times New Roman" w:cs="Times New Roman"/>
          <w:sz w:val="28"/>
          <w:szCs w:val="28"/>
        </w:rPr>
        <w:t>а реал</w:t>
      </w:r>
      <w:r>
        <w:rPr>
          <w:rFonts w:ascii="Times New Roman" w:hAnsi="Times New Roman" w:cs="Times New Roman"/>
          <w:sz w:val="28"/>
          <w:szCs w:val="28"/>
        </w:rPr>
        <w:t>изацию муниципальной программы "</w:t>
      </w:r>
      <w:r w:rsidRPr="00743147">
        <w:rPr>
          <w:rFonts w:ascii="Times New Roman" w:hAnsi="Times New Roman" w:cs="Times New Roman"/>
          <w:sz w:val="28"/>
          <w:szCs w:val="28"/>
        </w:rPr>
        <w:t>Развитие малого и среднего предпринимательства на т</w:t>
      </w:r>
      <w:r>
        <w:rPr>
          <w:rFonts w:ascii="Times New Roman" w:hAnsi="Times New Roman" w:cs="Times New Roman"/>
          <w:sz w:val="28"/>
          <w:szCs w:val="28"/>
        </w:rPr>
        <w:t>ерритории города Нижневартовска" направлено 24,1 млн. рублей</w:t>
      </w:r>
      <w:r w:rsidRPr="0074314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0455A" w:rsidRPr="00743147" w:rsidRDefault="0040455A" w:rsidP="004045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3147">
        <w:rPr>
          <w:rFonts w:ascii="Times New Roman" w:hAnsi="Times New Roman" w:cs="Times New Roman"/>
          <w:sz w:val="28"/>
          <w:szCs w:val="28"/>
        </w:rPr>
        <w:t>Финансовая поддержка оказана 65 субъектам на сумму 22 млн. рублей,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3147">
        <w:rPr>
          <w:rFonts w:ascii="Times New Roman" w:hAnsi="Times New Roman" w:cs="Times New Roman"/>
          <w:sz w:val="28"/>
          <w:szCs w:val="28"/>
        </w:rPr>
        <w:t>в том числе:</w:t>
      </w:r>
    </w:p>
    <w:p w:rsidR="0040455A" w:rsidRPr="00743147" w:rsidRDefault="0040455A" w:rsidP="004045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3147">
        <w:rPr>
          <w:rFonts w:ascii="Times New Roman" w:hAnsi="Times New Roman" w:cs="Times New Roman"/>
          <w:sz w:val="28"/>
          <w:szCs w:val="28"/>
        </w:rPr>
        <w:t xml:space="preserve">в виде возмещения затрат на аренду нежилых помещений, компенсацию затрат на приобретение оборудования 62 предпринимателям, осуществляющим социально значимые виды деятельности и деятельность в сфере социального предпринимательства, на сумму 20,5 млн. рублей; </w:t>
      </w:r>
    </w:p>
    <w:p w:rsidR="0040455A" w:rsidRPr="00743147" w:rsidRDefault="0040455A" w:rsidP="0040455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43147">
        <w:rPr>
          <w:rFonts w:ascii="Times New Roman" w:hAnsi="Times New Roman" w:cs="Times New Roman"/>
          <w:sz w:val="28"/>
          <w:szCs w:val="28"/>
        </w:rPr>
        <w:t xml:space="preserve">в виде </w:t>
      </w:r>
      <w:proofErr w:type="spellStart"/>
      <w:r w:rsidRPr="00743147">
        <w:rPr>
          <w:rFonts w:ascii="Times New Roman" w:hAnsi="Times New Roman" w:cs="Times New Roman"/>
          <w:sz w:val="28"/>
          <w:szCs w:val="28"/>
        </w:rPr>
        <w:t>грантовой</w:t>
      </w:r>
      <w:proofErr w:type="spellEnd"/>
      <w:r w:rsidRPr="00743147">
        <w:rPr>
          <w:rFonts w:ascii="Times New Roman" w:hAnsi="Times New Roman" w:cs="Times New Roman"/>
          <w:sz w:val="28"/>
          <w:szCs w:val="28"/>
        </w:rPr>
        <w:t xml:space="preserve"> поддержки начинающих и молодых предпринимателей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3147">
        <w:rPr>
          <w:rFonts w:ascii="Times New Roman" w:hAnsi="Times New Roman" w:cs="Times New Roman"/>
          <w:sz w:val="28"/>
          <w:szCs w:val="28"/>
        </w:rPr>
        <w:t>3 субъектам малого и среднего предпринимательства на сумму 1,5 млн. рублей.</w:t>
      </w:r>
      <w:r w:rsidRPr="00743147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907AAD" w:rsidRPr="008E5E4E" w:rsidRDefault="00907AAD" w:rsidP="00907A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3147">
        <w:rPr>
          <w:rFonts w:ascii="Times New Roman" w:hAnsi="Times New Roman" w:cs="Times New Roman"/>
          <w:sz w:val="28"/>
          <w:szCs w:val="28"/>
        </w:rPr>
        <w:t>Кроме того, предоставляются меры имущественной и налоговой поддержки.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3147">
        <w:rPr>
          <w:rFonts w:ascii="Times New Roman" w:hAnsi="Times New Roman" w:cs="Times New Roman"/>
          <w:sz w:val="28"/>
          <w:szCs w:val="28"/>
        </w:rPr>
        <w:t>Так, в 2022 году в части имущественной поддержки с</w:t>
      </w:r>
      <w:r w:rsidRPr="00743147">
        <w:rPr>
          <w:rFonts w:ascii="Times New Roman" w:eastAsia="Calibri" w:hAnsi="Times New Roman" w:cs="Times New Roman"/>
          <w:sz w:val="28"/>
          <w:szCs w:val="28"/>
        </w:rPr>
        <w:t>нижен размер арендной платы по договорам аренды муниципального имущества на установку и эксплуатацию рекламных конструкций и договорам аренды земельных участков. Общая сумма поддержки составила 51,5 млн. рублей.</w:t>
      </w:r>
    </w:p>
    <w:p w:rsidR="00907AAD" w:rsidRPr="00743147" w:rsidRDefault="00907AAD" w:rsidP="00907A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3147">
        <w:rPr>
          <w:rFonts w:ascii="Times New Roman" w:eastAsia="Calibri" w:hAnsi="Times New Roman" w:cs="Times New Roman"/>
          <w:sz w:val="28"/>
          <w:szCs w:val="28"/>
        </w:rPr>
        <w:t xml:space="preserve">Установлен мораторий на начисление неустойки (штрафов, </w:t>
      </w:r>
      <w:proofErr w:type="gramStart"/>
      <w:r w:rsidRPr="00743147">
        <w:rPr>
          <w:rFonts w:ascii="Times New Roman" w:eastAsia="Calibri" w:hAnsi="Times New Roman" w:cs="Times New Roman"/>
          <w:sz w:val="28"/>
          <w:szCs w:val="28"/>
        </w:rPr>
        <w:t xml:space="preserve">пеней)   </w:t>
      </w:r>
      <w:proofErr w:type="gramEnd"/>
      <w:r w:rsidRPr="00743147">
        <w:rPr>
          <w:rFonts w:ascii="Times New Roman" w:eastAsia="Calibri" w:hAnsi="Times New Roman" w:cs="Times New Roman"/>
          <w:sz w:val="28"/>
          <w:szCs w:val="28"/>
        </w:rPr>
        <w:t xml:space="preserve">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Pr="00743147">
        <w:rPr>
          <w:rFonts w:ascii="Times New Roman" w:eastAsia="Calibri" w:hAnsi="Times New Roman" w:cs="Times New Roman"/>
          <w:sz w:val="28"/>
          <w:szCs w:val="28"/>
        </w:rPr>
        <w:t>за просрочку платежей по заключенным договорам с 01.04.2022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43147">
        <w:rPr>
          <w:rFonts w:ascii="Times New Roman" w:eastAsia="Calibri" w:hAnsi="Times New Roman" w:cs="Times New Roman"/>
          <w:sz w:val="28"/>
          <w:szCs w:val="28"/>
        </w:rPr>
        <w:t>по 31.12.2022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907AAD" w:rsidRPr="00743147" w:rsidRDefault="00907AAD" w:rsidP="00907AA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3147">
        <w:rPr>
          <w:rFonts w:ascii="Times New Roman" w:hAnsi="Times New Roman" w:cs="Times New Roman"/>
          <w:sz w:val="28"/>
          <w:szCs w:val="28"/>
        </w:rPr>
        <w:t xml:space="preserve">В части налоговой поддержки снижены ставки по земельному налогу                     и налогу на имущество физических лиц. Общая сумма поддержки составила 77,9 млн. рублей. </w:t>
      </w:r>
    </w:p>
    <w:p w:rsidR="0040455A" w:rsidRPr="00907AAD" w:rsidRDefault="00907AAD" w:rsidP="00907AA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3147">
        <w:rPr>
          <w:rFonts w:ascii="Times New Roman" w:hAnsi="Times New Roman" w:cs="Times New Roman"/>
          <w:sz w:val="28"/>
          <w:szCs w:val="28"/>
        </w:rPr>
        <w:t xml:space="preserve">В 2022 году заключено 97 дополнительных соглашений об увеличении срока действия договоров аренды земельных участков. </w:t>
      </w:r>
    </w:p>
    <w:p w:rsidR="00DC07B6" w:rsidRPr="002E65D3" w:rsidRDefault="00DC07B6" w:rsidP="00CE773B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B56D74" w:rsidRPr="00C63C60" w:rsidRDefault="00A30908" w:rsidP="00A30908">
      <w:pPr>
        <w:widowControl w:val="0"/>
        <w:spacing w:after="0" w:line="240" w:lineRule="auto"/>
        <w:ind w:firstLine="567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C6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Рисунок 1.2</w:t>
      </w:r>
    </w:p>
    <w:p w:rsidR="00A30908" w:rsidRPr="0019022A" w:rsidRDefault="00EA0928" w:rsidP="00EA0928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3C60">
        <w:rPr>
          <w:rFonts w:ascii="Times New Roman" w:hAnsi="Times New Roman" w:cs="Times New Roman"/>
          <w:b/>
          <w:sz w:val="28"/>
          <w:szCs w:val="28"/>
        </w:rPr>
        <w:t>Удельные веса основных показателей</w:t>
      </w:r>
      <w:r w:rsidR="00A30908" w:rsidRPr="00C63C60">
        <w:rPr>
          <w:rFonts w:ascii="Times New Roman" w:hAnsi="Times New Roman" w:cs="Times New Roman"/>
          <w:b/>
          <w:sz w:val="28"/>
          <w:szCs w:val="28"/>
        </w:rPr>
        <w:t xml:space="preserve"> деятельности малых и средних </w:t>
      </w:r>
      <w:r w:rsidRPr="00C63C60">
        <w:rPr>
          <w:rFonts w:ascii="Times New Roman" w:hAnsi="Times New Roman" w:cs="Times New Roman"/>
          <w:b/>
          <w:sz w:val="28"/>
          <w:szCs w:val="28"/>
        </w:rPr>
        <w:t>предприятий г</w:t>
      </w:r>
      <w:r w:rsidR="0042450F" w:rsidRPr="00C63C60">
        <w:rPr>
          <w:rFonts w:ascii="Times New Roman" w:hAnsi="Times New Roman" w:cs="Times New Roman"/>
          <w:b/>
          <w:sz w:val="28"/>
          <w:szCs w:val="28"/>
        </w:rPr>
        <w:t>орода</w:t>
      </w:r>
      <w:r w:rsidR="00A30908" w:rsidRPr="00C63C60">
        <w:rPr>
          <w:rFonts w:ascii="Times New Roman" w:hAnsi="Times New Roman" w:cs="Times New Roman"/>
          <w:b/>
          <w:sz w:val="28"/>
          <w:szCs w:val="28"/>
        </w:rPr>
        <w:t xml:space="preserve"> Нижневартовска в разрезе отраслевой структуры в 2022 году</w:t>
      </w:r>
    </w:p>
    <w:p w:rsidR="00CE773B" w:rsidRPr="00D5441A" w:rsidRDefault="00D5441A" w:rsidP="00D5441A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5441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501640" cy="7825839"/>
            <wp:effectExtent l="0" t="0" r="3810" b="3810"/>
            <wp:docPr id="4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id="{87EC4FF8-B70B-914C-1C2E-5A6987632F8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7020DF" w:rsidRDefault="007020DF" w:rsidP="007020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773CD6" w:rsidRDefault="00773CD6" w:rsidP="0040455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E773B" w:rsidRPr="00DE1800" w:rsidRDefault="00EA0928" w:rsidP="00DE180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Таблица 1.14</w:t>
      </w:r>
    </w:p>
    <w:p w:rsidR="00CE773B" w:rsidRPr="0019022A" w:rsidRDefault="00CE773B" w:rsidP="00CE77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19022A">
        <w:rPr>
          <w:rFonts w:ascii="Times New Roman" w:hAnsi="Times New Roman" w:cs="Times New Roman"/>
          <w:b/>
          <w:sz w:val="28"/>
          <w:szCs w:val="24"/>
        </w:rPr>
        <w:t xml:space="preserve">Объем финансирования муниципальной программы </w:t>
      </w:r>
    </w:p>
    <w:p w:rsidR="00CE773B" w:rsidRPr="0019022A" w:rsidRDefault="00724430" w:rsidP="00CE77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19022A">
        <w:rPr>
          <w:rFonts w:ascii="Times New Roman" w:hAnsi="Times New Roman" w:cs="Times New Roman"/>
          <w:b/>
          <w:sz w:val="28"/>
          <w:szCs w:val="24"/>
        </w:rPr>
        <w:t>"</w:t>
      </w:r>
      <w:r w:rsidR="00CE773B" w:rsidRPr="0019022A">
        <w:rPr>
          <w:rFonts w:ascii="Times New Roman" w:hAnsi="Times New Roman" w:cs="Times New Roman"/>
          <w:b/>
          <w:sz w:val="28"/>
          <w:szCs w:val="24"/>
        </w:rPr>
        <w:t xml:space="preserve">Развитие малого и среднего предпринимательства </w:t>
      </w:r>
    </w:p>
    <w:p w:rsidR="00CE773B" w:rsidRPr="0019022A" w:rsidRDefault="00CE773B" w:rsidP="00CE77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19022A">
        <w:rPr>
          <w:rFonts w:ascii="Times New Roman" w:hAnsi="Times New Roman" w:cs="Times New Roman"/>
          <w:b/>
          <w:sz w:val="28"/>
          <w:szCs w:val="24"/>
        </w:rPr>
        <w:t>на т</w:t>
      </w:r>
      <w:r w:rsidR="00AE5E74" w:rsidRPr="0019022A">
        <w:rPr>
          <w:rFonts w:ascii="Times New Roman" w:hAnsi="Times New Roman" w:cs="Times New Roman"/>
          <w:b/>
          <w:sz w:val="28"/>
          <w:szCs w:val="24"/>
        </w:rPr>
        <w:t>ерритории города Нижневартовска</w:t>
      </w:r>
      <w:r w:rsidR="00724430" w:rsidRPr="0019022A">
        <w:rPr>
          <w:rFonts w:ascii="Times New Roman" w:hAnsi="Times New Roman" w:cs="Times New Roman"/>
          <w:b/>
          <w:sz w:val="28"/>
          <w:szCs w:val="24"/>
        </w:rPr>
        <w:t>"</w:t>
      </w:r>
    </w:p>
    <w:p w:rsidR="00CE773B" w:rsidRPr="00743147" w:rsidRDefault="00CE773B" w:rsidP="00CE77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tbl>
      <w:tblPr>
        <w:tblW w:w="970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62"/>
        <w:gridCol w:w="1134"/>
        <w:gridCol w:w="1134"/>
        <w:gridCol w:w="992"/>
        <w:gridCol w:w="992"/>
        <w:gridCol w:w="992"/>
      </w:tblGrid>
      <w:tr w:rsidR="00CE773B" w:rsidRPr="00123CC7" w:rsidTr="008017A4">
        <w:trPr>
          <w:trHeight w:val="20"/>
        </w:trPr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E773B" w:rsidRPr="00123CC7" w:rsidRDefault="00CE773B" w:rsidP="008017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3CC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  <w:p w:rsidR="00CE773B" w:rsidRPr="00123CC7" w:rsidRDefault="00CE773B" w:rsidP="008017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3CC7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E773B" w:rsidRPr="00123CC7" w:rsidRDefault="00CE773B" w:rsidP="008017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3CC7"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  <w:p w:rsidR="00CE773B" w:rsidRPr="00123CC7" w:rsidRDefault="00CE773B" w:rsidP="008017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3CC7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E773B" w:rsidRPr="00123CC7" w:rsidRDefault="00CE773B" w:rsidP="008017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3CC7"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  <w:p w:rsidR="00CE773B" w:rsidRPr="00123CC7" w:rsidRDefault="00CE773B" w:rsidP="008017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3CC7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E773B" w:rsidRPr="00447CF5" w:rsidRDefault="00CE773B" w:rsidP="008017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CF5"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  <w:p w:rsidR="00CE773B" w:rsidRPr="00447CF5" w:rsidRDefault="00CE773B" w:rsidP="008017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CF5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E773B" w:rsidRPr="00123CC7" w:rsidRDefault="00CE773B" w:rsidP="008017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3CC7"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  <w:p w:rsidR="00CE773B" w:rsidRPr="00123CC7" w:rsidRDefault="00CE773B" w:rsidP="008017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3CC7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E773B" w:rsidRPr="00123CC7" w:rsidRDefault="00CE773B" w:rsidP="008017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3CC7"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  <w:p w:rsidR="00CE773B" w:rsidRPr="00123CC7" w:rsidRDefault="00CE773B" w:rsidP="008017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3CC7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</w:tr>
      <w:tr w:rsidR="00F04878" w:rsidRPr="00123CC7" w:rsidTr="002B6D6C">
        <w:trPr>
          <w:trHeight w:val="689"/>
        </w:trPr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04878" w:rsidRPr="00123CC7" w:rsidRDefault="00F04878" w:rsidP="00444E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CC7">
              <w:rPr>
                <w:rFonts w:ascii="Times New Roman" w:hAnsi="Times New Roman" w:cs="Times New Roman"/>
                <w:sz w:val="24"/>
                <w:szCs w:val="24"/>
              </w:rPr>
              <w:t xml:space="preserve">Объем финансирования </w:t>
            </w:r>
            <w:r w:rsidR="00335BE4">
              <w:rPr>
                <w:rFonts w:ascii="Times New Roman" w:hAnsi="Times New Roman" w:cs="Times New Roman"/>
                <w:sz w:val="24"/>
                <w:szCs w:val="24"/>
              </w:rPr>
              <w:t>муниципальной программы, всего, млн. руб</w:t>
            </w:r>
            <w:r w:rsidR="00444E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04878" w:rsidRPr="00123CC7" w:rsidRDefault="00F04878" w:rsidP="00F04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CC7">
              <w:rPr>
                <w:rFonts w:ascii="Times New Roman" w:hAnsi="Times New Roman" w:cs="Times New Roman"/>
                <w:sz w:val="24"/>
                <w:szCs w:val="24"/>
              </w:rPr>
              <w:t>21,7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04878" w:rsidRPr="00123CC7" w:rsidRDefault="00F04878" w:rsidP="00F04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CC7">
              <w:rPr>
                <w:rFonts w:ascii="Times New Roman" w:hAnsi="Times New Roman" w:cs="Times New Roman"/>
                <w:sz w:val="24"/>
                <w:szCs w:val="24"/>
              </w:rPr>
              <w:t>15,7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04878" w:rsidRPr="00447CF5" w:rsidRDefault="00F04878" w:rsidP="00F04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CF5">
              <w:rPr>
                <w:rFonts w:ascii="Times New Roman" w:hAnsi="Times New Roman" w:cs="Times New Roman"/>
                <w:sz w:val="24"/>
                <w:szCs w:val="24"/>
              </w:rPr>
              <w:t>31,4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04878" w:rsidRPr="00123CC7" w:rsidRDefault="00F04878" w:rsidP="00F04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CC7">
              <w:rPr>
                <w:rFonts w:ascii="Times New Roman" w:hAnsi="Times New Roman" w:cs="Times New Roman"/>
                <w:sz w:val="24"/>
                <w:szCs w:val="24"/>
              </w:rPr>
              <w:t>22,2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04878" w:rsidRPr="00123CC7" w:rsidRDefault="00F04878" w:rsidP="00F04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CC7">
              <w:rPr>
                <w:rFonts w:ascii="Times New Roman" w:hAnsi="Times New Roman" w:cs="Times New Roman"/>
                <w:sz w:val="24"/>
                <w:szCs w:val="24"/>
              </w:rPr>
              <w:t>24,1</w:t>
            </w:r>
          </w:p>
        </w:tc>
      </w:tr>
    </w:tbl>
    <w:p w:rsidR="00CE773B" w:rsidRPr="00743147" w:rsidRDefault="00CE773B" w:rsidP="00CE773B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4"/>
          <w:szCs w:val="28"/>
        </w:rPr>
      </w:pPr>
    </w:p>
    <w:p w:rsidR="00CE773B" w:rsidRPr="00AE5E74" w:rsidRDefault="00AE5E74" w:rsidP="00AE5E7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Таблица 1.</w:t>
      </w:r>
      <w:r w:rsidR="00EA0928">
        <w:rPr>
          <w:rFonts w:ascii="Times New Roman" w:hAnsi="Times New Roman" w:cs="Times New Roman"/>
          <w:bCs/>
          <w:sz w:val="28"/>
          <w:szCs w:val="28"/>
        </w:rPr>
        <w:t>15</w:t>
      </w:r>
    </w:p>
    <w:p w:rsidR="00CE773B" w:rsidRPr="0019022A" w:rsidRDefault="00CE773B" w:rsidP="00CE77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19022A">
        <w:rPr>
          <w:rFonts w:ascii="Times New Roman" w:hAnsi="Times New Roman" w:cs="Times New Roman"/>
          <w:b/>
          <w:sz w:val="28"/>
          <w:szCs w:val="24"/>
        </w:rPr>
        <w:t xml:space="preserve">Динамика количества субъектов малого и среднего </w:t>
      </w:r>
    </w:p>
    <w:p w:rsidR="00CE773B" w:rsidRPr="0019022A" w:rsidRDefault="00CE773B" w:rsidP="00CE77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19022A">
        <w:rPr>
          <w:rFonts w:ascii="Times New Roman" w:hAnsi="Times New Roman" w:cs="Times New Roman"/>
          <w:b/>
          <w:sz w:val="28"/>
          <w:szCs w:val="24"/>
        </w:rPr>
        <w:t>предпринимательства, получивших финансовую поддержку</w:t>
      </w:r>
    </w:p>
    <w:p w:rsidR="00CE773B" w:rsidRPr="00743147" w:rsidRDefault="00CE773B" w:rsidP="00CE77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tbl>
      <w:tblPr>
        <w:tblW w:w="4957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19"/>
        <w:gridCol w:w="1012"/>
        <w:gridCol w:w="1006"/>
        <w:gridCol w:w="1002"/>
        <w:gridCol w:w="1002"/>
        <w:gridCol w:w="1004"/>
      </w:tblGrid>
      <w:tr w:rsidR="00296F92" w:rsidRPr="00743147" w:rsidTr="00F04878">
        <w:trPr>
          <w:trHeight w:val="563"/>
          <w:jc w:val="center"/>
        </w:trPr>
        <w:tc>
          <w:tcPr>
            <w:tcW w:w="2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132" w:rsidRPr="00305711" w:rsidRDefault="00277132" w:rsidP="002771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71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  <w:p w:rsidR="00277132" w:rsidRPr="00305711" w:rsidRDefault="00277132" w:rsidP="002771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711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показателя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77132" w:rsidRPr="00305711" w:rsidRDefault="00277132" w:rsidP="00AE5E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711">
              <w:rPr>
                <w:rFonts w:ascii="Times New Roman" w:hAnsi="Times New Roman" w:cs="Times New Roman"/>
                <w:b/>
                <w:sz w:val="24"/>
                <w:szCs w:val="24"/>
              </w:rPr>
              <w:t>2018 год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77132" w:rsidRPr="00305711" w:rsidRDefault="00277132" w:rsidP="00AE5E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711">
              <w:rPr>
                <w:rFonts w:ascii="Times New Roman" w:hAnsi="Times New Roman" w:cs="Times New Roman"/>
                <w:b/>
                <w:sz w:val="24"/>
                <w:szCs w:val="24"/>
              </w:rPr>
              <w:t>2019 год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77132" w:rsidRPr="00305711" w:rsidRDefault="00277132" w:rsidP="00AE5E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711">
              <w:rPr>
                <w:rFonts w:ascii="Times New Roman" w:hAnsi="Times New Roman" w:cs="Times New Roman"/>
                <w:b/>
                <w:sz w:val="24"/>
                <w:szCs w:val="24"/>
              </w:rPr>
              <w:t>2020 год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77132" w:rsidRPr="00305711" w:rsidRDefault="00277132" w:rsidP="00AE5E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711">
              <w:rPr>
                <w:rFonts w:ascii="Times New Roman" w:hAnsi="Times New Roman" w:cs="Times New Roman"/>
                <w:b/>
                <w:sz w:val="24"/>
                <w:szCs w:val="24"/>
              </w:rPr>
              <w:t>2021 год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77132" w:rsidRPr="00305711" w:rsidRDefault="00277132" w:rsidP="00AE5E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711">
              <w:rPr>
                <w:rFonts w:ascii="Times New Roman" w:hAnsi="Times New Roman" w:cs="Times New Roman"/>
                <w:b/>
                <w:sz w:val="24"/>
                <w:szCs w:val="24"/>
              </w:rPr>
              <w:t>2022 год</w:t>
            </w:r>
          </w:p>
        </w:tc>
      </w:tr>
      <w:tr w:rsidR="00F04878" w:rsidRPr="00743147" w:rsidTr="00F04878">
        <w:trPr>
          <w:trHeight w:val="20"/>
          <w:jc w:val="center"/>
        </w:trPr>
        <w:tc>
          <w:tcPr>
            <w:tcW w:w="2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878" w:rsidRPr="00277132" w:rsidRDefault="00F04878" w:rsidP="00F04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7132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субъектов малого и среднего предпринимательства, получивших финансовую поддержку, ед.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04878" w:rsidRPr="00447CF5" w:rsidRDefault="00F04878" w:rsidP="00F04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CF5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04878" w:rsidRPr="00447CF5" w:rsidRDefault="00F04878" w:rsidP="00F04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CF5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04878" w:rsidRPr="00277132" w:rsidRDefault="00F04878" w:rsidP="00F04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132"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04878" w:rsidRPr="00277132" w:rsidRDefault="00F04878" w:rsidP="00F04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132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04878" w:rsidRPr="00277132" w:rsidRDefault="00F04878" w:rsidP="00F04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132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</w:tbl>
    <w:p w:rsidR="00CE773B" w:rsidRPr="00743147" w:rsidRDefault="00CE773B" w:rsidP="00CE77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773B" w:rsidRPr="00743147" w:rsidRDefault="00CE773B" w:rsidP="00CE773B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743147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С субъектами малого и среднего предпринимательства, в отношении которых при расчете размера арендной платы за землю применен понижающий коэффициент, заключено 37 договоров аренды земельных участков на сумму 2,2 млн. рублей.</w:t>
      </w:r>
    </w:p>
    <w:p w:rsidR="00CE773B" w:rsidRDefault="004223A3" w:rsidP="00CE773B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23A3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В рамках </w:t>
      </w:r>
      <w:proofErr w:type="spellStart"/>
      <w:r w:rsidRPr="004223A3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популяризационных</w:t>
      </w:r>
      <w:proofErr w:type="spellEnd"/>
      <w:r w:rsidRPr="004223A3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мероприятий </w:t>
      </w:r>
      <w:r w:rsidR="00CE773B" w:rsidRPr="00743147">
        <w:rPr>
          <w:rFonts w:ascii="Times New Roman" w:hAnsi="Times New Roman" w:cs="Times New Roman"/>
          <w:sz w:val="28"/>
          <w:szCs w:val="28"/>
        </w:rPr>
        <w:t>пров</w:t>
      </w:r>
      <w:r w:rsidR="0026095D">
        <w:rPr>
          <w:rFonts w:ascii="Times New Roman" w:hAnsi="Times New Roman" w:cs="Times New Roman"/>
          <w:sz w:val="28"/>
          <w:szCs w:val="28"/>
        </w:rPr>
        <w:t>е</w:t>
      </w:r>
      <w:r w:rsidR="00CE773B" w:rsidRPr="00743147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ены</w:t>
      </w:r>
      <w:r w:rsidR="00CE773B" w:rsidRPr="00743147">
        <w:rPr>
          <w:rFonts w:ascii="Times New Roman" w:hAnsi="Times New Roman" w:cs="Times New Roman"/>
          <w:sz w:val="28"/>
          <w:szCs w:val="28"/>
        </w:rPr>
        <w:t xml:space="preserve"> выставки товаропроизводителей города, сезонные выставки сельскохозяйственно</w:t>
      </w:r>
      <w:r w:rsidR="00AE5E74">
        <w:rPr>
          <w:rFonts w:ascii="Times New Roman" w:hAnsi="Times New Roman" w:cs="Times New Roman"/>
          <w:sz w:val="28"/>
          <w:szCs w:val="28"/>
        </w:rPr>
        <w:t xml:space="preserve">й продукции, городской конкурс </w:t>
      </w:r>
      <w:r w:rsidR="00724430">
        <w:rPr>
          <w:rFonts w:ascii="Times New Roman" w:hAnsi="Times New Roman" w:cs="Times New Roman"/>
          <w:sz w:val="28"/>
          <w:szCs w:val="28"/>
        </w:rPr>
        <w:t>"</w:t>
      </w:r>
      <w:r w:rsidR="00AE5E74">
        <w:rPr>
          <w:rFonts w:ascii="Times New Roman" w:hAnsi="Times New Roman" w:cs="Times New Roman"/>
          <w:sz w:val="28"/>
          <w:szCs w:val="28"/>
        </w:rPr>
        <w:t>Предприниматель года</w:t>
      </w:r>
      <w:r w:rsidR="00724430">
        <w:rPr>
          <w:rFonts w:ascii="Times New Roman" w:hAnsi="Times New Roman" w:cs="Times New Roman"/>
          <w:sz w:val="28"/>
          <w:szCs w:val="28"/>
        </w:rPr>
        <w:t>"</w:t>
      </w:r>
      <w:r w:rsidR="00AE5E74">
        <w:rPr>
          <w:rFonts w:ascii="Times New Roman" w:hAnsi="Times New Roman" w:cs="Times New Roman"/>
          <w:sz w:val="28"/>
          <w:szCs w:val="28"/>
        </w:rPr>
        <w:t xml:space="preserve">, фестивали </w:t>
      </w:r>
      <w:r w:rsidR="00724430">
        <w:rPr>
          <w:rFonts w:ascii="Times New Roman" w:hAnsi="Times New Roman" w:cs="Times New Roman"/>
          <w:sz w:val="28"/>
          <w:szCs w:val="28"/>
        </w:rPr>
        <w:t>"</w:t>
      </w:r>
      <w:r w:rsidR="00AE5E74">
        <w:rPr>
          <w:rFonts w:ascii="Times New Roman" w:hAnsi="Times New Roman" w:cs="Times New Roman"/>
          <w:sz w:val="28"/>
          <w:szCs w:val="28"/>
        </w:rPr>
        <w:t>О Да! Еда!</w:t>
      </w:r>
      <w:r w:rsidR="00724430">
        <w:rPr>
          <w:rFonts w:ascii="Times New Roman" w:hAnsi="Times New Roman" w:cs="Times New Roman"/>
          <w:sz w:val="28"/>
          <w:szCs w:val="28"/>
        </w:rPr>
        <w:t>"</w:t>
      </w:r>
      <w:r w:rsidR="00AE5E74">
        <w:rPr>
          <w:rFonts w:ascii="Times New Roman" w:hAnsi="Times New Roman" w:cs="Times New Roman"/>
          <w:sz w:val="28"/>
          <w:szCs w:val="28"/>
        </w:rPr>
        <w:t xml:space="preserve">, </w:t>
      </w:r>
      <w:r w:rsidR="00724430">
        <w:rPr>
          <w:rFonts w:ascii="Times New Roman" w:hAnsi="Times New Roman" w:cs="Times New Roman"/>
          <w:sz w:val="28"/>
          <w:szCs w:val="28"/>
        </w:rPr>
        <w:t>"</w:t>
      </w:r>
      <w:proofErr w:type="spellStart"/>
      <w:r w:rsidR="00AE5E74">
        <w:rPr>
          <w:rFonts w:ascii="Times New Roman" w:hAnsi="Times New Roman" w:cs="Times New Roman"/>
          <w:sz w:val="28"/>
          <w:szCs w:val="28"/>
        </w:rPr>
        <w:t>БарбекюФест</w:t>
      </w:r>
      <w:proofErr w:type="spellEnd"/>
      <w:r w:rsidR="00724430">
        <w:rPr>
          <w:rFonts w:ascii="Times New Roman" w:hAnsi="Times New Roman" w:cs="Times New Roman"/>
          <w:sz w:val="28"/>
          <w:szCs w:val="28"/>
        </w:rPr>
        <w:t>"</w:t>
      </w:r>
      <w:r w:rsidR="00CE773B" w:rsidRPr="0074314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23A3" w:rsidRPr="004223A3" w:rsidRDefault="004223A3" w:rsidP="004223A3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И</w:t>
      </w:r>
      <w:r w:rsidRPr="004223A3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зготовлено </w:t>
      </w:r>
      <w:r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6</w:t>
      </w:r>
      <w:r w:rsidRPr="004223A3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00 информационных буклетов. </w:t>
      </w:r>
      <w:r w:rsidR="0026095D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Организовано </w:t>
      </w:r>
      <w:r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25</w:t>
      </w:r>
      <w:r w:rsidRPr="004223A3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 мероприятий для субъектов малого и среднего предпринимательства (онлайн встречи</w:t>
      </w:r>
      <w:r w:rsidR="00AE5E74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в социальных сетях, семинары, </w:t>
      </w:r>
      <w:r w:rsidR="00724430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"</w:t>
      </w:r>
      <w:r w:rsidR="00AE5E74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круглые столы</w:t>
      </w:r>
      <w:r w:rsidR="00724430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"</w:t>
      </w:r>
      <w:r w:rsidRPr="004223A3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, </w:t>
      </w:r>
      <w:proofErr w:type="spellStart"/>
      <w:r w:rsidRPr="004223A3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вебинары</w:t>
      </w:r>
      <w:proofErr w:type="spellEnd"/>
      <w:r w:rsidRPr="004223A3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, мастер-классы, видеоконференции).</w:t>
      </w:r>
      <w:r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</w:t>
      </w:r>
      <w:r w:rsidRPr="004223A3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Оказана информационно-консультационная поддержка </w:t>
      </w:r>
      <w:r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660</w:t>
      </w:r>
      <w:r w:rsidRPr="004223A3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субъектам малого и среднего бизнеса.</w:t>
      </w:r>
    </w:p>
    <w:p w:rsidR="004223A3" w:rsidRPr="00F477E0" w:rsidRDefault="004223A3" w:rsidP="004223A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77E0">
        <w:rPr>
          <w:rFonts w:ascii="Times New Roman" w:hAnsi="Times New Roman"/>
          <w:sz w:val="28"/>
          <w:szCs w:val="28"/>
        </w:rPr>
        <w:t xml:space="preserve">Реализуемые мероприятия </w:t>
      </w:r>
      <w:r w:rsidR="00F04878" w:rsidRPr="00600EB4">
        <w:rPr>
          <w:rFonts w:ascii="Times New Roman" w:hAnsi="Times New Roman"/>
          <w:sz w:val="28"/>
          <w:szCs w:val="28"/>
        </w:rPr>
        <w:t>способствуют</w:t>
      </w:r>
      <w:r w:rsidRPr="00600EB4">
        <w:rPr>
          <w:rFonts w:ascii="Times New Roman" w:hAnsi="Times New Roman"/>
          <w:sz w:val="28"/>
          <w:szCs w:val="28"/>
        </w:rPr>
        <w:t xml:space="preserve"> </w:t>
      </w:r>
      <w:r w:rsidRPr="00F477E0">
        <w:rPr>
          <w:rFonts w:ascii="Times New Roman" w:hAnsi="Times New Roman"/>
          <w:sz w:val="28"/>
          <w:szCs w:val="28"/>
        </w:rPr>
        <w:t xml:space="preserve">сохранению количества субъектов малого и среднего предпринимательства, обеспечению экономической и социальной стабильности в городе. </w:t>
      </w:r>
    </w:p>
    <w:p w:rsidR="0047702D" w:rsidRPr="00FA12EC" w:rsidRDefault="0047702D" w:rsidP="00E24DB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21B93" w:rsidRPr="00277132" w:rsidRDefault="00521B93" w:rsidP="00E24DBF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pacing w:val="1"/>
          <w:sz w:val="28"/>
          <w:szCs w:val="28"/>
        </w:rPr>
      </w:pPr>
      <w:r w:rsidRPr="00277132">
        <w:rPr>
          <w:rFonts w:ascii="Times New Roman" w:eastAsia="Calibri" w:hAnsi="Times New Roman" w:cs="Times New Roman"/>
          <w:b/>
          <w:color w:val="0D0D0D" w:themeColor="text1" w:themeTint="F2"/>
          <w:sz w:val="28"/>
          <w:szCs w:val="28"/>
        </w:rPr>
        <w:t xml:space="preserve">1.2.3. </w:t>
      </w:r>
      <w:r w:rsidRPr="00277132">
        <w:rPr>
          <w:rFonts w:ascii="Times New Roman" w:eastAsia="Times New Roman" w:hAnsi="Times New Roman"/>
          <w:b/>
          <w:color w:val="000000"/>
          <w:spacing w:val="1"/>
          <w:sz w:val="28"/>
          <w:szCs w:val="28"/>
        </w:rPr>
        <w:t>Финансовые ресурсы</w:t>
      </w:r>
    </w:p>
    <w:p w:rsidR="00521B93" w:rsidRPr="00FA12EC" w:rsidRDefault="00521B93" w:rsidP="00E24DBF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D0D0D" w:themeColor="text1" w:themeTint="F2"/>
          <w:sz w:val="28"/>
          <w:szCs w:val="28"/>
        </w:rPr>
      </w:pPr>
    </w:p>
    <w:p w:rsidR="00B25107" w:rsidRPr="002248E7" w:rsidRDefault="00B25107" w:rsidP="00B2510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48E7">
        <w:rPr>
          <w:rFonts w:ascii="Times New Roman" w:hAnsi="Times New Roman"/>
          <w:sz w:val="28"/>
          <w:szCs w:val="28"/>
        </w:rPr>
        <w:t>Ключевыми приоритетами бюджетной политик</w:t>
      </w:r>
      <w:r>
        <w:rPr>
          <w:rFonts w:ascii="Times New Roman" w:hAnsi="Times New Roman"/>
          <w:sz w:val="28"/>
          <w:szCs w:val="28"/>
        </w:rPr>
        <w:t>и</w:t>
      </w:r>
      <w:r w:rsidRPr="002248E7">
        <w:rPr>
          <w:rFonts w:ascii="Times New Roman" w:hAnsi="Times New Roman"/>
          <w:sz w:val="28"/>
          <w:szCs w:val="28"/>
        </w:rPr>
        <w:t xml:space="preserve"> города Нижневартовска в 2022 году, как и в предшествующие годы, являлись обеспечение сбалансированности и финансовой устойчивости бюджета города, реализация региональных проектов, основанных на национальных проектах.</w:t>
      </w:r>
    </w:p>
    <w:p w:rsidR="00B25107" w:rsidRDefault="00B25107" w:rsidP="00B2510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248E7">
        <w:rPr>
          <w:rFonts w:ascii="Times New Roman" w:hAnsi="Times New Roman"/>
          <w:color w:val="000000"/>
          <w:sz w:val="28"/>
          <w:szCs w:val="28"/>
        </w:rPr>
        <w:lastRenderedPageBreak/>
        <w:t xml:space="preserve">Динамика исполнения бюджета города за последние 5 лет по основным параметрам бюджета города представлена </w:t>
      </w:r>
      <w:r w:rsidR="00AE5E74">
        <w:rPr>
          <w:rFonts w:ascii="Times New Roman" w:hAnsi="Times New Roman"/>
          <w:color w:val="000000"/>
          <w:sz w:val="28"/>
          <w:szCs w:val="28"/>
        </w:rPr>
        <w:t>на рисунке 1.3</w:t>
      </w:r>
      <w:r w:rsidRPr="002248E7">
        <w:rPr>
          <w:rFonts w:ascii="Times New Roman" w:hAnsi="Times New Roman"/>
          <w:color w:val="000000"/>
          <w:sz w:val="28"/>
          <w:szCs w:val="28"/>
        </w:rPr>
        <w:t>.</w:t>
      </w:r>
    </w:p>
    <w:p w:rsidR="00884FD6" w:rsidRPr="002248E7" w:rsidRDefault="00884FD6" w:rsidP="001424D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64538" w:rsidRPr="00D64538" w:rsidRDefault="00D64538" w:rsidP="00D64538">
      <w:pPr>
        <w:suppressAutoHyphens/>
        <w:spacing w:after="0" w:line="240" w:lineRule="auto"/>
        <w:contextualSpacing/>
        <w:jc w:val="right"/>
        <w:rPr>
          <w:rFonts w:ascii="Times New Roman" w:eastAsia="SimSun" w:hAnsi="Times New Roman"/>
          <w:bCs/>
          <w:color w:val="000000" w:themeColor="text1"/>
          <w:kern w:val="1"/>
          <w:sz w:val="28"/>
          <w:szCs w:val="28"/>
          <w:lang w:eastAsia="ar-SA"/>
        </w:rPr>
      </w:pPr>
      <w:r w:rsidRPr="00D64538">
        <w:rPr>
          <w:rFonts w:ascii="Times New Roman" w:eastAsia="SimSun" w:hAnsi="Times New Roman"/>
          <w:bCs/>
          <w:color w:val="000000" w:themeColor="text1"/>
          <w:kern w:val="1"/>
          <w:sz w:val="28"/>
          <w:szCs w:val="28"/>
          <w:lang w:eastAsia="ar-SA"/>
        </w:rPr>
        <w:t>Рисунок 1.3</w:t>
      </w:r>
    </w:p>
    <w:p w:rsidR="00D64538" w:rsidRPr="00277132" w:rsidRDefault="00D64538" w:rsidP="00D64538">
      <w:pPr>
        <w:suppressAutoHyphens/>
        <w:spacing w:after="0" w:line="240" w:lineRule="auto"/>
        <w:contextualSpacing/>
        <w:jc w:val="center"/>
        <w:rPr>
          <w:rFonts w:ascii="Times New Roman" w:eastAsia="SimSun" w:hAnsi="Times New Roman"/>
          <w:b/>
          <w:bCs/>
          <w:color w:val="000000" w:themeColor="text1"/>
          <w:kern w:val="1"/>
          <w:sz w:val="28"/>
          <w:szCs w:val="28"/>
          <w:lang w:eastAsia="ar-SA"/>
        </w:rPr>
      </w:pPr>
      <w:r w:rsidRPr="00277132">
        <w:rPr>
          <w:rFonts w:ascii="Times New Roman" w:eastAsia="SimSun" w:hAnsi="Times New Roman"/>
          <w:b/>
          <w:bCs/>
          <w:color w:val="000000" w:themeColor="text1"/>
          <w:kern w:val="1"/>
          <w:sz w:val="28"/>
          <w:szCs w:val="28"/>
          <w:lang w:eastAsia="ar-SA"/>
        </w:rPr>
        <w:t>Основные параметры бюджета г</w:t>
      </w:r>
      <w:r w:rsidR="00014948">
        <w:rPr>
          <w:rFonts w:ascii="Times New Roman" w:eastAsia="SimSun" w:hAnsi="Times New Roman"/>
          <w:b/>
          <w:bCs/>
          <w:color w:val="000000" w:themeColor="text1"/>
          <w:kern w:val="1"/>
          <w:sz w:val="28"/>
          <w:szCs w:val="28"/>
          <w:lang w:eastAsia="ar-SA"/>
        </w:rPr>
        <w:t>орода</w:t>
      </w:r>
      <w:r w:rsidRPr="00277132">
        <w:rPr>
          <w:rFonts w:ascii="Times New Roman" w:eastAsia="SimSun" w:hAnsi="Times New Roman"/>
          <w:b/>
          <w:bCs/>
          <w:color w:val="000000" w:themeColor="text1"/>
          <w:kern w:val="1"/>
          <w:sz w:val="28"/>
          <w:szCs w:val="28"/>
          <w:lang w:eastAsia="ar-SA"/>
        </w:rPr>
        <w:t xml:space="preserve"> Нижневартовска</w:t>
      </w:r>
    </w:p>
    <w:p w:rsidR="00D64538" w:rsidRDefault="00D64538" w:rsidP="00B25107">
      <w:pPr>
        <w:suppressAutoHyphens/>
        <w:spacing w:after="0" w:line="240" w:lineRule="auto"/>
        <w:contextualSpacing/>
        <w:rPr>
          <w:rFonts w:ascii="Times New Roman" w:eastAsia="SimSun" w:hAnsi="Times New Roman"/>
          <w:bCs/>
          <w:color w:val="FF0000"/>
          <w:kern w:val="1"/>
          <w:sz w:val="28"/>
          <w:szCs w:val="28"/>
          <w:lang w:eastAsia="ar-SA"/>
        </w:rPr>
      </w:pPr>
    </w:p>
    <w:p w:rsidR="00D64538" w:rsidRDefault="00D64538" w:rsidP="00D64538">
      <w:pPr>
        <w:suppressAutoHyphens/>
        <w:spacing w:after="0" w:line="240" w:lineRule="auto"/>
        <w:contextualSpacing/>
        <w:jc w:val="center"/>
        <w:rPr>
          <w:rFonts w:ascii="Times New Roman" w:eastAsia="SimSun" w:hAnsi="Times New Roman"/>
          <w:bCs/>
          <w:color w:val="FF0000"/>
          <w:kern w:val="1"/>
          <w:sz w:val="28"/>
          <w:szCs w:val="28"/>
          <w:lang w:eastAsia="ar-SA"/>
        </w:rPr>
      </w:pPr>
      <w:r>
        <w:rPr>
          <w:noProof/>
          <w:lang w:eastAsia="ru-RU"/>
        </w:rPr>
        <w:drawing>
          <wp:inline distT="0" distB="0" distL="0" distR="0">
            <wp:extent cx="5410200" cy="3390900"/>
            <wp:effectExtent l="0" t="0" r="0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D64538" w:rsidRDefault="00D64538" w:rsidP="00B25107">
      <w:pPr>
        <w:suppressAutoHyphens/>
        <w:spacing w:after="0" w:line="240" w:lineRule="auto"/>
        <w:contextualSpacing/>
        <w:rPr>
          <w:rFonts w:ascii="Times New Roman" w:eastAsia="SimSun" w:hAnsi="Times New Roman"/>
          <w:bCs/>
          <w:color w:val="FF0000"/>
          <w:kern w:val="1"/>
          <w:sz w:val="28"/>
          <w:szCs w:val="28"/>
          <w:lang w:eastAsia="ar-SA"/>
        </w:rPr>
      </w:pPr>
    </w:p>
    <w:p w:rsidR="00FC38B6" w:rsidRDefault="00FC38B6" w:rsidP="00FC38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0E0E2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2022 году </w:t>
      </w:r>
      <w:r w:rsidRPr="00DC4A7C">
        <w:rPr>
          <w:rFonts w:ascii="Times New Roman" w:hAnsi="Times New Roman"/>
          <w:sz w:val="28"/>
          <w:szCs w:val="28"/>
        </w:rPr>
        <w:t xml:space="preserve">по сравнению с 2021 годом поступление по доходам увеличилось на </w:t>
      </w:r>
      <w:r>
        <w:rPr>
          <w:rFonts w:ascii="Times New Roman" w:hAnsi="Times New Roman"/>
          <w:sz w:val="28"/>
          <w:szCs w:val="28"/>
        </w:rPr>
        <w:t>2 223</w:t>
      </w:r>
      <w:r w:rsidRPr="003C65A3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DC4A7C">
        <w:rPr>
          <w:rFonts w:ascii="Times New Roman" w:hAnsi="Times New Roman"/>
          <w:sz w:val="28"/>
          <w:szCs w:val="28"/>
        </w:rPr>
        <w:t>млн. рублей, из них:</w:t>
      </w:r>
    </w:p>
    <w:p w:rsidR="00FC38B6" w:rsidRPr="00BB6AB0" w:rsidRDefault="00FC38B6" w:rsidP="00FC38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0C2B">
        <w:rPr>
          <w:rFonts w:ascii="Times New Roman" w:hAnsi="Times New Roman"/>
          <w:color w:val="000000"/>
          <w:sz w:val="28"/>
          <w:szCs w:val="28"/>
        </w:rPr>
        <w:t xml:space="preserve">налоговые доходы снизились на </w:t>
      </w:r>
      <w:r>
        <w:rPr>
          <w:rFonts w:ascii="Times New Roman" w:hAnsi="Times New Roman"/>
          <w:color w:val="000000"/>
          <w:sz w:val="28"/>
          <w:szCs w:val="28"/>
        </w:rPr>
        <w:t>594</w:t>
      </w:r>
      <w:r w:rsidRPr="00DC4A7C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D64788">
        <w:rPr>
          <w:rFonts w:ascii="Times New Roman" w:hAnsi="Times New Roman"/>
          <w:sz w:val="28"/>
          <w:szCs w:val="28"/>
        </w:rPr>
        <w:t xml:space="preserve">млн. рублей в результате </w:t>
      </w:r>
      <w:r w:rsidRPr="007D0C2B">
        <w:rPr>
          <w:rFonts w:ascii="Times New Roman" w:hAnsi="Times New Roman"/>
          <w:color w:val="000000"/>
          <w:sz w:val="28"/>
          <w:szCs w:val="28"/>
        </w:rPr>
        <w:t>снижения норматива зачисления налога на доходы физических лиц</w:t>
      </w:r>
      <w:r w:rsidR="00594745">
        <w:rPr>
          <w:rFonts w:ascii="Times New Roman" w:hAnsi="Times New Roman"/>
          <w:color w:val="000000"/>
          <w:sz w:val="28"/>
          <w:szCs w:val="28"/>
        </w:rPr>
        <w:t xml:space="preserve"> (далее - НДФЛ) </w:t>
      </w:r>
      <w:r w:rsidRPr="007D0C2B">
        <w:rPr>
          <w:rFonts w:ascii="Times New Roman" w:hAnsi="Times New Roman"/>
          <w:color w:val="000000"/>
          <w:sz w:val="28"/>
          <w:szCs w:val="28"/>
        </w:rPr>
        <w:t>в бюджет города с 45,92% в 2021 году до 35,5% в 2022 году</w:t>
      </w:r>
      <w:r>
        <w:rPr>
          <w:rFonts w:ascii="Times New Roman" w:hAnsi="Times New Roman"/>
          <w:color w:val="000000"/>
          <w:sz w:val="28"/>
          <w:szCs w:val="28"/>
        </w:rPr>
        <w:t xml:space="preserve"> (в сопоставимых </w:t>
      </w:r>
      <w:r w:rsidRPr="00BB6AB0">
        <w:rPr>
          <w:rFonts w:ascii="Times New Roman" w:hAnsi="Times New Roman"/>
          <w:sz w:val="28"/>
          <w:szCs w:val="28"/>
        </w:rPr>
        <w:t xml:space="preserve">условиях (в нормативе 2022 года) превышение над показателями прошлого года составило 111,5%); </w:t>
      </w:r>
    </w:p>
    <w:p w:rsidR="00FC38B6" w:rsidRDefault="00FC38B6" w:rsidP="00FC38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4A7C">
        <w:rPr>
          <w:rFonts w:ascii="Times New Roman" w:hAnsi="Times New Roman"/>
          <w:sz w:val="28"/>
          <w:szCs w:val="28"/>
        </w:rPr>
        <w:t xml:space="preserve">неналоговые доходы снизились </w:t>
      </w:r>
      <w:r w:rsidRPr="005A28EA">
        <w:rPr>
          <w:rFonts w:ascii="Times New Roman" w:hAnsi="Times New Roman"/>
          <w:sz w:val="28"/>
          <w:szCs w:val="28"/>
        </w:rPr>
        <w:t xml:space="preserve">на </w:t>
      </w:r>
      <w:r w:rsidRPr="00D5441A">
        <w:rPr>
          <w:rFonts w:ascii="Times New Roman" w:hAnsi="Times New Roman"/>
          <w:sz w:val="28"/>
          <w:szCs w:val="28"/>
        </w:rPr>
        <w:t>2</w:t>
      </w:r>
      <w:r w:rsidR="008406F3" w:rsidRPr="00D5441A">
        <w:rPr>
          <w:rFonts w:ascii="Times New Roman" w:hAnsi="Times New Roman"/>
          <w:sz w:val="28"/>
          <w:szCs w:val="28"/>
        </w:rPr>
        <w:t>1</w:t>
      </w:r>
      <w:r w:rsidR="00D5441A" w:rsidRPr="00D5441A">
        <w:rPr>
          <w:rFonts w:ascii="Times New Roman" w:hAnsi="Times New Roman"/>
          <w:sz w:val="28"/>
          <w:szCs w:val="28"/>
        </w:rPr>
        <w:t>9</w:t>
      </w:r>
      <w:r w:rsidRPr="005A28EA">
        <w:rPr>
          <w:rFonts w:ascii="Times New Roman" w:hAnsi="Times New Roman"/>
          <w:sz w:val="28"/>
          <w:szCs w:val="28"/>
        </w:rPr>
        <w:t xml:space="preserve"> млн</w:t>
      </w:r>
      <w:r>
        <w:rPr>
          <w:rFonts w:ascii="Times New Roman" w:hAnsi="Times New Roman"/>
          <w:sz w:val="28"/>
          <w:szCs w:val="28"/>
        </w:rPr>
        <w:t>. рублей в связи</w:t>
      </w:r>
      <w:r w:rsidRPr="00D64788">
        <w:rPr>
          <w:rFonts w:ascii="Times New Roman" w:hAnsi="Times New Roman"/>
          <w:sz w:val="28"/>
          <w:szCs w:val="28"/>
        </w:rPr>
        <w:t xml:space="preserve"> </w:t>
      </w:r>
      <w:r w:rsidRPr="00940B67">
        <w:rPr>
          <w:rFonts w:ascii="Times New Roman" w:hAnsi="Times New Roman"/>
          <w:sz w:val="28"/>
          <w:szCs w:val="28"/>
        </w:rPr>
        <w:t xml:space="preserve">с уменьшением поступлений средств по договорам о развитии застроенной территории города, продажи земли и предоставлением мер имущественной поддержки субъектам бизнеса; </w:t>
      </w:r>
    </w:p>
    <w:p w:rsidR="00FC38B6" w:rsidRPr="00D63B3D" w:rsidRDefault="00FC38B6" w:rsidP="00FC38B6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D63B3D">
        <w:rPr>
          <w:rFonts w:ascii="Times New Roman" w:hAnsi="Times New Roman"/>
          <w:sz w:val="28"/>
          <w:szCs w:val="28"/>
        </w:rPr>
        <w:t>безвозмездные поступления увеличились на 3 036 млн. рублей</w:t>
      </w:r>
      <w:r w:rsidR="00BB3161">
        <w:rPr>
          <w:rFonts w:ascii="Times New Roman" w:hAnsi="Times New Roman"/>
          <w:sz w:val="28"/>
          <w:szCs w:val="28"/>
        </w:rPr>
        <w:t xml:space="preserve"> </w:t>
      </w:r>
      <w:r w:rsidRPr="00D63B3D">
        <w:rPr>
          <w:rFonts w:ascii="Times New Roman" w:hAnsi="Times New Roman"/>
          <w:sz w:val="28"/>
          <w:szCs w:val="28"/>
        </w:rPr>
        <w:t>в связи</w:t>
      </w:r>
      <w:r w:rsidR="00594745">
        <w:rPr>
          <w:rFonts w:ascii="Times New Roman" w:hAnsi="Times New Roman"/>
          <w:sz w:val="28"/>
          <w:szCs w:val="28"/>
        </w:rPr>
        <w:t xml:space="preserve"> </w:t>
      </w:r>
      <w:r w:rsidRPr="00D63B3D">
        <w:rPr>
          <w:rFonts w:ascii="Times New Roman" w:hAnsi="Times New Roman"/>
          <w:sz w:val="28"/>
          <w:szCs w:val="28"/>
        </w:rPr>
        <w:t>с увеличением объемов межбюджетных трансфертов (в том числе в результате принятия решения о несогласовании замены дотации дополнительным нормативом отчислений от НДФЛ) и поступлением средств по заключенным соглашениям с предприятиями города.</w:t>
      </w:r>
    </w:p>
    <w:p w:rsidR="00FC38B6" w:rsidRPr="00131B27" w:rsidRDefault="00FC38B6" w:rsidP="00FC38B6">
      <w:pPr>
        <w:widowControl w:val="0"/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Бюджетообразующими</w:t>
      </w:r>
      <w:proofErr w:type="spellEnd"/>
      <w:r w:rsidRPr="00EF0868">
        <w:rPr>
          <w:rFonts w:ascii="Times New Roman" w:hAnsi="Times New Roman"/>
          <w:sz w:val="28"/>
          <w:szCs w:val="28"/>
        </w:rPr>
        <w:t xml:space="preserve"> источник</w:t>
      </w:r>
      <w:r>
        <w:rPr>
          <w:rFonts w:ascii="Times New Roman" w:hAnsi="Times New Roman"/>
          <w:sz w:val="28"/>
          <w:szCs w:val="28"/>
        </w:rPr>
        <w:t>ами</w:t>
      </w:r>
      <w:r w:rsidRPr="00EF0868">
        <w:rPr>
          <w:rFonts w:ascii="Times New Roman" w:hAnsi="Times New Roman"/>
          <w:sz w:val="28"/>
          <w:szCs w:val="28"/>
        </w:rPr>
        <w:t xml:space="preserve"> формирования налоговых</w:t>
      </w:r>
      <w:r w:rsidR="005048F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 неналоговых</w:t>
      </w:r>
      <w:r w:rsidRPr="00EF0868">
        <w:rPr>
          <w:rFonts w:ascii="Times New Roman" w:hAnsi="Times New Roman"/>
          <w:sz w:val="28"/>
          <w:szCs w:val="28"/>
        </w:rPr>
        <w:t xml:space="preserve"> доходов оста</w:t>
      </w:r>
      <w:r>
        <w:rPr>
          <w:rFonts w:ascii="Times New Roman" w:hAnsi="Times New Roman"/>
          <w:sz w:val="28"/>
          <w:szCs w:val="28"/>
        </w:rPr>
        <w:t>ю</w:t>
      </w:r>
      <w:r w:rsidRPr="00EF0868">
        <w:rPr>
          <w:rFonts w:ascii="Times New Roman" w:hAnsi="Times New Roman"/>
          <w:sz w:val="28"/>
          <w:szCs w:val="28"/>
        </w:rPr>
        <w:t>тся</w:t>
      </w:r>
      <w:r>
        <w:rPr>
          <w:rFonts w:ascii="Times New Roman" w:hAnsi="Times New Roman"/>
          <w:sz w:val="28"/>
          <w:szCs w:val="28"/>
        </w:rPr>
        <w:t>:</w:t>
      </w:r>
    </w:p>
    <w:p w:rsidR="00FC38B6" w:rsidRPr="00131B27" w:rsidRDefault="00FC38B6" w:rsidP="00FC38B6">
      <w:pPr>
        <w:widowControl w:val="0"/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31B27">
        <w:rPr>
          <w:rFonts w:ascii="Times New Roman" w:hAnsi="Times New Roman"/>
          <w:sz w:val="28"/>
          <w:szCs w:val="28"/>
        </w:rPr>
        <w:t>налог на доходы физических лиц в сумме 4</w:t>
      </w:r>
      <w:r>
        <w:rPr>
          <w:rFonts w:ascii="Times New Roman" w:hAnsi="Times New Roman"/>
          <w:sz w:val="28"/>
          <w:szCs w:val="28"/>
        </w:rPr>
        <w:t> 275 млн. рублей</w:t>
      </w:r>
      <w:r w:rsidRPr="00131B27">
        <w:rPr>
          <w:rFonts w:ascii="Times New Roman" w:hAnsi="Times New Roman"/>
          <w:sz w:val="28"/>
          <w:szCs w:val="28"/>
        </w:rPr>
        <w:t xml:space="preserve">                                </w:t>
      </w:r>
      <w:proofErr w:type="gramStart"/>
      <w:r w:rsidRPr="00131B27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>(</w:t>
      </w:r>
      <w:proofErr w:type="gramEnd"/>
      <w:r>
        <w:rPr>
          <w:rFonts w:ascii="Times New Roman" w:hAnsi="Times New Roman"/>
          <w:sz w:val="28"/>
          <w:szCs w:val="28"/>
        </w:rPr>
        <w:t>в</w:t>
      </w:r>
      <w:r w:rsidRPr="00131B27">
        <w:rPr>
          <w:rFonts w:ascii="Times New Roman" w:hAnsi="Times New Roman"/>
          <w:sz w:val="28"/>
          <w:szCs w:val="28"/>
        </w:rPr>
        <w:t xml:space="preserve"> сопоставимых условиях (в </w:t>
      </w:r>
      <w:r w:rsidRPr="00A06C7E">
        <w:rPr>
          <w:rFonts w:ascii="Times New Roman" w:hAnsi="Times New Roman"/>
          <w:sz w:val="28"/>
          <w:szCs w:val="28"/>
        </w:rPr>
        <w:t xml:space="preserve">нормативе 2022 года) превышение над </w:t>
      </w:r>
      <w:r w:rsidRPr="00A06C7E">
        <w:rPr>
          <w:rFonts w:ascii="Times New Roman" w:hAnsi="Times New Roman"/>
          <w:sz w:val="28"/>
          <w:szCs w:val="28"/>
        </w:rPr>
        <w:lastRenderedPageBreak/>
        <w:t>показателями прошлого года составило 440 млн. рублей</w:t>
      </w:r>
      <w:r>
        <w:rPr>
          <w:rFonts w:ascii="Times New Roman" w:hAnsi="Times New Roman"/>
          <w:sz w:val="28"/>
          <w:szCs w:val="28"/>
        </w:rPr>
        <w:t>)</w:t>
      </w:r>
      <w:r w:rsidRPr="00A06C7E">
        <w:rPr>
          <w:rFonts w:ascii="Times New Roman" w:hAnsi="Times New Roman"/>
          <w:sz w:val="28"/>
          <w:szCs w:val="28"/>
        </w:rPr>
        <w:t>;</w:t>
      </w:r>
    </w:p>
    <w:p w:rsidR="00FC38B6" w:rsidRDefault="00FC38B6" w:rsidP="00FC38B6">
      <w:pPr>
        <w:widowControl w:val="0"/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16915">
        <w:rPr>
          <w:rFonts w:ascii="Times New Roman" w:hAnsi="Times New Roman"/>
          <w:sz w:val="28"/>
          <w:szCs w:val="28"/>
        </w:rPr>
        <w:t>налоги на совокупный доход в сумме 1</w:t>
      </w:r>
      <w:r>
        <w:rPr>
          <w:rFonts w:ascii="Times New Roman" w:hAnsi="Times New Roman"/>
          <w:sz w:val="28"/>
          <w:szCs w:val="28"/>
        </w:rPr>
        <w:t> </w:t>
      </w:r>
      <w:r w:rsidRPr="00A16915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73</w:t>
      </w:r>
      <w:r w:rsidRPr="00A16915">
        <w:rPr>
          <w:rFonts w:ascii="Times New Roman" w:hAnsi="Times New Roman"/>
          <w:sz w:val="28"/>
          <w:szCs w:val="28"/>
        </w:rPr>
        <w:t xml:space="preserve"> млн. рублей, что выше уровня </w:t>
      </w:r>
      <w:r w:rsidRPr="00FF274D">
        <w:rPr>
          <w:rFonts w:ascii="Times New Roman" w:hAnsi="Times New Roman"/>
          <w:sz w:val="28"/>
          <w:szCs w:val="28"/>
        </w:rPr>
        <w:t xml:space="preserve">прошлого года на </w:t>
      </w:r>
      <w:r>
        <w:rPr>
          <w:rFonts w:ascii="Times New Roman" w:hAnsi="Times New Roman"/>
          <w:sz w:val="28"/>
          <w:szCs w:val="28"/>
        </w:rPr>
        <w:t xml:space="preserve">34 млн. рублей; </w:t>
      </w:r>
    </w:p>
    <w:p w:rsidR="00B25107" w:rsidRPr="00FC38B6" w:rsidRDefault="00FC38B6" w:rsidP="00FC38B6">
      <w:pPr>
        <w:widowControl w:val="0"/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F274D">
        <w:rPr>
          <w:rFonts w:ascii="Times New Roman" w:hAnsi="Times New Roman"/>
          <w:sz w:val="28"/>
          <w:szCs w:val="28"/>
        </w:rPr>
        <w:t>доходы от использования имущества, находящегося в муниципальной собственности</w:t>
      </w:r>
      <w:r>
        <w:rPr>
          <w:rFonts w:ascii="Times New Roman" w:hAnsi="Times New Roman"/>
          <w:sz w:val="28"/>
          <w:szCs w:val="28"/>
        </w:rPr>
        <w:t>,</w:t>
      </w:r>
      <w:r w:rsidRPr="00FF274D">
        <w:rPr>
          <w:rFonts w:ascii="Times New Roman" w:hAnsi="Times New Roman"/>
          <w:sz w:val="28"/>
          <w:szCs w:val="28"/>
        </w:rPr>
        <w:t xml:space="preserve"> в сумме 77</w:t>
      </w:r>
      <w:r>
        <w:rPr>
          <w:rFonts w:ascii="Times New Roman" w:hAnsi="Times New Roman"/>
          <w:sz w:val="28"/>
          <w:szCs w:val="28"/>
        </w:rPr>
        <w:t>9</w:t>
      </w:r>
      <w:r w:rsidRPr="00FF274D">
        <w:rPr>
          <w:rFonts w:ascii="Times New Roman" w:hAnsi="Times New Roman"/>
          <w:sz w:val="28"/>
          <w:szCs w:val="28"/>
        </w:rPr>
        <w:t xml:space="preserve"> млн. рублей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B25107" w:rsidRPr="006B1B13" w:rsidRDefault="00B25107" w:rsidP="00B251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24"/>
          <w:sz w:val="28"/>
          <w:szCs w:val="28"/>
        </w:rPr>
      </w:pPr>
      <w:r w:rsidRPr="00B07172">
        <w:rPr>
          <w:rFonts w:ascii="Times New Roman" w:hAnsi="Times New Roman"/>
          <w:kern w:val="24"/>
          <w:sz w:val="28"/>
          <w:szCs w:val="28"/>
        </w:rPr>
        <w:t>Расходы бюджета го</w:t>
      </w:r>
      <w:r>
        <w:rPr>
          <w:rFonts w:ascii="Times New Roman" w:hAnsi="Times New Roman"/>
          <w:kern w:val="24"/>
          <w:sz w:val="28"/>
          <w:szCs w:val="28"/>
        </w:rPr>
        <w:t>ро</w:t>
      </w:r>
      <w:r w:rsidRPr="00B07172">
        <w:rPr>
          <w:rFonts w:ascii="Times New Roman" w:hAnsi="Times New Roman"/>
          <w:kern w:val="24"/>
          <w:sz w:val="28"/>
          <w:szCs w:val="28"/>
        </w:rPr>
        <w:t xml:space="preserve">да </w:t>
      </w:r>
      <w:r>
        <w:rPr>
          <w:rFonts w:ascii="Times New Roman" w:hAnsi="Times New Roman"/>
          <w:sz w:val="28"/>
          <w:szCs w:val="28"/>
        </w:rPr>
        <w:t xml:space="preserve">в 2022 году составили </w:t>
      </w:r>
      <w:r w:rsidRPr="006B1B13">
        <w:rPr>
          <w:rFonts w:ascii="Times New Roman" w:hAnsi="Times New Roman"/>
          <w:kern w:val="24"/>
          <w:sz w:val="28"/>
          <w:szCs w:val="28"/>
        </w:rPr>
        <w:t>22</w:t>
      </w:r>
      <w:r>
        <w:rPr>
          <w:rFonts w:ascii="Times New Roman" w:hAnsi="Times New Roman"/>
          <w:kern w:val="24"/>
          <w:sz w:val="28"/>
          <w:szCs w:val="28"/>
        </w:rPr>
        <w:t> 207</w:t>
      </w:r>
      <w:r w:rsidRPr="006B1B13">
        <w:rPr>
          <w:rFonts w:ascii="Times New Roman" w:hAnsi="Times New Roman"/>
          <w:kern w:val="24"/>
          <w:sz w:val="28"/>
          <w:szCs w:val="28"/>
        </w:rPr>
        <w:t xml:space="preserve"> </w:t>
      </w:r>
      <w:r w:rsidRPr="00B07172">
        <w:rPr>
          <w:rFonts w:ascii="Times New Roman" w:hAnsi="Times New Roman"/>
          <w:kern w:val="24"/>
          <w:sz w:val="28"/>
          <w:szCs w:val="28"/>
        </w:rPr>
        <w:t xml:space="preserve">млн. </w:t>
      </w:r>
      <w:r w:rsidR="00D64538" w:rsidRPr="00B07172">
        <w:rPr>
          <w:rFonts w:ascii="Times New Roman" w:hAnsi="Times New Roman"/>
          <w:kern w:val="24"/>
          <w:sz w:val="28"/>
          <w:szCs w:val="28"/>
        </w:rPr>
        <w:t xml:space="preserve">рублей, </w:t>
      </w:r>
      <w:r w:rsidRPr="00B07172">
        <w:rPr>
          <w:rFonts w:ascii="Times New Roman" w:hAnsi="Times New Roman"/>
          <w:kern w:val="24"/>
          <w:sz w:val="28"/>
          <w:szCs w:val="28"/>
        </w:rPr>
        <w:t xml:space="preserve">по отношению к уточненному плану </w:t>
      </w:r>
      <w:r>
        <w:rPr>
          <w:rFonts w:ascii="Times New Roman" w:hAnsi="Times New Roman"/>
          <w:kern w:val="24"/>
          <w:sz w:val="28"/>
          <w:szCs w:val="28"/>
        </w:rPr>
        <w:t xml:space="preserve">исполнены </w:t>
      </w:r>
      <w:r w:rsidRPr="00B07172">
        <w:rPr>
          <w:rFonts w:ascii="Times New Roman" w:hAnsi="Times New Roman"/>
          <w:kern w:val="24"/>
          <w:sz w:val="28"/>
          <w:szCs w:val="28"/>
        </w:rPr>
        <w:t xml:space="preserve">на </w:t>
      </w:r>
      <w:r w:rsidRPr="006B1B13">
        <w:rPr>
          <w:rFonts w:ascii="Times New Roman" w:hAnsi="Times New Roman"/>
          <w:kern w:val="24"/>
          <w:sz w:val="28"/>
          <w:szCs w:val="28"/>
        </w:rPr>
        <w:t>96,</w:t>
      </w:r>
      <w:r>
        <w:rPr>
          <w:rFonts w:ascii="Times New Roman" w:hAnsi="Times New Roman"/>
          <w:kern w:val="24"/>
          <w:sz w:val="28"/>
          <w:szCs w:val="28"/>
        </w:rPr>
        <w:t>6</w:t>
      </w:r>
      <w:r w:rsidRPr="006B1B13">
        <w:rPr>
          <w:rFonts w:ascii="Times New Roman" w:hAnsi="Times New Roman"/>
          <w:kern w:val="24"/>
          <w:sz w:val="28"/>
          <w:szCs w:val="28"/>
        </w:rPr>
        <w:t>%. К уровню 2021 год</w:t>
      </w:r>
      <w:r>
        <w:rPr>
          <w:rFonts w:ascii="Times New Roman" w:hAnsi="Times New Roman"/>
          <w:kern w:val="24"/>
          <w:sz w:val="28"/>
          <w:szCs w:val="28"/>
        </w:rPr>
        <w:t>а</w:t>
      </w:r>
      <w:r w:rsidRPr="006B1B13">
        <w:rPr>
          <w:rFonts w:ascii="Times New Roman" w:hAnsi="Times New Roman"/>
          <w:kern w:val="24"/>
          <w:sz w:val="28"/>
          <w:szCs w:val="28"/>
        </w:rPr>
        <w:t xml:space="preserve"> расходы выросли на 1</w:t>
      </w:r>
      <w:r w:rsidR="006D34B6" w:rsidRPr="00FA12E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B1B13">
        <w:rPr>
          <w:rFonts w:ascii="Times New Roman" w:hAnsi="Times New Roman"/>
          <w:kern w:val="24"/>
          <w:sz w:val="28"/>
          <w:szCs w:val="28"/>
        </w:rPr>
        <w:t>4</w:t>
      </w:r>
      <w:r>
        <w:rPr>
          <w:rFonts w:ascii="Times New Roman" w:hAnsi="Times New Roman"/>
          <w:kern w:val="24"/>
          <w:sz w:val="28"/>
          <w:szCs w:val="28"/>
        </w:rPr>
        <w:t>75</w:t>
      </w:r>
      <w:r w:rsidRPr="006B1B13">
        <w:rPr>
          <w:rFonts w:ascii="Times New Roman" w:hAnsi="Times New Roman"/>
          <w:kern w:val="24"/>
          <w:sz w:val="28"/>
          <w:szCs w:val="28"/>
        </w:rPr>
        <w:t xml:space="preserve"> млн. рублей или на </w:t>
      </w:r>
      <w:r>
        <w:rPr>
          <w:rFonts w:ascii="Times New Roman" w:hAnsi="Times New Roman"/>
          <w:kern w:val="24"/>
          <w:sz w:val="28"/>
          <w:szCs w:val="28"/>
        </w:rPr>
        <w:t>7</w:t>
      </w:r>
      <w:r w:rsidRPr="006B1B13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1</w:t>
      </w:r>
      <w:r w:rsidRPr="006B1B13">
        <w:rPr>
          <w:rFonts w:ascii="Times New Roman" w:hAnsi="Times New Roman"/>
          <w:kern w:val="24"/>
          <w:sz w:val="28"/>
          <w:szCs w:val="28"/>
        </w:rPr>
        <w:t xml:space="preserve">%. </w:t>
      </w:r>
    </w:p>
    <w:p w:rsidR="00B25107" w:rsidRPr="002248E7" w:rsidRDefault="00B25107" w:rsidP="00B25107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2248E7">
        <w:rPr>
          <w:rFonts w:ascii="Times New Roman" w:hAnsi="Times New Roman"/>
          <w:sz w:val="28"/>
          <w:szCs w:val="28"/>
        </w:rPr>
        <w:t>Исполнение осуществлялось в программном формате. Удельный вес затрат на реализацию 26 муниципальных программ составил 94,8</w:t>
      </w:r>
      <w:r w:rsidRPr="002248E7">
        <w:rPr>
          <w:rFonts w:ascii="Times New Roman" w:eastAsia="Calibri" w:hAnsi="Times New Roman"/>
          <w:sz w:val="28"/>
          <w:szCs w:val="28"/>
        </w:rPr>
        <w:t>%,</w:t>
      </w:r>
      <w:r w:rsidR="00D64538">
        <w:rPr>
          <w:rFonts w:ascii="Times New Roman" w:eastAsia="Calibri" w:hAnsi="Times New Roman"/>
          <w:sz w:val="28"/>
          <w:szCs w:val="28"/>
        </w:rPr>
        <w:t xml:space="preserve"> </w:t>
      </w:r>
      <w:r w:rsidRPr="002248E7">
        <w:rPr>
          <w:rFonts w:ascii="Times New Roman" w:eastAsia="Calibri" w:hAnsi="Times New Roman"/>
          <w:sz w:val="28"/>
          <w:szCs w:val="28"/>
        </w:rPr>
        <w:t xml:space="preserve">по непрограммным направлениям деятельности </w:t>
      </w:r>
      <w:r w:rsidR="00AB0858">
        <w:rPr>
          <w:rFonts w:ascii="Times New Roman" w:eastAsia="Calibri" w:hAnsi="Times New Roman" w:cs="Times New Roman"/>
          <w:sz w:val="28"/>
          <w:szCs w:val="28"/>
        </w:rPr>
        <w:t>-</w:t>
      </w:r>
      <w:r w:rsidRPr="002248E7">
        <w:rPr>
          <w:rFonts w:ascii="Times New Roman" w:eastAsia="Calibri" w:hAnsi="Times New Roman"/>
          <w:sz w:val="28"/>
          <w:szCs w:val="28"/>
        </w:rPr>
        <w:t xml:space="preserve"> 5,2%. </w:t>
      </w:r>
    </w:p>
    <w:p w:rsidR="0025754B" w:rsidRPr="006C0236" w:rsidRDefault="00B25107" w:rsidP="006C023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D39E9">
        <w:rPr>
          <w:rFonts w:ascii="Times New Roman" w:hAnsi="Times New Roman"/>
          <w:sz w:val="28"/>
          <w:szCs w:val="28"/>
        </w:rPr>
        <w:t xml:space="preserve">В </w:t>
      </w:r>
      <w:r w:rsidR="00EC4545">
        <w:rPr>
          <w:rFonts w:ascii="Times New Roman" w:hAnsi="Times New Roman"/>
          <w:sz w:val="28"/>
          <w:szCs w:val="28"/>
        </w:rPr>
        <w:t xml:space="preserve">2022 </w:t>
      </w:r>
      <w:r w:rsidRPr="003D39E9">
        <w:rPr>
          <w:rFonts w:ascii="Times New Roman" w:hAnsi="Times New Roman"/>
          <w:sz w:val="28"/>
          <w:szCs w:val="28"/>
        </w:rPr>
        <w:t>году п</w:t>
      </w:r>
      <w:r w:rsidRPr="003D39E9">
        <w:rPr>
          <w:rFonts w:ascii="Times New Roman" w:hAnsi="Times New Roman"/>
          <w:sz w:val="28"/>
        </w:rPr>
        <w:t>родолжилось участие муниципального образования</w:t>
      </w:r>
      <w:r>
        <w:rPr>
          <w:rFonts w:ascii="Times New Roman" w:hAnsi="Times New Roman"/>
          <w:sz w:val="28"/>
        </w:rPr>
        <w:t xml:space="preserve"> </w:t>
      </w:r>
      <w:r w:rsidRPr="003D39E9">
        <w:rPr>
          <w:rFonts w:ascii="Times New Roman" w:hAnsi="Times New Roman"/>
          <w:sz w:val="28"/>
        </w:rPr>
        <w:t xml:space="preserve">в реализации </w:t>
      </w:r>
      <w:r>
        <w:rPr>
          <w:rFonts w:ascii="Times New Roman" w:hAnsi="Times New Roman"/>
          <w:sz w:val="28"/>
          <w:szCs w:val="28"/>
        </w:rPr>
        <w:t>10</w:t>
      </w:r>
      <w:r w:rsidRPr="003D39E9">
        <w:rPr>
          <w:rFonts w:ascii="Times New Roman" w:hAnsi="Times New Roman"/>
          <w:sz w:val="28"/>
          <w:szCs w:val="28"/>
        </w:rPr>
        <w:t xml:space="preserve"> </w:t>
      </w:r>
      <w:r w:rsidRPr="003D39E9">
        <w:rPr>
          <w:rFonts w:ascii="Times New Roman" w:hAnsi="Times New Roman"/>
          <w:iCs/>
          <w:sz w:val="28"/>
          <w:szCs w:val="28"/>
        </w:rPr>
        <w:t>региональных проектов</w:t>
      </w:r>
      <w:r w:rsidRPr="003D39E9">
        <w:rPr>
          <w:rFonts w:ascii="Times New Roman" w:hAnsi="Times New Roman"/>
          <w:sz w:val="28"/>
          <w:szCs w:val="28"/>
        </w:rPr>
        <w:t xml:space="preserve">, направленных на достижение результатов </w:t>
      </w:r>
      <w:r>
        <w:rPr>
          <w:rFonts w:ascii="Times New Roman" w:hAnsi="Times New Roman"/>
          <w:sz w:val="28"/>
          <w:szCs w:val="28"/>
        </w:rPr>
        <w:t>7</w:t>
      </w:r>
      <w:r w:rsidRPr="003D39E9">
        <w:rPr>
          <w:rFonts w:ascii="Times New Roman" w:hAnsi="Times New Roman"/>
          <w:sz w:val="28"/>
          <w:szCs w:val="28"/>
        </w:rPr>
        <w:t xml:space="preserve"> национальных проектов, </w:t>
      </w:r>
      <w:r w:rsidRPr="003D39E9">
        <w:rPr>
          <w:rFonts w:ascii="Times New Roman" w:hAnsi="Times New Roman"/>
          <w:sz w:val="28"/>
        </w:rPr>
        <w:t>которые интегрированы</w:t>
      </w:r>
      <w:r>
        <w:rPr>
          <w:rFonts w:ascii="Times New Roman" w:hAnsi="Times New Roman"/>
          <w:sz w:val="28"/>
        </w:rPr>
        <w:t xml:space="preserve"> </w:t>
      </w:r>
      <w:r w:rsidRPr="003D39E9">
        <w:rPr>
          <w:rFonts w:ascii="Times New Roman" w:hAnsi="Times New Roman"/>
          <w:sz w:val="28"/>
        </w:rPr>
        <w:t xml:space="preserve">в </w:t>
      </w:r>
      <w:r>
        <w:rPr>
          <w:rFonts w:ascii="Times New Roman" w:hAnsi="Times New Roman"/>
          <w:sz w:val="28"/>
        </w:rPr>
        <w:t>7</w:t>
      </w:r>
      <w:r w:rsidRPr="003D39E9">
        <w:rPr>
          <w:rFonts w:ascii="Times New Roman" w:hAnsi="Times New Roman"/>
          <w:sz w:val="28"/>
        </w:rPr>
        <w:t xml:space="preserve"> муниципальных программ</w:t>
      </w:r>
      <w:r>
        <w:rPr>
          <w:rFonts w:ascii="Times New Roman" w:hAnsi="Times New Roman"/>
          <w:sz w:val="28"/>
        </w:rPr>
        <w:t>ах</w:t>
      </w:r>
      <w:r w:rsidRPr="003D39E9">
        <w:rPr>
          <w:rFonts w:ascii="Times New Roman" w:hAnsi="Times New Roman"/>
          <w:sz w:val="28"/>
        </w:rPr>
        <w:t xml:space="preserve">. </w:t>
      </w:r>
      <w:r w:rsidRPr="003D39E9">
        <w:rPr>
          <w:rFonts w:ascii="Times New Roman" w:hAnsi="Times New Roman"/>
          <w:sz w:val="28"/>
          <w:szCs w:val="28"/>
        </w:rPr>
        <w:t xml:space="preserve">Расходы на реализацию региональных проектов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3D39E9">
        <w:rPr>
          <w:rFonts w:ascii="Times New Roman" w:hAnsi="Times New Roman"/>
          <w:sz w:val="28"/>
          <w:szCs w:val="28"/>
        </w:rPr>
        <w:t xml:space="preserve">с учетом средств бюджета города составили </w:t>
      </w:r>
      <w:r w:rsidRPr="00F27D23">
        <w:rPr>
          <w:rFonts w:ascii="Times New Roman" w:hAnsi="Times New Roman"/>
          <w:sz w:val="28"/>
          <w:szCs w:val="28"/>
        </w:rPr>
        <w:t>1</w:t>
      </w:r>
      <w:r w:rsidR="006D34B6" w:rsidRPr="00FA12EC"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/>
          <w:sz w:val="28"/>
          <w:szCs w:val="28"/>
        </w:rPr>
        <w:t>278</w:t>
      </w:r>
      <w:r w:rsidRPr="00F27D23">
        <w:rPr>
          <w:rFonts w:ascii="Times New Roman" w:hAnsi="Times New Roman"/>
          <w:sz w:val="28"/>
          <w:szCs w:val="28"/>
        </w:rPr>
        <w:t xml:space="preserve"> млн. рублей</w:t>
      </w:r>
      <w:r w:rsidR="00EC4545">
        <w:rPr>
          <w:rFonts w:ascii="Times New Roman" w:hAnsi="Times New Roman"/>
          <w:sz w:val="28"/>
          <w:szCs w:val="28"/>
        </w:rPr>
        <w:t>.</w:t>
      </w:r>
      <w:r w:rsidRPr="00F27D2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521B93" w:rsidRPr="00B63EE5" w:rsidRDefault="00521B93" w:rsidP="00E24D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12EC">
        <w:rPr>
          <w:rFonts w:ascii="Times New Roman" w:hAnsi="Times New Roman" w:cs="Times New Roman"/>
          <w:sz w:val="28"/>
          <w:szCs w:val="28"/>
        </w:rPr>
        <w:t xml:space="preserve">Инвестиционная деятельность администрации города ориентирована на реализацию стратегических приоритетов округа и муниципалитета. В частности, одна из главных задач </w:t>
      </w:r>
      <w:r w:rsidR="003877A5">
        <w:rPr>
          <w:rFonts w:ascii="Times New Roman" w:hAnsi="Times New Roman" w:cs="Times New Roman"/>
          <w:sz w:val="28"/>
          <w:szCs w:val="28"/>
        </w:rPr>
        <w:t>-</w:t>
      </w:r>
      <w:r w:rsidRPr="00FA12EC">
        <w:rPr>
          <w:rFonts w:ascii="Times New Roman" w:hAnsi="Times New Roman" w:cs="Times New Roman"/>
          <w:sz w:val="28"/>
          <w:szCs w:val="28"/>
        </w:rPr>
        <w:t xml:space="preserve"> это повышение инвестиционной привлекательности территории и создание благоприятных условий для </w:t>
      </w:r>
      <w:r w:rsidRPr="00B63EE5">
        <w:rPr>
          <w:rFonts w:ascii="Times New Roman" w:hAnsi="Times New Roman" w:cs="Times New Roman"/>
          <w:sz w:val="28"/>
          <w:szCs w:val="28"/>
        </w:rPr>
        <w:t>функционирования бизнеса и новых проектов.</w:t>
      </w:r>
    </w:p>
    <w:p w:rsidR="00521B93" w:rsidRDefault="00521B93" w:rsidP="00E24DB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3EE5">
        <w:rPr>
          <w:rFonts w:ascii="Times New Roman" w:hAnsi="Times New Roman" w:cs="Times New Roman"/>
          <w:sz w:val="28"/>
          <w:szCs w:val="28"/>
        </w:rPr>
        <w:t xml:space="preserve">Объем инвестиций в основной капитал в 2022 году составил </w:t>
      </w:r>
      <w:r w:rsidR="00420FEE" w:rsidRPr="00B63EE5">
        <w:rPr>
          <w:rFonts w:ascii="Times New Roman" w:hAnsi="Times New Roman" w:cs="Times New Roman"/>
          <w:sz w:val="28"/>
          <w:szCs w:val="28"/>
        </w:rPr>
        <w:t>47 </w:t>
      </w:r>
      <w:r w:rsidR="00AF0C37" w:rsidRPr="00B63EE5">
        <w:rPr>
          <w:rFonts w:ascii="Times New Roman" w:hAnsi="Times New Roman" w:cs="Times New Roman"/>
          <w:sz w:val="28"/>
          <w:szCs w:val="28"/>
        </w:rPr>
        <w:t>978</w:t>
      </w:r>
      <w:r w:rsidR="00420FEE" w:rsidRPr="00B63EE5">
        <w:rPr>
          <w:rFonts w:ascii="Times New Roman" w:hAnsi="Times New Roman" w:cs="Times New Roman"/>
          <w:sz w:val="28"/>
          <w:szCs w:val="28"/>
        </w:rPr>
        <w:t xml:space="preserve"> </w:t>
      </w:r>
      <w:r w:rsidR="001D1968" w:rsidRPr="00B63EE5">
        <w:rPr>
          <w:rFonts w:ascii="Times New Roman" w:hAnsi="Times New Roman" w:cs="Times New Roman"/>
          <w:sz w:val="28"/>
          <w:szCs w:val="28"/>
        </w:rPr>
        <w:t>млн. рублей. В сравнении с уровнем</w:t>
      </w:r>
      <w:r w:rsidRPr="00B63EE5">
        <w:rPr>
          <w:rFonts w:ascii="Times New Roman" w:hAnsi="Times New Roman" w:cs="Times New Roman"/>
          <w:sz w:val="28"/>
          <w:szCs w:val="28"/>
        </w:rPr>
        <w:t xml:space="preserve"> 2018</w:t>
      </w:r>
      <w:r w:rsidR="00AD17CA" w:rsidRPr="00B63EE5">
        <w:rPr>
          <w:rFonts w:ascii="Times New Roman" w:hAnsi="Times New Roman" w:cs="Times New Roman"/>
          <w:sz w:val="28"/>
          <w:szCs w:val="28"/>
        </w:rPr>
        <w:t xml:space="preserve"> года показатель увеличился на </w:t>
      </w:r>
      <w:r w:rsidR="00D62048" w:rsidRPr="00B63EE5">
        <w:rPr>
          <w:rFonts w:ascii="Times New Roman" w:hAnsi="Times New Roman" w:cs="Times New Roman"/>
          <w:sz w:val="28"/>
          <w:szCs w:val="28"/>
        </w:rPr>
        <w:t>14 061</w:t>
      </w:r>
      <w:r w:rsidR="00B63EE5" w:rsidRPr="00B63EE5">
        <w:rPr>
          <w:rFonts w:ascii="Times New Roman" w:hAnsi="Times New Roman" w:cs="Times New Roman"/>
          <w:sz w:val="28"/>
          <w:szCs w:val="28"/>
        </w:rPr>
        <w:t xml:space="preserve"> </w:t>
      </w:r>
      <w:r w:rsidRPr="00B63EE5">
        <w:rPr>
          <w:rFonts w:ascii="Times New Roman" w:hAnsi="Times New Roman" w:cs="Times New Roman"/>
          <w:sz w:val="28"/>
          <w:szCs w:val="28"/>
        </w:rPr>
        <w:t>млн</w:t>
      </w:r>
      <w:r w:rsidRPr="00BB3161">
        <w:rPr>
          <w:rFonts w:ascii="Times New Roman" w:hAnsi="Times New Roman" w:cs="Times New Roman"/>
          <w:sz w:val="28"/>
          <w:szCs w:val="28"/>
        </w:rPr>
        <w:t>. руб</w:t>
      </w:r>
      <w:r w:rsidR="001D1968" w:rsidRPr="00BB3161">
        <w:rPr>
          <w:rFonts w:ascii="Times New Roman" w:hAnsi="Times New Roman" w:cs="Times New Roman"/>
          <w:sz w:val="28"/>
          <w:szCs w:val="28"/>
        </w:rPr>
        <w:t>лей.  Д</w:t>
      </w:r>
      <w:r w:rsidRPr="00BB3161">
        <w:rPr>
          <w:rFonts w:ascii="Times New Roman" w:hAnsi="Times New Roman" w:cs="Times New Roman"/>
          <w:sz w:val="28"/>
          <w:szCs w:val="28"/>
        </w:rPr>
        <w:t xml:space="preserve">инамика показателей представлена в таблице </w:t>
      </w:r>
      <w:r w:rsidR="00EA0928" w:rsidRPr="00BB3161">
        <w:rPr>
          <w:rFonts w:ascii="Times New Roman" w:hAnsi="Times New Roman" w:cs="Times New Roman"/>
          <w:sz w:val="28"/>
          <w:szCs w:val="28"/>
        </w:rPr>
        <w:t>1.1</w:t>
      </w:r>
      <w:r w:rsidR="00275779">
        <w:rPr>
          <w:rFonts w:ascii="Times New Roman" w:hAnsi="Times New Roman" w:cs="Times New Roman"/>
          <w:sz w:val="28"/>
          <w:szCs w:val="28"/>
        </w:rPr>
        <w:t>6</w:t>
      </w:r>
      <w:r w:rsidRPr="00FA12EC">
        <w:rPr>
          <w:rFonts w:ascii="Times New Roman" w:hAnsi="Times New Roman" w:cs="Times New Roman"/>
          <w:sz w:val="28"/>
          <w:szCs w:val="28"/>
        </w:rPr>
        <w:t>.</w:t>
      </w:r>
    </w:p>
    <w:p w:rsidR="006C0236" w:rsidRDefault="006C0236" w:rsidP="006C023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E901FF">
        <w:rPr>
          <w:rFonts w:ascii="Times New Roman" w:eastAsia="Tinos" w:hAnsi="Times New Roman"/>
          <w:sz w:val="28"/>
        </w:rPr>
        <w:t>Реализуются три концессионных соглашения.</w:t>
      </w:r>
      <w:r w:rsidRPr="00C72B9B">
        <w:rPr>
          <w:rFonts w:ascii="Times New Roman" w:eastAsia="Tinos" w:hAnsi="Times New Roman"/>
          <w:sz w:val="28"/>
        </w:rPr>
        <w:t xml:space="preserve"> </w:t>
      </w:r>
      <w:r w:rsidRPr="00C72B9B">
        <w:rPr>
          <w:rFonts w:ascii="Times New Roman" w:hAnsi="Times New Roman"/>
          <w:sz w:val="28"/>
        </w:rPr>
        <w:t xml:space="preserve">В рамках концессионного соглашения в отношении объектов теплоснабжения и горячего водоснабжения, заключенного </w:t>
      </w:r>
      <w:r>
        <w:rPr>
          <w:rFonts w:ascii="Times New Roman" w:hAnsi="Times New Roman"/>
          <w:sz w:val="28"/>
        </w:rPr>
        <w:t>с АО "</w:t>
      </w:r>
      <w:proofErr w:type="spellStart"/>
      <w:r>
        <w:rPr>
          <w:rFonts w:ascii="Times New Roman" w:hAnsi="Times New Roman"/>
          <w:sz w:val="28"/>
        </w:rPr>
        <w:t>Горэлектросеть</w:t>
      </w:r>
      <w:proofErr w:type="spellEnd"/>
      <w:r>
        <w:rPr>
          <w:rFonts w:ascii="Times New Roman" w:hAnsi="Times New Roman"/>
          <w:sz w:val="28"/>
        </w:rPr>
        <w:t>"</w:t>
      </w:r>
      <w:r w:rsidRPr="00C72B9B">
        <w:rPr>
          <w:rFonts w:ascii="Times New Roman" w:hAnsi="Times New Roman"/>
          <w:sz w:val="28"/>
        </w:rPr>
        <w:t xml:space="preserve">, проведена модернизация здания </w:t>
      </w:r>
      <w:proofErr w:type="gramStart"/>
      <w:r w:rsidRPr="00C72B9B">
        <w:rPr>
          <w:rFonts w:ascii="Times New Roman" w:hAnsi="Times New Roman"/>
          <w:sz w:val="28"/>
        </w:rPr>
        <w:t xml:space="preserve">ЦТП, </w:t>
      </w:r>
      <w:r>
        <w:rPr>
          <w:rFonts w:ascii="Times New Roman" w:hAnsi="Times New Roman"/>
          <w:sz w:val="28"/>
        </w:rPr>
        <w:t xml:space="preserve">  </w:t>
      </w:r>
      <w:proofErr w:type="gramEnd"/>
      <w:r>
        <w:rPr>
          <w:rFonts w:ascii="Times New Roman" w:hAnsi="Times New Roman"/>
          <w:sz w:val="28"/>
        </w:rPr>
        <w:t xml:space="preserve">                            </w:t>
      </w:r>
      <w:r w:rsidRPr="00C72B9B">
        <w:rPr>
          <w:rFonts w:ascii="Times New Roman" w:hAnsi="Times New Roman"/>
          <w:sz w:val="28"/>
        </w:rPr>
        <w:t xml:space="preserve">выполнен 1 этап реконструкции котельных №3А и №5, реконструировано </w:t>
      </w:r>
      <w:r>
        <w:rPr>
          <w:rFonts w:ascii="Times New Roman" w:hAnsi="Times New Roman"/>
          <w:sz w:val="28"/>
        </w:rPr>
        <w:t xml:space="preserve">                 </w:t>
      </w:r>
      <w:r w:rsidRPr="00C72B9B">
        <w:rPr>
          <w:rFonts w:ascii="Times New Roman" w:hAnsi="Times New Roman"/>
          <w:sz w:val="28"/>
        </w:rPr>
        <w:t xml:space="preserve">2,9 км сетей теплоснабжения и горячего водоснабжения, осуществлено строительство 2,1 км сетей теплоснабжения и газовой котельной В-5 </w:t>
      </w:r>
      <w:r>
        <w:rPr>
          <w:rFonts w:ascii="Times New Roman" w:hAnsi="Times New Roman"/>
          <w:sz w:val="28"/>
        </w:rPr>
        <w:t xml:space="preserve">                            </w:t>
      </w:r>
      <w:r w:rsidRPr="00C72B9B">
        <w:rPr>
          <w:rFonts w:ascii="Times New Roman" w:hAnsi="Times New Roman"/>
          <w:sz w:val="28"/>
        </w:rPr>
        <w:t>на общую сумму 407,</w:t>
      </w:r>
      <w:r>
        <w:rPr>
          <w:rFonts w:ascii="Times New Roman" w:hAnsi="Times New Roman"/>
          <w:sz w:val="28"/>
        </w:rPr>
        <w:t>4</w:t>
      </w:r>
      <w:r w:rsidRPr="00C72B9B">
        <w:rPr>
          <w:rFonts w:ascii="Times New Roman" w:hAnsi="Times New Roman"/>
          <w:sz w:val="28"/>
        </w:rPr>
        <w:t xml:space="preserve"> млн. рублей. </w:t>
      </w:r>
    </w:p>
    <w:p w:rsidR="00521B93" w:rsidRPr="00FA12EC" w:rsidRDefault="00EA0928" w:rsidP="006C0236">
      <w:pPr>
        <w:suppressAutoHyphens/>
        <w:spacing w:after="0" w:line="240" w:lineRule="auto"/>
        <w:jc w:val="right"/>
        <w:rPr>
          <w:rFonts w:ascii="Times New Roman" w:eastAsia="SimSun" w:hAnsi="Times New Roman" w:cs="Times New Roman"/>
          <w:bCs/>
          <w:color w:val="0D0D0D" w:themeColor="text1" w:themeTint="F2"/>
          <w:kern w:val="1"/>
          <w:sz w:val="28"/>
          <w:szCs w:val="28"/>
          <w:lang w:eastAsia="ar-SA"/>
        </w:rPr>
      </w:pPr>
      <w:r>
        <w:rPr>
          <w:rFonts w:ascii="Times New Roman" w:eastAsia="SimSun" w:hAnsi="Times New Roman" w:cs="Times New Roman"/>
          <w:bCs/>
          <w:color w:val="0D0D0D" w:themeColor="text1" w:themeTint="F2"/>
          <w:kern w:val="1"/>
          <w:sz w:val="28"/>
          <w:szCs w:val="28"/>
          <w:lang w:eastAsia="ar-SA"/>
        </w:rPr>
        <w:t>Таблица 1.1</w:t>
      </w:r>
      <w:r w:rsidR="00275779">
        <w:rPr>
          <w:rFonts w:ascii="Times New Roman" w:eastAsia="SimSun" w:hAnsi="Times New Roman" w:cs="Times New Roman"/>
          <w:bCs/>
          <w:color w:val="0D0D0D" w:themeColor="text1" w:themeTint="F2"/>
          <w:kern w:val="1"/>
          <w:sz w:val="28"/>
          <w:szCs w:val="28"/>
          <w:lang w:eastAsia="ar-SA"/>
        </w:rPr>
        <w:t>6</w:t>
      </w:r>
    </w:p>
    <w:p w:rsidR="00567497" w:rsidRPr="00277132" w:rsidRDefault="00521B93" w:rsidP="00E24DBF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7132">
        <w:rPr>
          <w:rFonts w:ascii="Times New Roman" w:hAnsi="Times New Roman" w:cs="Times New Roman"/>
          <w:b/>
          <w:sz w:val="28"/>
          <w:szCs w:val="28"/>
        </w:rPr>
        <w:t>Динамика объема инвестиций</w:t>
      </w:r>
      <w:r w:rsidR="00F20478" w:rsidRPr="00277132">
        <w:rPr>
          <w:rFonts w:ascii="Times New Roman" w:hAnsi="Times New Roman" w:cs="Times New Roman"/>
          <w:b/>
          <w:sz w:val="28"/>
          <w:szCs w:val="28"/>
        </w:rPr>
        <w:t xml:space="preserve"> в г</w:t>
      </w:r>
      <w:r w:rsidR="00420FEE">
        <w:rPr>
          <w:rFonts w:ascii="Times New Roman" w:hAnsi="Times New Roman" w:cs="Times New Roman"/>
          <w:b/>
          <w:sz w:val="28"/>
          <w:szCs w:val="28"/>
        </w:rPr>
        <w:t>ороде</w:t>
      </w:r>
      <w:r w:rsidR="00F20478" w:rsidRPr="00277132">
        <w:rPr>
          <w:rFonts w:ascii="Times New Roman" w:hAnsi="Times New Roman" w:cs="Times New Roman"/>
          <w:b/>
          <w:sz w:val="28"/>
          <w:szCs w:val="28"/>
        </w:rPr>
        <w:t xml:space="preserve"> Нижневартовске</w:t>
      </w:r>
    </w:p>
    <w:p w:rsidR="00521B93" w:rsidRPr="00FA12EC" w:rsidRDefault="00521B93" w:rsidP="00E24DBF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5030" w:type="pct"/>
        <w:jc w:val="center"/>
        <w:tblLook w:val="04A0" w:firstRow="1" w:lastRow="0" w:firstColumn="1" w:lastColumn="0" w:noHBand="0" w:noVBand="1"/>
      </w:tblPr>
      <w:tblGrid>
        <w:gridCol w:w="4877"/>
        <w:gridCol w:w="976"/>
        <w:gridCol w:w="972"/>
        <w:gridCol w:w="972"/>
        <w:gridCol w:w="963"/>
        <w:gridCol w:w="926"/>
      </w:tblGrid>
      <w:tr w:rsidR="00420FEE" w:rsidRPr="00FA12EC" w:rsidTr="00420FEE">
        <w:trPr>
          <w:tblHeader/>
          <w:jc w:val="center"/>
        </w:trPr>
        <w:tc>
          <w:tcPr>
            <w:tcW w:w="2517" w:type="pct"/>
          </w:tcPr>
          <w:p w:rsidR="00420FEE" w:rsidRDefault="00BB3161" w:rsidP="00E24DBF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</w:p>
          <w:p w:rsidR="003E4F2D" w:rsidRPr="00305711" w:rsidRDefault="00BB3161" w:rsidP="00E24DBF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показателя</w:t>
            </w:r>
          </w:p>
        </w:tc>
        <w:tc>
          <w:tcPr>
            <w:tcW w:w="504" w:type="pct"/>
          </w:tcPr>
          <w:p w:rsidR="003E4F2D" w:rsidRPr="00305711" w:rsidRDefault="003E4F2D" w:rsidP="00E24DBF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7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2018 </w:t>
            </w:r>
          </w:p>
          <w:p w:rsidR="003E4F2D" w:rsidRPr="00305711" w:rsidRDefault="003E4F2D" w:rsidP="00E24DBF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711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502" w:type="pct"/>
          </w:tcPr>
          <w:p w:rsidR="003E4F2D" w:rsidRPr="00305711" w:rsidRDefault="003E4F2D" w:rsidP="00E24DBF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7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2019 </w:t>
            </w:r>
          </w:p>
          <w:p w:rsidR="003E4F2D" w:rsidRPr="00305711" w:rsidRDefault="003E4F2D" w:rsidP="00E24DBF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711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502" w:type="pct"/>
          </w:tcPr>
          <w:p w:rsidR="003E4F2D" w:rsidRPr="00305711" w:rsidRDefault="003E4F2D" w:rsidP="00E24DBF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711"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  <w:p w:rsidR="003E4F2D" w:rsidRPr="00305711" w:rsidRDefault="003E4F2D" w:rsidP="00E24DBF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7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497" w:type="pct"/>
          </w:tcPr>
          <w:p w:rsidR="003E4F2D" w:rsidRPr="00305711" w:rsidRDefault="003E4F2D" w:rsidP="00E24DBF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7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2021 </w:t>
            </w:r>
          </w:p>
          <w:p w:rsidR="003E4F2D" w:rsidRPr="00305711" w:rsidRDefault="003E4F2D" w:rsidP="00E24DBF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711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478" w:type="pct"/>
          </w:tcPr>
          <w:p w:rsidR="003E4F2D" w:rsidRPr="00305711" w:rsidRDefault="003E4F2D" w:rsidP="00E24DBF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7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2022 </w:t>
            </w:r>
          </w:p>
          <w:p w:rsidR="003E4F2D" w:rsidRPr="00305711" w:rsidRDefault="003E4F2D" w:rsidP="00E24DBF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7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год </w:t>
            </w:r>
          </w:p>
        </w:tc>
      </w:tr>
      <w:tr w:rsidR="00420FEE" w:rsidRPr="00FA12EC" w:rsidTr="00420FEE">
        <w:trPr>
          <w:jc w:val="center"/>
        </w:trPr>
        <w:tc>
          <w:tcPr>
            <w:tcW w:w="2517" w:type="pct"/>
          </w:tcPr>
          <w:p w:rsidR="003E4F2D" w:rsidRPr="00FA12EC" w:rsidRDefault="00BB3161" w:rsidP="003E4F2D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Инвестиции в основной капитал, </w:t>
            </w:r>
            <w:r w:rsidR="003E4F2D" w:rsidRPr="00FA12E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04" w:type="pct"/>
          </w:tcPr>
          <w:p w:rsidR="003E4F2D" w:rsidRPr="00FA12EC" w:rsidRDefault="003E4F2D" w:rsidP="00E24DB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2EC">
              <w:rPr>
                <w:rFonts w:ascii="Times New Roman" w:hAnsi="Times New Roman" w:cs="Times New Roman"/>
                <w:sz w:val="24"/>
                <w:szCs w:val="24"/>
              </w:rPr>
              <w:t>33 917</w:t>
            </w:r>
          </w:p>
        </w:tc>
        <w:tc>
          <w:tcPr>
            <w:tcW w:w="502" w:type="pct"/>
          </w:tcPr>
          <w:p w:rsidR="003E4F2D" w:rsidRPr="00FA12EC" w:rsidRDefault="003E4F2D" w:rsidP="00E24DB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2EC">
              <w:rPr>
                <w:rFonts w:ascii="Times New Roman" w:hAnsi="Times New Roman" w:cs="Times New Roman"/>
                <w:sz w:val="24"/>
                <w:szCs w:val="24"/>
              </w:rPr>
              <w:t>35 340</w:t>
            </w:r>
          </w:p>
        </w:tc>
        <w:tc>
          <w:tcPr>
            <w:tcW w:w="502" w:type="pct"/>
          </w:tcPr>
          <w:p w:rsidR="003E4F2D" w:rsidRPr="00FA12EC" w:rsidRDefault="003E4F2D" w:rsidP="00E24DB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2EC">
              <w:rPr>
                <w:rFonts w:ascii="Times New Roman" w:hAnsi="Times New Roman" w:cs="Times New Roman"/>
                <w:sz w:val="24"/>
                <w:szCs w:val="24"/>
              </w:rPr>
              <w:t>39 956</w:t>
            </w:r>
          </w:p>
        </w:tc>
        <w:tc>
          <w:tcPr>
            <w:tcW w:w="497" w:type="pct"/>
          </w:tcPr>
          <w:p w:rsidR="003E4F2D" w:rsidRPr="00B63EE5" w:rsidRDefault="003E4F2D" w:rsidP="00E24DB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E5">
              <w:rPr>
                <w:rFonts w:ascii="Times New Roman" w:hAnsi="Times New Roman" w:cs="Times New Roman"/>
                <w:sz w:val="24"/>
                <w:szCs w:val="24"/>
              </w:rPr>
              <w:t>37 631</w:t>
            </w:r>
          </w:p>
        </w:tc>
        <w:tc>
          <w:tcPr>
            <w:tcW w:w="478" w:type="pct"/>
          </w:tcPr>
          <w:p w:rsidR="003E4F2D" w:rsidRPr="00B63EE5" w:rsidRDefault="003E4F2D" w:rsidP="00F8761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E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8761A" w:rsidRPr="00B63EE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63EE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5F4DCE" w:rsidRPr="00B63EE5">
              <w:rPr>
                <w:rFonts w:ascii="Times New Roman" w:hAnsi="Times New Roman" w:cs="Times New Roman"/>
                <w:sz w:val="24"/>
                <w:szCs w:val="24"/>
              </w:rPr>
              <w:t>978</w:t>
            </w:r>
          </w:p>
        </w:tc>
      </w:tr>
      <w:tr w:rsidR="00420FEE" w:rsidRPr="00FA12EC" w:rsidTr="00420FEE">
        <w:trPr>
          <w:jc w:val="center"/>
        </w:trPr>
        <w:tc>
          <w:tcPr>
            <w:tcW w:w="2517" w:type="pct"/>
          </w:tcPr>
          <w:p w:rsidR="003E4F2D" w:rsidRPr="00FA12EC" w:rsidRDefault="003E4F2D" w:rsidP="003E4F2D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12EC">
              <w:rPr>
                <w:rFonts w:ascii="Times New Roman" w:hAnsi="Times New Roman" w:cs="Times New Roman"/>
                <w:sz w:val="24"/>
                <w:szCs w:val="24"/>
              </w:rPr>
              <w:t>Индекс физического объема инвестиций в основной капитал</w:t>
            </w:r>
            <w:r w:rsidR="00BB316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A12EC">
              <w:rPr>
                <w:rFonts w:ascii="Times New Roman" w:hAnsi="Times New Roman" w:cs="Times New Roman"/>
                <w:sz w:val="24"/>
                <w:szCs w:val="24"/>
              </w:rPr>
              <w:t>% к пред. году</w:t>
            </w:r>
          </w:p>
        </w:tc>
        <w:tc>
          <w:tcPr>
            <w:tcW w:w="504" w:type="pct"/>
          </w:tcPr>
          <w:p w:rsidR="003E4F2D" w:rsidRPr="00FA12EC" w:rsidRDefault="003E4F2D" w:rsidP="00E24DB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2EC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502" w:type="pct"/>
          </w:tcPr>
          <w:p w:rsidR="003E4F2D" w:rsidRPr="00FA12EC" w:rsidRDefault="003E4F2D" w:rsidP="00E24DB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2EC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502" w:type="pct"/>
          </w:tcPr>
          <w:p w:rsidR="003E4F2D" w:rsidRPr="00FA12EC" w:rsidRDefault="003E4F2D" w:rsidP="00E24DB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2EC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497" w:type="pct"/>
          </w:tcPr>
          <w:p w:rsidR="003E4F2D" w:rsidRPr="00B63EE5" w:rsidRDefault="003E4F2D" w:rsidP="00E24DB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E5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478" w:type="pct"/>
          </w:tcPr>
          <w:p w:rsidR="003E4F2D" w:rsidRPr="00B63EE5" w:rsidRDefault="005F4DCE" w:rsidP="00E24DB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E5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</w:tr>
    </w:tbl>
    <w:p w:rsidR="00BA4AD6" w:rsidRPr="00FA12EC" w:rsidRDefault="00BA4AD6" w:rsidP="00DE180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385A" w:rsidRDefault="007D385A" w:rsidP="007D385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C72B9B">
        <w:rPr>
          <w:rFonts w:ascii="Times New Roman" w:hAnsi="Times New Roman"/>
          <w:sz w:val="28"/>
        </w:rPr>
        <w:t xml:space="preserve">По концессионному </w:t>
      </w:r>
      <w:r w:rsidR="00EA0928">
        <w:rPr>
          <w:rFonts w:ascii="Times New Roman" w:hAnsi="Times New Roman"/>
          <w:sz w:val="28"/>
        </w:rPr>
        <w:t xml:space="preserve">соглашению, заключенному с ООО </w:t>
      </w:r>
      <w:r w:rsidR="00724430">
        <w:rPr>
          <w:rFonts w:ascii="Times New Roman" w:hAnsi="Times New Roman"/>
          <w:sz w:val="28"/>
        </w:rPr>
        <w:t>"</w:t>
      </w:r>
      <w:proofErr w:type="spellStart"/>
      <w:r w:rsidRPr="00C72B9B">
        <w:rPr>
          <w:rFonts w:ascii="Times New Roman" w:hAnsi="Times New Roman"/>
          <w:sz w:val="28"/>
        </w:rPr>
        <w:t>Нижне</w:t>
      </w:r>
      <w:r w:rsidR="00EA0928">
        <w:rPr>
          <w:rFonts w:ascii="Times New Roman" w:hAnsi="Times New Roman"/>
          <w:sz w:val="28"/>
        </w:rPr>
        <w:t>вартовские</w:t>
      </w:r>
      <w:proofErr w:type="spellEnd"/>
      <w:r w:rsidR="00EA0928">
        <w:rPr>
          <w:rFonts w:ascii="Times New Roman" w:hAnsi="Times New Roman"/>
          <w:sz w:val="28"/>
        </w:rPr>
        <w:t xml:space="preserve"> коммунальные системы</w:t>
      </w:r>
      <w:r w:rsidR="00724430">
        <w:rPr>
          <w:rFonts w:ascii="Times New Roman" w:hAnsi="Times New Roman"/>
          <w:sz w:val="28"/>
        </w:rPr>
        <w:t>"</w:t>
      </w:r>
      <w:r w:rsidRPr="00C72B9B">
        <w:rPr>
          <w:rFonts w:ascii="Times New Roman" w:hAnsi="Times New Roman"/>
          <w:sz w:val="28"/>
        </w:rPr>
        <w:t xml:space="preserve"> в отношении объектов холодного водоснабжения и водоотведения</w:t>
      </w:r>
      <w:r>
        <w:rPr>
          <w:rFonts w:ascii="Times New Roman" w:hAnsi="Times New Roman"/>
          <w:sz w:val="28"/>
        </w:rPr>
        <w:t>,</w:t>
      </w:r>
      <w:r w:rsidRPr="00C72B9B">
        <w:rPr>
          <w:rFonts w:ascii="Times New Roman" w:hAnsi="Times New Roman"/>
          <w:sz w:val="28"/>
        </w:rPr>
        <w:t xml:space="preserve"> выполнены мероприятия по </w:t>
      </w:r>
      <w:r w:rsidRPr="00C72B9B">
        <w:rPr>
          <w:rFonts w:ascii="Times New Roman" w:eastAsia="DejaVu Sans" w:hAnsi="Times New Roman"/>
          <w:sz w:val="28"/>
        </w:rPr>
        <w:t xml:space="preserve">строительству станции ультрафиолетового обеззараживания на площадке ВОС-2, </w:t>
      </w:r>
      <w:r w:rsidRPr="00C72B9B">
        <w:rPr>
          <w:rFonts w:ascii="Times New Roman" w:hAnsi="Times New Roman"/>
          <w:sz w:val="28"/>
        </w:rPr>
        <w:t xml:space="preserve">реконструировано 2,5 км коммунальных сетей, завершена реконструкция </w:t>
      </w:r>
      <w:r w:rsidRPr="00C72B9B">
        <w:rPr>
          <w:rFonts w:ascii="Times New Roman" w:hAnsi="Times New Roman"/>
          <w:sz w:val="28"/>
        </w:rPr>
        <w:lastRenderedPageBreak/>
        <w:t>вторичного отстойника</w:t>
      </w:r>
      <w:r w:rsidRPr="00C72B9B">
        <w:rPr>
          <w:rFonts w:ascii="Times New Roman" w:eastAsia="DejaVu Sans" w:hAnsi="Times New Roman"/>
          <w:sz w:val="28"/>
        </w:rPr>
        <w:t xml:space="preserve"> на площадке КОС</w:t>
      </w:r>
      <w:r w:rsidRPr="00C72B9B">
        <w:rPr>
          <w:rFonts w:ascii="Times New Roman" w:hAnsi="Times New Roman"/>
          <w:sz w:val="28"/>
        </w:rPr>
        <w:t xml:space="preserve">, проведены проектно-изыскательские работы по реконструкции КОС на сумму 395,8 млн. рублей. </w:t>
      </w:r>
    </w:p>
    <w:p w:rsidR="00E901FF" w:rsidRPr="00E901FF" w:rsidRDefault="00E901FF" w:rsidP="00E901F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BB3161">
        <w:rPr>
          <w:rFonts w:ascii="Times New Roman" w:hAnsi="Times New Roman"/>
          <w:sz w:val="28"/>
        </w:rPr>
        <w:t xml:space="preserve">Кроме того, в рамках </w:t>
      </w:r>
      <w:r w:rsidRPr="009D4809">
        <w:rPr>
          <w:rFonts w:ascii="Times New Roman" w:hAnsi="Times New Roman"/>
          <w:sz w:val="28"/>
        </w:rPr>
        <w:t xml:space="preserve">концессионного соглашения </w:t>
      </w:r>
      <w:r w:rsidR="00E60E64" w:rsidRPr="009D4809">
        <w:rPr>
          <w:rFonts w:ascii="Times New Roman" w:hAnsi="Times New Roman"/>
          <w:sz w:val="28"/>
        </w:rPr>
        <w:t xml:space="preserve">построена </w:t>
      </w:r>
      <w:r w:rsidRPr="009D4809">
        <w:rPr>
          <w:rFonts w:ascii="Times New Roman" w:hAnsi="Times New Roman"/>
          <w:sz w:val="28"/>
        </w:rPr>
        <w:t>общеобразовательн</w:t>
      </w:r>
      <w:r w:rsidR="001A68BA" w:rsidRPr="009D4809">
        <w:rPr>
          <w:rFonts w:ascii="Times New Roman" w:hAnsi="Times New Roman"/>
          <w:sz w:val="28"/>
        </w:rPr>
        <w:t>ая</w:t>
      </w:r>
      <w:r w:rsidRPr="009D4809">
        <w:rPr>
          <w:rFonts w:ascii="Times New Roman" w:hAnsi="Times New Roman"/>
          <w:sz w:val="28"/>
        </w:rPr>
        <w:t xml:space="preserve"> школ</w:t>
      </w:r>
      <w:r w:rsidR="001A68BA" w:rsidRPr="009D4809">
        <w:rPr>
          <w:rFonts w:ascii="Times New Roman" w:hAnsi="Times New Roman"/>
          <w:sz w:val="28"/>
        </w:rPr>
        <w:t>а</w:t>
      </w:r>
      <w:r w:rsidRPr="009D4809">
        <w:rPr>
          <w:rFonts w:ascii="Times New Roman" w:hAnsi="Times New Roman"/>
          <w:sz w:val="28"/>
        </w:rPr>
        <w:t xml:space="preserve"> на 1 125 учащихся в квартале №25.</w:t>
      </w:r>
    </w:p>
    <w:p w:rsidR="00521B93" w:rsidRPr="00FA12EC" w:rsidRDefault="00521B93" w:rsidP="00E24DB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12EC">
        <w:rPr>
          <w:rFonts w:ascii="Times New Roman" w:hAnsi="Times New Roman" w:cs="Times New Roman"/>
          <w:sz w:val="28"/>
          <w:szCs w:val="28"/>
        </w:rPr>
        <w:t xml:space="preserve">Ведется активная работа по созданию и совершенствованию цифровой среды инвестирования муниципалитета. На официальном сайте органов местного самоуправления города Нижневартовска в разделе </w:t>
      </w:r>
      <w:r w:rsidR="00984199">
        <w:rPr>
          <w:rFonts w:ascii="Times New Roman" w:hAnsi="Times New Roman"/>
          <w:sz w:val="28"/>
        </w:rPr>
        <w:t>"</w:t>
      </w:r>
      <w:r w:rsidRPr="00FA12EC">
        <w:rPr>
          <w:rFonts w:ascii="Times New Roman" w:hAnsi="Times New Roman" w:cs="Times New Roman"/>
          <w:sz w:val="28"/>
          <w:szCs w:val="28"/>
        </w:rPr>
        <w:t>Инвестиционная деятельность</w:t>
      </w:r>
      <w:r w:rsidR="00984199">
        <w:rPr>
          <w:rFonts w:ascii="Times New Roman" w:hAnsi="Times New Roman"/>
          <w:sz w:val="28"/>
        </w:rPr>
        <w:t>"</w:t>
      </w:r>
      <w:r w:rsidRPr="00FA12EC">
        <w:rPr>
          <w:rFonts w:ascii="Times New Roman" w:hAnsi="Times New Roman" w:cs="Times New Roman"/>
          <w:sz w:val="28"/>
          <w:szCs w:val="28"/>
        </w:rPr>
        <w:t xml:space="preserve">, </w:t>
      </w:r>
      <w:r w:rsidR="00AD17CA">
        <w:rPr>
          <w:rFonts w:ascii="Times New Roman" w:hAnsi="Times New Roman" w:cs="Times New Roman"/>
          <w:sz w:val="28"/>
          <w:szCs w:val="28"/>
        </w:rPr>
        <w:t xml:space="preserve">на </w:t>
      </w:r>
      <w:r w:rsidRPr="00FA12EC">
        <w:rPr>
          <w:rFonts w:ascii="Times New Roman" w:hAnsi="Times New Roman" w:cs="Times New Roman"/>
          <w:sz w:val="28"/>
          <w:szCs w:val="28"/>
        </w:rPr>
        <w:t xml:space="preserve">Инвестиционном портале города Нижневартовска потенциальные </w:t>
      </w:r>
      <w:r w:rsidRPr="00A50798">
        <w:rPr>
          <w:rFonts w:ascii="Times New Roman" w:hAnsi="Times New Roman" w:cs="Times New Roman"/>
          <w:sz w:val="28"/>
          <w:szCs w:val="28"/>
        </w:rPr>
        <w:t>инвесторы могут получить информационную</w:t>
      </w:r>
      <w:r w:rsidRPr="00FA12EC">
        <w:rPr>
          <w:rFonts w:ascii="Times New Roman" w:hAnsi="Times New Roman" w:cs="Times New Roman"/>
          <w:sz w:val="28"/>
          <w:szCs w:val="28"/>
        </w:rPr>
        <w:t xml:space="preserve"> поддержку по всем интересующим вопросам по принципу </w:t>
      </w:r>
      <w:r w:rsidR="00BB3161">
        <w:rPr>
          <w:rFonts w:ascii="Times New Roman" w:hAnsi="Times New Roman"/>
          <w:sz w:val="28"/>
        </w:rPr>
        <w:t>"</w:t>
      </w:r>
      <w:r w:rsidRPr="00FA12EC">
        <w:rPr>
          <w:rFonts w:ascii="Times New Roman" w:hAnsi="Times New Roman" w:cs="Times New Roman"/>
          <w:sz w:val="28"/>
          <w:szCs w:val="28"/>
        </w:rPr>
        <w:t>одного окна</w:t>
      </w:r>
      <w:r w:rsidR="00BB3161">
        <w:rPr>
          <w:rFonts w:ascii="Times New Roman" w:hAnsi="Times New Roman"/>
          <w:sz w:val="28"/>
        </w:rPr>
        <w:t>"</w:t>
      </w:r>
      <w:r w:rsidRPr="00FA12EC">
        <w:rPr>
          <w:rFonts w:ascii="Times New Roman" w:hAnsi="Times New Roman" w:cs="Times New Roman"/>
          <w:sz w:val="28"/>
          <w:szCs w:val="28"/>
        </w:rPr>
        <w:t>.</w:t>
      </w:r>
      <w:r w:rsidR="00984199" w:rsidRPr="00984199">
        <w:rPr>
          <w:rFonts w:ascii="Times New Roman" w:hAnsi="Times New Roman"/>
          <w:sz w:val="28"/>
        </w:rPr>
        <w:t xml:space="preserve"> </w:t>
      </w:r>
    </w:p>
    <w:p w:rsidR="00521B93" w:rsidRPr="00FA12EC" w:rsidRDefault="00521B93" w:rsidP="00E24DB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12EC">
        <w:rPr>
          <w:rFonts w:ascii="Times New Roman" w:hAnsi="Times New Roman" w:cs="Times New Roman"/>
          <w:sz w:val="28"/>
          <w:szCs w:val="28"/>
        </w:rPr>
        <w:t xml:space="preserve">В 2022 году реестр реализуемых инвестиционных проектов насчитывал </w:t>
      </w:r>
      <w:r w:rsidR="00A8738A">
        <w:rPr>
          <w:rFonts w:ascii="Times New Roman" w:hAnsi="Times New Roman" w:cs="Times New Roman"/>
          <w:sz w:val="28"/>
          <w:szCs w:val="28"/>
        </w:rPr>
        <w:t xml:space="preserve">157 </w:t>
      </w:r>
      <w:r w:rsidR="00A8738A" w:rsidRPr="00FA12EC">
        <w:rPr>
          <w:rFonts w:ascii="Times New Roman" w:hAnsi="Times New Roman" w:cs="Times New Roman"/>
          <w:sz w:val="28"/>
          <w:szCs w:val="28"/>
        </w:rPr>
        <w:t>объектов</w:t>
      </w:r>
      <w:r w:rsidRPr="00FA12EC">
        <w:rPr>
          <w:rStyle w:val="a9"/>
          <w:rFonts w:ascii="Times New Roman" w:hAnsi="Times New Roman" w:cs="Times New Roman"/>
          <w:sz w:val="28"/>
          <w:szCs w:val="28"/>
        </w:rPr>
        <w:footnoteReference w:id="8"/>
      </w:r>
      <w:r w:rsidRPr="00FA12EC">
        <w:rPr>
          <w:rFonts w:ascii="Times New Roman" w:hAnsi="Times New Roman" w:cs="Times New Roman"/>
          <w:sz w:val="28"/>
          <w:szCs w:val="28"/>
        </w:rPr>
        <w:t xml:space="preserve"> на общую сумму свыше </w:t>
      </w:r>
      <w:r w:rsidR="003D227A">
        <w:rPr>
          <w:rFonts w:ascii="Times New Roman" w:hAnsi="Times New Roman" w:cs="Times New Roman"/>
          <w:sz w:val="28"/>
          <w:szCs w:val="28"/>
        </w:rPr>
        <w:t>18,</w:t>
      </w:r>
      <w:r w:rsidR="00A8738A">
        <w:rPr>
          <w:rFonts w:ascii="Times New Roman" w:hAnsi="Times New Roman" w:cs="Times New Roman"/>
          <w:sz w:val="28"/>
          <w:szCs w:val="28"/>
        </w:rPr>
        <w:t xml:space="preserve">5 </w:t>
      </w:r>
      <w:r w:rsidR="00A8738A" w:rsidRPr="00FA12EC">
        <w:rPr>
          <w:rFonts w:ascii="Times New Roman" w:hAnsi="Times New Roman" w:cs="Times New Roman"/>
          <w:sz w:val="28"/>
          <w:szCs w:val="28"/>
        </w:rPr>
        <w:t>млрд.</w:t>
      </w:r>
      <w:r w:rsidRPr="00FA12EC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B27218" w:rsidRDefault="00B27218" w:rsidP="00E24D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35" w:name="_Toc94192404"/>
      <w:bookmarkStart w:id="36" w:name="_Toc94629958"/>
    </w:p>
    <w:p w:rsidR="00053495" w:rsidRPr="00277132" w:rsidRDefault="00053495" w:rsidP="00E24D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7132">
        <w:rPr>
          <w:rFonts w:ascii="Times New Roman" w:hAnsi="Times New Roman" w:cs="Times New Roman"/>
          <w:b/>
          <w:sz w:val="28"/>
          <w:szCs w:val="28"/>
        </w:rPr>
        <w:t xml:space="preserve">1.3. Инфраструктурный сектор </w:t>
      </w:r>
      <w:bookmarkEnd w:id="35"/>
      <w:bookmarkEnd w:id="36"/>
    </w:p>
    <w:p w:rsidR="00053495" w:rsidRPr="00FA12EC" w:rsidRDefault="00053495" w:rsidP="00E24D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37" w:name="_Toc94192405"/>
      <w:bookmarkStart w:id="38" w:name="_Toc94629959"/>
    </w:p>
    <w:p w:rsidR="00053495" w:rsidRPr="00277132" w:rsidRDefault="00053495" w:rsidP="00E24D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7132">
        <w:rPr>
          <w:rFonts w:ascii="Times New Roman" w:hAnsi="Times New Roman" w:cs="Times New Roman"/>
          <w:b/>
          <w:sz w:val="28"/>
          <w:szCs w:val="28"/>
        </w:rPr>
        <w:t>1.3.1. Характеристика транспортной инфраструктуры</w:t>
      </w:r>
      <w:bookmarkEnd w:id="37"/>
      <w:bookmarkEnd w:id="38"/>
    </w:p>
    <w:p w:rsidR="00053495" w:rsidRPr="00FA12EC" w:rsidRDefault="00053495" w:rsidP="00E24D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09A6" w:rsidRDefault="00053495" w:rsidP="00A721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212C">
        <w:rPr>
          <w:rFonts w:ascii="Times New Roman" w:eastAsia="Times New Roman" w:hAnsi="Times New Roman" w:cs="Times New Roman"/>
          <w:sz w:val="28"/>
          <w:szCs w:val="28"/>
        </w:rPr>
        <w:t xml:space="preserve">В сфере инфраструктурного обеспечения Нижневартовск выполняет важную роль в регионе, являясь многофункциональным транспортным узлом Ханты-Мансийского автономного округа </w:t>
      </w:r>
      <w:r w:rsidR="00ED35EB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A7212C">
        <w:rPr>
          <w:rFonts w:ascii="Times New Roman" w:eastAsia="Times New Roman" w:hAnsi="Times New Roman" w:cs="Times New Roman"/>
          <w:sz w:val="28"/>
          <w:szCs w:val="28"/>
        </w:rPr>
        <w:t xml:space="preserve"> Югры. На территории городского округа в качестве элементов транспортной инфраструктуры функционируют объекты автомобильного, воздушного, железнодорожного, внутреннего водн</w:t>
      </w:r>
      <w:r w:rsidR="00E109A6">
        <w:rPr>
          <w:rFonts w:ascii="Times New Roman" w:eastAsia="Times New Roman" w:hAnsi="Times New Roman" w:cs="Times New Roman"/>
          <w:sz w:val="28"/>
          <w:szCs w:val="28"/>
        </w:rPr>
        <w:t>ого, трубопроводного транспорта.</w:t>
      </w:r>
    </w:p>
    <w:p w:rsidR="00A7212C" w:rsidRPr="00FA12EC" w:rsidRDefault="00053495" w:rsidP="00A721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A12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7212C" w:rsidRPr="00FA12EC">
        <w:rPr>
          <w:rFonts w:ascii="Times New Roman" w:eastAsia="Times New Roman" w:hAnsi="Times New Roman" w:cs="Times New Roman"/>
          <w:i/>
          <w:sz w:val="28"/>
          <w:szCs w:val="28"/>
        </w:rPr>
        <w:t>Автомобильный транспорт.</w:t>
      </w:r>
    </w:p>
    <w:p w:rsidR="00A7212C" w:rsidRPr="00FA12EC" w:rsidRDefault="00A7212C" w:rsidP="00A7212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12EC">
        <w:rPr>
          <w:rFonts w:ascii="Times New Roman" w:eastAsia="Times New Roman" w:hAnsi="Times New Roman" w:cs="Times New Roman"/>
          <w:sz w:val="28"/>
          <w:szCs w:val="28"/>
        </w:rPr>
        <w:t>Автомобильный транспорт является основой транспортного комплекса города Нижневартовска, наиболее хорошо развит и несет основную нагрузку по доставке грузов и пассажиров. Город Нижневартовск входит в число городов России с наибольшим уровнем автомобилизации. Уровень обеспеченности индивидуальными легковыми автомобилями в городе Нижневартовске составляет около 430 единиц на 1</w:t>
      </w:r>
      <w:r w:rsidR="006D34B6" w:rsidRPr="00FA12E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A12EC">
        <w:rPr>
          <w:rFonts w:ascii="Times New Roman" w:eastAsia="Times New Roman" w:hAnsi="Times New Roman" w:cs="Times New Roman"/>
          <w:sz w:val="28"/>
          <w:szCs w:val="28"/>
        </w:rPr>
        <w:t>000 жителей</w:t>
      </w:r>
      <w:r w:rsidRPr="00FA12EC">
        <w:t>.</w:t>
      </w:r>
    </w:p>
    <w:p w:rsidR="00A7212C" w:rsidRPr="00FA12EC" w:rsidRDefault="00A7212C" w:rsidP="00A7212C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12EC">
        <w:rPr>
          <w:rFonts w:ascii="Times New Roman" w:eastAsia="Times New Roman" w:hAnsi="Times New Roman" w:cs="Times New Roman"/>
          <w:sz w:val="28"/>
          <w:szCs w:val="28"/>
        </w:rPr>
        <w:t xml:space="preserve">Транспорт общего пользования города Нижневартовска представлен пассажирской системой внутригородского автобусного сообщения. По поручению Губернатора </w:t>
      </w:r>
      <w:r w:rsidR="00ED35EB" w:rsidRPr="00A7212C">
        <w:rPr>
          <w:rFonts w:ascii="Times New Roman" w:eastAsia="Times New Roman" w:hAnsi="Times New Roman" w:cs="Times New Roman"/>
          <w:sz w:val="28"/>
          <w:szCs w:val="28"/>
        </w:rPr>
        <w:t xml:space="preserve">Ханты-Мансийского автономного округа </w:t>
      </w:r>
      <w:r w:rsidR="00ED35EB">
        <w:rPr>
          <w:rFonts w:ascii="Times New Roman" w:eastAsia="Times New Roman" w:hAnsi="Times New Roman" w:cs="Times New Roman"/>
          <w:sz w:val="28"/>
          <w:szCs w:val="28"/>
        </w:rPr>
        <w:t>-</w:t>
      </w:r>
      <w:r w:rsidR="00ED35EB" w:rsidRPr="00A7212C">
        <w:rPr>
          <w:rFonts w:ascii="Times New Roman" w:eastAsia="Times New Roman" w:hAnsi="Times New Roman" w:cs="Times New Roman"/>
          <w:sz w:val="28"/>
          <w:szCs w:val="28"/>
        </w:rPr>
        <w:t xml:space="preserve"> Югры</w:t>
      </w:r>
      <w:r w:rsidR="00ED35EB" w:rsidRPr="00FA12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A12EC">
        <w:rPr>
          <w:rFonts w:ascii="Times New Roman" w:eastAsia="Times New Roman" w:hAnsi="Times New Roman" w:cs="Times New Roman"/>
          <w:sz w:val="28"/>
          <w:szCs w:val="28"/>
        </w:rPr>
        <w:t xml:space="preserve">город Нижневартовск стал </w:t>
      </w:r>
      <w:r w:rsidR="00724430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FA12EC">
        <w:rPr>
          <w:rFonts w:ascii="Times New Roman" w:eastAsia="Times New Roman" w:hAnsi="Times New Roman" w:cs="Times New Roman"/>
          <w:sz w:val="28"/>
          <w:szCs w:val="28"/>
        </w:rPr>
        <w:t>пилотной</w:t>
      </w:r>
      <w:r w:rsidR="00724430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FA12EC">
        <w:rPr>
          <w:rFonts w:ascii="Times New Roman" w:eastAsia="Times New Roman" w:hAnsi="Times New Roman" w:cs="Times New Roman"/>
          <w:sz w:val="28"/>
          <w:szCs w:val="28"/>
        </w:rPr>
        <w:t xml:space="preserve"> площадкой в </w:t>
      </w:r>
      <w:r w:rsidR="00ED35EB">
        <w:rPr>
          <w:rFonts w:ascii="Times New Roman" w:eastAsia="Times New Roman" w:hAnsi="Times New Roman" w:cs="Times New Roman"/>
          <w:sz w:val="28"/>
          <w:szCs w:val="28"/>
        </w:rPr>
        <w:t>округе</w:t>
      </w:r>
      <w:r w:rsidRPr="00FA12EC">
        <w:rPr>
          <w:rFonts w:ascii="Times New Roman" w:eastAsia="Times New Roman" w:hAnsi="Times New Roman" w:cs="Times New Roman"/>
          <w:sz w:val="28"/>
          <w:szCs w:val="28"/>
        </w:rPr>
        <w:t xml:space="preserve"> в реализации проекта по комплексному развитию общественного транспорта. Существующая сеть общественного транспорта характеризуется средней степенью интенсивности потоков, в городском округе </w:t>
      </w:r>
      <w:r w:rsidR="00E109A6" w:rsidRPr="00FA12EC">
        <w:rPr>
          <w:rFonts w:ascii="Times New Roman" w:eastAsia="Times New Roman" w:hAnsi="Times New Roman" w:cs="Times New Roman"/>
          <w:sz w:val="28"/>
          <w:szCs w:val="28"/>
        </w:rPr>
        <w:t>организованы 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A12EC">
        <w:rPr>
          <w:rFonts w:ascii="Times New Roman" w:eastAsia="Times New Roman" w:hAnsi="Times New Roman" w:cs="Times New Roman"/>
          <w:sz w:val="28"/>
          <w:szCs w:val="28"/>
        </w:rPr>
        <w:t xml:space="preserve">постоянных и сезонных маршрутов регулярных перевозок. </w:t>
      </w:r>
      <w:r w:rsidRPr="00717221">
        <w:rPr>
          <w:rFonts w:ascii="Times New Roman" w:eastAsia="Times New Roman" w:hAnsi="Times New Roman" w:cs="Times New Roman"/>
          <w:sz w:val="28"/>
          <w:szCs w:val="28"/>
        </w:rPr>
        <w:t xml:space="preserve">На маршрутной сети города задействовано </w:t>
      </w:r>
      <w:r>
        <w:rPr>
          <w:rFonts w:ascii="Times New Roman" w:eastAsia="Times New Roman" w:hAnsi="Times New Roman" w:cs="Times New Roman"/>
          <w:sz w:val="28"/>
          <w:szCs w:val="28"/>
        </w:rPr>
        <w:t>до 160 автобусов</w:t>
      </w:r>
      <w:r w:rsidRPr="00717221">
        <w:rPr>
          <w:rFonts w:ascii="Times New Roman" w:eastAsia="Times New Roman" w:hAnsi="Times New Roman" w:cs="Times New Roman"/>
          <w:sz w:val="28"/>
          <w:szCs w:val="28"/>
        </w:rPr>
        <w:t xml:space="preserve">, в том числе </w:t>
      </w:r>
      <w:r>
        <w:rPr>
          <w:rFonts w:ascii="Times New Roman" w:eastAsia="Times New Roman" w:hAnsi="Times New Roman" w:cs="Times New Roman"/>
          <w:sz w:val="28"/>
          <w:szCs w:val="28"/>
        </w:rPr>
        <w:t>115 автобусов большого и среднего класса и 45 автобусов малого класса</w:t>
      </w:r>
      <w:r w:rsidRPr="00717221">
        <w:rPr>
          <w:rFonts w:ascii="Times New Roman" w:eastAsia="Times New Roman" w:hAnsi="Times New Roman" w:cs="Times New Roman"/>
          <w:sz w:val="28"/>
          <w:szCs w:val="28"/>
        </w:rPr>
        <w:t>.</w:t>
      </w:r>
      <w:r w:rsidR="00C50D6E">
        <w:rPr>
          <w:rFonts w:ascii="Times New Roman" w:eastAsia="Times New Roman" w:hAnsi="Times New Roman" w:cs="Times New Roman"/>
          <w:sz w:val="28"/>
          <w:szCs w:val="28"/>
        </w:rPr>
        <w:t xml:space="preserve"> Ежегодно</w:t>
      </w:r>
      <w:r w:rsidRPr="00FA12EC">
        <w:rPr>
          <w:rFonts w:ascii="Times New Roman" w:eastAsia="Times New Roman" w:hAnsi="Times New Roman" w:cs="Times New Roman"/>
          <w:sz w:val="28"/>
          <w:szCs w:val="28"/>
        </w:rPr>
        <w:t xml:space="preserve"> предприятиями </w:t>
      </w:r>
      <w:r w:rsidRPr="00FA12EC">
        <w:rPr>
          <w:rFonts w:ascii="Times New Roman" w:eastAsia="Times New Roman" w:hAnsi="Times New Roman" w:cs="Times New Roman"/>
          <w:bCs/>
          <w:sz w:val="28"/>
          <w:szCs w:val="28"/>
        </w:rPr>
        <w:t xml:space="preserve">городского общественного транспорта </w:t>
      </w:r>
      <w:r w:rsidRPr="00FA12EC">
        <w:rPr>
          <w:rFonts w:ascii="Times New Roman" w:eastAsia="Times New Roman" w:hAnsi="Times New Roman" w:cs="Times New Roman"/>
          <w:sz w:val="28"/>
          <w:szCs w:val="28"/>
        </w:rPr>
        <w:t xml:space="preserve">выполняется </w:t>
      </w:r>
      <w:r w:rsidR="00E109A6" w:rsidRPr="00FA12EC">
        <w:rPr>
          <w:rFonts w:ascii="Times New Roman" w:eastAsia="Times New Roman" w:hAnsi="Times New Roman" w:cs="Times New Roman"/>
          <w:sz w:val="28"/>
          <w:szCs w:val="28"/>
        </w:rPr>
        <w:t>более 520</w:t>
      </w:r>
      <w:r w:rsidRPr="00FA12EC">
        <w:rPr>
          <w:rFonts w:ascii="Times New Roman" w:eastAsia="Times New Roman" w:hAnsi="Times New Roman" w:cs="Times New Roman"/>
          <w:bCs/>
          <w:sz w:val="28"/>
          <w:szCs w:val="28"/>
        </w:rPr>
        <w:t xml:space="preserve"> тыс. рейсов, </w:t>
      </w:r>
      <w:r w:rsidR="00E109A6" w:rsidRPr="00FA12EC">
        <w:rPr>
          <w:rFonts w:ascii="Times New Roman" w:eastAsia="Times New Roman" w:hAnsi="Times New Roman" w:cs="Times New Roman"/>
          <w:bCs/>
          <w:sz w:val="28"/>
          <w:szCs w:val="28"/>
        </w:rPr>
        <w:t>перевозится более</w:t>
      </w:r>
      <w:r w:rsidRPr="00FA12E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13 </w:t>
      </w:r>
      <w:r w:rsidRPr="00FA12EC">
        <w:rPr>
          <w:rFonts w:ascii="Times New Roman" w:eastAsia="Times New Roman" w:hAnsi="Times New Roman" w:cs="Times New Roman"/>
          <w:bCs/>
          <w:sz w:val="28"/>
          <w:szCs w:val="28"/>
        </w:rPr>
        <w:t>млн. пассажиров</w:t>
      </w:r>
      <w:r w:rsidRPr="00FA12E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717221">
        <w:rPr>
          <w:rFonts w:ascii="Times New Roman" w:eastAsia="Calibri" w:hAnsi="Times New Roman" w:cs="Times New Roman"/>
          <w:sz w:val="28"/>
          <w:szCs w:val="28"/>
        </w:rPr>
        <w:t xml:space="preserve">Услугами коммерческого транспорта пользуется около 6 млн. </w:t>
      </w:r>
      <w:r w:rsidRPr="00717221">
        <w:rPr>
          <w:rFonts w:ascii="Times New Roman" w:eastAsia="Calibri" w:hAnsi="Times New Roman" w:cs="Times New Roman"/>
          <w:sz w:val="28"/>
          <w:szCs w:val="28"/>
        </w:rPr>
        <w:lastRenderedPageBreak/>
        <w:t>пассажиров в год.</w:t>
      </w:r>
    </w:p>
    <w:p w:rsidR="00EC1B17" w:rsidRDefault="00A7212C" w:rsidP="00A7212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12EC">
        <w:rPr>
          <w:rFonts w:ascii="Times New Roman" w:eastAsia="Times New Roman" w:hAnsi="Times New Roman" w:cs="Times New Roman"/>
          <w:sz w:val="28"/>
          <w:szCs w:val="28"/>
        </w:rPr>
        <w:t>Дорожная сеть города Нижневартовска представлена в основном дорогами общего пользования. Дороги не общего пользования на территории город</w:t>
      </w:r>
      <w:r w:rsidR="00EC1B17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FA12EC">
        <w:rPr>
          <w:rFonts w:ascii="Times New Roman" w:eastAsia="Times New Roman" w:hAnsi="Times New Roman" w:cs="Times New Roman"/>
          <w:sz w:val="28"/>
          <w:szCs w:val="28"/>
        </w:rPr>
        <w:t xml:space="preserve"> представлены технологическими дорогами нефтепромыслов и принадлежат соответствующим нефтедобывающим компаниям. </w:t>
      </w:r>
    </w:p>
    <w:p w:rsidR="00EC1B17" w:rsidRPr="00EC1B17" w:rsidRDefault="00EC1B17" w:rsidP="00EC1B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1B17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Перечнем автомобильных дорог общего пользования местного значения, находящихся в собственности города, </w:t>
      </w:r>
      <w:r w:rsidRPr="00EC1B17">
        <w:rPr>
          <w:rFonts w:ascii="Times New Roman" w:eastAsia="Times New Roman" w:hAnsi="Times New Roman" w:cs="Times New Roman"/>
          <w:sz w:val="28"/>
          <w:szCs w:val="28"/>
        </w:rPr>
        <w:br/>
        <w:t>по состоянию на 01.01.2023</w:t>
      </w:r>
      <w:r w:rsidR="006C02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C1B17">
        <w:rPr>
          <w:rFonts w:ascii="Times New Roman" w:eastAsia="Times New Roman" w:hAnsi="Times New Roman" w:cs="Times New Roman"/>
          <w:sz w:val="28"/>
          <w:szCs w:val="28"/>
        </w:rPr>
        <w:t xml:space="preserve">протяженность автомобильных дорог </w:t>
      </w:r>
      <w:r w:rsidRPr="00EC1B17">
        <w:rPr>
          <w:rFonts w:ascii="Times New Roman" w:eastAsia="Times New Roman" w:hAnsi="Times New Roman" w:cs="Times New Roman"/>
          <w:sz w:val="28"/>
          <w:szCs w:val="28"/>
        </w:rPr>
        <w:br/>
        <w:t>г. Нижневартовска с твердым покрытием со</w:t>
      </w:r>
      <w:r w:rsidR="00EA0928">
        <w:rPr>
          <w:rFonts w:ascii="Times New Roman" w:eastAsia="Times New Roman" w:hAnsi="Times New Roman" w:cs="Times New Roman"/>
          <w:sz w:val="28"/>
          <w:szCs w:val="28"/>
        </w:rPr>
        <w:t>ставляет 195,1 км. (Таблица 1.1</w:t>
      </w:r>
      <w:r w:rsidR="00081BDF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EC1B17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EC1B17" w:rsidRPr="00FA12EC" w:rsidRDefault="00EC1B17" w:rsidP="00EC1B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1B17">
        <w:rPr>
          <w:rFonts w:ascii="Times New Roman" w:eastAsia="Times New Roman" w:hAnsi="Times New Roman" w:cs="Times New Roman"/>
          <w:sz w:val="28"/>
          <w:szCs w:val="28"/>
        </w:rPr>
        <w:t>Кроме того, в границах городского округа имеются бесхозные автомобильные дороги, протяженность которых, согласно Перечню бесхозяйных автомобильных дорог и проездов составляет 19,38 км.</w:t>
      </w:r>
      <w:r w:rsidRPr="00EC1B17">
        <w:rPr>
          <w:rStyle w:val="a9"/>
          <w:rFonts w:ascii="Times New Roman" w:eastAsia="Times New Roman" w:hAnsi="Times New Roman" w:cs="Times New Roman"/>
          <w:sz w:val="28"/>
          <w:szCs w:val="28"/>
        </w:rPr>
        <w:footnoteReference w:id="9"/>
      </w:r>
    </w:p>
    <w:p w:rsidR="00081BDF" w:rsidRDefault="00081BDF" w:rsidP="00A7212C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7212C" w:rsidRPr="00FA12EC" w:rsidRDefault="00EA0928" w:rsidP="00A7212C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Таблица 1.1</w:t>
      </w:r>
      <w:r w:rsidR="00081BDF">
        <w:rPr>
          <w:rFonts w:ascii="Times New Roman" w:eastAsia="Times New Roman" w:hAnsi="Times New Roman" w:cs="Times New Roman"/>
          <w:sz w:val="28"/>
          <w:szCs w:val="28"/>
        </w:rPr>
        <w:t>7</w:t>
      </w:r>
    </w:p>
    <w:p w:rsidR="00A7212C" w:rsidRPr="00FA12EC" w:rsidRDefault="00A7212C" w:rsidP="00A7212C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77132">
        <w:rPr>
          <w:rFonts w:ascii="Times New Roman" w:hAnsi="Times New Roman" w:cs="Times New Roman"/>
          <w:b/>
          <w:sz w:val="28"/>
          <w:szCs w:val="28"/>
        </w:rPr>
        <w:t>Протяженность автомобильных дорог общего пользования с твердым покрытием в г</w:t>
      </w:r>
      <w:r w:rsidR="0083752E">
        <w:rPr>
          <w:rFonts w:ascii="Times New Roman" w:hAnsi="Times New Roman" w:cs="Times New Roman"/>
          <w:b/>
          <w:sz w:val="28"/>
          <w:szCs w:val="28"/>
        </w:rPr>
        <w:t>ороде</w:t>
      </w:r>
      <w:r w:rsidRPr="00277132">
        <w:rPr>
          <w:rFonts w:ascii="Times New Roman" w:hAnsi="Times New Roman" w:cs="Times New Roman"/>
          <w:b/>
          <w:sz w:val="28"/>
          <w:szCs w:val="28"/>
        </w:rPr>
        <w:t xml:space="preserve"> Нижневартовске</w:t>
      </w:r>
    </w:p>
    <w:p w:rsidR="00A7212C" w:rsidRPr="00FA12EC" w:rsidRDefault="00A7212C" w:rsidP="00A7212C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5"/>
        <w:tblW w:w="4994" w:type="pct"/>
        <w:tblLook w:val="04A0" w:firstRow="1" w:lastRow="0" w:firstColumn="1" w:lastColumn="0" w:noHBand="0" w:noVBand="1"/>
      </w:tblPr>
      <w:tblGrid>
        <w:gridCol w:w="5104"/>
        <w:gridCol w:w="910"/>
        <w:gridCol w:w="910"/>
        <w:gridCol w:w="900"/>
        <w:gridCol w:w="900"/>
        <w:gridCol w:w="892"/>
      </w:tblGrid>
      <w:tr w:rsidR="00611FE9" w:rsidRPr="00FA12EC" w:rsidTr="00611FE9">
        <w:trPr>
          <w:trHeight w:val="641"/>
        </w:trPr>
        <w:tc>
          <w:tcPr>
            <w:tcW w:w="2653" w:type="pct"/>
          </w:tcPr>
          <w:p w:rsidR="0083752E" w:rsidRDefault="00277132" w:rsidP="00A7212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57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Наименование </w:t>
            </w:r>
          </w:p>
          <w:p w:rsidR="00277132" w:rsidRPr="00305711" w:rsidRDefault="00277132" w:rsidP="00A7212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57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показателя</w:t>
            </w:r>
          </w:p>
        </w:tc>
        <w:tc>
          <w:tcPr>
            <w:tcW w:w="473" w:type="pct"/>
            <w:hideMark/>
          </w:tcPr>
          <w:p w:rsidR="0083752E" w:rsidRDefault="00277132" w:rsidP="008927C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57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2018 </w:t>
            </w:r>
          </w:p>
          <w:p w:rsidR="00277132" w:rsidRPr="00305711" w:rsidRDefault="00277132" w:rsidP="008927C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57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473" w:type="pct"/>
            <w:hideMark/>
          </w:tcPr>
          <w:p w:rsidR="0083752E" w:rsidRDefault="00277132" w:rsidP="008927C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57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2019 </w:t>
            </w:r>
          </w:p>
          <w:p w:rsidR="00277132" w:rsidRPr="00305711" w:rsidRDefault="00277132" w:rsidP="008927C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57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468" w:type="pct"/>
            <w:hideMark/>
          </w:tcPr>
          <w:p w:rsidR="0083752E" w:rsidRDefault="00277132" w:rsidP="008927C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57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2020 </w:t>
            </w:r>
          </w:p>
          <w:p w:rsidR="00277132" w:rsidRPr="00305711" w:rsidRDefault="00277132" w:rsidP="008927C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57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468" w:type="pct"/>
            <w:hideMark/>
          </w:tcPr>
          <w:p w:rsidR="0083752E" w:rsidRDefault="00277132" w:rsidP="008927C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57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2021 </w:t>
            </w:r>
          </w:p>
          <w:p w:rsidR="00277132" w:rsidRPr="00305711" w:rsidRDefault="00277132" w:rsidP="008927C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57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464" w:type="pct"/>
            <w:hideMark/>
          </w:tcPr>
          <w:p w:rsidR="0083752E" w:rsidRDefault="00277132" w:rsidP="008927C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57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2022 </w:t>
            </w:r>
          </w:p>
          <w:p w:rsidR="00277132" w:rsidRPr="00305711" w:rsidRDefault="00B45314" w:rsidP="008927C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год</w:t>
            </w:r>
          </w:p>
        </w:tc>
      </w:tr>
      <w:tr w:rsidR="00611FE9" w:rsidRPr="00FA12EC" w:rsidTr="00611FE9">
        <w:tc>
          <w:tcPr>
            <w:tcW w:w="2653" w:type="pct"/>
          </w:tcPr>
          <w:p w:rsidR="00277132" w:rsidRPr="00FA12EC" w:rsidRDefault="00277132" w:rsidP="008D1B6D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7132">
              <w:rPr>
                <w:rFonts w:ascii="Times New Roman" w:hAnsi="Times New Roman" w:cs="Times New Roman"/>
                <w:sz w:val="24"/>
                <w:szCs w:val="24"/>
              </w:rPr>
              <w:t>Протяженность автомобильных дорог общего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ользования с твердым покрытием</w:t>
            </w:r>
            <w:r w:rsidRPr="00277132">
              <w:rPr>
                <w:rFonts w:ascii="Times New Roman" w:hAnsi="Times New Roman" w:cs="Times New Roman"/>
                <w:sz w:val="24"/>
                <w:szCs w:val="24"/>
              </w:rPr>
              <w:t>, км.</w:t>
            </w:r>
          </w:p>
        </w:tc>
        <w:tc>
          <w:tcPr>
            <w:tcW w:w="473" w:type="pct"/>
          </w:tcPr>
          <w:p w:rsidR="00277132" w:rsidRPr="00277132" w:rsidRDefault="00277132" w:rsidP="00A72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132">
              <w:rPr>
                <w:rFonts w:ascii="Times New Roman" w:hAnsi="Times New Roman" w:cs="Times New Roman"/>
                <w:sz w:val="24"/>
                <w:szCs w:val="24"/>
              </w:rPr>
              <w:t>136,1</w:t>
            </w:r>
          </w:p>
        </w:tc>
        <w:tc>
          <w:tcPr>
            <w:tcW w:w="473" w:type="pct"/>
          </w:tcPr>
          <w:p w:rsidR="00277132" w:rsidRPr="00277132" w:rsidRDefault="00277132" w:rsidP="00A72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132">
              <w:rPr>
                <w:rFonts w:ascii="Times New Roman" w:hAnsi="Times New Roman" w:cs="Times New Roman"/>
                <w:sz w:val="24"/>
                <w:szCs w:val="24"/>
              </w:rPr>
              <w:t>159,8</w:t>
            </w:r>
          </w:p>
        </w:tc>
        <w:tc>
          <w:tcPr>
            <w:tcW w:w="468" w:type="pct"/>
          </w:tcPr>
          <w:p w:rsidR="00277132" w:rsidRPr="00277132" w:rsidRDefault="00277132" w:rsidP="00A72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132">
              <w:rPr>
                <w:rFonts w:ascii="Times New Roman" w:hAnsi="Times New Roman" w:cs="Times New Roman"/>
                <w:sz w:val="24"/>
                <w:szCs w:val="24"/>
              </w:rPr>
              <w:t>161,5</w:t>
            </w:r>
          </w:p>
        </w:tc>
        <w:tc>
          <w:tcPr>
            <w:tcW w:w="468" w:type="pct"/>
          </w:tcPr>
          <w:p w:rsidR="00277132" w:rsidRPr="00277132" w:rsidRDefault="00277132" w:rsidP="00A72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132">
              <w:rPr>
                <w:rFonts w:ascii="Times New Roman" w:hAnsi="Times New Roman" w:cs="Times New Roman"/>
                <w:sz w:val="24"/>
                <w:szCs w:val="24"/>
              </w:rPr>
              <w:t>164,6</w:t>
            </w:r>
          </w:p>
        </w:tc>
        <w:tc>
          <w:tcPr>
            <w:tcW w:w="464" w:type="pct"/>
          </w:tcPr>
          <w:p w:rsidR="00277132" w:rsidRPr="00277132" w:rsidRDefault="00277132" w:rsidP="00A72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132">
              <w:rPr>
                <w:rFonts w:ascii="Times New Roman" w:hAnsi="Times New Roman" w:cs="Times New Roman"/>
                <w:sz w:val="24"/>
                <w:szCs w:val="24"/>
              </w:rPr>
              <w:t>195,1</w:t>
            </w:r>
          </w:p>
        </w:tc>
      </w:tr>
    </w:tbl>
    <w:p w:rsidR="00A7212C" w:rsidRPr="00FA12EC" w:rsidRDefault="00A7212C" w:rsidP="00A7212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7212C" w:rsidRPr="00FA12EC" w:rsidRDefault="00A7212C" w:rsidP="00A7212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12EC">
        <w:rPr>
          <w:rFonts w:ascii="Times New Roman" w:eastAsia="Times New Roman" w:hAnsi="Times New Roman" w:cs="Times New Roman"/>
          <w:sz w:val="28"/>
          <w:szCs w:val="28"/>
        </w:rPr>
        <w:t>Площадь автомобильных дорог, находящихся на содержании муниципальных служб города Нижневартовска, составляет 1</w:t>
      </w:r>
      <w:r w:rsidR="001E6D4E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FA12EC">
        <w:rPr>
          <w:rFonts w:ascii="Times New Roman" w:eastAsia="Times New Roman" w:hAnsi="Times New Roman" w:cs="Times New Roman"/>
          <w:sz w:val="28"/>
          <w:szCs w:val="28"/>
        </w:rPr>
        <w:t xml:space="preserve">647 тыс. </w:t>
      </w:r>
      <w:r w:rsidR="00D3293E">
        <w:rPr>
          <w:rFonts w:ascii="Times New Roman" w:eastAsia="Times New Roman" w:hAnsi="Times New Roman" w:cs="Times New Roman"/>
          <w:sz w:val="28"/>
          <w:szCs w:val="28"/>
        </w:rPr>
        <w:t xml:space="preserve">кв. </w:t>
      </w:r>
      <w:r w:rsidRPr="00FA12EC">
        <w:rPr>
          <w:rFonts w:ascii="Times New Roman" w:eastAsia="Times New Roman" w:hAnsi="Times New Roman" w:cs="Times New Roman"/>
          <w:sz w:val="28"/>
          <w:szCs w:val="28"/>
        </w:rPr>
        <w:t>м.</w:t>
      </w:r>
      <w:r w:rsidRPr="00FA12EC">
        <w:rPr>
          <w:rStyle w:val="a9"/>
          <w:rFonts w:ascii="Times New Roman" w:eastAsia="Times New Roman" w:hAnsi="Times New Roman" w:cs="Times New Roman"/>
          <w:sz w:val="28"/>
          <w:szCs w:val="28"/>
        </w:rPr>
        <w:footnoteReference w:id="10"/>
      </w:r>
      <w:r w:rsidRPr="00FA12EC">
        <w:rPr>
          <w:rFonts w:ascii="Times New Roman" w:eastAsia="Times New Roman" w:hAnsi="Times New Roman" w:cs="Times New Roman"/>
          <w:sz w:val="28"/>
          <w:szCs w:val="28"/>
        </w:rPr>
        <w:t xml:space="preserve"> Около 94% автомобильных дорог города имеют усовершенствованный тип дорожной одежды, с асфальтобетонным покрытием, остальные </w:t>
      </w:r>
      <w:r w:rsidR="009E64F0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FA12EC">
        <w:rPr>
          <w:rFonts w:ascii="Times New Roman" w:eastAsia="Times New Roman" w:hAnsi="Times New Roman" w:cs="Times New Roman"/>
          <w:sz w:val="28"/>
          <w:szCs w:val="28"/>
        </w:rPr>
        <w:t xml:space="preserve"> цементобетонный, щебеночный и грунтовый типы покрытия. </w:t>
      </w:r>
      <w:r w:rsidR="00EC1B17" w:rsidRPr="00EC1B17">
        <w:rPr>
          <w:rFonts w:ascii="Times New Roman" w:eastAsia="Times New Roman" w:hAnsi="Times New Roman" w:cs="Times New Roman"/>
          <w:sz w:val="28"/>
          <w:szCs w:val="28"/>
        </w:rPr>
        <w:t>Все автомобильные дороги города оснащены техническими средствами организации дорожного движения: 138 све</w:t>
      </w:r>
      <w:r w:rsidR="005F7C42">
        <w:rPr>
          <w:rFonts w:ascii="Times New Roman" w:eastAsia="Times New Roman" w:hAnsi="Times New Roman" w:cs="Times New Roman"/>
          <w:sz w:val="28"/>
          <w:szCs w:val="28"/>
        </w:rPr>
        <w:t>тофорных объект</w:t>
      </w:r>
      <w:r w:rsidR="003F7863">
        <w:rPr>
          <w:rFonts w:ascii="Times New Roman" w:eastAsia="Times New Roman" w:hAnsi="Times New Roman" w:cs="Times New Roman"/>
          <w:sz w:val="28"/>
          <w:szCs w:val="28"/>
        </w:rPr>
        <w:t>ов</w:t>
      </w:r>
      <w:r w:rsidR="005F7C42">
        <w:rPr>
          <w:rFonts w:ascii="Times New Roman" w:eastAsia="Times New Roman" w:hAnsi="Times New Roman" w:cs="Times New Roman"/>
          <w:sz w:val="28"/>
          <w:szCs w:val="28"/>
        </w:rPr>
        <w:t>, 57 702,2 м.</w:t>
      </w:r>
      <w:r w:rsidR="00EC1B17" w:rsidRPr="00EC1B17">
        <w:rPr>
          <w:rFonts w:ascii="Times New Roman" w:eastAsia="Times New Roman" w:hAnsi="Times New Roman" w:cs="Times New Roman"/>
          <w:sz w:val="28"/>
          <w:szCs w:val="28"/>
        </w:rPr>
        <w:t xml:space="preserve"> пешеходных направляющих ограждений.</w:t>
      </w:r>
      <w:r w:rsidRPr="00FA12EC">
        <w:rPr>
          <w:rFonts w:ascii="Times New Roman" w:eastAsia="Times New Roman" w:hAnsi="Times New Roman" w:cs="Times New Roman"/>
          <w:sz w:val="28"/>
          <w:szCs w:val="28"/>
        </w:rPr>
        <w:t xml:space="preserve"> На проезжую часть дорог ежегодно наносится 319</w:t>
      </w:r>
      <w:r w:rsidR="001E6D4E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FA12EC">
        <w:rPr>
          <w:rFonts w:ascii="Times New Roman" w:eastAsia="Times New Roman" w:hAnsi="Times New Roman" w:cs="Times New Roman"/>
          <w:sz w:val="28"/>
          <w:szCs w:val="28"/>
        </w:rPr>
        <w:t xml:space="preserve">900 </w:t>
      </w:r>
      <w:proofErr w:type="spellStart"/>
      <w:r w:rsidRPr="00FA12EC">
        <w:rPr>
          <w:rFonts w:ascii="Times New Roman" w:eastAsia="Times New Roman" w:hAnsi="Times New Roman" w:cs="Times New Roman"/>
          <w:sz w:val="28"/>
          <w:szCs w:val="28"/>
        </w:rPr>
        <w:t>п.м</w:t>
      </w:r>
      <w:proofErr w:type="spellEnd"/>
      <w:r w:rsidR="005F7C42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FA12EC">
        <w:rPr>
          <w:rFonts w:ascii="Times New Roman" w:eastAsia="Times New Roman" w:hAnsi="Times New Roman" w:cs="Times New Roman"/>
          <w:sz w:val="28"/>
          <w:szCs w:val="28"/>
        </w:rPr>
        <w:t xml:space="preserve"> дорожной разметки. В городском округе созданы хорошие условия для пешеходного движения. Пешеходное движение осуществляется по тротуарам, которыми располагают все магистральные улицы и улицы местного значения. Общая площадь тротуаров составляет 255</w:t>
      </w:r>
      <w:r w:rsidR="001E6D4E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FA12EC">
        <w:rPr>
          <w:rFonts w:ascii="Times New Roman" w:eastAsia="Times New Roman" w:hAnsi="Times New Roman" w:cs="Times New Roman"/>
          <w:sz w:val="28"/>
          <w:szCs w:val="28"/>
        </w:rPr>
        <w:t xml:space="preserve">039,97 </w:t>
      </w:r>
      <w:r w:rsidR="004A4AA7">
        <w:rPr>
          <w:rFonts w:ascii="Times New Roman" w:eastAsia="Times New Roman" w:hAnsi="Times New Roman" w:cs="Times New Roman"/>
          <w:sz w:val="28"/>
          <w:szCs w:val="28"/>
        </w:rPr>
        <w:t xml:space="preserve">кв. </w:t>
      </w:r>
      <w:r w:rsidRPr="00FA12EC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FA12EC">
        <w:rPr>
          <w:rFonts w:ascii="Times New Roman" w:eastAsia="Calibri" w:hAnsi="Times New Roman" w:cs="Times New Roman"/>
          <w:sz w:val="28"/>
          <w:szCs w:val="28"/>
        </w:rPr>
        <w:t>.</w:t>
      </w:r>
      <w:r w:rsidRPr="00FA12EC">
        <w:rPr>
          <w:rStyle w:val="a9"/>
          <w:rFonts w:ascii="Times New Roman" w:eastAsia="Calibri" w:hAnsi="Times New Roman" w:cs="Times New Roman"/>
          <w:sz w:val="28"/>
          <w:szCs w:val="28"/>
        </w:rPr>
        <w:footnoteReference w:id="11"/>
      </w:r>
      <w:r w:rsidRPr="00FA12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7212C" w:rsidRPr="00FA12EC" w:rsidRDefault="00A7212C" w:rsidP="00A7212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12EC">
        <w:rPr>
          <w:rFonts w:ascii="Times New Roman" w:eastAsia="Times New Roman" w:hAnsi="Times New Roman" w:cs="Times New Roman"/>
          <w:sz w:val="28"/>
          <w:szCs w:val="28"/>
        </w:rPr>
        <w:t xml:space="preserve">Сложившейся в городе сети улиц и дорог в целом удается обслуживать город в транспортном отношении и обеспечивать потребителей ресурса пропускной способности сети на приемлемом уровне. В то же время инфраструктура города не в полной мере готова к растущему уровню </w:t>
      </w:r>
      <w:r w:rsidRPr="00FA12EC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автомобилизации горожан, что приводит к возникновению </w:t>
      </w:r>
      <w:r w:rsidR="00724430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FA12EC">
        <w:rPr>
          <w:rFonts w:ascii="Times New Roman" w:eastAsia="Times New Roman" w:hAnsi="Times New Roman" w:cs="Times New Roman"/>
          <w:sz w:val="28"/>
          <w:szCs w:val="28"/>
        </w:rPr>
        <w:t>пробок</w:t>
      </w:r>
      <w:r w:rsidR="00724430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FA12EC">
        <w:rPr>
          <w:rFonts w:ascii="Times New Roman" w:eastAsia="Times New Roman" w:hAnsi="Times New Roman" w:cs="Times New Roman"/>
          <w:sz w:val="28"/>
          <w:szCs w:val="28"/>
        </w:rPr>
        <w:t xml:space="preserve">, несанкционированных парковок, превращению придомовых территорий в места скопления автомобилей. Генеральным планом города предусматривается развитие сложившейся структуры улично-дорожной сети города, строительство новых магистральных улиц, на расчетный период до 2035 года. </w:t>
      </w:r>
      <w:r w:rsidR="00EC1B17" w:rsidRPr="00EC1B17">
        <w:rPr>
          <w:rFonts w:ascii="Times New Roman" w:eastAsia="Times New Roman" w:hAnsi="Times New Roman" w:cs="Times New Roman"/>
          <w:sz w:val="28"/>
          <w:szCs w:val="28"/>
        </w:rPr>
        <w:t xml:space="preserve">В рамках реализации национального проекта </w:t>
      </w:r>
      <w:r w:rsidR="00724430">
        <w:rPr>
          <w:rFonts w:ascii="Times New Roman" w:eastAsia="Times New Roman" w:hAnsi="Times New Roman" w:cs="Times New Roman"/>
          <w:sz w:val="28"/>
          <w:szCs w:val="28"/>
        </w:rPr>
        <w:t>"</w:t>
      </w:r>
      <w:r w:rsidR="00EC1B17" w:rsidRPr="00EC1B17">
        <w:rPr>
          <w:rFonts w:ascii="Times New Roman" w:eastAsia="Times New Roman" w:hAnsi="Times New Roman" w:cs="Times New Roman"/>
          <w:sz w:val="28"/>
          <w:szCs w:val="28"/>
        </w:rPr>
        <w:t>Безопасные качественные дороги</w:t>
      </w:r>
      <w:r w:rsidR="00724430">
        <w:rPr>
          <w:rFonts w:ascii="Times New Roman" w:eastAsia="Times New Roman" w:hAnsi="Times New Roman" w:cs="Times New Roman"/>
          <w:sz w:val="28"/>
          <w:szCs w:val="28"/>
        </w:rPr>
        <w:t>"</w:t>
      </w:r>
      <w:r w:rsidR="00EC1B17" w:rsidRPr="00EC1B17">
        <w:rPr>
          <w:rFonts w:ascii="Times New Roman" w:eastAsia="Times New Roman" w:hAnsi="Times New Roman" w:cs="Times New Roman"/>
          <w:sz w:val="28"/>
          <w:szCs w:val="28"/>
        </w:rPr>
        <w:t xml:space="preserve"> в городе Нижневартовске в 2019-2022 г</w:t>
      </w:r>
      <w:r w:rsidR="00202897">
        <w:rPr>
          <w:rFonts w:ascii="Times New Roman" w:eastAsia="Times New Roman" w:hAnsi="Times New Roman" w:cs="Times New Roman"/>
          <w:sz w:val="28"/>
          <w:szCs w:val="28"/>
        </w:rPr>
        <w:t>оды</w:t>
      </w:r>
      <w:r w:rsidR="00EC1B17" w:rsidRPr="00EC1B17">
        <w:rPr>
          <w:rFonts w:ascii="Times New Roman" w:eastAsia="Times New Roman" w:hAnsi="Times New Roman" w:cs="Times New Roman"/>
          <w:sz w:val="28"/>
          <w:szCs w:val="28"/>
        </w:rPr>
        <w:t xml:space="preserve"> проводился комплекс мероприятий, направленных на улучшение качества содержания и ремонта автомобильных дорог города: отремонтировано 47 участков автомобильных дорог общей протяженностью 49,5 км; построено 6 новых участков автомобильных дорог общей протяженностью 3,43 км; освоены финансовые средства в размере 2</w:t>
      </w:r>
      <w:r w:rsidR="006D34B6" w:rsidRPr="00FA12E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EC1B17" w:rsidRPr="00EC1B17">
        <w:rPr>
          <w:rFonts w:ascii="Times New Roman" w:eastAsia="Times New Roman" w:hAnsi="Times New Roman" w:cs="Times New Roman"/>
          <w:sz w:val="28"/>
          <w:szCs w:val="28"/>
        </w:rPr>
        <w:t>503</w:t>
      </w:r>
      <w:r w:rsidR="00E11B19">
        <w:rPr>
          <w:rFonts w:ascii="Times New Roman" w:eastAsia="Times New Roman" w:hAnsi="Times New Roman" w:cs="Times New Roman"/>
          <w:sz w:val="28"/>
          <w:szCs w:val="28"/>
        </w:rPr>
        <w:t>,</w:t>
      </w:r>
      <w:r w:rsidR="00EC1B17" w:rsidRPr="00EC1B17">
        <w:rPr>
          <w:rFonts w:ascii="Times New Roman" w:eastAsia="Times New Roman" w:hAnsi="Times New Roman" w:cs="Times New Roman"/>
          <w:sz w:val="28"/>
          <w:szCs w:val="28"/>
        </w:rPr>
        <w:t xml:space="preserve">5 </w:t>
      </w:r>
      <w:r w:rsidR="00E11B19">
        <w:rPr>
          <w:rFonts w:ascii="Times New Roman" w:eastAsia="Times New Roman" w:hAnsi="Times New Roman" w:cs="Times New Roman"/>
          <w:sz w:val="28"/>
          <w:szCs w:val="28"/>
        </w:rPr>
        <w:t>млн</w:t>
      </w:r>
      <w:r w:rsidR="00EC1B17" w:rsidRPr="00EC1B17">
        <w:rPr>
          <w:rFonts w:ascii="Times New Roman" w:eastAsia="Times New Roman" w:hAnsi="Times New Roman" w:cs="Times New Roman"/>
          <w:sz w:val="28"/>
          <w:szCs w:val="28"/>
        </w:rPr>
        <w:t>. руб</w:t>
      </w:r>
      <w:r w:rsidR="00EC1B17">
        <w:rPr>
          <w:rFonts w:ascii="Times New Roman" w:eastAsia="Times New Roman" w:hAnsi="Times New Roman" w:cs="Times New Roman"/>
          <w:sz w:val="28"/>
          <w:szCs w:val="28"/>
        </w:rPr>
        <w:t>лей</w:t>
      </w:r>
      <w:r w:rsidR="00EC1B17" w:rsidRPr="00EC1B17">
        <w:rPr>
          <w:rFonts w:ascii="Times New Roman" w:eastAsia="Times New Roman" w:hAnsi="Times New Roman" w:cs="Times New Roman"/>
          <w:sz w:val="28"/>
          <w:szCs w:val="28"/>
        </w:rPr>
        <w:t xml:space="preserve"> (на ремонт </w:t>
      </w:r>
      <w:r w:rsidR="000F0279">
        <w:rPr>
          <w:rFonts w:ascii="Times New Roman" w:eastAsia="Times New Roman" w:hAnsi="Times New Roman" w:cs="Times New Roman"/>
          <w:sz w:val="28"/>
          <w:szCs w:val="28"/>
        </w:rPr>
        <w:t>- 1 </w:t>
      </w:r>
      <w:r w:rsidR="00EC1B17" w:rsidRPr="00EC1B17">
        <w:rPr>
          <w:rFonts w:ascii="Times New Roman" w:eastAsia="Times New Roman" w:hAnsi="Times New Roman" w:cs="Times New Roman"/>
          <w:sz w:val="28"/>
          <w:szCs w:val="28"/>
        </w:rPr>
        <w:t>779</w:t>
      </w:r>
      <w:r w:rsidR="00E11B19">
        <w:rPr>
          <w:rFonts w:ascii="Times New Roman" w:eastAsia="Times New Roman" w:hAnsi="Times New Roman" w:cs="Times New Roman"/>
          <w:sz w:val="28"/>
          <w:szCs w:val="28"/>
        </w:rPr>
        <w:t>,</w:t>
      </w:r>
      <w:r w:rsidR="00EC1B17" w:rsidRPr="00EC1B17">
        <w:rPr>
          <w:rFonts w:ascii="Times New Roman" w:eastAsia="Times New Roman" w:hAnsi="Times New Roman" w:cs="Times New Roman"/>
          <w:sz w:val="28"/>
          <w:szCs w:val="28"/>
        </w:rPr>
        <w:t xml:space="preserve">5 </w:t>
      </w:r>
      <w:r w:rsidR="00E11B19">
        <w:rPr>
          <w:rFonts w:ascii="Times New Roman" w:eastAsia="Times New Roman" w:hAnsi="Times New Roman" w:cs="Times New Roman"/>
          <w:sz w:val="28"/>
          <w:szCs w:val="28"/>
        </w:rPr>
        <w:t>млн</w:t>
      </w:r>
      <w:r w:rsidR="00EC1B17" w:rsidRPr="00EC1B17">
        <w:rPr>
          <w:rFonts w:ascii="Times New Roman" w:eastAsia="Times New Roman" w:hAnsi="Times New Roman" w:cs="Times New Roman"/>
          <w:sz w:val="28"/>
          <w:szCs w:val="28"/>
        </w:rPr>
        <w:t>. руб</w:t>
      </w:r>
      <w:r w:rsidR="00EC1B17">
        <w:rPr>
          <w:rFonts w:ascii="Times New Roman" w:eastAsia="Times New Roman" w:hAnsi="Times New Roman" w:cs="Times New Roman"/>
          <w:sz w:val="28"/>
          <w:szCs w:val="28"/>
        </w:rPr>
        <w:t>лей</w:t>
      </w:r>
      <w:r w:rsidR="00EC1B17" w:rsidRPr="00EC1B17">
        <w:rPr>
          <w:rFonts w:ascii="Times New Roman" w:eastAsia="Times New Roman" w:hAnsi="Times New Roman" w:cs="Times New Roman"/>
          <w:sz w:val="28"/>
          <w:szCs w:val="28"/>
        </w:rPr>
        <w:t xml:space="preserve">, на строительство </w:t>
      </w:r>
      <w:r w:rsidR="000F0279">
        <w:rPr>
          <w:rFonts w:ascii="Times New Roman" w:eastAsia="Times New Roman" w:hAnsi="Times New Roman" w:cs="Times New Roman"/>
          <w:sz w:val="28"/>
          <w:szCs w:val="28"/>
        </w:rPr>
        <w:t>-</w:t>
      </w:r>
      <w:r w:rsidR="00EC1B17" w:rsidRPr="00EC1B17">
        <w:rPr>
          <w:rFonts w:ascii="Times New Roman" w:eastAsia="Times New Roman" w:hAnsi="Times New Roman" w:cs="Times New Roman"/>
          <w:sz w:val="28"/>
          <w:szCs w:val="28"/>
        </w:rPr>
        <w:t xml:space="preserve"> 72</w:t>
      </w:r>
      <w:r w:rsidR="00E11B19">
        <w:rPr>
          <w:rFonts w:ascii="Times New Roman" w:eastAsia="Times New Roman" w:hAnsi="Times New Roman" w:cs="Times New Roman"/>
          <w:sz w:val="28"/>
          <w:szCs w:val="28"/>
        </w:rPr>
        <w:t>4</w:t>
      </w:r>
      <w:r w:rsidR="00EC1B17" w:rsidRPr="00EC1B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11B19">
        <w:rPr>
          <w:rFonts w:ascii="Times New Roman" w:eastAsia="Times New Roman" w:hAnsi="Times New Roman" w:cs="Times New Roman"/>
          <w:sz w:val="28"/>
          <w:szCs w:val="28"/>
        </w:rPr>
        <w:t>млн</w:t>
      </w:r>
      <w:r w:rsidR="00EC1B17" w:rsidRPr="00EC1B17">
        <w:rPr>
          <w:rFonts w:ascii="Times New Roman" w:eastAsia="Times New Roman" w:hAnsi="Times New Roman" w:cs="Times New Roman"/>
          <w:sz w:val="28"/>
          <w:szCs w:val="28"/>
        </w:rPr>
        <w:t>. руб</w:t>
      </w:r>
      <w:r w:rsidR="00EC1B17">
        <w:rPr>
          <w:rFonts w:ascii="Times New Roman" w:eastAsia="Times New Roman" w:hAnsi="Times New Roman" w:cs="Times New Roman"/>
          <w:sz w:val="28"/>
          <w:szCs w:val="28"/>
        </w:rPr>
        <w:t>лей</w:t>
      </w:r>
      <w:r w:rsidR="00EC1B17" w:rsidRPr="00EC1B17">
        <w:rPr>
          <w:rFonts w:ascii="Times New Roman" w:eastAsia="Times New Roman" w:hAnsi="Times New Roman" w:cs="Times New Roman"/>
          <w:sz w:val="28"/>
          <w:szCs w:val="28"/>
        </w:rPr>
        <w:t>)</w:t>
      </w:r>
      <w:r w:rsidR="00EC1B17">
        <w:rPr>
          <w:rFonts w:ascii="Times New Roman" w:eastAsia="Times New Roman" w:hAnsi="Times New Roman" w:cs="Times New Roman"/>
          <w:sz w:val="28"/>
          <w:szCs w:val="28"/>
        </w:rPr>
        <w:t>.</w:t>
      </w:r>
      <w:r w:rsidR="00E109A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A12EC">
        <w:rPr>
          <w:rFonts w:ascii="Times New Roman" w:eastAsia="Times New Roman" w:hAnsi="Times New Roman" w:cs="Times New Roman"/>
          <w:sz w:val="28"/>
          <w:szCs w:val="28"/>
        </w:rPr>
        <w:t xml:space="preserve">Выполняются маршруты регулярных перевозок пассажиров междугороднего автобусного сообщения в Стрежевой, Курган, Уфу, Сибай. Внутрирайонные маршруты связывают город с центрами сельских поселений </w:t>
      </w:r>
      <w:proofErr w:type="spellStart"/>
      <w:r w:rsidRPr="00FA12EC">
        <w:rPr>
          <w:rFonts w:ascii="Times New Roman" w:eastAsia="Times New Roman" w:hAnsi="Times New Roman" w:cs="Times New Roman"/>
          <w:sz w:val="28"/>
          <w:szCs w:val="28"/>
        </w:rPr>
        <w:t>Нижневартовского</w:t>
      </w:r>
      <w:proofErr w:type="spellEnd"/>
      <w:r w:rsidRPr="00FA12EC">
        <w:rPr>
          <w:rFonts w:ascii="Times New Roman" w:eastAsia="Times New Roman" w:hAnsi="Times New Roman" w:cs="Times New Roman"/>
          <w:sz w:val="28"/>
          <w:szCs w:val="28"/>
        </w:rPr>
        <w:t xml:space="preserve"> района. Региональные </w:t>
      </w:r>
      <w:r w:rsidR="00501A13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FA12EC">
        <w:rPr>
          <w:rFonts w:ascii="Times New Roman" w:eastAsia="Times New Roman" w:hAnsi="Times New Roman" w:cs="Times New Roman"/>
          <w:sz w:val="28"/>
          <w:szCs w:val="28"/>
        </w:rPr>
        <w:t xml:space="preserve"> с городами </w:t>
      </w:r>
      <w:r w:rsidR="00501A13" w:rsidRPr="00A7212C">
        <w:rPr>
          <w:rFonts w:ascii="Times New Roman" w:eastAsia="Times New Roman" w:hAnsi="Times New Roman" w:cs="Times New Roman"/>
          <w:sz w:val="28"/>
          <w:szCs w:val="28"/>
        </w:rPr>
        <w:t xml:space="preserve">Ханты-Мансийского автономного округа </w:t>
      </w:r>
      <w:r w:rsidR="00501A13">
        <w:rPr>
          <w:rFonts w:ascii="Times New Roman" w:eastAsia="Times New Roman" w:hAnsi="Times New Roman" w:cs="Times New Roman"/>
          <w:sz w:val="28"/>
          <w:szCs w:val="28"/>
        </w:rPr>
        <w:t>-</w:t>
      </w:r>
      <w:r w:rsidR="00501A13" w:rsidRPr="00A7212C">
        <w:rPr>
          <w:rFonts w:ascii="Times New Roman" w:eastAsia="Times New Roman" w:hAnsi="Times New Roman" w:cs="Times New Roman"/>
          <w:sz w:val="28"/>
          <w:szCs w:val="28"/>
        </w:rPr>
        <w:t xml:space="preserve"> Югры</w:t>
      </w:r>
      <w:r w:rsidRPr="00FA12EC">
        <w:rPr>
          <w:rFonts w:ascii="Times New Roman" w:eastAsia="Times New Roman" w:hAnsi="Times New Roman" w:cs="Times New Roman"/>
          <w:sz w:val="28"/>
          <w:szCs w:val="28"/>
        </w:rPr>
        <w:t xml:space="preserve">: Ханты-Мансийск, Нефтеюганск, Сургут, </w:t>
      </w:r>
      <w:proofErr w:type="spellStart"/>
      <w:r w:rsidRPr="00FA12EC">
        <w:rPr>
          <w:rFonts w:ascii="Times New Roman" w:eastAsia="Times New Roman" w:hAnsi="Times New Roman" w:cs="Times New Roman"/>
          <w:sz w:val="28"/>
          <w:szCs w:val="28"/>
        </w:rPr>
        <w:t>Лангепас</w:t>
      </w:r>
      <w:proofErr w:type="spellEnd"/>
      <w:r w:rsidRPr="00FA12EC">
        <w:rPr>
          <w:rFonts w:ascii="Times New Roman" w:eastAsia="Times New Roman" w:hAnsi="Times New Roman" w:cs="Times New Roman"/>
          <w:sz w:val="28"/>
          <w:szCs w:val="28"/>
        </w:rPr>
        <w:t xml:space="preserve">, Когалым, Радужный, </w:t>
      </w:r>
      <w:proofErr w:type="spellStart"/>
      <w:r w:rsidRPr="00FA12EC">
        <w:rPr>
          <w:rFonts w:ascii="Times New Roman" w:eastAsia="Times New Roman" w:hAnsi="Times New Roman" w:cs="Times New Roman"/>
          <w:sz w:val="28"/>
          <w:szCs w:val="28"/>
        </w:rPr>
        <w:t>Покачи</w:t>
      </w:r>
      <w:proofErr w:type="spellEnd"/>
      <w:r w:rsidRPr="00FA12E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7212C" w:rsidRPr="00FA12EC" w:rsidRDefault="00A7212C" w:rsidP="00A721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A12EC">
        <w:rPr>
          <w:rFonts w:ascii="Times New Roman" w:eastAsia="Times New Roman" w:hAnsi="Times New Roman" w:cs="Times New Roman"/>
          <w:i/>
          <w:sz w:val="28"/>
          <w:szCs w:val="28"/>
        </w:rPr>
        <w:t>Воздушный транспорт.</w:t>
      </w:r>
    </w:p>
    <w:p w:rsidR="00A7212C" w:rsidRPr="00FA12EC" w:rsidRDefault="00A7212C" w:rsidP="00A721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12EC">
        <w:rPr>
          <w:rFonts w:ascii="Times New Roman" w:eastAsia="Times New Roman" w:hAnsi="Times New Roman" w:cs="Times New Roman"/>
          <w:sz w:val="28"/>
          <w:szCs w:val="28"/>
        </w:rPr>
        <w:t xml:space="preserve">Воздушными </w:t>
      </w:r>
      <w:r w:rsidR="005F7C42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FA12EC">
        <w:rPr>
          <w:rFonts w:ascii="Times New Roman" w:eastAsia="Times New Roman" w:hAnsi="Times New Roman" w:cs="Times New Roman"/>
          <w:sz w:val="28"/>
          <w:szCs w:val="28"/>
        </w:rPr>
        <w:t>воротами</w:t>
      </w:r>
      <w:r w:rsidR="005F7C42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FA12EC">
        <w:rPr>
          <w:rFonts w:ascii="Times New Roman" w:eastAsia="Times New Roman" w:hAnsi="Times New Roman" w:cs="Times New Roman"/>
          <w:sz w:val="28"/>
          <w:szCs w:val="28"/>
        </w:rPr>
        <w:t xml:space="preserve"> города является Международный аэропорт </w:t>
      </w:r>
      <w:r w:rsidR="00724430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FA12EC">
        <w:rPr>
          <w:rFonts w:ascii="Times New Roman" w:eastAsia="Times New Roman" w:hAnsi="Times New Roman" w:cs="Times New Roman"/>
          <w:sz w:val="28"/>
          <w:szCs w:val="28"/>
        </w:rPr>
        <w:t>Нижневартовск</w:t>
      </w:r>
      <w:r w:rsidR="00724430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FA12EC">
        <w:rPr>
          <w:rFonts w:ascii="Times New Roman" w:eastAsia="Times New Roman" w:hAnsi="Times New Roman" w:cs="Times New Roman"/>
          <w:sz w:val="28"/>
          <w:szCs w:val="28"/>
        </w:rPr>
        <w:t xml:space="preserve"> имени В.И. Муравленко </w:t>
      </w:r>
      <w:r w:rsidR="00224D47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FA12EC">
        <w:rPr>
          <w:rFonts w:ascii="Times New Roman" w:eastAsia="Times New Roman" w:hAnsi="Times New Roman" w:cs="Times New Roman"/>
          <w:sz w:val="28"/>
          <w:szCs w:val="28"/>
        </w:rPr>
        <w:t xml:space="preserve"> один из наиболее крупных и современных аэропортов в России, занимающий 33 место в рейтинге аэропортов России по объемам пассажирских перевозок. Нижневартовский аэропорт располагает взлетно-посадочной полосой, способной принимать самолеты практически всех модификаций по 1 категории ИКАО. Пропускная способность аэровокзального комплекса на вылет </w:t>
      </w:r>
      <w:r w:rsidR="005F7C42">
        <w:rPr>
          <w:rFonts w:ascii="Times New Roman" w:eastAsia="Times New Roman" w:hAnsi="Times New Roman" w:cs="Times New Roman"/>
          <w:sz w:val="28"/>
          <w:szCs w:val="28"/>
        </w:rPr>
        <w:t xml:space="preserve">составляет </w:t>
      </w:r>
      <w:r w:rsidRPr="00FA12EC">
        <w:rPr>
          <w:rFonts w:ascii="Times New Roman" w:eastAsia="Times New Roman" w:hAnsi="Times New Roman" w:cs="Times New Roman"/>
          <w:sz w:val="28"/>
          <w:szCs w:val="28"/>
        </w:rPr>
        <w:t xml:space="preserve">550 пассажиров в час, в том числе 150 пассажиров в международном секторе. Пропускная способность грузового комплекса: внутренние линии </w:t>
      </w:r>
      <w:r w:rsidR="007F441C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FA12EC">
        <w:rPr>
          <w:rFonts w:ascii="Times New Roman" w:eastAsia="Times New Roman" w:hAnsi="Times New Roman" w:cs="Times New Roman"/>
          <w:sz w:val="28"/>
          <w:szCs w:val="28"/>
        </w:rPr>
        <w:t xml:space="preserve"> 100 тонн в сутки, международные линии </w:t>
      </w:r>
      <w:r w:rsidR="007F441C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FA12EC">
        <w:rPr>
          <w:rFonts w:ascii="Times New Roman" w:eastAsia="Times New Roman" w:hAnsi="Times New Roman" w:cs="Times New Roman"/>
          <w:sz w:val="28"/>
          <w:szCs w:val="28"/>
        </w:rPr>
        <w:t xml:space="preserve"> 40 тонн в сутки. По грузовым перевозкам аэропорт занимает 25 место в общероссийском рейтинге. </w:t>
      </w:r>
      <w:r w:rsidRPr="00FA12EC">
        <w:rPr>
          <w:rFonts w:ascii="Times New Roman" w:eastAsia="Calibri" w:hAnsi="Times New Roman" w:cs="Times New Roman"/>
          <w:sz w:val="28"/>
          <w:szCs w:val="28"/>
        </w:rPr>
        <w:t>Из аэропорта Нижневартовска осущест</w:t>
      </w:r>
      <w:r w:rsidR="00F20A93">
        <w:rPr>
          <w:rFonts w:ascii="Times New Roman" w:eastAsia="Calibri" w:hAnsi="Times New Roman" w:cs="Times New Roman"/>
          <w:sz w:val="28"/>
          <w:szCs w:val="28"/>
        </w:rPr>
        <w:t xml:space="preserve">вляются полеты в города России и ближнего </w:t>
      </w:r>
      <w:r w:rsidRPr="00FA12EC">
        <w:rPr>
          <w:rFonts w:ascii="Times New Roman" w:eastAsia="Calibri" w:hAnsi="Times New Roman" w:cs="Times New Roman"/>
          <w:sz w:val="28"/>
          <w:szCs w:val="28"/>
        </w:rPr>
        <w:t xml:space="preserve">зарубежья. Регулярные рейсы выполняют 19 авиакомпаний. </w:t>
      </w:r>
      <w:r w:rsidRPr="00FA12EC">
        <w:rPr>
          <w:rFonts w:ascii="Times New Roman" w:hAnsi="Times New Roman" w:cs="Times New Roman"/>
          <w:sz w:val="28"/>
          <w:szCs w:val="28"/>
        </w:rPr>
        <w:t xml:space="preserve">АО </w:t>
      </w:r>
      <w:r w:rsidR="00724430">
        <w:rPr>
          <w:rFonts w:ascii="Times New Roman" w:hAnsi="Times New Roman" w:cs="Times New Roman"/>
          <w:sz w:val="28"/>
          <w:szCs w:val="28"/>
        </w:rPr>
        <w:t>"</w:t>
      </w:r>
      <w:proofErr w:type="spellStart"/>
      <w:r w:rsidRPr="00FA12EC">
        <w:rPr>
          <w:rFonts w:ascii="Times New Roman" w:hAnsi="Times New Roman" w:cs="Times New Roman"/>
          <w:sz w:val="28"/>
          <w:szCs w:val="28"/>
        </w:rPr>
        <w:t>Нижневартовскавиа</w:t>
      </w:r>
      <w:proofErr w:type="spellEnd"/>
      <w:r w:rsidR="00724430">
        <w:rPr>
          <w:rFonts w:ascii="Times New Roman" w:hAnsi="Times New Roman" w:cs="Times New Roman"/>
          <w:sz w:val="28"/>
          <w:szCs w:val="28"/>
        </w:rPr>
        <w:t>"</w:t>
      </w:r>
      <w:r w:rsidRPr="00FA12EC">
        <w:rPr>
          <w:rFonts w:ascii="Times New Roman" w:hAnsi="Times New Roman" w:cs="Times New Roman"/>
          <w:sz w:val="28"/>
          <w:szCs w:val="28"/>
        </w:rPr>
        <w:t xml:space="preserve"> является авиационным предприятием, имеющим вертолетное подразделение, выполняет авиационные работы по перевозке грузов, рабочих бригад, а также срочные санитарные вылеты, выполняет пассажирские рейсы на вертолете Ми-8 в национальные поселки </w:t>
      </w:r>
      <w:proofErr w:type="spellStart"/>
      <w:r w:rsidRPr="00FA12EC">
        <w:rPr>
          <w:rFonts w:ascii="Times New Roman" w:hAnsi="Times New Roman" w:cs="Times New Roman"/>
          <w:sz w:val="28"/>
          <w:szCs w:val="28"/>
        </w:rPr>
        <w:t>Нижневартовского</w:t>
      </w:r>
      <w:proofErr w:type="spellEnd"/>
      <w:r w:rsidRPr="00FA12EC">
        <w:rPr>
          <w:rFonts w:ascii="Times New Roman" w:hAnsi="Times New Roman" w:cs="Times New Roman"/>
          <w:sz w:val="28"/>
          <w:szCs w:val="28"/>
        </w:rPr>
        <w:t xml:space="preserve"> района (</w:t>
      </w:r>
      <w:proofErr w:type="spellStart"/>
      <w:r w:rsidRPr="00FA12EC">
        <w:rPr>
          <w:rFonts w:ascii="Times New Roman" w:hAnsi="Times New Roman" w:cs="Times New Roman"/>
          <w:sz w:val="28"/>
          <w:szCs w:val="28"/>
        </w:rPr>
        <w:t>Корлики</w:t>
      </w:r>
      <w:proofErr w:type="spellEnd"/>
      <w:r w:rsidRPr="00FA12E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A12EC">
        <w:rPr>
          <w:rFonts w:ascii="Times New Roman" w:hAnsi="Times New Roman" w:cs="Times New Roman"/>
          <w:sz w:val="28"/>
          <w:szCs w:val="28"/>
        </w:rPr>
        <w:t>Ларьяк</w:t>
      </w:r>
      <w:proofErr w:type="spellEnd"/>
      <w:r w:rsidRPr="00FA12E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A12EC">
        <w:rPr>
          <w:rFonts w:ascii="Times New Roman" w:hAnsi="Times New Roman" w:cs="Times New Roman"/>
          <w:sz w:val="28"/>
          <w:szCs w:val="28"/>
        </w:rPr>
        <w:t>Чехломей</w:t>
      </w:r>
      <w:proofErr w:type="spellEnd"/>
      <w:r w:rsidRPr="00FA12EC">
        <w:rPr>
          <w:rFonts w:ascii="Times New Roman" w:hAnsi="Times New Roman" w:cs="Times New Roman"/>
          <w:sz w:val="28"/>
          <w:szCs w:val="28"/>
        </w:rPr>
        <w:t>, Сосновый Бор).</w:t>
      </w:r>
    </w:p>
    <w:p w:rsidR="00A7212C" w:rsidRPr="00FA12EC" w:rsidRDefault="00A7212C" w:rsidP="00A7212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A12EC">
        <w:rPr>
          <w:rFonts w:ascii="Times New Roman" w:hAnsi="Times New Roman" w:cs="Times New Roman"/>
          <w:i/>
          <w:sz w:val="28"/>
          <w:szCs w:val="28"/>
        </w:rPr>
        <w:t>Железнодорожный транспорт.</w:t>
      </w:r>
    </w:p>
    <w:p w:rsidR="00A7212C" w:rsidRPr="00FA12EC" w:rsidRDefault="00A7212C" w:rsidP="00A7212C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12EC">
        <w:rPr>
          <w:rFonts w:ascii="Times New Roman" w:hAnsi="Times New Roman" w:cs="Times New Roman"/>
          <w:sz w:val="28"/>
          <w:szCs w:val="28"/>
        </w:rPr>
        <w:t>Общая протяж</w:t>
      </w:r>
      <w:r w:rsidR="00C97593">
        <w:rPr>
          <w:rFonts w:ascii="Times New Roman" w:hAnsi="Times New Roman" w:cs="Times New Roman"/>
          <w:sz w:val="28"/>
          <w:szCs w:val="28"/>
        </w:rPr>
        <w:t>е</w:t>
      </w:r>
      <w:r w:rsidRPr="00FA12EC">
        <w:rPr>
          <w:rFonts w:ascii="Times New Roman" w:hAnsi="Times New Roman" w:cs="Times New Roman"/>
          <w:sz w:val="28"/>
          <w:szCs w:val="28"/>
        </w:rPr>
        <w:t xml:space="preserve">нность проложенных по территории города внутристанционных и подъездных железнодорожных путей, обеспечивающих подъезд к промышленным предприятиям, составляет около 92 км. На территории города Нижневартовска расположены две железнодорожные станции, входящие в </w:t>
      </w:r>
      <w:proofErr w:type="spellStart"/>
      <w:r w:rsidRPr="00FA12EC">
        <w:rPr>
          <w:rFonts w:ascii="Times New Roman" w:hAnsi="Times New Roman" w:cs="Times New Roman"/>
          <w:sz w:val="28"/>
          <w:szCs w:val="28"/>
        </w:rPr>
        <w:t>Сургутский</w:t>
      </w:r>
      <w:proofErr w:type="spellEnd"/>
      <w:r w:rsidRPr="00FA12EC">
        <w:rPr>
          <w:rFonts w:ascii="Times New Roman" w:hAnsi="Times New Roman" w:cs="Times New Roman"/>
          <w:sz w:val="28"/>
          <w:szCs w:val="28"/>
        </w:rPr>
        <w:t xml:space="preserve"> регион Свердловской железной дороги </w:t>
      </w:r>
      <w:r w:rsidR="00C97593">
        <w:rPr>
          <w:rFonts w:ascii="Times New Roman" w:hAnsi="Times New Roman" w:cs="Times New Roman"/>
          <w:sz w:val="28"/>
          <w:szCs w:val="28"/>
        </w:rPr>
        <w:t>-</w:t>
      </w:r>
      <w:r w:rsidRPr="00FA12EC">
        <w:rPr>
          <w:rFonts w:ascii="Times New Roman" w:hAnsi="Times New Roman" w:cs="Times New Roman"/>
          <w:sz w:val="28"/>
          <w:szCs w:val="28"/>
        </w:rPr>
        <w:t xml:space="preserve"> Нижневартовск I и Нижневартовск II. В 2022 году транспортное обслуживание жителей г</w:t>
      </w:r>
      <w:r w:rsidR="00C97593">
        <w:rPr>
          <w:rFonts w:ascii="Times New Roman" w:hAnsi="Times New Roman" w:cs="Times New Roman"/>
          <w:sz w:val="28"/>
          <w:szCs w:val="28"/>
        </w:rPr>
        <w:t>орода</w:t>
      </w:r>
      <w:r w:rsidRPr="00FA12EC">
        <w:rPr>
          <w:rFonts w:ascii="Times New Roman" w:hAnsi="Times New Roman" w:cs="Times New Roman"/>
          <w:sz w:val="28"/>
          <w:szCs w:val="28"/>
        </w:rPr>
        <w:t xml:space="preserve"> Нижневартовска обеспечивалось: в пригородном сообщении с </w:t>
      </w:r>
      <w:proofErr w:type="gramStart"/>
      <w:r w:rsidRPr="00FA12EC">
        <w:rPr>
          <w:rFonts w:ascii="Times New Roman" w:hAnsi="Times New Roman" w:cs="Times New Roman"/>
          <w:sz w:val="28"/>
          <w:szCs w:val="28"/>
        </w:rPr>
        <w:t>городом</w:t>
      </w:r>
      <w:r w:rsidR="00A85CFE">
        <w:rPr>
          <w:rFonts w:ascii="Times New Roman" w:hAnsi="Times New Roman" w:cs="Times New Roman"/>
          <w:sz w:val="28"/>
          <w:szCs w:val="28"/>
        </w:rPr>
        <w:t xml:space="preserve"> </w:t>
      </w:r>
      <w:r w:rsidRPr="00FA12EC">
        <w:rPr>
          <w:rFonts w:ascii="Times New Roman" w:hAnsi="Times New Roman" w:cs="Times New Roman"/>
          <w:sz w:val="28"/>
          <w:szCs w:val="28"/>
        </w:rPr>
        <w:t xml:space="preserve"> </w:t>
      </w:r>
      <w:r w:rsidRPr="00FA12EC">
        <w:rPr>
          <w:rFonts w:ascii="Times New Roman" w:hAnsi="Times New Roman" w:cs="Times New Roman"/>
          <w:sz w:val="28"/>
          <w:szCs w:val="28"/>
        </w:rPr>
        <w:lastRenderedPageBreak/>
        <w:t>Сургутом</w:t>
      </w:r>
      <w:proofErr w:type="gramEnd"/>
      <w:r w:rsidRPr="00FA12EC">
        <w:rPr>
          <w:rFonts w:ascii="Times New Roman" w:hAnsi="Times New Roman" w:cs="Times New Roman"/>
          <w:sz w:val="28"/>
          <w:szCs w:val="28"/>
        </w:rPr>
        <w:t xml:space="preserve">; в дальнем следовании </w:t>
      </w:r>
      <w:r w:rsidR="00C97593">
        <w:rPr>
          <w:rFonts w:ascii="Times New Roman" w:hAnsi="Times New Roman" w:cs="Times New Roman"/>
          <w:sz w:val="28"/>
          <w:szCs w:val="28"/>
        </w:rPr>
        <w:t>-</w:t>
      </w:r>
      <w:r w:rsidRPr="00FA12EC">
        <w:rPr>
          <w:rFonts w:ascii="Times New Roman" w:hAnsi="Times New Roman" w:cs="Times New Roman"/>
          <w:sz w:val="28"/>
          <w:szCs w:val="28"/>
        </w:rPr>
        <w:t xml:space="preserve"> по 14 маршрутам в города Самара, Омск, Пенза, Волгоград, Тюмень, Барнаул, Уфа, Астрахань, Екатеринбург, Адлер, Оренбург. Железнодорожный вокзал города и прилегающая к нему привокзальная площадь представляет собой единый многопрофильный комплекс, включающий функцию автовокзала, обслуживает автобусы городских и междугородних маршрутов. Здание вокзала рассчитано на одновременное размещение 900 человек, пропускная способность комплекса </w:t>
      </w:r>
      <w:r w:rsidR="00A85CFE"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Pr="00FA12EC">
        <w:rPr>
          <w:rFonts w:ascii="Times New Roman" w:hAnsi="Times New Roman" w:cs="Times New Roman"/>
          <w:sz w:val="28"/>
          <w:szCs w:val="28"/>
        </w:rPr>
        <w:t>более 1</w:t>
      </w:r>
      <w:r w:rsidR="001E6D4E">
        <w:rPr>
          <w:rFonts w:ascii="Times New Roman" w:hAnsi="Times New Roman" w:cs="Times New Roman"/>
          <w:sz w:val="28"/>
          <w:szCs w:val="28"/>
        </w:rPr>
        <w:t> </w:t>
      </w:r>
      <w:r w:rsidRPr="00FA12EC">
        <w:rPr>
          <w:rFonts w:ascii="Times New Roman" w:hAnsi="Times New Roman" w:cs="Times New Roman"/>
          <w:sz w:val="28"/>
          <w:szCs w:val="28"/>
        </w:rPr>
        <w:t xml:space="preserve">000 пассажиров в сутки. </w:t>
      </w:r>
    </w:p>
    <w:p w:rsidR="00A7212C" w:rsidRPr="00FA12EC" w:rsidRDefault="00A7212C" w:rsidP="00A7212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A12EC">
        <w:rPr>
          <w:rFonts w:ascii="Times New Roman" w:hAnsi="Times New Roman" w:cs="Times New Roman"/>
          <w:i/>
          <w:sz w:val="28"/>
          <w:szCs w:val="28"/>
        </w:rPr>
        <w:t>Внутренний водный транспорт.</w:t>
      </w:r>
    </w:p>
    <w:p w:rsidR="00A7212C" w:rsidRPr="00FA12EC" w:rsidRDefault="00A7212C" w:rsidP="00A721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12EC">
        <w:rPr>
          <w:rFonts w:ascii="Times New Roman" w:hAnsi="Times New Roman" w:cs="Times New Roman"/>
          <w:bCs/>
          <w:iCs/>
          <w:sz w:val="28"/>
          <w:szCs w:val="28"/>
        </w:rPr>
        <w:t xml:space="preserve">Основные объекты водного транспорта городского округа расположены в юго-западной его части вдоль реки Обь на территории Западного промышленного узла. ООО </w:t>
      </w:r>
      <w:r w:rsidR="00724430">
        <w:rPr>
          <w:rFonts w:ascii="Times New Roman" w:hAnsi="Times New Roman" w:cs="Times New Roman"/>
          <w:bCs/>
          <w:iCs/>
          <w:sz w:val="28"/>
          <w:szCs w:val="28"/>
        </w:rPr>
        <w:t>"</w:t>
      </w:r>
      <w:r w:rsidRPr="00FA12EC">
        <w:rPr>
          <w:rFonts w:ascii="Times New Roman" w:hAnsi="Times New Roman" w:cs="Times New Roman"/>
          <w:bCs/>
          <w:iCs/>
          <w:sz w:val="28"/>
          <w:szCs w:val="28"/>
        </w:rPr>
        <w:t>Речной порт Нижневартовск</w:t>
      </w:r>
      <w:r w:rsidR="00724430">
        <w:rPr>
          <w:rFonts w:ascii="Times New Roman" w:hAnsi="Times New Roman" w:cs="Times New Roman"/>
          <w:bCs/>
          <w:iCs/>
          <w:sz w:val="28"/>
          <w:szCs w:val="28"/>
        </w:rPr>
        <w:t>"</w:t>
      </w:r>
      <w:r w:rsidRPr="00FA12EC">
        <w:rPr>
          <w:rFonts w:ascii="Times New Roman" w:hAnsi="Times New Roman" w:cs="Times New Roman"/>
          <w:bCs/>
          <w:iCs/>
          <w:sz w:val="28"/>
          <w:szCs w:val="28"/>
        </w:rPr>
        <w:t xml:space="preserve"> оказывает услуги по перевозке водным транспортом грузов по рекам Обь-Иртышского бассейна, производит перегрузку грузов на собственных причалах и причалах заказчика плавкранами. На балансе порта находятся 36 единиц флота</w:t>
      </w:r>
      <w:r w:rsidRPr="00FA12EC">
        <w:rPr>
          <w:rFonts w:ascii="Times New Roman" w:hAnsi="Times New Roman" w:cs="Times New Roman"/>
          <w:sz w:val="28"/>
          <w:szCs w:val="28"/>
        </w:rPr>
        <w:t>. Пассажирские перевозки водным транспортом на территории городского округа сосредоточены исключительно в рамках существующих переправ. Систематические перевозки пассажиров по воде с использованием центрального причала не производятся.</w:t>
      </w:r>
    </w:p>
    <w:p w:rsidR="00A7212C" w:rsidRPr="00FA12EC" w:rsidRDefault="00A7212C" w:rsidP="00A7212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A12EC">
        <w:rPr>
          <w:rFonts w:ascii="Times New Roman" w:hAnsi="Times New Roman" w:cs="Times New Roman"/>
          <w:i/>
          <w:sz w:val="28"/>
          <w:szCs w:val="28"/>
        </w:rPr>
        <w:t>Трубопроводный транспорт.</w:t>
      </w:r>
    </w:p>
    <w:p w:rsidR="00A7212C" w:rsidRPr="00A8738A" w:rsidRDefault="00A7212C" w:rsidP="00A873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12EC">
        <w:rPr>
          <w:rFonts w:ascii="Times New Roman" w:hAnsi="Times New Roman" w:cs="Times New Roman"/>
          <w:sz w:val="28"/>
          <w:szCs w:val="28"/>
        </w:rPr>
        <w:t>По территории города Нижневартовска проходят магистральные трубопроводы высокого давления федерального и регионального значения. Протяж</w:t>
      </w:r>
      <w:r w:rsidR="00943D69">
        <w:rPr>
          <w:rFonts w:ascii="Times New Roman" w:hAnsi="Times New Roman" w:cs="Times New Roman"/>
          <w:sz w:val="28"/>
          <w:szCs w:val="28"/>
        </w:rPr>
        <w:t>е</w:t>
      </w:r>
      <w:r w:rsidRPr="00FA12EC">
        <w:rPr>
          <w:rFonts w:ascii="Times New Roman" w:hAnsi="Times New Roman" w:cs="Times New Roman"/>
          <w:sz w:val="28"/>
          <w:szCs w:val="28"/>
        </w:rPr>
        <w:t xml:space="preserve">нность магистральных газопроводов высокого давления составляет 196 км. На территории города имеются кусты скважин, трубопроводы различного назначения (нефтепроводы, газопроводы, нефтепродуктопроводы, водоводы), обеспечивающие добычу углеводородов на следующих лицензионных участках: </w:t>
      </w:r>
      <w:proofErr w:type="spellStart"/>
      <w:r w:rsidRPr="00FA12EC">
        <w:rPr>
          <w:rFonts w:ascii="Times New Roman" w:hAnsi="Times New Roman" w:cs="Times New Roman"/>
          <w:sz w:val="28"/>
          <w:szCs w:val="28"/>
        </w:rPr>
        <w:t>Самотлорский</w:t>
      </w:r>
      <w:proofErr w:type="spellEnd"/>
      <w:r w:rsidRPr="00FA12E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A12EC">
        <w:rPr>
          <w:rFonts w:ascii="Times New Roman" w:hAnsi="Times New Roman" w:cs="Times New Roman"/>
          <w:sz w:val="28"/>
          <w:szCs w:val="28"/>
        </w:rPr>
        <w:t>Мегионский</w:t>
      </w:r>
      <w:proofErr w:type="spellEnd"/>
      <w:r w:rsidRPr="00FA12E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A12EC">
        <w:rPr>
          <w:rFonts w:ascii="Times New Roman" w:hAnsi="Times New Roman" w:cs="Times New Roman"/>
          <w:sz w:val="28"/>
          <w:szCs w:val="28"/>
        </w:rPr>
        <w:t>Мыхпайский</w:t>
      </w:r>
      <w:proofErr w:type="spellEnd"/>
      <w:r w:rsidRPr="00FA12EC">
        <w:rPr>
          <w:rFonts w:ascii="Times New Roman" w:hAnsi="Times New Roman" w:cs="Times New Roman"/>
          <w:sz w:val="28"/>
          <w:szCs w:val="28"/>
        </w:rPr>
        <w:t xml:space="preserve">, Нижневартовский, </w:t>
      </w:r>
      <w:proofErr w:type="spellStart"/>
      <w:r w:rsidRPr="00FA12EC">
        <w:rPr>
          <w:rFonts w:ascii="Times New Roman" w:hAnsi="Times New Roman" w:cs="Times New Roman"/>
          <w:sz w:val="28"/>
          <w:szCs w:val="28"/>
        </w:rPr>
        <w:t>Хохловский</w:t>
      </w:r>
      <w:proofErr w:type="spellEnd"/>
      <w:r w:rsidRPr="00FA12EC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FA12EC">
        <w:rPr>
          <w:rFonts w:ascii="Times New Roman" w:hAnsi="Times New Roman" w:cs="Times New Roman"/>
          <w:sz w:val="28"/>
          <w:szCs w:val="28"/>
        </w:rPr>
        <w:t>Рямное</w:t>
      </w:r>
      <w:proofErr w:type="spellEnd"/>
      <w:r w:rsidRPr="00FA12EC">
        <w:rPr>
          <w:rFonts w:ascii="Times New Roman" w:hAnsi="Times New Roman" w:cs="Times New Roman"/>
          <w:sz w:val="28"/>
          <w:szCs w:val="28"/>
        </w:rPr>
        <w:t xml:space="preserve"> месторождение.</w:t>
      </w:r>
    </w:p>
    <w:p w:rsidR="00C37DC6" w:rsidRDefault="00C37DC6" w:rsidP="00E24D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39" w:name="_Toc94192406"/>
      <w:bookmarkStart w:id="40" w:name="_Toc94629960"/>
    </w:p>
    <w:p w:rsidR="00053495" w:rsidRPr="00277132" w:rsidRDefault="00053495" w:rsidP="00E24D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7132">
        <w:rPr>
          <w:rFonts w:ascii="Times New Roman" w:hAnsi="Times New Roman" w:cs="Times New Roman"/>
          <w:b/>
          <w:sz w:val="28"/>
          <w:szCs w:val="28"/>
        </w:rPr>
        <w:t>1.3.2. Характеристика жилищно-коммунальной инфраструктуры</w:t>
      </w:r>
      <w:bookmarkEnd w:id="39"/>
      <w:bookmarkEnd w:id="40"/>
    </w:p>
    <w:p w:rsidR="00E03D7E" w:rsidRPr="00FA12EC" w:rsidRDefault="00E03D7E" w:rsidP="00E24D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53495" w:rsidRPr="00BA6215" w:rsidRDefault="00053495" w:rsidP="00E24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trike/>
          <w:color w:val="FF0000"/>
          <w:sz w:val="28"/>
          <w:szCs w:val="28"/>
        </w:rPr>
      </w:pPr>
      <w:r w:rsidRPr="00FA12EC">
        <w:rPr>
          <w:rFonts w:ascii="Times New Roman" w:eastAsia="Times New Roman" w:hAnsi="Times New Roman" w:cs="Times New Roman"/>
          <w:sz w:val="28"/>
          <w:szCs w:val="28"/>
        </w:rPr>
        <w:t xml:space="preserve">Работа жилищно-коммунального комплекса города направлена на обеспечение благоприятных условий проживания жителей, сохранение стабильной работы инфраструктуры города. </w:t>
      </w:r>
      <w:r w:rsidR="00BA6215" w:rsidRPr="00BA6215">
        <w:rPr>
          <w:rFonts w:ascii="Times New Roman" w:eastAsia="Calibri" w:hAnsi="Times New Roman" w:cs="Times New Roman"/>
          <w:color w:val="000000"/>
          <w:sz w:val="28"/>
          <w:szCs w:val="28"/>
        </w:rPr>
        <w:t>Общая площадь жилищного фонда в 2022 г</w:t>
      </w:r>
      <w:r w:rsidR="00D82365">
        <w:rPr>
          <w:rFonts w:ascii="Times New Roman" w:eastAsia="Calibri" w:hAnsi="Times New Roman" w:cs="Times New Roman"/>
          <w:color w:val="000000"/>
          <w:sz w:val="28"/>
          <w:szCs w:val="28"/>
        </w:rPr>
        <w:t>оду</w:t>
      </w:r>
      <w:r w:rsidR="00BA6215" w:rsidRPr="00BA621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составила </w:t>
      </w:r>
      <w:r w:rsidR="00BA6215" w:rsidRPr="00957263">
        <w:rPr>
          <w:rFonts w:ascii="Times New Roman" w:eastAsia="Calibri" w:hAnsi="Times New Roman" w:cs="Times New Roman"/>
          <w:color w:val="000000"/>
          <w:sz w:val="28"/>
          <w:szCs w:val="28"/>
        </w:rPr>
        <w:t>5 </w:t>
      </w:r>
      <w:r w:rsidR="006A0563" w:rsidRPr="00957263">
        <w:rPr>
          <w:rFonts w:ascii="Times New Roman" w:eastAsia="Calibri" w:hAnsi="Times New Roman" w:cs="Times New Roman"/>
          <w:color w:val="000000"/>
          <w:sz w:val="28"/>
          <w:szCs w:val="28"/>
        </w:rPr>
        <w:t>691,6</w:t>
      </w:r>
      <w:r w:rsidR="00BA6215" w:rsidRPr="0095726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тыс. кв.</w:t>
      </w:r>
      <w:r w:rsidR="00D82365" w:rsidRPr="0095726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BA6215" w:rsidRPr="00957263">
        <w:rPr>
          <w:rFonts w:ascii="Times New Roman" w:eastAsia="Calibri" w:hAnsi="Times New Roman" w:cs="Times New Roman"/>
          <w:color w:val="000000"/>
          <w:sz w:val="28"/>
          <w:szCs w:val="28"/>
        </w:rPr>
        <w:t>м.</w:t>
      </w:r>
      <w:r w:rsidR="00BA621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:rsidR="00F47574" w:rsidRPr="00FA12EC" w:rsidRDefault="00EA0928" w:rsidP="00F47574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Таблица 1.1</w:t>
      </w:r>
      <w:r w:rsidR="00081BDF">
        <w:rPr>
          <w:rFonts w:ascii="Times New Roman" w:eastAsia="Calibri" w:hAnsi="Times New Roman" w:cs="Times New Roman"/>
          <w:color w:val="000000"/>
          <w:sz w:val="28"/>
          <w:szCs w:val="28"/>
        </w:rPr>
        <w:t>8</w:t>
      </w:r>
    </w:p>
    <w:p w:rsidR="00D82365" w:rsidRPr="00E70B9A" w:rsidRDefault="00F47574" w:rsidP="00F4757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E70B9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Общая площадь жилищного фонда </w:t>
      </w:r>
    </w:p>
    <w:p w:rsidR="00F47574" w:rsidRPr="00E70B9A" w:rsidRDefault="00F47574" w:rsidP="00F4757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E70B9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в г</w:t>
      </w:r>
      <w:r w:rsidR="00D82365" w:rsidRPr="00E70B9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ороде</w:t>
      </w:r>
      <w:r w:rsidRPr="00E70B9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Нижневартовске</w:t>
      </w:r>
    </w:p>
    <w:p w:rsidR="00D82365" w:rsidRPr="00E70B9A" w:rsidRDefault="00D82365" w:rsidP="00F4757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tbl>
      <w:tblPr>
        <w:tblStyle w:val="a5"/>
        <w:tblW w:w="4981" w:type="pct"/>
        <w:tblLook w:val="04A0" w:firstRow="1" w:lastRow="0" w:firstColumn="1" w:lastColumn="0" w:noHBand="0" w:noVBand="1"/>
      </w:tblPr>
      <w:tblGrid>
        <w:gridCol w:w="4536"/>
        <w:gridCol w:w="1020"/>
        <w:gridCol w:w="1017"/>
        <w:gridCol w:w="1013"/>
        <w:gridCol w:w="1013"/>
        <w:gridCol w:w="992"/>
      </w:tblGrid>
      <w:tr w:rsidR="00D82365" w:rsidRPr="00E70B9A" w:rsidTr="00D82365">
        <w:trPr>
          <w:trHeight w:val="357"/>
        </w:trPr>
        <w:tc>
          <w:tcPr>
            <w:tcW w:w="2364" w:type="pct"/>
            <w:vAlign w:val="center"/>
          </w:tcPr>
          <w:p w:rsidR="00277132" w:rsidRPr="00E70B9A" w:rsidRDefault="00277132" w:rsidP="00F475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70B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32" w:type="pct"/>
            <w:vAlign w:val="center"/>
            <w:hideMark/>
          </w:tcPr>
          <w:p w:rsidR="00D82365" w:rsidRPr="00E70B9A" w:rsidRDefault="00277132" w:rsidP="00F475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70B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2018 </w:t>
            </w:r>
          </w:p>
          <w:p w:rsidR="00277132" w:rsidRPr="00E70B9A" w:rsidRDefault="00277132" w:rsidP="00F475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70B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530" w:type="pct"/>
            <w:vAlign w:val="center"/>
            <w:hideMark/>
          </w:tcPr>
          <w:p w:rsidR="00D82365" w:rsidRPr="00E70B9A" w:rsidRDefault="00277132" w:rsidP="00F475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70B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2019 </w:t>
            </w:r>
          </w:p>
          <w:p w:rsidR="00277132" w:rsidRPr="00E70B9A" w:rsidRDefault="00277132" w:rsidP="00F475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70B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528" w:type="pct"/>
            <w:vAlign w:val="center"/>
            <w:hideMark/>
          </w:tcPr>
          <w:p w:rsidR="00D82365" w:rsidRPr="00E70B9A" w:rsidRDefault="00277132" w:rsidP="00F475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70B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2020 </w:t>
            </w:r>
          </w:p>
          <w:p w:rsidR="00277132" w:rsidRPr="00E70B9A" w:rsidRDefault="00277132" w:rsidP="00F475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70B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528" w:type="pct"/>
            <w:vAlign w:val="center"/>
            <w:hideMark/>
          </w:tcPr>
          <w:p w:rsidR="00D82365" w:rsidRPr="00E70B9A" w:rsidRDefault="00277132" w:rsidP="00F475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70B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2021 </w:t>
            </w:r>
          </w:p>
          <w:p w:rsidR="00277132" w:rsidRPr="00E70B9A" w:rsidRDefault="00277132" w:rsidP="00F475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70B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517" w:type="pct"/>
            <w:vAlign w:val="center"/>
          </w:tcPr>
          <w:p w:rsidR="00D82365" w:rsidRPr="00E70B9A" w:rsidRDefault="00277132" w:rsidP="00BA62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70B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2022 </w:t>
            </w:r>
          </w:p>
          <w:p w:rsidR="00277132" w:rsidRPr="00E70B9A" w:rsidRDefault="00277132" w:rsidP="00BA62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70B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год</w:t>
            </w:r>
          </w:p>
        </w:tc>
      </w:tr>
      <w:tr w:rsidR="00D82365" w:rsidRPr="00E70B9A" w:rsidTr="00D82365">
        <w:tc>
          <w:tcPr>
            <w:tcW w:w="2364" w:type="pct"/>
            <w:vAlign w:val="center"/>
          </w:tcPr>
          <w:p w:rsidR="00277132" w:rsidRPr="00E70B9A" w:rsidRDefault="00277132" w:rsidP="00D82365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70B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Общая площадь жилищного фонда, тыс. </w:t>
            </w:r>
            <w:proofErr w:type="spellStart"/>
            <w:r w:rsidRPr="00E70B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кв.м</w:t>
            </w:r>
            <w:proofErr w:type="spellEnd"/>
            <w:r w:rsidRPr="00E70B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32" w:type="pct"/>
          </w:tcPr>
          <w:p w:rsidR="00277132" w:rsidRPr="00E70B9A" w:rsidRDefault="00277132" w:rsidP="00F47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B9A">
              <w:rPr>
                <w:rFonts w:ascii="Times New Roman" w:hAnsi="Times New Roman" w:cs="Times New Roman"/>
                <w:sz w:val="24"/>
                <w:szCs w:val="24"/>
              </w:rPr>
              <w:t>5 415,4</w:t>
            </w:r>
          </w:p>
        </w:tc>
        <w:tc>
          <w:tcPr>
            <w:tcW w:w="530" w:type="pct"/>
          </w:tcPr>
          <w:p w:rsidR="00277132" w:rsidRPr="00E70B9A" w:rsidRDefault="00277132" w:rsidP="00F47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B9A">
              <w:rPr>
                <w:rFonts w:ascii="Times New Roman" w:hAnsi="Times New Roman" w:cs="Times New Roman"/>
                <w:sz w:val="24"/>
                <w:szCs w:val="24"/>
              </w:rPr>
              <w:t>5 520,7</w:t>
            </w:r>
          </w:p>
        </w:tc>
        <w:tc>
          <w:tcPr>
            <w:tcW w:w="528" w:type="pct"/>
          </w:tcPr>
          <w:p w:rsidR="00277132" w:rsidRPr="00E70B9A" w:rsidRDefault="00277132" w:rsidP="00025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B9A">
              <w:rPr>
                <w:rFonts w:ascii="Times New Roman" w:hAnsi="Times New Roman" w:cs="Times New Roman"/>
                <w:sz w:val="24"/>
                <w:szCs w:val="24"/>
              </w:rPr>
              <w:t>5 593,3</w:t>
            </w:r>
          </w:p>
        </w:tc>
        <w:tc>
          <w:tcPr>
            <w:tcW w:w="528" w:type="pct"/>
          </w:tcPr>
          <w:p w:rsidR="00277132" w:rsidRPr="00E70B9A" w:rsidRDefault="00277132" w:rsidP="00F47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B9A">
              <w:rPr>
                <w:rFonts w:ascii="Times New Roman" w:hAnsi="Times New Roman" w:cs="Times New Roman"/>
                <w:sz w:val="24"/>
                <w:szCs w:val="24"/>
              </w:rPr>
              <w:t>5 652,3</w:t>
            </w:r>
          </w:p>
        </w:tc>
        <w:tc>
          <w:tcPr>
            <w:tcW w:w="517" w:type="pct"/>
          </w:tcPr>
          <w:p w:rsidR="00277132" w:rsidRPr="00E70B9A" w:rsidRDefault="006A0563" w:rsidP="00F47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263">
              <w:rPr>
                <w:rFonts w:ascii="Times New Roman" w:hAnsi="Times New Roman" w:cs="Times New Roman"/>
                <w:sz w:val="24"/>
                <w:szCs w:val="24"/>
              </w:rPr>
              <w:t>5 691,6</w:t>
            </w:r>
          </w:p>
        </w:tc>
      </w:tr>
    </w:tbl>
    <w:p w:rsidR="00F47574" w:rsidRPr="00E70B9A" w:rsidRDefault="00F47574" w:rsidP="00E24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BA6215" w:rsidRPr="00BA6215" w:rsidRDefault="00BA6215" w:rsidP="00BA621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70B9A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Общая площадь жилищного фонда города по отношению к 2018 году увеличилась на </w:t>
      </w:r>
      <w:r w:rsidR="006A0563" w:rsidRPr="00957263">
        <w:rPr>
          <w:rFonts w:ascii="Times New Roman" w:eastAsia="Calibri" w:hAnsi="Times New Roman" w:cs="Times New Roman"/>
          <w:color w:val="000000"/>
          <w:sz w:val="28"/>
          <w:szCs w:val="28"/>
        </w:rPr>
        <w:t>276,2</w:t>
      </w:r>
      <w:r w:rsidRPr="00E70B9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тыс.</w:t>
      </w:r>
      <w:r w:rsidRPr="00BA621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кв.</w:t>
      </w:r>
      <w:r w:rsidR="006A0563">
        <w:rPr>
          <w:rFonts w:ascii="Times New Roman" w:eastAsia="Calibri" w:hAnsi="Times New Roman" w:cs="Times New Roman"/>
          <w:color w:val="000000"/>
          <w:sz w:val="28"/>
          <w:szCs w:val="28"/>
        </w:rPr>
        <w:t> 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м.</w:t>
      </w:r>
      <w:r w:rsidRPr="00BA621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что обусловлено вводом многоквартирных домов и объектов индивидуального жилищного строительства. </w:t>
      </w:r>
    </w:p>
    <w:p w:rsidR="00BA6215" w:rsidRPr="00B27218" w:rsidRDefault="00BA6215" w:rsidP="00BA621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621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Общая площадь жилых домов, введенных в </w:t>
      </w:r>
      <w:r w:rsidRPr="00B27218">
        <w:rPr>
          <w:rFonts w:ascii="Times New Roman" w:eastAsia="Calibri" w:hAnsi="Times New Roman" w:cs="Times New Roman"/>
          <w:sz w:val="28"/>
          <w:szCs w:val="28"/>
        </w:rPr>
        <w:t xml:space="preserve">эксплуатацию за 2022 год и приходящихся в среднем на одного </w:t>
      </w:r>
      <w:proofErr w:type="gramStart"/>
      <w:r w:rsidRPr="00B27218">
        <w:rPr>
          <w:rFonts w:ascii="Times New Roman" w:eastAsia="Calibri" w:hAnsi="Times New Roman" w:cs="Times New Roman"/>
          <w:sz w:val="28"/>
          <w:szCs w:val="28"/>
        </w:rPr>
        <w:t>жителя</w:t>
      </w:r>
      <w:r w:rsidR="001963C2" w:rsidRPr="00B27218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B27218">
        <w:rPr>
          <w:rFonts w:ascii="Times New Roman" w:eastAsia="Calibri" w:hAnsi="Times New Roman" w:cs="Times New Roman"/>
          <w:sz w:val="28"/>
          <w:szCs w:val="28"/>
        </w:rPr>
        <w:t xml:space="preserve"> составляет</w:t>
      </w:r>
      <w:proofErr w:type="gramEnd"/>
      <w:r w:rsidRPr="00B27218">
        <w:rPr>
          <w:rFonts w:ascii="Times New Roman" w:eastAsia="Calibri" w:hAnsi="Times New Roman" w:cs="Times New Roman"/>
          <w:sz w:val="28"/>
          <w:szCs w:val="28"/>
        </w:rPr>
        <w:t xml:space="preserve"> около 0,2 кв. м.</w:t>
      </w:r>
      <w:r w:rsidRPr="00B272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27218">
        <w:rPr>
          <w:rFonts w:ascii="Times New Roman" w:eastAsia="Calibri" w:hAnsi="Times New Roman" w:cs="Times New Roman"/>
          <w:sz w:val="28"/>
          <w:szCs w:val="28"/>
        </w:rPr>
        <w:t xml:space="preserve">Средняя жилищная обеспеченность в городе составила </w:t>
      </w:r>
      <w:r w:rsidR="008C755E" w:rsidRPr="00957263">
        <w:rPr>
          <w:rFonts w:ascii="Times New Roman" w:eastAsia="Calibri" w:hAnsi="Times New Roman" w:cs="Times New Roman"/>
          <w:sz w:val="28"/>
          <w:szCs w:val="28"/>
        </w:rPr>
        <w:t>19,96</w:t>
      </w:r>
      <w:r w:rsidR="00E411D5" w:rsidRPr="00B272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27218">
        <w:rPr>
          <w:rFonts w:ascii="Times New Roman" w:eastAsia="Calibri" w:hAnsi="Times New Roman" w:cs="Times New Roman"/>
          <w:sz w:val="28"/>
          <w:szCs w:val="28"/>
        </w:rPr>
        <w:t xml:space="preserve">кв. м общей площади жилых помещений на человека. </w:t>
      </w:r>
    </w:p>
    <w:p w:rsidR="00BA6215" w:rsidRPr="00BA6215" w:rsidRDefault="00BA6215" w:rsidP="00BA62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6215">
        <w:rPr>
          <w:rFonts w:ascii="Times New Roman" w:eastAsia="Calibri" w:hAnsi="Times New Roman" w:cs="Times New Roman"/>
          <w:color w:val="000000"/>
          <w:sz w:val="28"/>
          <w:szCs w:val="28"/>
        </w:rPr>
        <w:t>Доля деревянных жилых домов в общей площади жилых помещений г</w:t>
      </w:r>
      <w:r w:rsidR="00E411D5">
        <w:rPr>
          <w:rFonts w:ascii="Times New Roman" w:eastAsia="Calibri" w:hAnsi="Times New Roman" w:cs="Times New Roman"/>
          <w:color w:val="000000"/>
          <w:sz w:val="28"/>
          <w:szCs w:val="28"/>
        </w:rPr>
        <w:t>орода</w:t>
      </w:r>
      <w:r w:rsidRPr="00BA621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Нижн</w:t>
      </w:r>
      <w:r w:rsidR="00E411D5">
        <w:rPr>
          <w:rFonts w:ascii="Times New Roman" w:eastAsia="Calibri" w:hAnsi="Times New Roman" w:cs="Times New Roman"/>
          <w:color w:val="000000"/>
          <w:sz w:val="28"/>
          <w:szCs w:val="28"/>
        </w:rPr>
        <w:t>евартовска составляет около 1,0</w:t>
      </w:r>
      <w:r w:rsidRPr="00BA6215">
        <w:rPr>
          <w:rFonts w:ascii="Times New Roman" w:eastAsia="Calibri" w:hAnsi="Times New Roman" w:cs="Times New Roman"/>
          <w:color w:val="000000"/>
          <w:sz w:val="28"/>
          <w:szCs w:val="28"/>
        </w:rPr>
        <w:t>% (преимущественно индивидуальные жилые дома)</w:t>
      </w:r>
      <w:r w:rsidRPr="00BA621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A6215">
        <w:rPr>
          <w:rFonts w:ascii="Times New Roman" w:eastAsia="Calibri" w:hAnsi="Times New Roman" w:cs="Times New Roman"/>
          <w:color w:val="000000"/>
          <w:sz w:val="28"/>
          <w:szCs w:val="28"/>
        </w:rPr>
        <w:t>Аварийный жилищный фонд по состоянию на 01.01.2023</w:t>
      </w:r>
      <w:r w:rsidR="008C755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BA621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представлен 56 многоквартирными жилыми домами общей площадью жилых помещений на 24,8 тыс. кв. м. (517 квартир) с общей численностью проживающих </w:t>
      </w:r>
      <w:r w:rsidR="00E411D5">
        <w:rPr>
          <w:rFonts w:ascii="Times New Roman" w:eastAsia="Calibri" w:hAnsi="Times New Roman" w:cs="Times New Roman"/>
          <w:color w:val="000000"/>
          <w:sz w:val="28"/>
          <w:szCs w:val="28"/>
        </w:rPr>
        <w:t>-</w:t>
      </w:r>
      <w:r w:rsidRPr="00BA621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1</w:t>
      </w:r>
      <w:r w:rsidR="001E6D4E">
        <w:rPr>
          <w:rFonts w:ascii="Times New Roman" w:eastAsia="Calibri" w:hAnsi="Times New Roman" w:cs="Times New Roman"/>
          <w:color w:val="000000"/>
          <w:sz w:val="28"/>
          <w:szCs w:val="28"/>
        </w:rPr>
        <w:t> </w:t>
      </w:r>
      <w:r w:rsidRPr="00BA6215">
        <w:rPr>
          <w:rFonts w:ascii="Times New Roman" w:eastAsia="Calibri" w:hAnsi="Times New Roman" w:cs="Times New Roman"/>
          <w:color w:val="000000"/>
          <w:sz w:val="28"/>
          <w:szCs w:val="28"/>
        </w:rPr>
        <w:t>603 человека.</w:t>
      </w:r>
    </w:p>
    <w:p w:rsidR="009E75A4" w:rsidRDefault="009E75A4" w:rsidP="00F47574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F47574" w:rsidRPr="00FA12EC" w:rsidRDefault="00EA0928" w:rsidP="00F47574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Таблица 1.</w:t>
      </w:r>
      <w:r w:rsidR="00081BDF">
        <w:rPr>
          <w:rFonts w:ascii="Times New Roman" w:eastAsia="Calibri" w:hAnsi="Times New Roman" w:cs="Times New Roman"/>
          <w:color w:val="000000"/>
          <w:sz w:val="28"/>
          <w:szCs w:val="28"/>
        </w:rPr>
        <w:t>19</w:t>
      </w:r>
    </w:p>
    <w:p w:rsidR="00A11B17" w:rsidRDefault="00F47574" w:rsidP="004458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77132">
        <w:rPr>
          <w:rFonts w:ascii="Times New Roman" w:eastAsia="Times New Roman" w:hAnsi="Times New Roman" w:cs="Times New Roman"/>
          <w:b/>
          <w:sz w:val="28"/>
          <w:szCs w:val="28"/>
        </w:rPr>
        <w:t xml:space="preserve">Количество семей, проживающих в ветхом и аварийном жилфонде </w:t>
      </w:r>
    </w:p>
    <w:p w:rsidR="00F47574" w:rsidRPr="00277132" w:rsidRDefault="00F47574" w:rsidP="004458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77132">
        <w:rPr>
          <w:rFonts w:ascii="Times New Roman" w:eastAsia="Times New Roman" w:hAnsi="Times New Roman" w:cs="Times New Roman"/>
          <w:b/>
          <w:sz w:val="28"/>
          <w:szCs w:val="28"/>
        </w:rPr>
        <w:t>в г</w:t>
      </w:r>
      <w:r w:rsidR="008B7AC5">
        <w:rPr>
          <w:rFonts w:ascii="Times New Roman" w:eastAsia="Times New Roman" w:hAnsi="Times New Roman" w:cs="Times New Roman"/>
          <w:b/>
          <w:sz w:val="28"/>
          <w:szCs w:val="28"/>
        </w:rPr>
        <w:t>ороде</w:t>
      </w:r>
      <w:r w:rsidRPr="00277132">
        <w:rPr>
          <w:rFonts w:ascii="Times New Roman" w:eastAsia="Times New Roman" w:hAnsi="Times New Roman" w:cs="Times New Roman"/>
          <w:b/>
          <w:sz w:val="28"/>
          <w:szCs w:val="28"/>
        </w:rPr>
        <w:t xml:space="preserve"> Нижневартовске</w:t>
      </w:r>
    </w:p>
    <w:p w:rsidR="00605151" w:rsidRDefault="00605151" w:rsidP="00F4757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4533"/>
        <w:gridCol w:w="1019"/>
        <w:gridCol w:w="1019"/>
        <w:gridCol w:w="1019"/>
        <w:gridCol w:w="1019"/>
        <w:gridCol w:w="1019"/>
      </w:tblGrid>
      <w:tr w:rsidR="006745C0" w:rsidRPr="00FA12EC" w:rsidTr="008B7AC5">
        <w:trPr>
          <w:trHeight w:val="510"/>
        </w:trPr>
        <w:tc>
          <w:tcPr>
            <w:tcW w:w="2354" w:type="pct"/>
            <w:vAlign w:val="center"/>
          </w:tcPr>
          <w:p w:rsidR="008B7AC5" w:rsidRDefault="006745C0" w:rsidP="00E11B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57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Наименование </w:t>
            </w:r>
          </w:p>
          <w:p w:rsidR="006745C0" w:rsidRPr="00305711" w:rsidRDefault="006745C0" w:rsidP="00E11B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57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показателя</w:t>
            </w:r>
          </w:p>
        </w:tc>
        <w:tc>
          <w:tcPr>
            <w:tcW w:w="529" w:type="pct"/>
            <w:vAlign w:val="center"/>
            <w:hideMark/>
          </w:tcPr>
          <w:p w:rsidR="008B7AC5" w:rsidRDefault="006745C0" w:rsidP="00E11B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57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2018 </w:t>
            </w:r>
          </w:p>
          <w:p w:rsidR="006745C0" w:rsidRPr="00305711" w:rsidRDefault="006745C0" w:rsidP="00E11B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57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529" w:type="pct"/>
            <w:vAlign w:val="center"/>
            <w:hideMark/>
          </w:tcPr>
          <w:p w:rsidR="008B7AC5" w:rsidRDefault="006745C0" w:rsidP="00E11B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57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2019 </w:t>
            </w:r>
          </w:p>
          <w:p w:rsidR="006745C0" w:rsidRPr="00305711" w:rsidRDefault="006745C0" w:rsidP="00E11B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57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529" w:type="pct"/>
            <w:vAlign w:val="center"/>
            <w:hideMark/>
          </w:tcPr>
          <w:p w:rsidR="006745C0" w:rsidRPr="00305711" w:rsidRDefault="006745C0" w:rsidP="00E11B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57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529" w:type="pct"/>
            <w:vAlign w:val="center"/>
            <w:hideMark/>
          </w:tcPr>
          <w:p w:rsidR="006745C0" w:rsidRPr="00305711" w:rsidRDefault="006745C0" w:rsidP="00E11B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57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529" w:type="pct"/>
            <w:vAlign w:val="center"/>
          </w:tcPr>
          <w:p w:rsidR="008B7AC5" w:rsidRDefault="006745C0" w:rsidP="00E11B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57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2022 </w:t>
            </w:r>
          </w:p>
          <w:p w:rsidR="006745C0" w:rsidRPr="00305711" w:rsidRDefault="006745C0" w:rsidP="00E11B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57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год</w:t>
            </w:r>
          </w:p>
        </w:tc>
      </w:tr>
      <w:tr w:rsidR="006745C0" w:rsidRPr="00FA12EC" w:rsidTr="008B7AC5">
        <w:tc>
          <w:tcPr>
            <w:tcW w:w="2354" w:type="pct"/>
            <w:vAlign w:val="center"/>
          </w:tcPr>
          <w:p w:rsidR="006745C0" w:rsidRPr="006745C0" w:rsidRDefault="006745C0" w:rsidP="008B7A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45C0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семей, проживающих в ветхом и аварийном жилфонде, ед.</w:t>
            </w:r>
          </w:p>
        </w:tc>
        <w:tc>
          <w:tcPr>
            <w:tcW w:w="529" w:type="pct"/>
          </w:tcPr>
          <w:p w:rsidR="006745C0" w:rsidRPr="00FA12EC" w:rsidRDefault="006745C0" w:rsidP="00E11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2EC">
              <w:rPr>
                <w:rFonts w:ascii="Times New Roman" w:hAnsi="Times New Roman" w:cs="Times New Roman"/>
                <w:sz w:val="24"/>
                <w:szCs w:val="24"/>
              </w:rPr>
              <w:t>710</w:t>
            </w:r>
          </w:p>
        </w:tc>
        <w:tc>
          <w:tcPr>
            <w:tcW w:w="529" w:type="pct"/>
          </w:tcPr>
          <w:p w:rsidR="006745C0" w:rsidRPr="00FA12EC" w:rsidRDefault="006745C0" w:rsidP="00E11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2EC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529" w:type="pct"/>
          </w:tcPr>
          <w:p w:rsidR="006745C0" w:rsidRPr="00FA12EC" w:rsidRDefault="006745C0" w:rsidP="00E11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2EC">
              <w:rPr>
                <w:rFonts w:ascii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29" w:type="pct"/>
          </w:tcPr>
          <w:p w:rsidR="006745C0" w:rsidRPr="00FA12EC" w:rsidRDefault="006745C0" w:rsidP="00E11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2EC">
              <w:rPr>
                <w:rFonts w:ascii="Times New Roman" w:hAnsi="Times New Roman" w:cs="Times New Roman"/>
                <w:sz w:val="24"/>
                <w:szCs w:val="24"/>
              </w:rPr>
              <w:t>430</w:t>
            </w:r>
          </w:p>
        </w:tc>
        <w:tc>
          <w:tcPr>
            <w:tcW w:w="529" w:type="pct"/>
          </w:tcPr>
          <w:p w:rsidR="006745C0" w:rsidRPr="00605151" w:rsidRDefault="006745C0" w:rsidP="00E11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151">
              <w:rPr>
                <w:rFonts w:ascii="Times New Roman" w:hAnsi="Times New Roman" w:cs="Times New Roman"/>
                <w:sz w:val="24"/>
                <w:szCs w:val="24"/>
              </w:rPr>
              <w:t>607</w:t>
            </w:r>
          </w:p>
        </w:tc>
      </w:tr>
    </w:tbl>
    <w:p w:rsidR="00605151" w:rsidRDefault="00605151" w:rsidP="00F4757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53495" w:rsidRPr="00891FA5" w:rsidRDefault="00053495" w:rsidP="00E24DB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trike/>
          <w:color w:val="FF0000"/>
          <w:sz w:val="28"/>
          <w:szCs w:val="28"/>
        </w:rPr>
      </w:pPr>
      <w:r w:rsidRPr="00FA12E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Переселение граждан из многоквартирных домов, признанных аварийными и подлежащими сносу, осуществляется в соответствии с муниципальной программой </w:t>
      </w:r>
      <w:r w:rsidR="008655CA">
        <w:rPr>
          <w:rFonts w:ascii="Times New Roman" w:eastAsia="Calibri" w:hAnsi="Times New Roman" w:cs="Times New Roman"/>
          <w:color w:val="000000"/>
          <w:sz w:val="28"/>
          <w:szCs w:val="28"/>
        </w:rPr>
        <w:t>"</w:t>
      </w:r>
      <w:r w:rsidRPr="00FA12EC">
        <w:rPr>
          <w:rFonts w:ascii="Times New Roman" w:eastAsia="Calibri" w:hAnsi="Times New Roman" w:cs="Times New Roman"/>
          <w:color w:val="000000"/>
          <w:sz w:val="28"/>
          <w:szCs w:val="28"/>
        </w:rPr>
        <w:t>Обеспечение доступным и комфортным жильем жителей города Нижневартовска</w:t>
      </w:r>
      <w:r w:rsidR="008655CA">
        <w:rPr>
          <w:rFonts w:ascii="Times New Roman" w:eastAsia="Calibri" w:hAnsi="Times New Roman" w:cs="Times New Roman"/>
          <w:color w:val="000000"/>
          <w:sz w:val="28"/>
          <w:szCs w:val="28"/>
        </w:rPr>
        <w:t>"</w:t>
      </w:r>
      <w:r w:rsidR="00891FA5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 w:rsidRPr="00FA12E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:rsidR="00053495" w:rsidRPr="00FA12EC" w:rsidRDefault="00053495" w:rsidP="00E24D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12EC">
        <w:rPr>
          <w:rFonts w:ascii="Times New Roman" w:eastAsia="Times New Roman" w:hAnsi="Times New Roman" w:cs="Times New Roman"/>
          <w:sz w:val="28"/>
          <w:szCs w:val="28"/>
        </w:rPr>
        <w:t xml:space="preserve">Большое внимание уделяется благоустройству дворовых территорий многоквартирных домов. В 2017 году утверждена принципиально новая концепция </w:t>
      </w:r>
      <w:r w:rsidR="006745C0">
        <w:rPr>
          <w:rFonts w:ascii="Times New Roman" w:eastAsia="Calibri" w:hAnsi="Times New Roman" w:cs="Times New Roman"/>
          <w:color w:val="000000"/>
          <w:sz w:val="28"/>
          <w:szCs w:val="28"/>
        </w:rPr>
        <w:t>"</w:t>
      </w:r>
      <w:r w:rsidRPr="00FA12EC">
        <w:rPr>
          <w:rFonts w:ascii="Times New Roman" w:eastAsia="Times New Roman" w:hAnsi="Times New Roman" w:cs="Times New Roman"/>
          <w:sz w:val="28"/>
          <w:szCs w:val="28"/>
        </w:rPr>
        <w:t>Благоустройство территории города Нижневартовска</w:t>
      </w:r>
      <w:r w:rsidR="006745C0">
        <w:rPr>
          <w:rFonts w:ascii="Times New Roman" w:eastAsia="Calibri" w:hAnsi="Times New Roman" w:cs="Times New Roman"/>
          <w:color w:val="000000"/>
          <w:sz w:val="28"/>
          <w:szCs w:val="28"/>
        </w:rPr>
        <w:t>"</w:t>
      </w:r>
      <w:r w:rsidRPr="00FA12EC">
        <w:rPr>
          <w:rFonts w:ascii="Times New Roman" w:eastAsia="Times New Roman" w:hAnsi="Times New Roman" w:cs="Times New Roman"/>
          <w:sz w:val="28"/>
          <w:szCs w:val="28"/>
        </w:rPr>
        <w:t xml:space="preserve">, реализация которой призвана усовершенствовать эстетический образ города. Повышение надежности функционирования жилищно-коммунальных систем жизнеобеспечения населения обеспечивается благодаря ежегодному проведению капитального ремонта, модернизации жилищного фонда и объектов инженерной инфраструктуры. </w:t>
      </w:r>
    </w:p>
    <w:p w:rsidR="00053495" w:rsidRPr="00FA12EC" w:rsidRDefault="00053495" w:rsidP="00E24D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A12EC">
        <w:rPr>
          <w:rFonts w:ascii="Times New Roman" w:eastAsia="Times New Roman" w:hAnsi="Times New Roman" w:cs="Times New Roman"/>
          <w:i/>
          <w:sz w:val="28"/>
          <w:szCs w:val="28"/>
        </w:rPr>
        <w:t>Водоснабжение</w:t>
      </w:r>
      <w:r w:rsidR="00F47574" w:rsidRPr="00FA12EC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:rsidR="00053495" w:rsidRPr="00A155B0" w:rsidRDefault="00053495" w:rsidP="00E24D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12EC">
        <w:rPr>
          <w:rFonts w:ascii="Times New Roman" w:eastAsia="Times New Roman" w:hAnsi="Times New Roman" w:cs="Times New Roman"/>
          <w:sz w:val="28"/>
          <w:szCs w:val="28"/>
        </w:rPr>
        <w:t>Централизованная система водоснабжения города Нижневартовск</w:t>
      </w:r>
      <w:r w:rsidR="001963C2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FA12EC">
        <w:rPr>
          <w:rFonts w:ascii="Times New Roman" w:eastAsia="Times New Roman" w:hAnsi="Times New Roman" w:cs="Times New Roman"/>
          <w:sz w:val="28"/>
          <w:szCs w:val="28"/>
        </w:rPr>
        <w:t xml:space="preserve"> обеспечивает питьевой водой практически всю территорию города, включая промышленные зоны и примыкающие к городу поселки</w:t>
      </w:r>
      <w:r w:rsidR="00605151">
        <w:rPr>
          <w:rFonts w:ascii="Times New Roman" w:eastAsia="Times New Roman" w:hAnsi="Times New Roman" w:cs="Times New Roman"/>
          <w:sz w:val="28"/>
          <w:szCs w:val="28"/>
        </w:rPr>
        <w:t>,</w:t>
      </w:r>
      <w:r w:rsidR="00687D10">
        <w:rPr>
          <w:rFonts w:ascii="Times New Roman" w:eastAsia="Times New Roman" w:hAnsi="Times New Roman" w:cs="Times New Roman"/>
          <w:sz w:val="28"/>
          <w:szCs w:val="28"/>
        </w:rPr>
        <w:t xml:space="preserve"> общей площадью 4 643 </w:t>
      </w:r>
      <w:r w:rsidRPr="00A155B0">
        <w:rPr>
          <w:rFonts w:ascii="Times New Roman" w:eastAsia="Times New Roman" w:hAnsi="Times New Roman" w:cs="Times New Roman"/>
          <w:sz w:val="28"/>
          <w:szCs w:val="28"/>
        </w:rPr>
        <w:t xml:space="preserve">Га. Общая протяженность распределительной сети составляет </w:t>
      </w:r>
      <w:r w:rsidR="003A6EA6" w:rsidRPr="00A155B0">
        <w:rPr>
          <w:rFonts w:ascii="Times New Roman" w:eastAsia="Times New Roman" w:hAnsi="Times New Roman" w:cs="Times New Roman"/>
          <w:sz w:val="28"/>
          <w:szCs w:val="28"/>
        </w:rPr>
        <w:t xml:space="preserve">около </w:t>
      </w:r>
      <w:r w:rsidR="00942A08" w:rsidRPr="00A155B0">
        <w:rPr>
          <w:rFonts w:ascii="Times New Roman" w:eastAsia="Times New Roman" w:hAnsi="Times New Roman" w:cs="Times New Roman"/>
          <w:sz w:val="28"/>
          <w:szCs w:val="28"/>
        </w:rPr>
        <w:t>433,5</w:t>
      </w:r>
      <w:r w:rsidR="00687D10">
        <w:rPr>
          <w:rFonts w:ascii="Times New Roman" w:eastAsia="Times New Roman" w:hAnsi="Times New Roman" w:cs="Times New Roman"/>
          <w:sz w:val="28"/>
          <w:szCs w:val="28"/>
        </w:rPr>
        <w:t>5 </w:t>
      </w:r>
      <w:r w:rsidR="00E109A6" w:rsidRPr="00A155B0">
        <w:rPr>
          <w:rFonts w:ascii="Times New Roman" w:eastAsia="Times New Roman" w:hAnsi="Times New Roman" w:cs="Times New Roman"/>
          <w:sz w:val="28"/>
          <w:szCs w:val="28"/>
        </w:rPr>
        <w:t xml:space="preserve">км. </w:t>
      </w:r>
      <w:r w:rsidRPr="00A155B0">
        <w:rPr>
          <w:rFonts w:ascii="Times New Roman" w:eastAsia="Times New Roman" w:hAnsi="Times New Roman" w:cs="Times New Roman"/>
          <w:sz w:val="28"/>
          <w:szCs w:val="28"/>
        </w:rPr>
        <w:t xml:space="preserve">Территории, не охваченные централизованной системой водоснабжения, отсутствуют. Аварийность центральной водопроводной распределительной сети </w:t>
      </w:r>
      <w:r w:rsidR="00687D10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A155B0">
        <w:rPr>
          <w:rFonts w:ascii="Times New Roman" w:eastAsia="Times New Roman" w:hAnsi="Times New Roman" w:cs="Times New Roman"/>
          <w:sz w:val="28"/>
          <w:szCs w:val="28"/>
        </w:rPr>
        <w:t xml:space="preserve"> низкая, что обуславливается ежегодными плановыми заменами, контролем давления на сети, а также качеством применяемых труб и </w:t>
      </w:r>
      <w:r w:rsidRPr="00A155B0">
        <w:rPr>
          <w:rFonts w:ascii="Times New Roman" w:eastAsia="Times New Roman" w:hAnsi="Times New Roman" w:cs="Times New Roman"/>
          <w:sz w:val="28"/>
          <w:szCs w:val="28"/>
        </w:rPr>
        <w:lastRenderedPageBreak/>
        <w:t>оборудования наряду с высокой квалификацией эксплуатирующего персонала. В то же время существует проблема замены устаревшей водопроводной сети.</w:t>
      </w:r>
    </w:p>
    <w:p w:rsidR="00E109A6" w:rsidRDefault="00FB17D5" w:rsidP="00EA09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55B0">
        <w:rPr>
          <w:rFonts w:ascii="Times New Roman" w:eastAsia="Times New Roman" w:hAnsi="Times New Roman" w:cs="Times New Roman"/>
          <w:sz w:val="28"/>
          <w:szCs w:val="28"/>
        </w:rPr>
        <w:t xml:space="preserve">В городе перед подачей населению вода проходит подготовку на водоочистных сооружениях (ВОС). Благодаря гибкому применению реагентов </w:t>
      </w:r>
      <w:r w:rsidR="00942A08" w:rsidRPr="00A155B0">
        <w:rPr>
          <w:rFonts w:ascii="Times New Roman" w:eastAsia="Times New Roman" w:hAnsi="Times New Roman" w:cs="Times New Roman"/>
          <w:sz w:val="28"/>
          <w:szCs w:val="28"/>
        </w:rPr>
        <w:t>и забору воды с поверхностного источника</w:t>
      </w:r>
      <w:r w:rsidR="00C63203">
        <w:rPr>
          <w:rFonts w:ascii="Times New Roman" w:eastAsia="Times New Roman" w:hAnsi="Times New Roman" w:cs="Times New Roman"/>
          <w:sz w:val="28"/>
          <w:szCs w:val="28"/>
        </w:rPr>
        <w:t>,</w:t>
      </w:r>
      <w:r w:rsidR="00942A08" w:rsidRPr="00A155B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155B0">
        <w:rPr>
          <w:rFonts w:ascii="Times New Roman" w:eastAsia="Times New Roman" w:hAnsi="Times New Roman" w:cs="Times New Roman"/>
          <w:sz w:val="28"/>
          <w:szCs w:val="28"/>
        </w:rPr>
        <w:t>в городские водопроводные сети подается вода, соответствующая</w:t>
      </w:r>
      <w:r w:rsidRPr="00FA12EC">
        <w:rPr>
          <w:rFonts w:ascii="Times New Roman" w:eastAsia="Times New Roman" w:hAnsi="Times New Roman" w:cs="Times New Roman"/>
          <w:sz w:val="28"/>
          <w:szCs w:val="28"/>
        </w:rPr>
        <w:t xml:space="preserve"> по качеству требованиям, предъявляемым к очищенной воде по всем нормируемым показателям. Для города Нижневартовска наиболее проблемным является </w:t>
      </w:r>
      <w:r w:rsidRPr="00846EBC">
        <w:rPr>
          <w:rFonts w:ascii="Times New Roman" w:eastAsia="Times New Roman" w:hAnsi="Times New Roman" w:cs="Times New Roman"/>
          <w:sz w:val="28"/>
          <w:szCs w:val="28"/>
        </w:rPr>
        <w:t>район</w:t>
      </w:r>
      <w:r w:rsidR="00846E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46EBC" w:rsidRPr="00846EBC">
        <w:rPr>
          <w:rFonts w:ascii="Times New Roman" w:eastAsia="Times New Roman" w:hAnsi="Times New Roman" w:cs="Times New Roman"/>
          <w:sz w:val="28"/>
          <w:szCs w:val="28"/>
        </w:rPr>
        <w:t>старой части города.</w:t>
      </w:r>
    </w:p>
    <w:p w:rsidR="00C37DC6" w:rsidRPr="00FA12EC" w:rsidRDefault="00C37DC6" w:rsidP="00C37DC6">
      <w:pPr>
        <w:widowControl w:val="0"/>
        <w:numPr>
          <w:ilvl w:val="3"/>
          <w:numId w:val="0"/>
        </w:numPr>
        <w:tabs>
          <w:tab w:val="left" w:pos="1418"/>
        </w:tabs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A12EC">
        <w:rPr>
          <w:rFonts w:ascii="Times New Roman" w:eastAsia="Times New Roman" w:hAnsi="Times New Roman" w:cs="Times New Roman"/>
          <w:sz w:val="28"/>
          <w:szCs w:val="28"/>
        </w:rPr>
        <w:t>Технические и технологические проблемы системы водоснабжения св</w:t>
      </w:r>
      <w:r w:rsidR="00C63203">
        <w:rPr>
          <w:rFonts w:ascii="Times New Roman" w:eastAsia="Times New Roman" w:hAnsi="Times New Roman" w:cs="Times New Roman"/>
          <w:sz w:val="28"/>
          <w:szCs w:val="28"/>
        </w:rPr>
        <w:t>язаны с высокой энергоемкостью</w:t>
      </w:r>
      <w:r w:rsidRPr="00FA12EC">
        <w:rPr>
          <w:rFonts w:ascii="Times New Roman" w:eastAsia="Times New Roman" w:hAnsi="Times New Roman" w:cs="Times New Roman"/>
          <w:sz w:val="28"/>
          <w:szCs w:val="28"/>
        </w:rPr>
        <w:t xml:space="preserve"> системы водоснабжения, показатель </w:t>
      </w:r>
      <w:r w:rsidR="00C63203">
        <w:rPr>
          <w:rFonts w:ascii="Times New Roman" w:eastAsia="Times New Roman" w:hAnsi="Times New Roman" w:cs="Times New Roman"/>
          <w:sz w:val="28"/>
          <w:szCs w:val="28"/>
        </w:rPr>
        <w:t>энергоемкости по</w:t>
      </w:r>
      <w:r w:rsidRPr="00FA12EC">
        <w:rPr>
          <w:rFonts w:ascii="Times New Roman" w:eastAsia="Times New Roman" w:hAnsi="Times New Roman" w:cs="Times New Roman"/>
          <w:sz w:val="28"/>
          <w:szCs w:val="28"/>
        </w:rPr>
        <w:t xml:space="preserve"> объектам города Нижневартовска составляет </w:t>
      </w:r>
      <w:r w:rsidRPr="00605151">
        <w:rPr>
          <w:rFonts w:ascii="Times New Roman" w:eastAsia="Times New Roman" w:hAnsi="Times New Roman" w:cs="Times New Roman"/>
          <w:sz w:val="28"/>
          <w:szCs w:val="28"/>
        </w:rPr>
        <w:t>0,9 кВт*ч на м</w:t>
      </w:r>
      <w:r w:rsidRPr="00605151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3</w:t>
      </w:r>
      <w:r w:rsidRPr="00FA12EC">
        <w:rPr>
          <w:rFonts w:ascii="Times New Roman" w:eastAsia="Times New Roman" w:hAnsi="Times New Roman" w:cs="Times New Roman"/>
          <w:sz w:val="28"/>
          <w:szCs w:val="28"/>
        </w:rPr>
        <w:t xml:space="preserve">, что превышает значения </w:t>
      </w:r>
      <w:r w:rsidR="00C63203">
        <w:rPr>
          <w:rFonts w:ascii="Times New Roman" w:eastAsia="Times New Roman" w:hAnsi="Times New Roman" w:cs="Times New Roman"/>
          <w:sz w:val="28"/>
          <w:szCs w:val="28"/>
        </w:rPr>
        <w:t>аналогичного показателя</w:t>
      </w:r>
      <w:r w:rsidRPr="00FA12EC">
        <w:rPr>
          <w:rFonts w:ascii="Times New Roman" w:eastAsia="Times New Roman" w:hAnsi="Times New Roman" w:cs="Times New Roman"/>
          <w:sz w:val="28"/>
          <w:szCs w:val="28"/>
        </w:rPr>
        <w:t xml:space="preserve"> в подобных городах. Улучшение </w:t>
      </w:r>
      <w:r w:rsidR="00C63203">
        <w:rPr>
          <w:rFonts w:ascii="Times New Roman" w:eastAsia="Times New Roman" w:hAnsi="Times New Roman" w:cs="Times New Roman"/>
          <w:sz w:val="28"/>
          <w:szCs w:val="28"/>
        </w:rPr>
        <w:t xml:space="preserve">значений данного </w:t>
      </w:r>
      <w:r w:rsidRPr="00FA12EC">
        <w:rPr>
          <w:rFonts w:ascii="Times New Roman" w:eastAsia="Times New Roman" w:hAnsi="Times New Roman" w:cs="Times New Roman"/>
          <w:sz w:val="28"/>
          <w:szCs w:val="28"/>
        </w:rPr>
        <w:t>показателя требует пересмотра политики поддержания избыточного напора на сетях и магистралях, установки более эффективных насосных агрегатов как на водозаборе, так и на насосных станциях.</w:t>
      </w:r>
    </w:p>
    <w:p w:rsidR="00081BDF" w:rsidRDefault="00081BDF" w:rsidP="0002027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2027C" w:rsidRPr="00FA12EC" w:rsidRDefault="00EA0928" w:rsidP="0002027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Таблица 1.2</w:t>
      </w:r>
      <w:r w:rsidR="00081BDF">
        <w:rPr>
          <w:rFonts w:ascii="Times New Roman" w:eastAsia="Times New Roman" w:hAnsi="Times New Roman" w:cs="Times New Roman"/>
          <w:sz w:val="28"/>
          <w:szCs w:val="28"/>
        </w:rPr>
        <w:t>0</w:t>
      </w:r>
    </w:p>
    <w:p w:rsidR="002607BA" w:rsidRDefault="0002027C" w:rsidP="00F627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745C0">
        <w:rPr>
          <w:rFonts w:ascii="Times New Roman" w:eastAsia="Times New Roman" w:hAnsi="Times New Roman" w:cs="Times New Roman"/>
          <w:b/>
          <w:sz w:val="28"/>
          <w:szCs w:val="28"/>
        </w:rPr>
        <w:t xml:space="preserve">Протяженность уличной водопроводной сети, </w:t>
      </w:r>
    </w:p>
    <w:p w:rsidR="0002027C" w:rsidRPr="006745C0" w:rsidRDefault="0002027C" w:rsidP="00F627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745C0">
        <w:rPr>
          <w:rFonts w:ascii="Times New Roman" w:eastAsia="Times New Roman" w:hAnsi="Times New Roman" w:cs="Times New Roman"/>
          <w:b/>
          <w:sz w:val="28"/>
          <w:szCs w:val="28"/>
        </w:rPr>
        <w:t>нуждающейся в замене в г</w:t>
      </w:r>
      <w:r w:rsidR="00D42D32">
        <w:rPr>
          <w:rFonts w:ascii="Times New Roman" w:eastAsia="Times New Roman" w:hAnsi="Times New Roman" w:cs="Times New Roman"/>
          <w:b/>
          <w:sz w:val="28"/>
          <w:szCs w:val="28"/>
        </w:rPr>
        <w:t>ороде</w:t>
      </w:r>
      <w:r w:rsidRPr="006745C0">
        <w:rPr>
          <w:rFonts w:ascii="Times New Roman" w:eastAsia="Times New Roman" w:hAnsi="Times New Roman" w:cs="Times New Roman"/>
          <w:b/>
          <w:sz w:val="28"/>
          <w:szCs w:val="28"/>
        </w:rPr>
        <w:t xml:space="preserve"> Нижневартовске</w:t>
      </w:r>
    </w:p>
    <w:p w:rsidR="00E11B19" w:rsidRDefault="00E11B19" w:rsidP="0002027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4533"/>
        <w:gridCol w:w="1019"/>
        <w:gridCol w:w="1019"/>
        <w:gridCol w:w="1019"/>
        <w:gridCol w:w="1019"/>
        <w:gridCol w:w="1019"/>
      </w:tblGrid>
      <w:tr w:rsidR="00D42D32" w:rsidRPr="00D42D32" w:rsidTr="00D42D32">
        <w:trPr>
          <w:trHeight w:val="549"/>
        </w:trPr>
        <w:tc>
          <w:tcPr>
            <w:tcW w:w="2353" w:type="pct"/>
            <w:vAlign w:val="center"/>
          </w:tcPr>
          <w:p w:rsidR="00D42D32" w:rsidRPr="00D42D32" w:rsidRDefault="006745C0" w:rsidP="00E11B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42D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Наименование </w:t>
            </w:r>
          </w:p>
          <w:p w:rsidR="006745C0" w:rsidRPr="00D42D32" w:rsidRDefault="006745C0" w:rsidP="00E11B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42D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показателя</w:t>
            </w:r>
          </w:p>
        </w:tc>
        <w:tc>
          <w:tcPr>
            <w:tcW w:w="529" w:type="pct"/>
            <w:vAlign w:val="center"/>
            <w:hideMark/>
          </w:tcPr>
          <w:p w:rsidR="00D42D32" w:rsidRPr="00D42D32" w:rsidRDefault="006745C0" w:rsidP="00E11B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42D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2018 </w:t>
            </w:r>
          </w:p>
          <w:p w:rsidR="006745C0" w:rsidRPr="00D42D32" w:rsidRDefault="006745C0" w:rsidP="00E11B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42D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529" w:type="pct"/>
            <w:vAlign w:val="center"/>
            <w:hideMark/>
          </w:tcPr>
          <w:p w:rsidR="00D42D32" w:rsidRPr="00D42D32" w:rsidRDefault="006745C0" w:rsidP="00E11B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42D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2019 </w:t>
            </w:r>
          </w:p>
          <w:p w:rsidR="006745C0" w:rsidRPr="00D42D32" w:rsidRDefault="006745C0" w:rsidP="00E11B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42D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529" w:type="pct"/>
            <w:vAlign w:val="center"/>
            <w:hideMark/>
          </w:tcPr>
          <w:p w:rsidR="00D42D32" w:rsidRDefault="006745C0" w:rsidP="00E11B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42D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2020 </w:t>
            </w:r>
          </w:p>
          <w:p w:rsidR="006745C0" w:rsidRPr="00D42D32" w:rsidRDefault="006745C0" w:rsidP="00E11B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42D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529" w:type="pct"/>
            <w:vAlign w:val="center"/>
            <w:hideMark/>
          </w:tcPr>
          <w:p w:rsidR="00D42D32" w:rsidRDefault="006745C0" w:rsidP="00E11B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42D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2021</w:t>
            </w:r>
          </w:p>
          <w:p w:rsidR="006745C0" w:rsidRPr="00D42D32" w:rsidRDefault="006745C0" w:rsidP="00E11B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42D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529" w:type="pct"/>
            <w:vAlign w:val="center"/>
          </w:tcPr>
          <w:p w:rsidR="00D42D32" w:rsidRDefault="006745C0" w:rsidP="00E11B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42D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2022 </w:t>
            </w:r>
          </w:p>
          <w:p w:rsidR="006745C0" w:rsidRPr="00D42D32" w:rsidRDefault="006745C0" w:rsidP="00D42D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42D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год</w:t>
            </w:r>
          </w:p>
        </w:tc>
      </w:tr>
      <w:tr w:rsidR="00D42D32" w:rsidRPr="00D42D32" w:rsidTr="00D42D32">
        <w:tc>
          <w:tcPr>
            <w:tcW w:w="2353" w:type="pct"/>
            <w:vAlign w:val="center"/>
          </w:tcPr>
          <w:p w:rsidR="006745C0" w:rsidRPr="00D42D32" w:rsidRDefault="006745C0" w:rsidP="004458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D32">
              <w:rPr>
                <w:rFonts w:ascii="Times New Roman" w:eastAsia="Times New Roman" w:hAnsi="Times New Roman" w:cs="Times New Roman"/>
                <w:sz w:val="24"/>
                <w:szCs w:val="24"/>
              </w:rPr>
              <w:t>Протяженность уличной водопроводной сети, нуждающейся в замене, м.</w:t>
            </w:r>
          </w:p>
        </w:tc>
        <w:tc>
          <w:tcPr>
            <w:tcW w:w="529" w:type="pct"/>
          </w:tcPr>
          <w:p w:rsidR="006745C0" w:rsidRPr="00D42D32" w:rsidRDefault="006745C0" w:rsidP="00E11B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D32">
              <w:rPr>
                <w:rFonts w:ascii="Times New Roman" w:eastAsia="Times New Roman" w:hAnsi="Times New Roman" w:cs="Times New Roman"/>
                <w:sz w:val="24"/>
                <w:szCs w:val="24"/>
              </w:rPr>
              <w:t>19 300</w:t>
            </w:r>
          </w:p>
        </w:tc>
        <w:tc>
          <w:tcPr>
            <w:tcW w:w="529" w:type="pct"/>
          </w:tcPr>
          <w:p w:rsidR="006745C0" w:rsidRPr="00D42D32" w:rsidRDefault="006745C0" w:rsidP="00E11B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D32">
              <w:rPr>
                <w:rFonts w:ascii="Times New Roman" w:eastAsia="Times New Roman" w:hAnsi="Times New Roman" w:cs="Times New Roman"/>
                <w:sz w:val="24"/>
                <w:szCs w:val="24"/>
              </w:rPr>
              <w:t>20 370</w:t>
            </w:r>
          </w:p>
        </w:tc>
        <w:tc>
          <w:tcPr>
            <w:tcW w:w="529" w:type="pct"/>
          </w:tcPr>
          <w:p w:rsidR="006745C0" w:rsidRPr="00D42D32" w:rsidRDefault="006745C0" w:rsidP="00E11B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D32">
              <w:rPr>
                <w:rFonts w:ascii="Times New Roman" w:eastAsia="Times New Roman" w:hAnsi="Times New Roman" w:cs="Times New Roman"/>
                <w:sz w:val="24"/>
                <w:szCs w:val="24"/>
              </w:rPr>
              <w:t>17 730</w:t>
            </w:r>
          </w:p>
        </w:tc>
        <w:tc>
          <w:tcPr>
            <w:tcW w:w="529" w:type="pct"/>
          </w:tcPr>
          <w:p w:rsidR="006745C0" w:rsidRPr="00D42D32" w:rsidRDefault="006745C0" w:rsidP="00E11B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D32">
              <w:rPr>
                <w:rFonts w:ascii="Times New Roman" w:eastAsia="Times New Roman" w:hAnsi="Times New Roman" w:cs="Times New Roman"/>
                <w:sz w:val="24"/>
                <w:szCs w:val="24"/>
              </w:rPr>
              <w:t>17 100</w:t>
            </w:r>
          </w:p>
        </w:tc>
        <w:tc>
          <w:tcPr>
            <w:tcW w:w="529" w:type="pct"/>
          </w:tcPr>
          <w:p w:rsidR="006745C0" w:rsidRPr="00D42D32" w:rsidRDefault="006745C0" w:rsidP="00E11B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D32">
              <w:rPr>
                <w:rFonts w:ascii="Times New Roman" w:eastAsia="Times New Roman" w:hAnsi="Times New Roman" w:cs="Times New Roman"/>
                <w:sz w:val="24"/>
                <w:szCs w:val="24"/>
              </w:rPr>
              <w:t>16 740</w:t>
            </w:r>
          </w:p>
        </w:tc>
      </w:tr>
    </w:tbl>
    <w:p w:rsidR="00E11B19" w:rsidRPr="00FA12EC" w:rsidRDefault="00E11B19" w:rsidP="0002027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53495" w:rsidRPr="00FA12EC" w:rsidRDefault="00053495" w:rsidP="00C84271">
      <w:pPr>
        <w:widowControl w:val="0"/>
        <w:numPr>
          <w:ilvl w:val="3"/>
          <w:numId w:val="0"/>
        </w:numPr>
        <w:tabs>
          <w:tab w:val="left" w:pos="0"/>
          <w:tab w:val="left" w:pos="1418"/>
        </w:tabs>
        <w:spacing w:after="0" w:line="240" w:lineRule="auto"/>
        <w:ind w:firstLine="709"/>
        <w:outlineLvl w:val="3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FA12EC">
        <w:rPr>
          <w:rFonts w:ascii="Times New Roman" w:eastAsia="Times New Roman" w:hAnsi="Times New Roman" w:cs="Times New Roman"/>
          <w:bCs/>
          <w:i/>
          <w:sz w:val="28"/>
          <w:szCs w:val="28"/>
        </w:rPr>
        <w:t>Водоотведение (канализация)</w:t>
      </w:r>
      <w:r w:rsidR="0002027C" w:rsidRPr="00FA12EC">
        <w:rPr>
          <w:rFonts w:ascii="Times New Roman" w:eastAsia="Times New Roman" w:hAnsi="Times New Roman" w:cs="Times New Roman"/>
          <w:bCs/>
          <w:i/>
          <w:sz w:val="28"/>
          <w:szCs w:val="28"/>
        </w:rPr>
        <w:t>.</w:t>
      </w:r>
    </w:p>
    <w:p w:rsidR="00053495" w:rsidRPr="00A155B0" w:rsidRDefault="00053495" w:rsidP="00E24D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12EC">
        <w:rPr>
          <w:rFonts w:ascii="Times New Roman" w:eastAsia="Times New Roman" w:hAnsi="Times New Roman" w:cs="Times New Roman"/>
          <w:sz w:val="28"/>
          <w:szCs w:val="28"/>
        </w:rPr>
        <w:t>На территории г</w:t>
      </w:r>
      <w:r w:rsidR="0063159B">
        <w:rPr>
          <w:rFonts w:ascii="Times New Roman" w:eastAsia="Times New Roman" w:hAnsi="Times New Roman" w:cs="Times New Roman"/>
          <w:sz w:val="28"/>
          <w:szCs w:val="28"/>
        </w:rPr>
        <w:t>орода</w:t>
      </w:r>
      <w:r w:rsidRPr="00FA12EC">
        <w:rPr>
          <w:rFonts w:ascii="Times New Roman" w:eastAsia="Times New Roman" w:hAnsi="Times New Roman" w:cs="Times New Roman"/>
          <w:sz w:val="28"/>
          <w:szCs w:val="28"/>
        </w:rPr>
        <w:t xml:space="preserve"> Нижневартовска действует полная раздельная система канализации. Отвод хозяйственно-бытовых стоков осуществляется системой самотечно-напорных коллекторов и канализационных насосных станций перекачки на канализационные очистные сооружения полной биологической очистки </w:t>
      </w:r>
      <w:r w:rsidRPr="00A155B0">
        <w:rPr>
          <w:rFonts w:ascii="Times New Roman" w:eastAsia="Times New Roman" w:hAnsi="Times New Roman" w:cs="Times New Roman"/>
          <w:sz w:val="28"/>
          <w:szCs w:val="28"/>
        </w:rPr>
        <w:t xml:space="preserve">пропускной способностью </w:t>
      </w:r>
      <w:r w:rsidR="00942A08" w:rsidRPr="00A155B0">
        <w:rPr>
          <w:rFonts w:ascii="Times New Roman" w:eastAsia="Times New Roman" w:hAnsi="Times New Roman" w:cs="Times New Roman"/>
          <w:sz w:val="28"/>
          <w:szCs w:val="28"/>
        </w:rPr>
        <w:t>60</w:t>
      </w:r>
      <w:r w:rsidRPr="00A155B0">
        <w:rPr>
          <w:rFonts w:ascii="Times New Roman" w:eastAsia="Times New Roman" w:hAnsi="Times New Roman" w:cs="Times New Roman"/>
          <w:sz w:val="28"/>
          <w:szCs w:val="28"/>
        </w:rPr>
        <w:t xml:space="preserve"> тыс. куб. м/</w:t>
      </w:r>
      <w:proofErr w:type="spellStart"/>
      <w:r w:rsidRPr="00A155B0">
        <w:rPr>
          <w:rFonts w:ascii="Times New Roman" w:eastAsia="Times New Roman" w:hAnsi="Times New Roman" w:cs="Times New Roman"/>
          <w:sz w:val="28"/>
          <w:szCs w:val="28"/>
        </w:rPr>
        <w:t>сут</w:t>
      </w:r>
      <w:proofErr w:type="spellEnd"/>
      <w:r w:rsidRPr="00A155B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082CA0" w:rsidRPr="00A155B0">
        <w:rPr>
          <w:rFonts w:ascii="Times New Roman" w:eastAsia="Times New Roman" w:hAnsi="Times New Roman" w:cs="Times New Roman"/>
          <w:sz w:val="28"/>
          <w:szCs w:val="28"/>
        </w:rPr>
        <w:t>В г</w:t>
      </w:r>
      <w:r w:rsidR="0063159B">
        <w:rPr>
          <w:rFonts w:ascii="Times New Roman" w:eastAsia="Times New Roman" w:hAnsi="Times New Roman" w:cs="Times New Roman"/>
          <w:sz w:val="28"/>
          <w:szCs w:val="28"/>
        </w:rPr>
        <w:t>ороде</w:t>
      </w:r>
      <w:r w:rsidR="00082CA0" w:rsidRPr="00A155B0">
        <w:rPr>
          <w:rFonts w:ascii="Times New Roman" w:eastAsia="Times New Roman" w:hAnsi="Times New Roman" w:cs="Times New Roman"/>
          <w:sz w:val="28"/>
          <w:szCs w:val="28"/>
        </w:rPr>
        <w:t xml:space="preserve"> Нижневартовске разветвленная система перекачки сточных вод включает в себя </w:t>
      </w:r>
      <w:r w:rsidR="00942A08" w:rsidRPr="00A155B0">
        <w:rPr>
          <w:rFonts w:ascii="Times New Roman" w:eastAsia="Times New Roman" w:hAnsi="Times New Roman" w:cs="Times New Roman"/>
          <w:sz w:val="28"/>
          <w:szCs w:val="28"/>
        </w:rPr>
        <w:t>21 </w:t>
      </w:r>
      <w:r w:rsidR="00082CA0" w:rsidRPr="00A155B0">
        <w:rPr>
          <w:rFonts w:ascii="Times New Roman" w:eastAsia="Times New Roman" w:hAnsi="Times New Roman" w:cs="Times New Roman"/>
          <w:sz w:val="28"/>
          <w:szCs w:val="28"/>
        </w:rPr>
        <w:t>канализационн</w:t>
      </w:r>
      <w:r w:rsidR="00942A08" w:rsidRPr="00A155B0">
        <w:rPr>
          <w:rFonts w:ascii="Times New Roman" w:eastAsia="Times New Roman" w:hAnsi="Times New Roman" w:cs="Times New Roman"/>
          <w:sz w:val="28"/>
          <w:szCs w:val="28"/>
        </w:rPr>
        <w:t>ую</w:t>
      </w:r>
      <w:r w:rsidR="00082CA0" w:rsidRPr="00A155B0">
        <w:rPr>
          <w:rFonts w:ascii="Times New Roman" w:eastAsia="Times New Roman" w:hAnsi="Times New Roman" w:cs="Times New Roman"/>
          <w:sz w:val="28"/>
          <w:szCs w:val="28"/>
        </w:rPr>
        <w:t xml:space="preserve"> насосн</w:t>
      </w:r>
      <w:r w:rsidR="00942A08" w:rsidRPr="00A155B0">
        <w:rPr>
          <w:rFonts w:ascii="Times New Roman" w:eastAsia="Times New Roman" w:hAnsi="Times New Roman" w:cs="Times New Roman"/>
          <w:sz w:val="28"/>
          <w:szCs w:val="28"/>
        </w:rPr>
        <w:t>ую</w:t>
      </w:r>
      <w:r w:rsidR="00082CA0" w:rsidRPr="00A155B0">
        <w:rPr>
          <w:rFonts w:ascii="Times New Roman" w:eastAsia="Times New Roman" w:hAnsi="Times New Roman" w:cs="Times New Roman"/>
          <w:sz w:val="28"/>
          <w:szCs w:val="28"/>
        </w:rPr>
        <w:t xml:space="preserve"> станци</w:t>
      </w:r>
      <w:r w:rsidR="00942A08" w:rsidRPr="00A155B0">
        <w:rPr>
          <w:rFonts w:ascii="Times New Roman" w:eastAsia="Times New Roman" w:hAnsi="Times New Roman" w:cs="Times New Roman"/>
          <w:sz w:val="28"/>
          <w:szCs w:val="28"/>
        </w:rPr>
        <w:t>ю</w:t>
      </w:r>
      <w:r w:rsidR="00082CA0" w:rsidRPr="00A155B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A155B0">
        <w:rPr>
          <w:rFonts w:ascii="Times New Roman" w:eastAsia="Times New Roman" w:hAnsi="Times New Roman" w:cs="Times New Roman"/>
          <w:sz w:val="28"/>
          <w:szCs w:val="28"/>
        </w:rPr>
        <w:t>Построенный комплекс очистных сооружений базируется на традиционной технологии очистки городских сточных вод. В настоящее</w:t>
      </w:r>
      <w:r w:rsidRPr="00FA12EC">
        <w:rPr>
          <w:rFonts w:ascii="Times New Roman" w:eastAsia="Times New Roman" w:hAnsi="Times New Roman" w:cs="Times New Roman"/>
          <w:sz w:val="28"/>
          <w:szCs w:val="28"/>
        </w:rPr>
        <w:t xml:space="preserve"> время большинство КНС г</w:t>
      </w:r>
      <w:r w:rsidR="00960499">
        <w:rPr>
          <w:rFonts w:ascii="Times New Roman" w:eastAsia="Times New Roman" w:hAnsi="Times New Roman" w:cs="Times New Roman"/>
          <w:sz w:val="28"/>
          <w:szCs w:val="28"/>
        </w:rPr>
        <w:t>орода</w:t>
      </w:r>
      <w:r w:rsidRPr="00FA12EC">
        <w:rPr>
          <w:rFonts w:ascii="Times New Roman" w:eastAsia="Times New Roman" w:hAnsi="Times New Roman" w:cs="Times New Roman"/>
          <w:sz w:val="28"/>
          <w:szCs w:val="28"/>
        </w:rPr>
        <w:t xml:space="preserve"> Нижневартовска включено в автоматизированную систему управления технологическими процессами (АСУ ТП), позволяющую вести оперативный контроль и управлять режимами работы КНС. Основные канализационные коллекторы города находятся в технически исправном состоянии. Эксплуатация коллекторов находится на высоком уровне</w:t>
      </w:r>
      <w:r w:rsidR="0074649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FA12EC">
        <w:rPr>
          <w:rFonts w:ascii="Times New Roman" w:eastAsia="Times New Roman" w:hAnsi="Times New Roman" w:cs="Times New Roman"/>
          <w:sz w:val="28"/>
          <w:szCs w:val="28"/>
        </w:rPr>
        <w:t xml:space="preserve">и количество аварий не превышает допустимые показатели. Проблемой является то, что на </w:t>
      </w:r>
      <w:r w:rsidRPr="00A155B0">
        <w:rPr>
          <w:rFonts w:ascii="Times New Roman" w:eastAsia="Times New Roman" w:hAnsi="Times New Roman" w:cs="Times New Roman"/>
          <w:sz w:val="28"/>
          <w:szCs w:val="28"/>
        </w:rPr>
        <w:t>территории города имеется не</w:t>
      </w:r>
      <w:r w:rsidR="00746490">
        <w:rPr>
          <w:rFonts w:ascii="Times New Roman" w:eastAsia="Times New Roman" w:hAnsi="Times New Roman" w:cs="Times New Roman"/>
          <w:sz w:val="28"/>
          <w:szCs w:val="28"/>
        </w:rPr>
        <w:t xml:space="preserve"> канализованная жилая застройка:</w:t>
      </w:r>
      <w:r w:rsidRPr="00A155B0">
        <w:rPr>
          <w:rFonts w:ascii="Times New Roman" w:eastAsia="Times New Roman" w:hAnsi="Times New Roman" w:cs="Times New Roman"/>
          <w:sz w:val="28"/>
          <w:szCs w:val="28"/>
        </w:rPr>
        <w:t xml:space="preserve"> Северный промышленный узел и частично Западный и Юго-Западный промышленные узлы пользуются </w:t>
      </w:r>
      <w:r w:rsidR="00846EBC" w:rsidRPr="00A155B0">
        <w:rPr>
          <w:rFonts w:ascii="Times New Roman" w:eastAsia="Times New Roman" w:hAnsi="Times New Roman" w:cs="Times New Roman"/>
          <w:sz w:val="28"/>
          <w:szCs w:val="28"/>
        </w:rPr>
        <w:t xml:space="preserve">септиками. </w:t>
      </w:r>
      <w:r w:rsidRPr="00A155B0">
        <w:rPr>
          <w:rFonts w:ascii="Times New Roman" w:eastAsia="Times New Roman" w:hAnsi="Times New Roman" w:cs="Times New Roman"/>
          <w:sz w:val="28"/>
          <w:szCs w:val="28"/>
        </w:rPr>
        <w:t xml:space="preserve">Одним из основных направлений развития системы водоотведения города Нижневартовска должна стать реконструкция производственных мощностей </w:t>
      </w:r>
      <w:r w:rsidRPr="00A155B0">
        <w:rPr>
          <w:rFonts w:ascii="Times New Roman" w:eastAsia="Times New Roman" w:hAnsi="Times New Roman" w:cs="Times New Roman"/>
          <w:sz w:val="28"/>
          <w:szCs w:val="28"/>
        </w:rPr>
        <w:lastRenderedPageBreak/>
        <w:t>городских канализационных очистных сооружений</w:t>
      </w:r>
      <w:r w:rsidR="00942A08" w:rsidRPr="00A155B0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A155B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46EBC" w:rsidRPr="00A155B0">
        <w:rPr>
          <w:rFonts w:ascii="Times New Roman" w:eastAsia="Times New Roman" w:hAnsi="Times New Roman" w:cs="Times New Roman"/>
          <w:sz w:val="28"/>
          <w:szCs w:val="28"/>
        </w:rPr>
        <w:t xml:space="preserve">Данное мероприятие учтено условиями </w:t>
      </w:r>
      <w:r w:rsidR="00B51C89">
        <w:rPr>
          <w:rFonts w:ascii="Times New Roman" w:eastAsia="Times New Roman" w:hAnsi="Times New Roman" w:cs="Times New Roman"/>
          <w:sz w:val="28"/>
          <w:szCs w:val="28"/>
        </w:rPr>
        <w:t>к</w:t>
      </w:r>
      <w:r w:rsidR="00846EBC" w:rsidRPr="00A155B0">
        <w:rPr>
          <w:rFonts w:ascii="Times New Roman" w:eastAsia="Times New Roman" w:hAnsi="Times New Roman" w:cs="Times New Roman"/>
          <w:sz w:val="28"/>
          <w:szCs w:val="28"/>
        </w:rPr>
        <w:t xml:space="preserve">онцессионного соглашения </w:t>
      </w:r>
      <w:r w:rsidR="00B51C89" w:rsidRPr="00A155B0">
        <w:rPr>
          <w:rFonts w:ascii="Times New Roman" w:eastAsia="Times New Roman" w:hAnsi="Times New Roman" w:cs="Times New Roman"/>
          <w:sz w:val="28"/>
          <w:szCs w:val="28"/>
        </w:rPr>
        <w:t>от 29.07.2020</w:t>
      </w:r>
      <w:r w:rsidR="008C75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17C48" w:rsidRPr="00A155B0">
        <w:rPr>
          <w:rFonts w:ascii="Times New Roman" w:eastAsia="Times New Roman" w:hAnsi="Times New Roman" w:cs="Times New Roman"/>
          <w:sz w:val="28"/>
          <w:szCs w:val="28"/>
        </w:rPr>
        <w:t>№4.</w:t>
      </w:r>
    </w:p>
    <w:p w:rsidR="00CA5218" w:rsidRPr="00FA12EC" w:rsidRDefault="00CA5218" w:rsidP="00CA52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55B0">
        <w:rPr>
          <w:rFonts w:ascii="Times New Roman" w:eastAsia="Times New Roman" w:hAnsi="Times New Roman" w:cs="Times New Roman"/>
          <w:sz w:val="28"/>
          <w:szCs w:val="28"/>
        </w:rPr>
        <w:t xml:space="preserve">Необходима реконструкция существующих очистных сооружений, что приведет к увеличению общей производительности КОС до </w:t>
      </w:r>
      <w:r w:rsidR="00942A08" w:rsidRPr="00A155B0">
        <w:rPr>
          <w:rFonts w:ascii="Times New Roman" w:eastAsia="Times New Roman" w:hAnsi="Times New Roman" w:cs="Times New Roman"/>
          <w:sz w:val="28"/>
          <w:szCs w:val="28"/>
        </w:rPr>
        <w:t>63</w:t>
      </w:r>
      <w:r w:rsidRPr="00A155B0">
        <w:rPr>
          <w:rFonts w:ascii="Times New Roman" w:eastAsia="Times New Roman" w:hAnsi="Times New Roman" w:cs="Times New Roman"/>
          <w:sz w:val="28"/>
          <w:szCs w:val="28"/>
        </w:rPr>
        <w:t xml:space="preserve"> тыс. м</w:t>
      </w:r>
      <w:r w:rsidRPr="00A155B0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3</w:t>
      </w:r>
      <w:r w:rsidRPr="00A155B0">
        <w:rPr>
          <w:rFonts w:ascii="Times New Roman" w:eastAsia="Times New Roman" w:hAnsi="Times New Roman" w:cs="Times New Roman"/>
          <w:sz w:val="28"/>
          <w:szCs w:val="28"/>
        </w:rPr>
        <w:t xml:space="preserve"> в сутки.</w:t>
      </w:r>
    </w:p>
    <w:p w:rsidR="00CA5218" w:rsidRPr="00FA12EC" w:rsidRDefault="00CA5218" w:rsidP="00E109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2027C" w:rsidRPr="00FA12EC" w:rsidRDefault="00EA0928" w:rsidP="0002027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Таблица 1.2</w:t>
      </w:r>
      <w:r w:rsidR="00081BDF">
        <w:rPr>
          <w:rFonts w:ascii="Times New Roman" w:eastAsia="Times New Roman" w:hAnsi="Times New Roman" w:cs="Times New Roman"/>
          <w:sz w:val="28"/>
          <w:szCs w:val="28"/>
        </w:rPr>
        <w:t>1</w:t>
      </w:r>
    </w:p>
    <w:p w:rsidR="007047F8" w:rsidRPr="006745C0" w:rsidRDefault="0002027C" w:rsidP="00DA45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745C0">
        <w:rPr>
          <w:rFonts w:ascii="Times New Roman" w:eastAsia="Times New Roman" w:hAnsi="Times New Roman" w:cs="Times New Roman"/>
          <w:b/>
          <w:sz w:val="28"/>
          <w:szCs w:val="28"/>
        </w:rPr>
        <w:t xml:space="preserve">Протяженность уличной канализационной сети, </w:t>
      </w:r>
    </w:p>
    <w:p w:rsidR="0002027C" w:rsidRPr="006745C0" w:rsidRDefault="0002027C" w:rsidP="00DA45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745C0">
        <w:rPr>
          <w:rFonts w:ascii="Times New Roman" w:eastAsia="Times New Roman" w:hAnsi="Times New Roman" w:cs="Times New Roman"/>
          <w:b/>
          <w:sz w:val="28"/>
          <w:szCs w:val="28"/>
        </w:rPr>
        <w:t>нуждающейся в замене</w:t>
      </w:r>
      <w:r w:rsidR="006745C0">
        <w:rPr>
          <w:rFonts w:ascii="Times New Roman" w:eastAsia="Times New Roman" w:hAnsi="Times New Roman" w:cs="Times New Roman"/>
          <w:b/>
          <w:sz w:val="28"/>
          <w:szCs w:val="28"/>
        </w:rPr>
        <w:t xml:space="preserve"> в г</w:t>
      </w:r>
      <w:r w:rsidR="008F234D">
        <w:rPr>
          <w:rFonts w:ascii="Times New Roman" w:eastAsia="Times New Roman" w:hAnsi="Times New Roman" w:cs="Times New Roman"/>
          <w:b/>
          <w:sz w:val="28"/>
          <w:szCs w:val="28"/>
        </w:rPr>
        <w:t>ороде</w:t>
      </w:r>
      <w:r w:rsidR="006745C0">
        <w:rPr>
          <w:rFonts w:ascii="Times New Roman" w:eastAsia="Times New Roman" w:hAnsi="Times New Roman" w:cs="Times New Roman"/>
          <w:b/>
          <w:sz w:val="28"/>
          <w:szCs w:val="28"/>
        </w:rPr>
        <w:t xml:space="preserve"> Нижневартовске</w:t>
      </w:r>
    </w:p>
    <w:p w:rsidR="0002027C" w:rsidRPr="00FA12EC" w:rsidRDefault="0002027C" w:rsidP="0002027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4535"/>
        <w:gridCol w:w="1019"/>
        <w:gridCol w:w="1019"/>
        <w:gridCol w:w="1019"/>
        <w:gridCol w:w="1019"/>
        <w:gridCol w:w="1017"/>
      </w:tblGrid>
      <w:tr w:rsidR="006745C0" w:rsidRPr="008F234D" w:rsidTr="008F234D">
        <w:trPr>
          <w:trHeight w:val="508"/>
        </w:trPr>
        <w:tc>
          <w:tcPr>
            <w:tcW w:w="2354" w:type="pct"/>
            <w:vAlign w:val="center"/>
          </w:tcPr>
          <w:p w:rsidR="008F234D" w:rsidRPr="008F234D" w:rsidRDefault="006745C0" w:rsidP="00E24D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F23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Наименование </w:t>
            </w:r>
          </w:p>
          <w:p w:rsidR="006745C0" w:rsidRPr="008F234D" w:rsidRDefault="006745C0" w:rsidP="00E24D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F23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показателя</w:t>
            </w:r>
          </w:p>
        </w:tc>
        <w:tc>
          <w:tcPr>
            <w:tcW w:w="529" w:type="pct"/>
            <w:vAlign w:val="center"/>
            <w:hideMark/>
          </w:tcPr>
          <w:p w:rsidR="008F234D" w:rsidRPr="008F234D" w:rsidRDefault="006745C0" w:rsidP="006745C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F23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2018 </w:t>
            </w:r>
          </w:p>
          <w:p w:rsidR="006745C0" w:rsidRPr="008F234D" w:rsidRDefault="006745C0" w:rsidP="006745C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F23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529" w:type="pct"/>
            <w:vAlign w:val="center"/>
            <w:hideMark/>
          </w:tcPr>
          <w:p w:rsidR="008F234D" w:rsidRPr="008F234D" w:rsidRDefault="006745C0" w:rsidP="006745C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F23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2019 </w:t>
            </w:r>
          </w:p>
          <w:p w:rsidR="006745C0" w:rsidRPr="008F234D" w:rsidRDefault="006745C0" w:rsidP="006745C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F23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529" w:type="pct"/>
            <w:vAlign w:val="center"/>
            <w:hideMark/>
          </w:tcPr>
          <w:p w:rsidR="006745C0" w:rsidRPr="008F234D" w:rsidRDefault="006745C0" w:rsidP="006745C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F23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529" w:type="pct"/>
            <w:vAlign w:val="center"/>
            <w:hideMark/>
          </w:tcPr>
          <w:p w:rsidR="006745C0" w:rsidRPr="008F234D" w:rsidRDefault="006745C0" w:rsidP="006745C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F23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528" w:type="pct"/>
            <w:vAlign w:val="center"/>
            <w:hideMark/>
          </w:tcPr>
          <w:p w:rsidR="008F234D" w:rsidRPr="008F234D" w:rsidRDefault="006745C0" w:rsidP="008F23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F23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2022 </w:t>
            </w:r>
          </w:p>
          <w:p w:rsidR="006745C0" w:rsidRPr="008F234D" w:rsidRDefault="008F234D" w:rsidP="008F23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F23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год</w:t>
            </w:r>
          </w:p>
        </w:tc>
      </w:tr>
      <w:tr w:rsidR="006745C0" w:rsidRPr="008F234D" w:rsidTr="008F234D">
        <w:tc>
          <w:tcPr>
            <w:tcW w:w="2354" w:type="pct"/>
            <w:vAlign w:val="center"/>
          </w:tcPr>
          <w:p w:rsidR="006745C0" w:rsidRPr="008F234D" w:rsidRDefault="006745C0" w:rsidP="00DA452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F234D">
              <w:rPr>
                <w:rFonts w:ascii="Times New Roman" w:eastAsia="Times New Roman" w:hAnsi="Times New Roman" w:cs="Times New Roman"/>
                <w:sz w:val="24"/>
                <w:szCs w:val="24"/>
              </w:rPr>
              <w:t>Протяженность уличной канализационной сети, нуждающейся в замене, м.</w:t>
            </w:r>
          </w:p>
        </w:tc>
        <w:tc>
          <w:tcPr>
            <w:tcW w:w="529" w:type="pct"/>
          </w:tcPr>
          <w:p w:rsidR="006745C0" w:rsidRPr="008F234D" w:rsidRDefault="006745C0" w:rsidP="00E24D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34D">
              <w:rPr>
                <w:rFonts w:ascii="Times New Roman" w:eastAsia="Times New Roman" w:hAnsi="Times New Roman" w:cs="Times New Roman"/>
                <w:sz w:val="24"/>
                <w:szCs w:val="24"/>
              </w:rPr>
              <w:t>37 600</w:t>
            </w:r>
          </w:p>
        </w:tc>
        <w:tc>
          <w:tcPr>
            <w:tcW w:w="529" w:type="pct"/>
          </w:tcPr>
          <w:p w:rsidR="006745C0" w:rsidRPr="008F234D" w:rsidRDefault="006745C0" w:rsidP="00E24D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34D">
              <w:rPr>
                <w:rFonts w:ascii="Times New Roman" w:eastAsia="Times New Roman" w:hAnsi="Times New Roman" w:cs="Times New Roman"/>
                <w:sz w:val="24"/>
                <w:szCs w:val="24"/>
              </w:rPr>
              <w:t>38 420</w:t>
            </w:r>
          </w:p>
        </w:tc>
        <w:tc>
          <w:tcPr>
            <w:tcW w:w="529" w:type="pct"/>
          </w:tcPr>
          <w:p w:rsidR="006745C0" w:rsidRPr="008F234D" w:rsidRDefault="006745C0" w:rsidP="00E24D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34D">
              <w:rPr>
                <w:rFonts w:ascii="Times New Roman" w:eastAsia="Times New Roman" w:hAnsi="Times New Roman" w:cs="Times New Roman"/>
                <w:sz w:val="24"/>
                <w:szCs w:val="24"/>
              </w:rPr>
              <w:t>44 930</w:t>
            </w:r>
          </w:p>
        </w:tc>
        <w:tc>
          <w:tcPr>
            <w:tcW w:w="529" w:type="pct"/>
          </w:tcPr>
          <w:p w:rsidR="006745C0" w:rsidRPr="008F234D" w:rsidRDefault="006745C0" w:rsidP="00E24D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34D">
              <w:rPr>
                <w:rFonts w:ascii="Times New Roman" w:eastAsia="Times New Roman" w:hAnsi="Times New Roman" w:cs="Times New Roman"/>
                <w:sz w:val="24"/>
                <w:szCs w:val="24"/>
              </w:rPr>
              <w:t>44 930</w:t>
            </w:r>
          </w:p>
        </w:tc>
        <w:tc>
          <w:tcPr>
            <w:tcW w:w="528" w:type="pct"/>
          </w:tcPr>
          <w:p w:rsidR="006745C0" w:rsidRPr="008F234D" w:rsidRDefault="006745C0" w:rsidP="00082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34D">
              <w:rPr>
                <w:rFonts w:ascii="Times New Roman" w:hAnsi="Times New Roman" w:cs="Times New Roman"/>
                <w:sz w:val="24"/>
                <w:szCs w:val="24"/>
              </w:rPr>
              <w:t>43 850</w:t>
            </w:r>
          </w:p>
        </w:tc>
      </w:tr>
    </w:tbl>
    <w:p w:rsidR="008655CA" w:rsidRDefault="008655CA" w:rsidP="00C37D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53495" w:rsidRPr="00FA12EC" w:rsidRDefault="00053495" w:rsidP="00E24D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A12EC">
        <w:rPr>
          <w:rFonts w:ascii="Times New Roman" w:eastAsia="Times New Roman" w:hAnsi="Times New Roman" w:cs="Times New Roman"/>
          <w:i/>
          <w:sz w:val="28"/>
          <w:szCs w:val="28"/>
        </w:rPr>
        <w:t>Теплоснабжение</w:t>
      </w:r>
      <w:r w:rsidR="0002027C" w:rsidRPr="00FA12EC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:rsidR="00053495" w:rsidRPr="00FA12EC" w:rsidRDefault="00053495" w:rsidP="00E24D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12EC">
        <w:rPr>
          <w:rFonts w:ascii="Times New Roman" w:eastAsia="Times New Roman" w:hAnsi="Times New Roman" w:cs="Times New Roman"/>
          <w:sz w:val="28"/>
          <w:szCs w:val="28"/>
        </w:rPr>
        <w:t>В г</w:t>
      </w:r>
      <w:r w:rsidR="00D80975">
        <w:rPr>
          <w:rFonts w:ascii="Times New Roman" w:eastAsia="Times New Roman" w:hAnsi="Times New Roman" w:cs="Times New Roman"/>
          <w:sz w:val="28"/>
          <w:szCs w:val="28"/>
        </w:rPr>
        <w:t>ороде</w:t>
      </w:r>
      <w:r w:rsidRPr="00FA12EC">
        <w:rPr>
          <w:rFonts w:ascii="Times New Roman" w:eastAsia="Times New Roman" w:hAnsi="Times New Roman" w:cs="Times New Roman"/>
          <w:sz w:val="28"/>
          <w:szCs w:val="28"/>
        </w:rPr>
        <w:t xml:space="preserve"> Нижневартовске преобладает централизованное теплоснабжение. Для теплоснабжения потребителей жилищно-коммуна</w:t>
      </w:r>
      <w:r w:rsidR="00746490">
        <w:rPr>
          <w:rFonts w:ascii="Times New Roman" w:eastAsia="Times New Roman" w:hAnsi="Times New Roman" w:cs="Times New Roman"/>
          <w:sz w:val="28"/>
          <w:szCs w:val="28"/>
        </w:rPr>
        <w:t xml:space="preserve">льного сектора города действуют </w:t>
      </w:r>
      <w:r w:rsidR="00E11B19">
        <w:rPr>
          <w:rFonts w:ascii="Times New Roman" w:eastAsia="Times New Roman" w:hAnsi="Times New Roman" w:cs="Times New Roman"/>
          <w:sz w:val="28"/>
          <w:szCs w:val="28"/>
        </w:rPr>
        <w:t xml:space="preserve">семь </w:t>
      </w:r>
      <w:r w:rsidR="00910708" w:rsidRPr="00A155B0">
        <w:rPr>
          <w:rFonts w:ascii="Times New Roman" w:eastAsia="Times New Roman" w:hAnsi="Times New Roman" w:cs="Times New Roman"/>
          <w:sz w:val="28"/>
          <w:szCs w:val="28"/>
        </w:rPr>
        <w:t xml:space="preserve">муниципальных </w:t>
      </w:r>
      <w:r w:rsidRPr="00A155B0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E11B19" w:rsidRPr="00A155B0">
        <w:rPr>
          <w:rFonts w:ascii="Times New Roman" w:eastAsia="Times New Roman" w:hAnsi="Times New Roman" w:cs="Times New Roman"/>
          <w:sz w:val="28"/>
          <w:szCs w:val="28"/>
        </w:rPr>
        <w:t xml:space="preserve">три </w:t>
      </w:r>
      <w:r w:rsidRPr="00A155B0">
        <w:rPr>
          <w:rFonts w:ascii="Times New Roman" w:eastAsia="Times New Roman" w:hAnsi="Times New Roman" w:cs="Times New Roman"/>
          <w:sz w:val="28"/>
          <w:szCs w:val="28"/>
        </w:rPr>
        <w:t xml:space="preserve">ведомственных котельных. Суммарная мощность котельных составляет </w:t>
      </w:r>
      <w:r w:rsidR="00082CA0" w:rsidRPr="00A155B0">
        <w:rPr>
          <w:rFonts w:ascii="Times New Roman" w:eastAsia="Times New Roman" w:hAnsi="Times New Roman" w:cs="Times New Roman"/>
          <w:sz w:val="28"/>
          <w:szCs w:val="28"/>
        </w:rPr>
        <w:t>1 816,7 Гкал/час</w:t>
      </w:r>
      <w:r w:rsidRPr="00A155B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910708" w:rsidRPr="00A155B0">
        <w:rPr>
          <w:rFonts w:ascii="Times New Roman" w:eastAsia="Times New Roman" w:hAnsi="Times New Roman" w:cs="Times New Roman"/>
          <w:sz w:val="28"/>
          <w:szCs w:val="28"/>
        </w:rPr>
        <w:t xml:space="preserve">вид топлива </w:t>
      </w:r>
      <w:r w:rsidR="00942A08" w:rsidRPr="00A155B0">
        <w:rPr>
          <w:rFonts w:ascii="Times New Roman" w:eastAsia="Times New Roman" w:hAnsi="Times New Roman" w:cs="Times New Roman"/>
          <w:sz w:val="28"/>
          <w:szCs w:val="28"/>
        </w:rPr>
        <w:t xml:space="preserve">на 9 котельных </w:t>
      </w:r>
      <w:r w:rsidR="00D8097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10708" w:rsidRPr="00A155B0">
        <w:rPr>
          <w:rFonts w:ascii="Times New Roman" w:eastAsia="Times New Roman" w:hAnsi="Times New Roman" w:cs="Times New Roman"/>
          <w:sz w:val="28"/>
          <w:szCs w:val="28"/>
        </w:rPr>
        <w:t xml:space="preserve"> газ</w:t>
      </w:r>
      <w:r w:rsidR="00942A08" w:rsidRPr="00A155B0">
        <w:rPr>
          <w:rFonts w:ascii="Times New Roman" w:eastAsia="Times New Roman" w:hAnsi="Times New Roman" w:cs="Times New Roman"/>
          <w:sz w:val="28"/>
          <w:szCs w:val="28"/>
        </w:rPr>
        <w:t>, одна ведомственная котельная работает на нефти</w:t>
      </w:r>
      <w:r w:rsidRPr="00A155B0">
        <w:rPr>
          <w:rFonts w:ascii="Times New Roman" w:eastAsia="Times New Roman" w:hAnsi="Times New Roman" w:cs="Times New Roman"/>
          <w:sz w:val="28"/>
          <w:szCs w:val="28"/>
        </w:rPr>
        <w:t>. К основным техническим и технологическим проблемам</w:t>
      </w:r>
      <w:r w:rsidRPr="00FA12EC">
        <w:rPr>
          <w:rFonts w:ascii="Times New Roman" w:eastAsia="Times New Roman" w:hAnsi="Times New Roman" w:cs="Times New Roman"/>
          <w:sz w:val="28"/>
          <w:szCs w:val="28"/>
        </w:rPr>
        <w:t xml:space="preserve"> системы электроснабжения города относится то, что доля тепловых сетей со сроком службы более 25 лет составляет 47%. </w:t>
      </w:r>
    </w:p>
    <w:p w:rsidR="00E11B19" w:rsidRPr="00E11B19" w:rsidRDefault="001F6626" w:rsidP="00E11B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12EC">
        <w:rPr>
          <w:rFonts w:ascii="Times New Roman" w:eastAsia="Times New Roman" w:hAnsi="Times New Roman" w:cs="Times New Roman"/>
          <w:sz w:val="28"/>
          <w:szCs w:val="28"/>
        </w:rPr>
        <w:t xml:space="preserve">Располагаемые резервы мощности источников тепловой энергии позволяют обеспечить развитие жилищного сектора и общественно-деловых зон в пределах 3-4 лет. </w:t>
      </w:r>
      <w:r w:rsidR="00E11B19" w:rsidRPr="00E11B19">
        <w:rPr>
          <w:rFonts w:ascii="Times New Roman" w:eastAsia="Times New Roman" w:hAnsi="Times New Roman" w:cs="Times New Roman"/>
          <w:sz w:val="28"/>
          <w:szCs w:val="28"/>
        </w:rPr>
        <w:t xml:space="preserve">В настоящее время в рамках </w:t>
      </w:r>
      <w:r w:rsidR="00B51C89">
        <w:rPr>
          <w:rFonts w:ascii="Times New Roman" w:eastAsia="Times New Roman" w:hAnsi="Times New Roman" w:cs="Times New Roman"/>
          <w:sz w:val="28"/>
          <w:szCs w:val="28"/>
        </w:rPr>
        <w:t>к</w:t>
      </w:r>
      <w:r w:rsidR="00E11B19" w:rsidRPr="00E11B19">
        <w:rPr>
          <w:rFonts w:ascii="Times New Roman" w:eastAsia="Times New Roman" w:hAnsi="Times New Roman" w:cs="Times New Roman"/>
          <w:sz w:val="28"/>
          <w:szCs w:val="28"/>
        </w:rPr>
        <w:t xml:space="preserve">онцессионного соглашения </w:t>
      </w:r>
      <w:r w:rsidR="00B51C89">
        <w:rPr>
          <w:rFonts w:ascii="Times New Roman" w:eastAsia="Times New Roman" w:hAnsi="Times New Roman" w:cs="Times New Roman"/>
          <w:sz w:val="28"/>
          <w:szCs w:val="28"/>
        </w:rPr>
        <w:t>от 18.09</w:t>
      </w:r>
      <w:r w:rsidR="00B51C89" w:rsidRPr="00E11B19">
        <w:rPr>
          <w:rFonts w:ascii="Times New Roman" w:eastAsia="Times New Roman" w:hAnsi="Times New Roman" w:cs="Times New Roman"/>
          <w:sz w:val="28"/>
          <w:szCs w:val="28"/>
        </w:rPr>
        <w:t xml:space="preserve">.2019 </w:t>
      </w:r>
      <w:r w:rsidR="00654D17" w:rsidRPr="00E11B19">
        <w:rPr>
          <w:rFonts w:ascii="Times New Roman" w:eastAsia="Times New Roman" w:hAnsi="Times New Roman" w:cs="Times New Roman"/>
          <w:sz w:val="28"/>
          <w:szCs w:val="28"/>
        </w:rPr>
        <w:t xml:space="preserve">№3 </w:t>
      </w:r>
      <w:r w:rsidR="00E11B19" w:rsidRPr="00E11B19">
        <w:rPr>
          <w:rFonts w:ascii="Times New Roman" w:eastAsia="Times New Roman" w:hAnsi="Times New Roman" w:cs="Times New Roman"/>
          <w:sz w:val="28"/>
          <w:szCs w:val="28"/>
        </w:rPr>
        <w:t>осуществляется строительство новой котельной в квартале В-5, которая станет источников тепла для перспективной застройки города</w:t>
      </w:r>
      <w:r w:rsidR="00E11B1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13D5C" w:rsidRPr="00FA12EC" w:rsidRDefault="00D13D5C" w:rsidP="00EA09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2027C" w:rsidRPr="00FA12EC" w:rsidRDefault="00EA0928" w:rsidP="0002027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Таблица 1.2</w:t>
      </w:r>
      <w:r w:rsidR="00081BDF">
        <w:rPr>
          <w:rFonts w:ascii="Times New Roman" w:eastAsia="Times New Roman" w:hAnsi="Times New Roman" w:cs="Times New Roman"/>
          <w:sz w:val="28"/>
          <w:szCs w:val="28"/>
        </w:rPr>
        <w:t>2</w:t>
      </w:r>
    </w:p>
    <w:p w:rsidR="007047F8" w:rsidRPr="006745C0" w:rsidRDefault="0002027C" w:rsidP="0002027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745C0">
        <w:rPr>
          <w:rFonts w:ascii="Times New Roman" w:eastAsia="Times New Roman" w:hAnsi="Times New Roman" w:cs="Times New Roman"/>
          <w:b/>
          <w:sz w:val="28"/>
          <w:szCs w:val="28"/>
        </w:rPr>
        <w:t>Протяженность тепловых и паровых сетей</w:t>
      </w:r>
      <w:r w:rsidR="007047F8" w:rsidRPr="006745C0">
        <w:rPr>
          <w:rFonts w:ascii="Times New Roman" w:eastAsia="Times New Roman" w:hAnsi="Times New Roman" w:cs="Times New Roman"/>
          <w:b/>
          <w:sz w:val="28"/>
          <w:szCs w:val="28"/>
        </w:rPr>
        <w:t>,</w:t>
      </w:r>
    </w:p>
    <w:p w:rsidR="0002027C" w:rsidRPr="006745C0" w:rsidRDefault="0002027C" w:rsidP="0002027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745C0">
        <w:rPr>
          <w:rFonts w:ascii="Times New Roman" w:eastAsia="Times New Roman" w:hAnsi="Times New Roman" w:cs="Times New Roman"/>
          <w:b/>
          <w:sz w:val="28"/>
          <w:szCs w:val="28"/>
        </w:rPr>
        <w:t>нуждающихся в замене в г</w:t>
      </w:r>
      <w:r w:rsidR="005271C8">
        <w:rPr>
          <w:rFonts w:ascii="Times New Roman" w:eastAsia="Times New Roman" w:hAnsi="Times New Roman" w:cs="Times New Roman"/>
          <w:b/>
          <w:sz w:val="28"/>
          <w:szCs w:val="28"/>
        </w:rPr>
        <w:t>ороде Нижневартовске</w:t>
      </w:r>
    </w:p>
    <w:p w:rsidR="0002027C" w:rsidRPr="00FA12EC" w:rsidRDefault="0002027C" w:rsidP="0002027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4533"/>
        <w:gridCol w:w="1019"/>
        <w:gridCol w:w="1019"/>
        <w:gridCol w:w="1019"/>
        <w:gridCol w:w="1019"/>
        <w:gridCol w:w="1019"/>
      </w:tblGrid>
      <w:tr w:rsidR="006745C0" w:rsidRPr="005271C8" w:rsidTr="005271C8">
        <w:trPr>
          <w:trHeight w:val="455"/>
        </w:trPr>
        <w:tc>
          <w:tcPr>
            <w:tcW w:w="2353" w:type="pct"/>
            <w:vAlign w:val="center"/>
          </w:tcPr>
          <w:p w:rsidR="005271C8" w:rsidRPr="005271C8" w:rsidRDefault="006745C0" w:rsidP="00F061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271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Наименование </w:t>
            </w:r>
          </w:p>
          <w:p w:rsidR="006745C0" w:rsidRPr="005271C8" w:rsidRDefault="006745C0" w:rsidP="00F061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271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показателя</w:t>
            </w:r>
          </w:p>
        </w:tc>
        <w:tc>
          <w:tcPr>
            <w:tcW w:w="529" w:type="pct"/>
            <w:vAlign w:val="center"/>
            <w:hideMark/>
          </w:tcPr>
          <w:p w:rsidR="005271C8" w:rsidRPr="005271C8" w:rsidRDefault="006745C0" w:rsidP="00F061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271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2018 </w:t>
            </w:r>
          </w:p>
          <w:p w:rsidR="006745C0" w:rsidRPr="005271C8" w:rsidRDefault="006745C0" w:rsidP="00F061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271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529" w:type="pct"/>
            <w:vAlign w:val="center"/>
            <w:hideMark/>
          </w:tcPr>
          <w:p w:rsidR="005271C8" w:rsidRPr="005271C8" w:rsidRDefault="006745C0" w:rsidP="00F061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271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2019 </w:t>
            </w:r>
          </w:p>
          <w:p w:rsidR="006745C0" w:rsidRPr="005271C8" w:rsidRDefault="006745C0" w:rsidP="00F061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271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529" w:type="pct"/>
            <w:vAlign w:val="center"/>
            <w:hideMark/>
          </w:tcPr>
          <w:p w:rsidR="005271C8" w:rsidRPr="005271C8" w:rsidRDefault="006745C0" w:rsidP="00F061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271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2020 </w:t>
            </w:r>
          </w:p>
          <w:p w:rsidR="006745C0" w:rsidRPr="005271C8" w:rsidRDefault="006745C0" w:rsidP="00F061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271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529" w:type="pct"/>
            <w:vAlign w:val="center"/>
            <w:hideMark/>
          </w:tcPr>
          <w:p w:rsidR="005271C8" w:rsidRPr="005271C8" w:rsidRDefault="006745C0" w:rsidP="00F061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271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2021 </w:t>
            </w:r>
          </w:p>
          <w:p w:rsidR="006745C0" w:rsidRPr="005271C8" w:rsidRDefault="006745C0" w:rsidP="00F061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271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529" w:type="pct"/>
            <w:vAlign w:val="center"/>
            <w:hideMark/>
          </w:tcPr>
          <w:p w:rsidR="005271C8" w:rsidRPr="005271C8" w:rsidRDefault="005271C8" w:rsidP="005271C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271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2022 </w:t>
            </w:r>
          </w:p>
          <w:p w:rsidR="005271C8" w:rsidRPr="005271C8" w:rsidRDefault="005271C8" w:rsidP="005271C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271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год</w:t>
            </w:r>
          </w:p>
        </w:tc>
      </w:tr>
      <w:tr w:rsidR="006745C0" w:rsidRPr="005271C8" w:rsidTr="005271C8">
        <w:tc>
          <w:tcPr>
            <w:tcW w:w="2353" w:type="pct"/>
            <w:vAlign w:val="center"/>
          </w:tcPr>
          <w:p w:rsidR="006745C0" w:rsidRPr="005271C8" w:rsidRDefault="006745C0" w:rsidP="005271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1C8">
              <w:rPr>
                <w:rFonts w:ascii="Times New Roman" w:eastAsia="Times New Roman" w:hAnsi="Times New Roman" w:cs="Times New Roman"/>
                <w:sz w:val="24"/>
                <w:szCs w:val="24"/>
              </w:rPr>
              <w:t>Протяженность тепловых и паровых сетей,</w:t>
            </w:r>
            <w:r w:rsidR="005271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71C8">
              <w:rPr>
                <w:rFonts w:ascii="Times New Roman" w:eastAsia="Times New Roman" w:hAnsi="Times New Roman" w:cs="Times New Roman"/>
                <w:sz w:val="24"/>
                <w:szCs w:val="24"/>
              </w:rPr>
              <w:t>нуждающихся в замене, м.</w:t>
            </w:r>
          </w:p>
        </w:tc>
        <w:tc>
          <w:tcPr>
            <w:tcW w:w="529" w:type="pct"/>
          </w:tcPr>
          <w:p w:rsidR="006745C0" w:rsidRPr="005271C8" w:rsidRDefault="006745C0" w:rsidP="00E24D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1C8">
              <w:rPr>
                <w:rFonts w:ascii="Times New Roman" w:eastAsia="Times New Roman" w:hAnsi="Times New Roman" w:cs="Times New Roman"/>
                <w:sz w:val="24"/>
                <w:szCs w:val="24"/>
              </w:rPr>
              <w:t>45 130</w:t>
            </w:r>
          </w:p>
        </w:tc>
        <w:tc>
          <w:tcPr>
            <w:tcW w:w="529" w:type="pct"/>
          </w:tcPr>
          <w:p w:rsidR="006745C0" w:rsidRPr="005271C8" w:rsidRDefault="006745C0" w:rsidP="00E24D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1C8">
              <w:rPr>
                <w:rFonts w:ascii="Times New Roman" w:eastAsia="Times New Roman" w:hAnsi="Times New Roman" w:cs="Times New Roman"/>
                <w:sz w:val="24"/>
                <w:szCs w:val="24"/>
              </w:rPr>
              <w:t>82 360</w:t>
            </w:r>
          </w:p>
        </w:tc>
        <w:tc>
          <w:tcPr>
            <w:tcW w:w="529" w:type="pct"/>
          </w:tcPr>
          <w:p w:rsidR="006745C0" w:rsidRPr="005271C8" w:rsidRDefault="006745C0" w:rsidP="00E24D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1C8">
              <w:rPr>
                <w:rFonts w:ascii="Times New Roman" w:eastAsia="Times New Roman" w:hAnsi="Times New Roman" w:cs="Times New Roman"/>
                <w:sz w:val="24"/>
                <w:szCs w:val="24"/>
              </w:rPr>
              <w:t>79 960</w:t>
            </w:r>
          </w:p>
        </w:tc>
        <w:tc>
          <w:tcPr>
            <w:tcW w:w="529" w:type="pct"/>
          </w:tcPr>
          <w:p w:rsidR="006745C0" w:rsidRPr="005271C8" w:rsidRDefault="006745C0" w:rsidP="00E24D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1C8">
              <w:rPr>
                <w:rFonts w:ascii="Times New Roman" w:eastAsia="Times New Roman" w:hAnsi="Times New Roman" w:cs="Times New Roman"/>
                <w:sz w:val="24"/>
                <w:szCs w:val="24"/>
              </w:rPr>
              <w:t>90 600</w:t>
            </w:r>
          </w:p>
        </w:tc>
        <w:tc>
          <w:tcPr>
            <w:tcW w:w="529" w:type="pct"/>
          </w:tcPr>
          <w:p w:rsidR="006745C0" w:rsidRPr="005271C8" w:rsidRDefault="006745C0" w:rsidP="00E11B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1C8">
              <w:rPr>
                <w:rFonts w:ascii="Times New Roman" w:eastAsia="Times New Roman" w:hAnsi="Times New Roman" w:cs="Times New Roman"/>
                <w:sz w:val="24"/>
                <w:szCs w:val="24"/>
              </w:rPr>
              <w:t>62 800</w:t>
            </w:r>
          </w:p>
        </w:tc>
      </w:tr>
    </w:tbl>
    <w:p w:rsidR="0002027C" w:rsidRPr="00FA12EC" w:rsidRDefault="0002027C" w:rsidP="00E24D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53495" w:rsidRPr="00FA12EC" w:rsidRDefault="00053495" w:rsidP="00E24DBF">
      <w:pPr>
        <w:widowControl w:val="0"/>
        <w:numPr>
          <w:ilvl w:val="3"/>
          <w:numId w:val="0"/>
        </w:numPr>
        <w:tabs>
          <w:tab w:val="left" w:pos="1418"/>
        </w:tabs>
        <w:spacing w:after="0" w:line="240" w:lineRule="auto"/>
        <w:ind w:firstLine="709"/>
        <w:outlineLvl w:val="3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FA12EC">
        <w:rPr>
          <w:rFonts w:ascii="Times New Roman" w:eastAsia="Times New Roman" w:hAnsi="Times New Roman" w:cs="Times New Roman"/>
          <w:bCs/>
          <w:i/>
          <w:sz w:val="28"/>
          <w:szCs w:val="28"/>
        </w:rPr>
        <w:t>Электроснабжение</w:t>
      </w:r>
      <w:r w:rsidR="0002027C" w:rsidRPr="00FA12EC">
        <w:rPr>
          <w:rFonts w:ascii="Times New Roman" w:eastAsia="Times New Roman" w:hAnsi="Times New Roman" w:cs="Times New Roman"/>
          <w:bCs/>
          <w:i/>
          <w:sz w:val="28"/>
          <w:szCs w:val="28"/>
        </w:rPr>
        <w:t>.</w:t>
      </w:r>
    </w:p>
    <w:p w:rsidR="00053495" w:rsidRPr="00FA12EC" w:rsidRDefault="00053495" w:rsidP="00E24D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12EC">
        <w:rPr>
          <w:rFonts w:ascii="Times New Roman" w:eastAsia="Times New Roman" w:hAnsi="Times New Roman" w:cs="Times New Roman"/>
          <w:sz w:val="28"/>
          <w:szCs w:val="28"/>
        </w:rPr>
        <w:t>В границах города Нижневартовска, согласно территориальной принадлежности, сформировано 26 электросетевых комплексов (ЭСК) объектов электроснабжения, которые являются технологически связанным</w:t>
      </w:r>
      <w:r w:rsidR="001F6626" w:rsidRPr="00FA12E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A12EC">
        <w:rPr>
          <w:rFonts w:ascii="Times New Roman" w:eastAsia="Times New Roman" w:hAnsi="Times New Roman" w:cs="Times New Roman"/>
          <w:sz w:val="28"/>
          <w:szCs w:val="28"/>
        </w:rPr>
        <w:t xml:space="preserve">. Существующие сети и сооружения находятся в удовлетворительном состоянии и пригодны для эксплуатации. </w:t>
      </w:r>
    </w:p>
    <w:p w:rsidR="00053495" w:rsidRPr="00FA12EC" w:rsidRDefault="00053495" w:rsidP="00E24D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12EC">
        <w:rPr>
          <w:rFonts w:ascii="Times New Roman" w:eastAsia="Times New Roman" w:hAnsi="Times New Roman" w:cs="Times New Roman"/>
          <w:sz w:val="28"/>
          <w:szCs w:val="28"/>
        </w:rPr>
        <w:lastRenderedPageBreak/>
        <w:t>К основным техническим и технологическим проблемам системы электроснабжения города Нижневартовска относится то, что объекты электросетевого хозяйства имеют высокую степень изношенности (до 50%), сохраняется рост доли устаревшего энергетического оборудования. Для повышения надежности электроснабжения потребителей необходимо проведение ежегодной модернизации и реконструкции сетей и электрооборудования. Кроме того, недостаточна обеспеченность в долгосрочной перспективе энергосистемы города Нижневартовска свободными мощностями. При условии реализации плановых темпов жилой застройки прогнозируется дефицит свободной мощности, что может отрицательно сказаться на сроках выполнения мероприятий по технологическому присоединению и своевременности введения новых городских объектов в эксплуатацию. В целях повышения пропускной способности электрических сетей и создания условий для присоединения новых (дополнительных) электрических нагрузок целесообразно предусмотреть строительство новых объектов электроснабжения, планомерную реконструкцию и ремонт действующих электросетевых объектов, воздушных и кабельных линий электропередачи.</w:t>
      </w:r>
    </w:p>
    <w:p w:rsidR="00053495" w:rsidRPr="00FA12EC" w:rsidRDefault="00053495" w:rsidP="00E24DBF">
      <w:pPr>
        <w:widowControl w:val="0"/>
        <w:numPr>
          <w:ilvl w:val="3"/>
          <w:numId w:val="0"/>
        </w:numPr>
        <w:tabs>
          <w:tab w:val="left" w:pos="1418"/>
        </w:tabs>
        <w:spacing w:after="0" w:line="240" w:lineRule="auto"/>
        <w:ind w:firstLine="709"/>
        <w:outlineLvl w:val="3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FA12EC">
        <w:rPr>
          <w:rFonts w:ascii="Times New Roman" w:eastAsia="Times New Roman" w:hAnsi="Times New Roman" w:cs="Times New Roman"/>
          <w:bCs/>
          <w:i/>
          <w:sz w:val="28"/>
          <w:szCs w:val="28"/>
        </w:rPr>
        <w:t>Газоснабжение</w:t>
      </w:r>
      <w:r w:rsidR="0002027C" w:rsidRPr="00FA12EC">
        <w:rPr>
          <w:rFonts w:ascii="Times New Roman" w:eastAsia="Times New Roman" w:hAnsi="Times New Roman" w:cs="Times New Roman"/>
          <w:bCs/>
          <w:i/>
          <w:sz w:val="28"/>
          <w:szCs w:val="28"/>
        </w:rPr>
        <w:t>.</w:t>
      </w:r>
    </w:p>
    <w:p w:rsidR="00053495" w:rsidRPr="00FA12EC" w:rsidRDefault="00053495" w:rsidP="00E24D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 w:rsidRPr="00FA12EC">
        <w:rPr>
          <w:rFonts w:ascii="Times New Roman" w:eastAsia="Times New Roman" w:hAnsi="Times New Roman" w:cs="Times New Roman"/>
          <w:sz w:val="28"/>
          <w:szCs w:val="28"/>
        </w:rPr>
        <w:t>Газоснабжение потребителей городского округа осуществляется природным газом от двух источников газоснабжения: г</w:t>
      </w:r>
      <w:r w:rsidRPr="00FA12EC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азораспределительной станции №2 (ГРС-2) и </w:t>
      </w:r>
      <w:proofErr w:type="spellStart"/>
      <w:r w:rsidR="001F6626" w:rsidRPr="00FA12EC">
        <w:rPr>
          <w:rFonts w:ascii="Times New Roman" w:eastAsia="Times New Roman" w:hAnsi="Times New Roman" w:cs="Times New Roman"/>
          <w:snapToGrid w:val="0"/>
          <w:sz w:val="28"/>
          <w:szCs w:val="28"/>
        </w:rPr>
        <w:t>Нижневартовского</w:t>
      </w:r>
      <w:proofErr w:type="spellEnd"/>
      <w:r w:rsidR="001F6626" w:rsidRPr="00FA12EC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г</w:t>
      </w:r>
      <w:r w:rsidRPr="00FA12EC">
        <w:rPr>
          <w:rFonts w:ascii="Times New Roman" w:eastAsia="Times New Roman" w:hAnsi="Times New Roman" w:cs="Times New Roman"/>
          <w:snapToGrid w:val="0"/>
          <w:sz w:val="28"/>
          <w:szCs w:val="28"/>
        </w:rPr>
        <w:t>азоперерабатывающего завода (НВГПЗ)</w:t>
      </w:r>
      <w:r w:rsidR="00746490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</w:t>
      </w:r>
      <w:r w:rsidR="00786EA7">
        <w:rPr>
          <w:rFonts w:ascii="Times New Roman" w:eastAsia="Times New Roman" w:hAnsi="Times New Roman" w:cs="Times New Roman"/>
          <w:snapToGrid w:val="0"/>
          <w:sz w:val="28"/>
          <w:szCs w:val="28"/>
        </w:rPr>
        <w:t>-</w:t>
      </w:r>
      <w:r w:rsidR="00746490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резервного</w:t>
      </w:r>
      <w:r w:rsidR="00846EBC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источник</w:t>
      </w:r>
      <w:r w:rsidR="00746490">
        <w:rPr>
          <w:rFonts w:ascii="Times New Roman" w:eastAsia="Times New Roman" w:hAnsi="Times New Roman" w:cs="Times New Roman"/>
          <w:snapToGrid w:val="0"/>
          <w:sz w:val="28"/>
          <w:szCs w:val="28"/>
        </w:rPr>
        <w:t>а</w:t>
      </w:r>
      <w:r w:rsidRPr="00FA12EC">
        <w:rPr>
          <w:rFonts w:ascii="Times New Roman" w:eastAsia="Times New Roman" w:hAnsi="Times New Roman" w:cs="Times New Roman"/>
          <w:snapToGrid w:val="0"/>
          <w:sz w:val="28"/>
          <w:szCs w:val="28"/>
        </w:rPr>
        <w:t>. Распределительными газопроводами высокого давления охвачена значительная ча</w:t>
      </w:r>
      <w:r w:rsidR="00F42BAF" w:rsidRPr="00FA12EC">
        <w:rPr>
          <w:rFonts w:ascii="Times New Roman" w:eastAsia="Times New Roman" w:hAnsi="Times New Roman" w:cs="Times New Roman"/>
          <w:snapToGrid w:val="0"/>
          <w:sz w:val="28"/>
          <w:szCs w:val="28"/>
        </w:rPr>
        <w:t>сть территории города</w:t>
      </w:r>
      <w:r w:rsidRPr="00FA12EC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. </w:t>
      </w:r>
    </w:p>
    <w:p w:rsidR="00053495" w:rsidRPr="00FA12EC" w:rsidRDefault="00053495" w:rsidP="00E24D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12EC">
        <w:rPr>
          <w:rFonts w:ascii="Times New Roman" w:eastAsia="Times New Roman" w:hAnsi="Times New Roman" w:cs="Times New Roman"/>
          <w:sz w:val="28"/>
          <w:szCs w:val="28"/>
        </w:rPr>
        <w:t>Газораспределительная система в целом удовлетворяет потребностям городского округа и обеспечивает необходимый уровень обслуживания. Основной проблемой в области газоснабжения является низкий уровень газификации жилой застройки. Использование природного газа в качестве единого энергоносителя для теплогазоснабжения позволит разрешить проблемы обеспеченности теплом и топливом, а также существенно снизить нагрузку на электросети.</w:t>
      </w:r>
    </w:p>
    <w:p w:rsidR="0002027C" w:rsidRPr="00FA12EC" w:rsidRDefault="00EA0928" w:rsidP="0002027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Таблица 1.2</w:t>
      </w:r>
      <w:r w:rsidR="00081BDF">
        <w:rPr>
          <w:rFonts w:ascii="Times New Roman" w:eastAsia="Times New Roman" w:hAnsi="Times New Roman" w:cs="Times New Roman"/>
          <w:sz w:val="28"/>
          <w:szCs w:val="28"/>
        </w:rPr>
        <w:t>3</w:t>
      </w:r>
    </w:p>
    <w:p w:rsidR="002D4483" w:rsidRDefault="0002027C" w:rsidP="002D44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3FA5">
        <w:rPr>
          <w:rFonts w:ascii="Times New Roman" w:hAnsi="Times New Roman" w:cs="Times New Roman"/>
          <w:b/>
          <w:sz w:val="28"/>
          <w:szCs w:val="28"/>
        </w:rPr>
        <w:t>Одиночное протяжение уличной газовой сети</w:t>
      </w:r>
      <w:r w:rsidR="00C4081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2027C" w:rsidRPr="00703FA5" w:rsidRDefault="00C4081E" w:rsidP="002D44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г</w:t>
      </w:r>
      <w:r w:rsidR="002D4483">
        <w:rPr>
          <w:rFonts w:ascii="Times New Roman" w:hAnsi="Times New Roman" w:cs="Times New Roman"/>
          <w:b/>
          <w:sz w:val="28"/>
          <w:szCs w:val="28"/>
        </w:rPr>
        <w:t>ороде</w:t>
      </w:r>
      <w:r>
        <w:rPr>
          <w:rFonts w:ascii="Times New Roman" w:hAnsi="Times New Roman" w:cs="Times New Roman"/>
          <w:b/>
          <w:sz w:val="28"/>
          <w:szCs w:val="28"/>
        </w:rPr>
        <w:t xml:space="preserve"> Нижневартовске</w:t>
      </w:r>
    </w:p>
    <w:p w:rsidR="00846EBC" w:rsidRPr="00FA12EC" w:rsidRDefault="00846EBC" w:rsidP="0002027C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4533"/>
        <w:gridCol w:w="1019"/>
        <w:gridCol w:w="1019"/>
        <w:gridCol w:w="1019"/>
        <w:gridCol w:w="1019"/>
        <w:gridCol w:w="1019"/>
      </w:tblGrid>
      <w:tr w:rsidR="00C4081E" w:rsidRPr="003637CA" w:rsidTr="003637CA">
        <w:trPr>
          <w:trHeight w:val="382"/>
        </w:trPr>
        <w:tc>
          <w:tcPr>
            <w:tcW w:w="2354" w:type="pct"/>
            <w:vAlign w:val="center"/>
          </w:tcPr>
          <w:p w:rsidR="002D4483" w:rsidRPr="003637CA" w:rsidRDefault="00C4081E" w:rsidP="00DB3FA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637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Наименование </w:t>
            </w:r>
          </w:p>
          <w:p w:rsidR="00703FA5" w:rsidRPr="003637CA" w:rsidRDefault="00C4081E" w:rsidP="00DB3FA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637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показателя</w:t>
            </w:r>
          </w:p>
        </w:tc>
        <w:tc>
          <w:tcPr>
            <w:tcW w:w="529" w:type="pct"/>
            <w:vAlign w:val="center"/>
            <w:hideMark/>
          </w:tcPr>
          <w:p w:rsidR="002D4483" w:rsidRPr="003637CA" w:rsidRDefault="00703FA5" w:rsidP="00DB3FA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637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2018 </w:t>
            </w:r>
          </w:p>
          <w:p w:rsidR="00703FA5" w:rsidRPr="003637CA" w:rsidRDefault="00703FA5" w:rsidP="00DB3FA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637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529" w:type="pct"/>
            <w:vAlign w:val="center"/>
            <w:hideMark/>
          </w:tcPr>
          <w:p w:rsidR="002D4483" w:rsidRPr="003637CA" w:rsidRDefault="00703FA5" w:rsidP="00DB3FA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637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2019 </w:t>
            </w:r>
          </w:p>
          <w:p w:rsidR="00703FA5" w:rsidRPr="003637CA" w:rsidRDefault="00703FA5" w:rsidP="00DB3FA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637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529" w:type="pct"/>
            <w:vAlign w:val="center"/>
            <w:hideMark/>
          </w:tcPr>
          <w:p w:rsidR="002D4483" w:rsidRPr="003637CA" w:rsidRDefault="00703FA5" w:rsidP="00DB3FA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637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2020 </w:t>
            </w:r>
          </w:p>
          <w:p w:rsidR="00703FA5" w:rsidRPr="003637CA" w:rsidRDefault="00703FA5" w:rsidP="00DB3FA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637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529" w:type="pct"/>
            <w:vAlign w:val="center"/>
            <w:hideMark/>
          </w:tcPr>
          <w:p w:rsidR="002D4483" w:rsidRPr="003637CA" w:rsidRDefault="00703FA5" w:rsidP="00DB3FA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637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2021 </w:t>
            </w:r>
          </w:p>
          <w:p w:rsidR="00703FA5" w:rsidRPr="003637CA" w:rsidRDefault="00703FA5" w:rsidP="00DB3FA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637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529" w:type="pct"/>
            <w:vAlign w:val="center"/>
          </w:tcPr>
          <w:p w:rsidR="002D4483" w:rsidRPr="003637CA" w:rsidRDefault="00703FA5" w:rsidP="00DB3FA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637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2022 </w:t>
            </w:r>
          </w:p>
          <w:p w:rsidR="00703FA5" w:rsidRPr="003637CA" w:rsidRDefault="00703FA5" w:rsidP="00DB3FA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637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год</w:t>
            </w:r>
          </w:p>
        </w:tc>
      </w:tr>
      <w:tr w:rsidR="00C4081E" w:rsidRPr="003637CA" w:rsidTr="003637CA">
        <w:tc>
          <w:tcPr>
            <w:tcW w:w="2354" w:type="pct"/>
            <w:vAlign w:val="center"/>
          </w:tcPr>
          <w:p w:rsidR="00703FA5" w:rsidRPr="003637CA" w:rsidRDefault="00C4081E" w:rsidP="003637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7CA">
              <w:rPr>
                <w:rFonts w:ascii="Times New Roman" w:hAnsi="Times New Roman" w:cs="Times New Roman"/>
                <w:sz w:val="24"/>
                <w:szCs w:val="24"/>
              </w:rPr>
              <w:t>Одиночное протяжение уличной газовой сети, м.</w:t>
            </w:r>
          </w:p>
        </w:tc>
        <w:tc>
          <w:tcPr>
            <w:tcW w:w="529" w:type="pct"/>
          </w:tcPr>
          <w:p w:rsidR="00703FA5" w:rsidRPr="003637CA" w:rsidRDefault="00703FA5" w:rsidP="00DB3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7CA">
              <w:rPr>
                <w:rFonts w:ascii="Times New Roman" w:hAnsi="Times New Roman" w:cs="Times New Roman"/>
                <w:sz w:val="24"/>
                <w:szCs w:val="24"/>
              </w:rPr>
              <w:t>58 270</w:t>
            </w:r>
          </w:p>
        </w:tc>
        <w:tc>
          <w:tcPr>
            <w:tcW w:w="529" w:type="pct"/>
          </w:tcPr>
          <w:p w:rsidR="00703FA5" w:rsidRPr="003637CA" w:rsidRDefault="00703FA5" w:rsidP="00DB3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7CA">
              <w:rPr>
                <w:rFonts w:ascii="Times New Roman" w:hAnsi="Times New Roman" w:cs="Times New Roman"/>
                <w:sz w:val="24"/>
                <w:szCs w:val="24"/>
              </w:rPr>
              <w:t>58 750</w:t>
            </w:r>
          </w:p>
        </w:tc>
        <w:tc>
          <w:tcPr>
            <w:tcW w:w="529" w:type="pct"/>
          </w:tcPr>
          <w:p w:rsidR="00703FA5" w:rsidRPr="003637CA" w:rsidRDefault="00703FA5" w:rsidP="00DB3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7CA">
              <w:rPr>
                <w:rFonts w:ascii="Times New Roman" w:hAnsi="Times New Roman" w:cs="Times New Roman"/>
                <w:sz w:val="24"/>
                <w:szCs w:val="24"/>
              </w:rPr>
              <w:t>58 750</w:t>
            </w:r>
          </w:p>
        </w:tc>
        <w:tc>
          <w:tcPr>
            <w:tcW w:w="529" w:type="pct"/>
          </w:tcPr>
          <w:p w:rsidR="00703FA5" w:rsidRPr="003637CA" w:rsidRDefault="00703FA5" w:rsidP="00DB3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7CA">
              <w:rPr>
                <w:rFonts w:ascii="Times New Roman" w:hAnsi="Times New Roman" w:cs="Times New Roman"/>
                <w:sz w:val="24"/>
                <w:szCs w:val="24"/>
              </w:rPr>
              <w:t>62 018</w:t>
            </w:r>
          </w:p>
        </w:tc>
        <w:tc>
          <w:tcPr>
            <w:tcW w:w="529" w:type="pct"/>
          </w:tcPr>
          <w:p w:rsidR="00703FA5" w:rsidRPr="003637CA" w:rsidRDefault="00703FA5" w:rsidP="00DB3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7CA">
              <w:rPr>
                <w:rFonts w:ascii="Times New Roman" w:hAnsi="Times New Roman" w:cs="Times New Roman"/>
                <w:sz w:val="24"/>
                <w:szCs w:val="24"/>
              </w:rPr>
              <w:t>68 640</w:t>
            </w:r>
          </w:p>
        </w:tc>
      </w:tr>
    </w:tbl>
    <w:p w:rsidR="0002027C" w:rsidRPr="00FA12EC" w:rsidRDefault="0002027C" w:rsidP="00E24D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76464" w:rsidRDefault="00053495" w:rsidP="00E24D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12EC">
        <w:rPr>
          <w:rFonts w:ascii="Times New Roman" w:eastAsia="Times New Roman" w:hAnsi="Times New Roman" w:cs="Times New Roman"/>
          <w:sz w:val="28"/>
          <w:szCs w:val="28"/>
        </w:rPr>
        <w:t xml:space="preserve">Город Нижневартовск продолжает динамично развиваться, становиться более удобным для жизни </w:t>
      </w:r>
      <w:r w:rsidR="00AF5632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FA12EC">
        <w:rPr>
          <w:rFonts w:ascii="Times New Roman" w:eastAsia="Times New Roman" w:hAnsi="Times New Roman" w:cs="Times New Roman"/>
          <w:sz w:val="28"/>
          <w:szCs w:val="28"/>
        </w:rPr>
        <w:t xml:space="preserve"> уютным, благоустроенным, современным. За 2018-20</w:t>
      </w:r>
      <w:r w:rsidR="00F02160">
        <w:rPr>
          <w:rFonts w:ascii="Times New Roman" w:eastAsia="Times New Roman" w:hAnsi="Times New Roman" w:cs="Times New Roman"/>
          <w:sz w:val="28"/>
          <w:szCs w:val="28"/>
        </w:rPr>
        <w:t xml:space="preserve">21 </w:t>
      </w:r>
      <w:proofErr w:type="gramStart"/>
      <w:r w:rsidR="00202897">
        <w:rPr>
          <w:rFonts w:ascii="Times New Roman" w:eastAsia="Times New Roman" w:hAnsi="Times New Roman" w:cs="Times New Roman"/>
          <w:sz w:val="28"/>
          <w:szCs w:val="28"/>
        </w:rPr>
        <w:t>годы</w:t>
      </w:r>
      <w:r w:rsidR="00F021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A12EC">
        <w:rPr>
          <w:rFonts w:ascii="Times New Roman" w:eastAsia="Times New Roman" w:hAnsi="Times New Roman" w:cs="Times New Roman"/>
          <w:sz w:val="28"/>
          <w:szCs w:val="28"/>
        </w:rPr>
        <w:t xml:space="preserve"> на</w:t>
      </w:r>
      <w:proofErr w:type="gramEnd"/>
      <w:r w:rsidRPr="00FA12EC">
        <w:rPr>
          <w:rFonts w:ascii="Times New Roman" w:eastAsia="Times New Roman" w:hAnsi="Times New Roman" w:cs="Times New Roman"/>
          <w:sz w:val="28"/>
          <w:szCs w:val="28"/>
        </w:rPr>
        <w:t xml:space="preserve"> благоустройство города и дворовых территорий многоквартирных жилых домов направлено 189,8 млн. рублей, в том числе на уличное освещение и потребление электроэнергии, содержание и демонтаж новогоднего городка, техническое и санитарное содержание </w:t>
      </w:r>
      <w:proofErr w:type="spellStart"/>
      <w:r w:rsidRPr="00FA12EC">
        <w:rPr>
          <w:rFonts w:ascii="Times New Roman" w:eastAsia="Times New Roman" w:hAnsi="Times New Roman" w:cs="Times New Roman"/>
          <w:sz w:val="28"/>
          <w:szCs w:val="28"/>
        </w:rPr>
        <w:t>берегоукрепления</w:t>
      </w:r>
      <w:proofErr w:type="spellEnd"/>
      <w:r w:rsidRPr="00FA12EC">
        <w:rPr>
          <w:rFonts w:ascii="Times New Roman" w:eastAsia="Times New Roman" w:hAnsi="Times New Roman" w:cs="Times New Roman"/>
          <w:sz w:val="28"/>
          <w:szCs w:val="28"/>
        </w:rPr>
        <w:t xml:space="preserve">, содержание и </w:t>
      </w:r>
      <w:r w:rsidRPr="00FA12EC">
        <w:rPr>
          <w:rFonts w:ascii="Times New Roman" w:eastAsia="Times New Roman" w:hAnsi="Times New Roman" w:cs="Times New Roman"/>
          <w:sz w:val="28"/>
          <w:szCs w:val="28"/>
        </w:rPr>
        <w:lastRenderedPageBreak/>
        <w:t>обслуживание территории и элементо</w:t>
      </w:r>
      <w:r w:rsidR="001F6626" w:rsidRPr="00FA12EC">
        <w:rPr>
          <w:rFonts w:ascii="Times New Roman" w:eastAsia="Times New Roman" w:hAnsi="Times New Roman" w:cs="Times New Roman"/>
          <w:sz w:val="28"/>
          <w:szCs w:val="28"/>
        </w:rPr>
        <w:t>в благоустройства парка и др</w:t>
      </w:r>
      <w:r w:rsidRPr="00FA12E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F021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A12EC">
        <w:rPr>
          <w:rFonts w:ascii="Times New Roman" w:eastAsia="Times New Roman" w:hAnsi="Times New Roman" w:cs="Times New Roman"/>
          <w:sz w:val="28"/>
          <w:szCs w:val="28"/>
        </w:rPr>
        <w:t xml:space="preserve">Кроме того, в целях разработки единого комплекса мероприятий, обеспечивающих развитие коммунальных систем и объектов, в соответствии с потребностями жилищного и промышленного строительства, обеспечения инвестиционной привлекательности коммунальной инфраструктуры города утверждена программа комплексного развития систем коммунальной инфраструктуры муниципального образования город Нижневартовск до 2035 года. В рамках Программы были разработаны схемы электроснабжения и газоснабжения города до 2035 года, актуализированы схемы водоснабжения и водоотведения города на период до 2031 года. </w:t>
      </w:r>
    </w:p>
    <w:p w:rsidR="00053495" w:rsidRPr="00FA12EC" w:rsidRDefault="00053495" w:rsidP="00E24D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12EC">
        <w:rPr>
          <w:rFonts w:ascii="Times New Roman" w:hAnsi="Times New Roman" w:cs="Times New Roman"/>
          <w:sz w:val="28"/>
          <w:szCs w:val="28"/>
        </w:rPr>
        <w:t>В последние годы</w:t>
      </w:r>
      <w:r w:rsidRPr="00FA12EC">
        <w:rPr>
          <w:rFonts w:ascii="Times New Roman" w:eastAsia="Times New Roman" w:hAnsi="Times New Roman" w:cs="Times New Roman"/>
          <w:sz w:val="28"/>
          <w:szCs w:val="28"/>
        </w:rPr>
        <w:t xml:space="preserve"> транспортный, энергетический, коммунальный, информационно-коммуникационный секторы экономики города демонстрировали динамичное развитие. </w:t>
      </w:r>
      <w:r w:rsidRPr="00FA12EC">
        <w:rPr>
          <w:rFonts w:ascii="Times New Roman" w:hAnsi="Times New Roman" w:cs="Times New Roman"/>
          <w:sz w:val="28"/>
          <w:szCs w:val="28"/>
        </w:rPr>
        <w:t>Таким образом, г</w:t>
      </w:r>
      <w:r w:rsidRPr="00FA12EC">
        <w:rPr>
          <w:rFonts w:ascii="Times New Roman" w:eastAsia="Times New Roman" w:hAnsi="Times New Roman" w:cs="Times New Roman"/>
          <w:sz w:val="28"/>
          <w:szCs w:val="28"/>
        </w:rPr>
        <w:t xml:space="preserve">ород имеет достаточно развитую коммунальную инфраструктуру. </w:t>
      </w:r>
    </w:p>
    <w:p w:rsidR="00E03D7E" w:rsidRPr="00FA12EC" w:rsidRDefault="00E03D7E" w:rsidP="00E24D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41" w:name="_Toc94192407"/>
      <w:bookmarkStart w:id="42" w:name="_Toc94629961"/>
    </w:p>
    <w:p w:rsidR="00053495" w:rsidRPr="00C4081E" w:rsidRDefault="00053495" w:rsidP="00E24D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081E">
        <w:rPr>
          <w:rFonts w:ascii="Times New Roman" w:hAnsi="Times New Roman" w:cs="Times New Roman"/>
          <w:b/>
          <w:sz w:val="28"/>
          <w:szCs w:val="28"/>
        </w:rPr>
        <w:t>1.3.3. Развитие информационных и коммуникационных технологий</w:t>
      </w:r>
      <w:bookmarkEnd w:id="41"/>
      <w:bookmarkEnd w:id="42"/>
    </w:p>
    <w:p w:rsidR="00E03D7E" w:rsidRPr="00FA12EC" w:rsidRDefault="00E03D7E" w:rsidP="00E24D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42BAF" w:rsidRPr="00FA12EC" w:rsidRDefault="00053495" w:rsidP="00E24D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12EC">
        <w:rPr>
          <w:rFonts w:ascii="Times New Roman" w:eastAsia="Times New Roman" w:hAnsi="Times New Roman" w:cs="Times New Roman"/>
          <w:sz w:val="28"/>
          <w:szCs w:val="28"/>
        </w:rPr>
        <w:t xml:space="preserve">Существующая сеть связи городского округа представлена развитой инфраструктурой, которая </w:t>
      </w:r>
      <w:r w:rsidR="00F42BAF" w:rsidRPr="00FA12EC">
        <w:rPr>
          <w:rFonts w:ascii="Times New Roman" w:eastAsia="Times New Roman" w:hAnsi="Times New Roman" w:cs="Times New Roman"/>
          <w:sz w:val="28"/>
          <w:szCs w:val="28"/>
        </w:rPr>
        <w:t xml:space="preserve">в целом </w:t>
      </w:r>
      <w:r w:rsidRPr="00FA12EC">
        <w:rPr>
          <w:rFonts w:ascii="Times New Roman" w:eastAsia="Times New Roman" w:hAnsi="Times New Roman" w:cs="Times New Roman"/>
          <w:sz w:val="28"/>
          <w:szCs w:val="28"/>
        </w:rPr>
        <w:t xml:space="preserve">позволяет удовлетворить информационные потребности граждан. Сеть общего пользования насчитывает около 46,4 тыс. телефонных номеров, причем большая часть (около 57%) </w:t>
      </w:r>
      <w:r w:rsidR="00D667E9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FA12EC">
        <w:rPr>
          <w:rFonts w:ascii="Times New Roman" w:eastAsia="Times New Roman" w:hAnsi="Times New Roman" w:cs="Times New Roman"/>
          <w:sz w:val="28"/>
          <w:szCs w:val="28"/>
        </w:rPr>
        <w:t xml:space="preserve"> для населения города. Обеспеченность стационарными телефонными номерами на 1 тыс. жителей составляет 96 номеров. В последние годы на территории г</w:t>
      </w:r>
      <w:r w:rsidR="008655CA">
        <w:rPr>
          <w:rFonts w:ascii="Times New Roman" w:eastAsia="Times New Roman" w:hAnsi="Times New Roman" w:cs="Times New Roman"/>
          <w:sz w:val="28"/>
          <w:szCs w:val="28"/>
        </w:rPr>
        <w:t>орода</w:t>
      </w:r>
      <w:r w:rsidRPr="00FA12EC">
        <w:rPr>
          <w:rFonts w:ascii="Times New Roman" w:eastAsia="Times New Roman" w:hAnsi="Times New Roman" w:cs="Times New Roman"/>
          <w:sz w:val="28"/>
          <w:szCs w:val="28"/>
        </w:rPr>
        <w:t xml:space="preserve"> Нижневартовска связь и информатизация развивалась высокими темпами. Активно внедрялся доступ к сети передачи данных Интернет, появлялись альтернативные операторы предоставления услуг связи</w:t>
      </w:r>
      <w:r w:rsidRPr="00FA12EC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FA12EC">
        <w:rPr>
          <w:rFonts w:ascii="Times New Roman" w:eastAsia="Times New Roman" w:hAnsi="Times New Roman" w:cs="Times New Roman"/>
          <w:sz w:val="28"/>
          <w:szCs w:val="28"/>
        </w:rPr>
        <w:t xml:space="preserve"> На территории предоставляют услуги семь операторов сети сотовой подвижной связи (СПС): ПАО </w:t>
      </w:r>
      <w:r w:rsidR="008655CA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FA12EC">
        <w:rPr>
          <w:rFonts w:ascii="Times New Roman" w:eastAsia="Times New Roman" w:hAnsi="Times New Roman" w:cs="Times New Roman"/>
          <w:sz w:val="28"/>
          <w:szCs w:val="28"/>
        </w:rPr>
        <w:t>ВымпелКом</w:t>
      </w:r>
      <w:r w:rsidR="008655CA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FA12EC">
        <w:rPr>
          <w:rFonts w:ascii="Times New Roman" w:eastAsia="Times New Roman" w:hAnsi="Times New Roman" w:cs="Times New Roman"/>
          <w:sz w:val="28"/>
          <w:szCs w:val="28"/>
        </w:rPr>
        <w:t xml:space="preserve"> (торговая марка </w:t>
      </w:r>
      <w:r w:rsidR="008655CA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FA12EC">
        <w:rPr>
          <w:rFonts w:ascii="Times New Roman" w:eastAsia="Times New Roman" w:hAnsi="Times New Roman" w:cs="Times New Roman"/>
          <w:sz w:val="28"/>
          <w:szCs w:val="28"/>
        </w:rPr>
        <w:t xml:space="preserve">Би </w:t>
      </w:r>
      <w:proofErr w:type="spellStart"/>
      <w:r w:rsidRPr="00FA12EC">
        <w:rPr>
          <w:rFonts w:ascii="Times New Roman" w:eastAsia="Times New Roman" w:hAnsi="Times New Roman" w:cs="Times New Roman"/>
          <w:sz w:val="28"/>
          <w:szCs w:val="28"/>
        </w:rPr>
        <w:t>Лайн</w:t>
      </w:r>
      <w:proofErr w:type="spellEnd"/>
      <w:r w:rsidR="008655CA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FA12EC">
        <w:rPr>
          <w:rFonts w:ascii="Times New Roman" w:eastAsia="Times New Roman" w:hAnsi="Times New Roman" w:cs="Times New Roman"/>
          <w:sz w:val="28"/>
          <w:szCs w:val="28"/>
        </w:rPr>
        <w:t xml:space="preserve">); ПАО </w:t>
      </w:r>
      <w:r w:rsidR="008655CA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FA12EC">
        <w:rPr>
          <w:rFonts w:ascii="Times New Roman" w:eastAsia="Times New Roman" w:hAnsi="Times New Roman" w:cs="Times New Roman"/>
          <w:sz w:val="28"/>
          <w:szCs w:val="28"/>
        </w:rPr>
        <w:t>МТС</w:t>
      </w:r>
      <w:r w:rsidR="008655CA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FA12EC">
        <w:rPr>
          <w:rFonts w:ascii="Times New Roman" w:eastAsia="Times New Roman" w:hAnsi="Times New Roman" w:cs="Times New Roman"/>
          <w:sz w:val="28"/>
          <w:szCs w:val="28"/>
        </w:rPr>
        <w:t xml:space="preserve">; ПАО </w:t>
      </w:r>
      <w:r w:rsidR="008655CA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FA12EC">
        <w:rPr>
          <w:rFonts w:ascii="Times New Roman" w:eastAsia="Times New Roman" w:hAnsi="Times New Roman" w:cs="Times New Roman"/>
          <w:sz w:val="28"/>
          <w:szCs w:val="28"/>
        </w:rPr>
        <w:t>МегаФон</w:t>
      </w:r>
      <w:r w:rsidR="008655CA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FA12EC">
        <w:rPr>
          <w:rFonts w:ascii="Times New Roman" w:eastAsia="Times New Roman" w:hAnsi="Times New Roman" w:cs="Times New Roman"/>
          <w:sz w:val="28"/>
          <w:szCs w:val="28"/>
        </w:rPr>
        <w:t xml:space="preserve">; ООО </w:t>
      </w:r>
      <w:r w:rsidR="00753F5A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FA12EC">
        <w:rPr>
          <w:rFonts w:ascii="Times New Roman" w:eastAsia="Times New Roman" w:hAnsi="Times New Roman" w:cs="Times New Roman"/>
          <w:sz w:val="28"/>
          <w:szCs w:val="28"/>
        </w:rPr>
        <w:t xml:space="preserve">Т2 </w:t>
      </w:r>
      <w:proofErr w:type="spellStart"/>
      <w:r w:rsidRPr="00FA12EC">
        <w:rPr>
          <w:rFonts w:ascii="Times New Roman" w:eastAsia="Times New Roman" w:hAnsi="Times New Roman" w:cs="Times New Roman"/>
          <w:sz w:val="28"/>
          <w:szCs w:val="28"/>
        </w:rPr>
        <w:t>Мобайл</w:t>
      </w:r>
      <w:proofErr w:type="spellEnd"/>
      <w:r w:rsidR="00753F5A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FA12EC">
        <w:rPr>
          <w:rFonts w:ascii="Times New Roman" w:eastAsia="Times New Roman" w:hAnsi="Times New Roman" w:cs="Times New Roman"/>
          <w:sz w:val="28"/>
          <w:szCs w:val="28"/>
        </w:rPr>
        <w:t xml:space="preserve"> (торговая марка </w:t>
      </w:r>
      <w:r w:rsidR="00753F5A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FA12EC">
        <w:rPr>
          <w:rFonts w:ascii="Times New Roman" w:eastAsia="Times New Roman" w:hAnsi="Times New Roman" w:cs="Times New Roman"/>
          <w:sz w:val="28"/>
          <w:szCs w:val="28"/>
        </w:rPr>
        <w:t>Теле2</w:t>
      </w:r>
      <w:r w:rsidR="00753F5A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FA12EC">
        <w:rPr>
          <w:rFonts w:ascii="Times New Roman" w:eastAsia="Times New Roman" w:hAnsi="Times New Roman" w:cs="Times New Roman"/>
          <w:sz w:val="28"/>
          <w:szCs w:val="28"/>
        </w:rPr>
        <w:t xml:space="preserve">); ООО </w:t>
      </w:r>
      <w:r w:rsidR="00753F5A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FA12EC">
        <w:rPr>
          <w:rFonts w:ascii="Times New Roman" w:eastAsia="Times New Roman" w:hAnsi="Times New Roman" w:cs="Times New Roman"/>
          <w:sz w:val="28"/>
          <w:szCs w:val="28"/>
        </w:rPr>
        <w:t>Екатеринбург-2000</w:t>
      </w:r>
      <w:r w:rsidR="00753F5A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FA12EC">
        <w:rPr>
          <w:rFonts w:ascii="Times New Roman" w:eastAsia="Times New Roman" w:hAnsi="Times New Roman" w:cs="Times New Roman"/>
          <w:sz w:val="28"/>
          <w:szCs w:val="28"/>
        </w:rPr>
        <w:t xml:space="preserve"> (торговая марка </w:t>
      </w:r>
      <w:r w:rsidR="00753F5A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FA12EC">
        <w:rPr>
          <w:rFonts w:ascii="Times New Roman" w:eastAsia="Times New Roman" w:hAnsi="Times New Roman" w:cs="Times New Roman"/>
          <w:sz w:val="28"/>
          <w:szCs w:val="28"/>
        </w:rPr>
        <w:t>Мотив</w:t>
      </w:r>
      <w:r w:rsidR="00753F5A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FA12EC">
        <w:rPr>
          <w:rFonts w:ascii="Times New Roman" w:eastAsia="Times New Roman" w:hAnsi="Times New Roman" w:cs="Times New Roman"/>
          <w:sz w:val="28"/>
          <w:szCs w:val="28"/>
        </w:rPr>
        <w:t xml:space="preserve">); ООО </w:t>
      </w:r>
      <w:r w:rsidR="00753F5A">
        <w:rPr>
          <w:rFonts w:ascii="Times New Roman" w:eastAsia="Times New Roman" w:hAnsi="Times New Roman" w:cs="Times New Roman"/>
          <w:sz w:val="28"/>
          <w:szCs w:val="28"/>
        </w:rPr>
        <w:t>"</w:t>
      </w:r>
      <w:proofErr w:type="spellStart"/>
      <w:r w:rsidRPr="00FA12EC">
        <w:rPr>
          <w:rFonts w:ascii="Times New Roman" w:eastAsia="Times New Roman" w:hAnsi="Times New Roman" w:cs="Times New Roman"/>
          <w:sz w:val="28"/>
          <w:szCs w:val="28"/>
        </w:rPr>
        <w:t>Скартел</w:t>
      </w:r>
      <w:proofErr w:type="spellEnd"/>
      <w:r w:rsidR="00753F5A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FA12EC">
        <w:rPr>
          <w:rFonts w:ascii="Times New Roman" w:eastAsia="Times New Roman" w:hAnsi="Times New Roman" w:cs="Times New Roman"/>
          <w:sz w:val="28"/>
          <w:szCs w:val="28"/>
        </w:rPr>
        <w:t xml:space="preserve"> (торговая марка </w:t>
      </w:r>
      <w:r w:rsidR="00753F5A">
        <w:rPr>
          <w:rFonts w:ascii="Times New Roman" w:eastAsia="Times New Roman" w:hAnsi="Times New Roman" w:cs="Times New Roman"/>
          <w:sz w:val="28"/>
          <w:szCs w:val="28"/>
        </w:rPr>
        <w:t>"</w:t>
      </w:r>
      <w:proofErr w:type="spellStart"/>
      <w:r w:rsidRPr="00FA12EC">
        <w:rPr>
          <w:rFonts w:ascii="Times New Roman" w:eastAsia="Times New Roman" w:hAnsi="Times New Roman" w:cs="Times New Roman"/>
          <w:sz w:val="28"/>
          <w:szCs w:val="28"/>
        </w:rPr>
        <w:t>Yota</w:t>
      </w:r>
      <w:proofErr w:type="spellEnd"/>
      <w:r w:rsidR="00753F5A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FA12EC">
        <w:rPr>
          <w:rFonts w:ascii="Times New Roman" w:eastAsia="Times New Roman" w:hAnsi="Times New Roman" w:cs="Times New Roman"/>
          <w:sz w:val="28"/>
          <w:szCs w:val="28"/>
        </w:rPr>
        <w:t xml:space="preserve">); ПАО </w:t>
      </w:r>
      <w:r w:rsidR="00753F5A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FA12EC">
        <w:rPr>
          <w:rFonts w:ascii="Times New Roman" w:eastAsia="Times New Roman" w:hAnsi="Times New Roman" w:cs="Times New Roman"/>
          <w:sz w:val="28"/>
          <w:szCs w:val="28"/>
        </w:rPr>
        <w:t>Ростелеком</w:t>
      </w:r>
      <w:r w:rsidR="00753F5A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FA12E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053495" w:rsidRPr="00FA12EC" w:rsidRDefault="00F42BAF" w:rsidP="00E24D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12EC">
        <w:rPr>
          <w:rFonts w:ascii="Times New Roman" w:eastAsia="Times New Roman" w:hAnsi="Times New Roman" w:cs="Times New Roman"/>
          <w:sz w:val="28"/>
          <w:szCs w:val="28"/>
        </w:rPr>
        <w:t>Территория города полностью покрыта с</w:t>
      </w:r>
      <w:r w:rsidR="00053495" w:rsidRPr="00FA12EC">
        <w:rPr>
          <w:rFonts w:ascii="Times New Roman" w:eastAsia="Times New Roman" w:hAnsi="Times New Roman" w:cs="Times New Roman"/>
          <w:sz w:val="28"/>
          <w:szCs w:val="28"/>
        </w:rPr>
        <w:t>етя</w:t>
      </w:r>
      <w:r w:rsidRPr="00FA12EC">
        <w:rPr>
          <w:rFonts w:ascii="Times New Roman" w:eastAsia="Times New Roman" w:hAnsi="Times New Roman" w:cs="Times New Roman"/>
          <w:sz w:val="28"/>
          <w:szCs w:val="28"/>
        </w:rPr>
        <w:t>ми связи 4 поколения (4G (LTE)</w:t>
      </w:r>
      <w:r w:rsidR="00053495" w:rsidRPr="00FA12EC">
        <w:rPr>
          <w:rFonts w:ascii="Times New Roman" w:eastAsia="Times New Roman" w:hAnsi="Times New Roman" w:cs="Times New Roman"/>
          <w:sz w:val="28"/>
          <w:szCs w:val="28"/>
        </w:rPr>
        <w:t>. Число абонентов сотовой связи в настоящее время более 850,0 тыс. номеров, из них 839,0 тыс. номеров зарегистрировано на физических лиц</w:t>
      </w:r>
      <w:r w:rsidR="00053495" w:rsidRPr="00FA12EC">
        <w:rPr>
          <w:rStyle w:val="a9"/>
          <w:rFonts w:ascii="Times New Roman" w:eastAsia="Times New Roman" w:hAnsi="Times New Roman" w:cs="Times New Roman"/>
          <w:sz w:val="28"/>
          <w:szCs w:val="28"/>
        </w:rPr>
        <w:footnoteReference w:id="12"/>
      </w:r>
      <w:r w:rsidR="00053495" w:rsidRPr="00FA12E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53495" w:rsidRPr="00FA12EC" w:rsidRDefault="00053495" w:rsidP="00E24D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12EC">
        <w:rPr>
          <w:rFonts w:ascii="Times New Roman" w:eastAsia="Times New Roman" w:hAnsi="Times New Roman" w:cs="Times New Roman"/>
          <w:sz w:val="28"/>
          <w:szCs w:val="28"/>
        </w:rPr>
        <w:t>В городе стремительно развиваются информационно-коммуникационные технологии на основе технического и инновационного совершенствования сетей широкополосного (высокоскоростного) доступа в Интернет, в том числе беспроводного. Активными пользователями сети Интернет являются более 120,4 тыс. горожан</w:t>
      </w:r>
      <w:r w:rsidR="00C12989">
        <w:rPr>
          <w:rFonts w:ascii="Times New Roman" w:eastAsia="Times New Roman" w:hAnsi="Times New Roman" w:cs="Times New Roman"/>
          <w:sz w:val="28"/>
          <w:szCs w:val="28"/>
        </w:rPr>
        <w:t>. К</w:t>
      </w:r>
      <w:r w:rsidRPr="00FA12EC">
        <w:rPr>
          <w:rFonts w:ascii="Times New Roman" w:eastAsia="Times New Roman" w:hAnsi="Times New Roman" w:cs="Times New Roman"/>
          <w:sz w:val="28"/>
          <w:szCs w:val="28"/>
        </w:rPr>
        <w:t xml:space="preserve"> сети Интернет подключены все муниципальные учреждения. Телекоммуникационный комплекс города отвечает современным требованиям. В городе установлены современные цифровые автоматические станции, проложены волоконно-оптические линии связи с высокой пропускной </w:t>
      </w:r>
      <w:r w:rsidRPr="00FA12EC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способностью </w:t>
      </w:r>
      <w:r w:rsidR="00711666">
        <w:rPr>
          <w:rFonts w:ascii="Times New Roman" w:eastAsia="Times New Roman" w:hAnsi="Times New Roman" w:cs="Times New Roman"/>
          <w:sz w:val="28"/>
          <w:szCs w:val="28"/>
        </w:rPr>
        <w:t xml:space="preserve">в рамках схемы </w:t>
      </w:r>
      <w:r w:rsidRPr="00FA12EC">
        <w:rPr>
          <w:rFonts w:ascii="Times New Roman" w:eastAsia="Times New Roman" w:hAnsi="Times New Roman" w:cs="Times New Roman"/>
          <w:sz w:val="28"/>
          <w:szCs w:val="28"/>
        </w:rPr>
        <w:t xml:space="preserve">г. Сургут </w:t>
      </w:r>
      <w:r w:rsidR="00560EFD">
        <w:rPr>
          <w:rFonts w:ascii="Times New Roman" w:eastAsia="Times New Roman" w:hAnsi="Times New Roman" w:cs="Times New Roman"/>
          <w:sz w:val="28"/>
          <w:szCs w:val="28"/>
        </w:rPr>
        <w:t>-</w:t>
      </w:r>
      <w:r w:rsidR="007116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A12EC">
        <w:rPr>
          <w:rFonts w:ascii="Times New Roman" w:eastAsia="Times New Roman" w:hAnsi="Times New Roman" w:cs="Times New Roman"/>
          <w:sz w:val="28"/>
          <w:szCs w:val="28"/>
        </w:rPr>
        <w:t xml:space="preserve">г. Нижневартовск </w:t>
      </w:r>
      <w:r w:rsidR="00560EFD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FA12EC">
        <w:rPr>
          <w:rFonts w:ascii="Times New Roman" w:eastAsia="Times New Roman" w:hAnsi="Times New Roman" w:cs="Times New Roman"/>
          <w:sz w:val="28"/>
          <w:szCs w:val="28"/>
        </w:rPr>
        <w:t xml:space="preserve"> г. Стрежевой ПАО </w:t>
      </w:r>
      <w:r w:rsidR="00753F5A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FA12EC">
        <w:rPr>
          <w:rFonts w:ascii="Times New Roman" w:eastAsia="Times New Roman" w:hAnsi="Times New Roman" w:cs="Times New Roman"/>
          <w:sz w:val="28"/>
          <w:szCs w:val="28"/>
        </w:rPr>
        <w:t>Ростелеком</w:t>
      </w:r>
      <w:r w:rsidR="00753F5A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FA12EC">
        <w:rPr>
          <w:rFonts w:ascii="Times New Roman" w:eastAsia="Times New Roman" w:hAnsi="Times New Roman" w:cs="Times New Roman"/>
          <w:sz w:val="28"/>
          <w:szCs w:val="28"/>
        </w:rPr>
        <w:t xml:space="preserve">. Население имеет доступ к высокоскоростному интернету. </w:t>
      </w:r>
    </w:p>
    <w:p w:rsidR="00053495" w:rsidRPr="00FA12EC" w:rsidRDefault="00053495" w:rsidP="00E24D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12EC">
        <w:rPr>
          <w:rFonts w:ascii="Times New Roman" w:eastAsia="Times New Roman" w:hAnsi="Times New Roman" w:cs="Times New Roman"/>
          <w:sz w:val="28"/>
          <w:szCs w:val="28"/>
        </w:rPr>
        <w:t xml:space="preserve">Все объекты связи соответствуют современным требованиям предоставления услуг телефонной связи общего пользования. В качестве межстанционных сетей связи (МСС) используются волоконно-оптические линии связи (ВОЛС) и радиорелейные линии связи. Устойчивое развитие сохраняет современная почтовая связь, услуги которой предоставляются 13 отделениями связи ФГУП </w:t>
      </w:r>
      <w:r w:rsidR="00753F5A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FA12EC">
        <w:rPr>
          <w:rFonts w:ascii="Times New Roman" w:eastAsia="Times New Roman" w:hAnsi="Times New Roman" w:cs="Times New Roman"/>
          <w:sz w:val="28"/>
          <w:szCs w:val="28"/>
        </w:rPr>
        <w:t>Почта России</w:t>
      </w:r>
      <w:r w:rsidR="00753F5A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FA12EC">
        <w:rPr>
          <w:rFonts w:ascii="Times New Roman" w:eastAsia="Times New Roman" w:hAnsi="Times New Roman" w:cs="Times New Roman"/>
          <w:sz w:val="28"/>
          <w:szCs w:val="28"/>
        </w:rPr>
        <w:t xml:space="preserve">. Функционируют организации и филиалы курьерских служб экспресс-почты по доставке корреспонденции, посылок и грузов, среди них DHL </w:t>
      </w:r>
      <w:proofErr w:type="spellStart"/>
      <w:r w:rsidRPr="00FA12EC">
        <w:rPr>
          <w:rFonts w:ascii="Times New Roman" w:eastAsia="Times New Roman" w:hAnsi="Times New Roman" w:cs="Times New Roman"/>
          <w:sz w:val="28"/>
          <w:szCs w:val="28"/>
        </w:rPr>
        <w:t>International</w:t>
      </w:r>
      <w:proofErr w:type="spellEnd"/>
      <w:r w:rsidRPr="00FA12E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A12EC">
        <w:rPr>
          <w:rFonts w:ascii="Times New Roman" w:eastAsia="Times New Roman" w:hAnsi="Times New Roman" w:cs="Times New Roman"/>
          <w:sz w:val="28"/>
          <w:szCs w:val="28"/>
        </w:rPr>
        <w:t>Pony</w:t>
      </w:r>
      <w:proofErr w:type="spellEnd"/>
      <w:r w:rsidRPr="00FA12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12EC">
        <w:rPr>
          <w:rFonts w:ascii="Times New Roman" w:eastAsia="Times New Roman" w:hAnsi="Times New Roman" w:cs="Times New Roman"/>
          <w:sz w:val="28"/>
          <w:szCs w:val="28"/>
        </w:rPr>
        <w:t>Express</w:t>
      </w:r>
      <w:proofErr w:type="spellEnd"/>
      <w:r w:rsidRPr="00FA12EC">
        <w:rPr>
          <w:rFonts w:ascii="Times New Roman" w:eastAsia="Times New Roman" w:hAnsi="Times New Roman" w:cs="Times New Roman"/>
          <w:sz w:val="28"/>
          <w:szCs w:val="28"/>
        </w:rPr>
        <w:t xml:space="preserve">, UPS, ЕМС </w:t>
      </w:r>
      <w:proofErr w:type="spellStart"/>
      <w:r w:rsidRPr="00FA12EC">
        <w:rPr>
          <w:rFonts w:ascii="Times New Roman" w:eastAsia="Times New Roman" w:hAnsi="Times New Roman" w:cs="Times New Roman"/>
          <w:sz w:val="28"/>
          <w:szCs w:val="28"/>
        </w:rPr>
        <w:t>Гарантпост</w:t>
      </w:r>
      <w:proofErr w:type="spellEnd"/>
      <w:r w:rsidRPr="00FA12EC">
        <w:rPr>
          <w:rFonts w:ascii="Times New Roman" w:eastAsia="Times New Roman" w:hAnsi="Times New Roman" w:cs="Times New Roman"/>
          <w:sz w:val="28"/>
          <w:szCs w:val="28"/>
        </w:rPr>
        <w:t>, Служба доставки Экспресс-Курьер, CDEK, ДАЙМЭКС, Управление специальной связи по Тюменской области и другие.</w:t>
      </w:r>
    </w:p>
    <w:p w:rsidR="00053495" w:rsidRPr="00FA12EC" w:rsidRDefault="00053495" w:rsidP="00E24D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12EC">
        <w:rPr>
          <w:rFonts w:ascii="Times New Roman" w:eastAsia="Times New Roman" w:hAnsi="Times New Roman" w:cs="Times New Roman"/>
          <w:sz w:val="28"/>
          <w:szCs w:val="28"/>
        </w:rPr>
        <w:t>Анализ перечня услуг связи, предоставляемых населению, показывает, что в целом системы телекоммуникаций городского округа обеспечивают необходимый уровень обслуживания. Уровень обеспечения услугами связи населения городского округ</w:t>
      </w:r>
      <w:r w:rsidR="003D0566">
        <w:rPr>
          <w:rFonts w:ascii="Times New Roman" w:eastAsia="Times New Roman" w:hAnsi="Times New Roman" w:cs="Times New Roman"/>
          <w:sz w:val="28"/>
          <w:szCs w:val="28"/>
        </w:rPr>
        <w:t>а соответствует высокому уровню</w:t>
      </w:r>
      <w:r w:rsidRPr="00FA12EC">
        <w:rPr>
          <w:rFonts w:ascii="Times New Roman" w:eastAsia="Times New Roman" w:hAnsi="Times New Roman" w:cs="Times New Roman"/>
          <w:sz w:val="28"/>
          <w:szCs w:val="28"/>
        </w:rPr>
        <w:t xml:space="preserve"> как в пределах Ханты-Мансийского автономного округа </w:t>
      </w:r>
      <w:r w:rsidR="00F3432C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FA12EC">
        <w:rPr>
          <w:rFonts w:ascii="Times New Roman" w:eastAsia="Times New Roman" w:hAnsi="Times New Roman" w:cs="Times New Roman"/>
          <w:sz w:val="28"/>
          <w:szCs w:val="28"/>
        </w:rPr>
        <w:t xml:space="preserve"> Югры, так и по сравнению с другими федеральными округами Российской Федерации. Однако по отдельным направлениям существуют потенциальные возможности увеличения объема и улучшения качества предоставления услуг связи.</w:t>
      </w:r>
    </w:p>
    <w:p w:rsidR="00053495" w:rsidRPr="00FA12EC" w:rsidRDefault="00053495" w:rsidP="00E24D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12EC">
        <w:rPr>
          <w:rFonts w:ascii="Times New Roman" w:eastAsia="Times New Roman" w:hAnsi="Times New Roman" w:cs="Times New Roman"/>
          <w:sz w:val="28"/>
          <w:szCs w:val="28"/>
        </w:rPr>
        <w:t xml:space="preserve">Основными задачами развития территории являются: привлечение инвестиций частных операторов связи, </w:t>
      </w:r>
      <w:r w:rsidR="005144D4">
        <w:rPr>
          <w:rFonts w:ascii="Times New Roman" w:eastAsia="Times New Roman" w:hAnsi="Times New Roman" w:cs="Times New Roman"/>
          <w:sz w:val="28"/>
          <w:szCs w:val="28"/>
        </w:rPr>
        <w:t xml:space="preserve">развитие различных сегментов отрасли и </w:t>
      </w:r>
      <w:r w:rsidRPr="00FA12EC">
        <w:rPr>
          <w:rFonts w:ascii="Times New Roman" w:eastAsia="Times New Roman" w:hAnsi="Times New Roman" w:cs="Times New Roman"/>
          <w:sz w:val="28"/>
          <w:szCs w:val="28"/>
        </w:rPr>
        <w:t>расширение спектра предоставляемых услуг.</w:t>
      </w:r>
    </w:p>
    <w:p w:rsidR="008D75E8" w:rsidRDefault="008D75E8" w:rsidP="00E24DB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1117E" w:rsidRPr="00C4081E" w:rsidRDefault="0021117E" w:rsidP="00E24D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4"/>
        </w:rPr>
      </w:pPr>
      <w:r w:rsidRPr="00C4081E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4"/>
        </w:rPr>
        <w:t>1.4. Экологическое развитие и климатические особенности города</w:t>
      </w:r>
    </w:p>
    <w:p w:rsidR="00DC7054" w:rsidRDefault="00DC7054" w:rsidP="009107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7054" w:rsidRPr="00C05550" w:rsidRDefault="00DC7054" w:rsidP="002A70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i/>
          <w:sz w:val="28"/>
          <w:szCs w:val="28"/>
        </w:rPr>
      </w:pPr>
      <w:r w:rsidRPr="00C05550">
        <w:rPr>
          <w:rFonts w:ascii="Times New Roman" w:eastAsia="TimesNewRomanPSMT" w:hAnsi="Times New Roman" w:cs="Times New Roman"/>
          <w:i/>
          <w:sz w:val="28"/>
          <w:szCs w:val="28"/>
        </w:rPr>
        <w:t>Климатические особенности.</w:t>
      </w:r>
    </w:p>
    <w:p w:rsidR="00DC7054" w:rsidRPr="00C05550" w:rsidRDefault="00DC7054" w:rsidP="002A70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C05550">
        <w:rPr>
          <w:rFonts w:ascii="Times New Roman" w:eastAsia="TimesNewRomanPSMT" w:hAnsi="Times New Roman" w:cs="Times New Roman"/>
          <w:sz w:val="28"/>
          <w:szCs w:val="28"/>
        </w:rPr>
        <w:t>Территория города Нижневартовска характеризуется сложными природно-климатическими условиями: континентальным климатом с суровой продолжительной зимой, коротким холодным летом, короткими переходными сезонами, поздними весенними и ранними осенними заморозками. Климатические условия города оцениваются как относительно благоприятные для гражданского и промышленного строительства, что предопределяет основные характеристики и проблемы охраны окружающей среды.</w:t>
      </w:r>
    </w:p>
    <w:p w:rsidR="00DC7054" w:rsidRPr="00C05550" w:rsidRDefault="00DC7054" w:rsidP="002A70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C05550">
        <w:rPr>
          <w:rFonts w:ascii="Times New Roman" w:eastAsia="TimesNewRomanPSMT" w:hAnsi="Times New Roman" w:cs="Times New Roman"/>
          <w:sz w:val="28"/>
          <w:szCs w:val="28"/>
        </w:rPr>
        <w:t xml:space="preserve">Для территории города Нижневартовска основными климатическими рисками являются весенне-летнее половодье, лесные пожары, а также опасные гидрометеорологические явления (очень сильный ветер, шквал, смерч, очень сильный дождь, сильный ливень, продолжительный сильный дождь, крупный град, сильная жара, сильный туман, сильное </w:t>
      </w:r>
      <w:proofErr w:type="spellStart"/>
      <w:r w:rsidRPr="00C05550">
        <w:rPr>
          <w:rFonts w:ascii="Times New Roman" w:eastAsia="TimesNewRomanPSMT" w:hAnsi="Times New Roman" w:cs="Times New Roman"/>
          <w:sz w:val="28"/>
          <w:szCs w:val="28"/>
        </w:rPr>
        <w:t>гололедно-изморозевое</w:t>
      </w:r>
      <w:proofErr w:type="spellEnd"/>
      <w:r w:rsidRPr="00C05550">
        <w:rPr>
          <w:rFonts w:ascii="Times New Roman" w:eastAsia="TimesNewRomanPSMT" w:hAnsi="Times New Roman" w:cs="Times New Roman"/>
          <w:sz w:val="28"/>
          <w:szCs w:val="28"/>
        </w:rPr>
        <w:t xml:space="preserve"> отложение, очень сильный снег, сильная метель, сильный мороз, высокие уровни воды, низкие уровни воды, низкая межень, половодье, паводок, раннее ледообразование, заторы).</w:t>
      </w:r>
    </w:p>
    <w:p w:rsidR="00DC7054" w:rsidRPr="00C05550" w:rsidRDefault="00DC7054" w:rsidP="002A70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C05550">
        <w:rPr>
          <w:rFonts w:ascii="Times New Roman" w:eastAsia="TimesNewRomanPSMT" w:hAnsi="Times New Roman" w:cs="Times New Roman"/>
          <w:sz w:val="28"/>
          <w:szCs w:val="28"/>
        </w:rPr>
        <w:lastRenderedPageBreak/>
        <w:t>Суровые природно-климатические условия предопределяют ограничения миграционного прироста населения и могут негативно сказываться на качестве жизни населения.</w:t>
      </w:r>
    </w:p>
    <w:p w:rsidR="00DC7054" w:rsidRPr="00C05550" w:rsidRDefault="00DC7054" w:rsidP="002A70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C05550">
        <w:rPr>
          <w:rFonts w:ascii="Times New Roman" w:eastAsia="TimesNewRomanPSMT" w:hAnsi="Times New Roman" w:cs="Times New Roman"/>
          <w:sz w:val="28"/>
          <w:szCs w:val="28"/>
        </w:rPr>
        <w:t>Большое значение имеют климатические изменения, влияющие на эксплуатацию объектов нефтедобычи в северных условиях, способные привести к высоким рискам аварийности и загрязнению окружающей среды, что также может быть причиной угроз безопасности в регионе. С неблагоприятным воздействием изменения климата могут быть актуализированы риски, связанные с условиями функционирования и строительства инфраструктуры, удорожанием инвестиционных проектов.</w:t>
      </w:r>
    </w:p>
    <w:p w:rsidR="00DC7054" w:rsidRPr="00C05550" w:rsidRDefault="00DC7054" w:rsidP="002A70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C05550">
        <w:rPr>
          <w:rFonts w:ascii="Times New Roman" w:eastAsia="Calibri" w:hAnsi="Times New Roman" w:cs="Times New Roman"/>
          <w:bCs/>
          <w:sz w:val="28"/>
          <w:szCs w:val="28"/>
        </w:rPr>
        <w:t>Местные климатические особенности учитываются при благоустройстве города Нижневартовска.</w:t>
      </w:r>
    </w:p>
    <w:p w:rsidR="00DC7054" w:rsidRPr="00C05550" w:rsidRDefault="00DC7054" w:rsidP="002A70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C05550">
        <w:rPr>
          <w:rFonts w:ascii="Times New Roman" w:eastAsia="TimesNewRomanPSMT" w:hAnsi="Times New Roman" w:cs="Times New Roman"/>
          <w:sz w:val="28"/>
          <w:szCs w:val="28"/>
        </w:rPr>
        <w:t>В настоящее время в регионе наблюдается повышение температуры воздуха как летом, так и зимой, что может оказать благоприятное влияние на развитие разных видов рекреации. Негативные факторы для рекреации, связанные с изменением климата, ассоциируются прежде всего с увеличением риска инфицированности и заболеваемости трансмиссивными заболеваниями, переносимыми клещами: крымской геморрагической лихорадкой, клещевым энцефалитом. Для развития летних видов рекреации необходимо усиление эпидемиологического контроля в рекреационных зонах.</w:t>
      </w:r>
    </w:p>
    <w:p w:rsidR="00DC7054" w:rsidRPr="00C05550" w:rsidRDefault="00DC7054" w:rsidP="002A70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C05550">
        <w:rPr>
          <w:rFonts w:ascii="Times New Roman" w:eastAsia="TimesNewRomanPSMT" w:hAnsi="Times New Roman" w:cs="Times New Roman"/>
          <w:sz w:val="28"/>
          <w:szCs w:val="28"/>
        </w:rPr>
        <w:t>Метеорологические условия влияют на сезон активности клещей. Ежегодно, с началом эпидемиологического сезона, регистрируется обращаемость населения по поводу присасывания клеща: по г</w:t>
      </w:r>
      <w:r w:rsidR="00F34896">
        <w:rPr>
          <w:rFonts w:ascii="Times New Roman" w:eastAsia="TimesNewRomanPSMT" w:hAnsi="Times New Roman" w:cs="Times New Roman"/>
          <w:sz w:val="28"/>
          <w:szCs w:val="28"/>
        </w:rPr>
        <w:t>ороду</w:t>
      </w:r>
      <w:r w:rsidRPr="00C05550">
        <w:rPr>
          <w:rFonts w:ascii="Times New Roman" w:eastAsia="TimesNewRomanPSMT" w:hAnsi="Times New Roman" w:cs="Times New Roman"/>
          <w:sz w:val="28"/>
          <w:szCs w:val="28"/>
        </w:rPr>
        <w:t xml:space="preserve"> Нижневартовску зафиксировано 446 случаев в 2018 г</w:t>
      </w:r>
      <w:r w:rsidR="00F34896">
        <w:rPr>
          <w:rFonts w:ascii="Times New Roman" w:eastAsia="TimesNewRomanPSMT" w:hAnsi="Times New Roman" w:cs="Times New Roman"/>
          <w:sz w:val="28"/>
          <w:szCs w:val="28"/>
        </w:rPr>
        <w:t>оду</w:t>
      </w:r>
      <w:r w:rsidRPr="00C05550">
        <w:rPr>
          <w:rFonts w:ascii="Times New Roman" w:eastAsia="TimesNewRomanPSMT" w:hAnsi="Times New Roman" w:cs="Times New Roman"/>
          <w:sz w:val="28"/>
          <w:szCs w:val="28"/>
        </w:rPr>
        <w:t xml:space="preserve"> и 611 случаев в 2022 году.</w:t>
      </w:r>
    </w:p>
    <w:p w:rsidR="00DC7054" w:rsidRPr="00C05550" w:rsidRDefault="00DC7054" w:rsidP="002A708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05550">
        <w:rPr>
          <w:rFonts w:ascii="Times New Roman" w:eastAsia="Calibri" w:hAnsi="Times New Roman" w:cs="Times New Roman"/>
          <w:bCs/>
          <w:sz w:val="28"/>
          <w:szCs w:val="28"/>
        </w:rPr>
        <w:t>Таким образом, социально-экономические последствия климатических изменений на территории города Нижневартовска могут выражаться в следующем:</w:t>
      </w:r>
    </w:p>
    <w:p w:rsidR="00DC7054" w:rsidRPr="00C05550" w:rsidRDefault="00DC7054" w:rsidP="002A70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C05550">
        <w:rPr>
          <w:rFonts w:ascii="Times New Roman" w:eastAsia="TimesNewRomanPSMT" w:hAnsi="Times New Roman" w:cs="Times New Roman"/>
          <w:sz w:val="28"/>
          <w:szCs w:val="28"/>
        </w:rPr>
        <w:t>изменение режима работы коммунальных служб (темпы уборки территорий от снега; устранение последствий ливневых осадков, сильного ветра и других опасных гидрометеорологических явлений);</w:t>
      </w:r>
    </w:p>
    <w:p w:rsidR="00DC7054" w:rsidRPr="00C05550" w:rsidRDefault="00DC7054" w:rsidP="002A70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C05550">
        <w:rPr>
          <w:rFonts w:ascii="Times New Roman" w:eastAsia="TimesNewRomanPSMT" w:hAnsi="Times New Roman" w:cs="Times New Roman"/>
          <w:sz w:val="28"/>
          <w:szCs w:val="28"/>
        </w:rPr>
        <w:t>транспортные расходы на вывоз снега из города;</w:t>
      </w:r>
    </w:p>
    <w:p w:rsidR="00DC7054" w:rsidRPr="00C05550" w:rsidRDefault="00DC7054" w:rsidP="002A70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C05550">
        <w:rPr>
          <w:rFonts w:ascii="Times New Roman" w:eastAsia="TimesNewRomanPSMT" w:hAnsi="Times New Roman" w:cs="Times New Roman"/>
          <w:sz w:val="28"/>
          <w:szCs w:val="28"/>
        </w:rPr>
        <w:t>развитие агропромышленного комплекса на территории города Нижневартовска с учетом климатических изменений (потепления);</w:t>
      </w:r>
    </w:p>
    <w:p w:rsidR="00DC7054" w:rsidRPr="00C05550" w:rsidRDefault="00DC7054" w:rsidP="002A70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C05550">
        <w:rPr>
          <w:rFonts w:ascii="Times New Roman" w:eastAsia="TimesNewRomanPSMT" w:hAnsi="Times New Roman" w:cs="Times New Roman"/>
          <w:sz w:val="28"/>
          <w:szCs w:val="28"/>
        </w:rPr>
        <w:t xml:space="preserve">ограничение пространственного развития в пределах города вследствие затопления и подтопления территории в результате паводков на реке Оби и ее </w:t>
      </w:r>
      <w:r w:rsidR="00424306">
        <w:rPr>
          <w:rFonts w:ascii="Times New Roman" w:eastAsia="TimesNewRomanPSMT" w:hAnsi="Times New Roman" w:cs="Times New Roman"/>
          <w:sz w:val="28"/>
          <w:szCs w:val="28"/>
        </w:rPr>
        <w:t>притоках</w:t>
      </w:r>
      <w:r w:rsidRPr="00C05550">
        <w:rPr>
          <w:rFonts w:ascii="Times New Roman" w:eastAsia="TimesNewRomanPSMT" w:hAnsi="Times New Roman" w:cs="Times New Roman"/>
          <w:sz w:val="28"/>
          <w:szCs w:val="28"/>
        </w:rPr>
        <w:t>;</w:t>
      </w:r>
    </w:p>
    <w:p w:rsidR="00DC7054" w:rsidRPr="00C05550" w:rsidRDefault="00DC7054" w:rsidP="002A70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C05550">
        <w:rPr>
          <w:rFonts w:ascii="Times New Roman" w:eastAsia="TimesNewRomanPSMT" w:hAnsi="Times New Roman" w:cs="Times New Roman"/>
          <w:sz w:val="28"/>
          <w:szCs w:val="28"/>
        </w:rPr>
        <w:t xml:space="preserve">реализация мероприятий по комплексной защите населения </w:t>
      </w:r>
      <w:r w:rsidR="00233F75">
        <w:rPr>
          <w:rFonts w:ascii="Times New Roman" w:eastAsia="TimesNewRomanPSMT" w:hAnsi="Times New Roman" w:cs="Times New Roman"/>
          <w:sz w:val="28"/>
          <w:szCs w:val="28"/>
        </w:rPr>
        <w:t>-</w:t>
      </w:r>
      <w:r w:rsidRPr="00C05550">
        <w:rPr>
          <w:rFonts w:ascii="Times New Roman" w:eastAsia="TimesNewRomanPSMT" w:hAnsi="Times New Roman" w:cs="Times New Roman"/>
          <w:sz w:val="28"/>
          <w:szCs w:val="28"/>
        </w:rPr>
        <w:t xml:space="preserve"> совершенствование инженерной защиты, обеспечение населения современными средствами индивидуальной защиты, совершенствов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ание эвакуационных мероприятий </w:t>
      </w:r>
      <w:r w:rsidRPr="00C05550">
        <w:rPr>
          <w:rFonts w:ascii="Times New Roman" w:eastAsia="TimesNewRomanPSMT" w:hAnsi="Times New Roman" w:cs="Times New Roman"/>
          <w:sz w:val="28"/>
          <w:szCs w:val="28"/>
        </w:rPr>
        <w:t>при ЧС природного характера, связанных с неблагоприятными и опасными метеорологическими явлениями, паводками, лесными пожарами, частота которых может вырасти в условиях глобального потепления;</w:t>
      </w:r>
    </w:p>
    <w:p w:rsidR="00DC7054" w:rsidRPr="00C05550" w:rsidRDefault="00DC7054" w:rsidP="002A70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C05550">
        <w:rPr>
          <w:rFonts w:ascii="Times New Roman" w:eastAsia="TimesNewRomanPSMT" w:hAnsi="Times New Roman" w:cs="Times New Roman"/>
          <w:sz w:val="28"/>
          <w:szCs w:val="28"/>
        </w:rPr>
        <w:lastRenderedPageBreak/>
        <w:t xml:space="preserve">положительное влияние изменения климата на благоустройство города </w:t>
      </w:r>
      <w:r w:rsidR="00233F75">
        <w:rPr>
          <w:rFonts w:ascii="Times New Roman" w:eastAsia="TimesNewRomanPSMT" w:hAnsi="Times New Roman" w:cs="Times New Roman"/>
          <w:sz w:val="28"/>
          <w:szCs w:val="28"/>
        </w:rPr>
        <w:t>-</w:t>
      </w:r>
      <w:r w:rsidRPr="00C05550">
        <w:rPr>
          <w:rFonts w:ascii="Times New Roman" w:eastAsia="TimesNewRomanPSMT" w:hAnsi="Times New Roman" w:cs="Times New Roman"/>
          <w:sz w:val="28"/>
          <w:szCs w:val="28"/>
        </w:rPr>
        <w:t xml:space="preserve"> озеленение, создание рекреационных зон и т.д.</w:t>
      </w:r>
    </w:p>
    <w:p w:rsidR="00DC7054" w:rsidRPr="00C05550" w:rsidRDefault="00DC7054" w:rsidP="002A70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C05550">
        <w:rPr>
          <w:rFonts w:ascii="Times New Roman" w:eastAsia="Calibri" w:hAnsi="Times New Roman" w:cs="Times New Roman"/>
          <w:i/>
          <w:sz w:val="28"/>
          <w:szCs w:val="28"/>
        </w:rPr>
        <w:t>Экологическое развитие.</w:t>
      </w:r>
    </w:p>
    <w:p w:rsidR="00DC7054" w:rsidRPr="00C05550" w:rsidRDefault="00DC7054" w:rsidP="002A70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C05550">
        <w:rPr>
          <w:rFonts w:ascii="Times New Roman" w:eastAsia="Calibri" w:hAnsi="Times New Roman" w:cs="Times New Roman"/>
          <w:sz w:val="28"/>
          <w:szCs w:val="28"/>
        </w:rPr>
        <w:t xml:space="preserve">Экологическая ситуация в городе Нижневартовске обусловлена высоким техногенным воздействием </w:t>
      </w:r>
      <w:r w:rsidRPr="00C05550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нефтегазодобывающей отрасли. </w:t>
      </w:r>
    </w:p>
    <w:p w:rsidR="00DC7054" w:rsidRPr="00C05550" w:rsidRDefault="00DC7054" w:rsidP="002A70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C05550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Основными источниками загрязнения атмосферного воздуха являются сжигание попутного нефтяного газа на факелах, испарение легких компонентов нефтяных углеводородов с поверхности аварийных разливов, шламовых амбаров, их резервуаров, выбросы от котельных и автотранспорта. Эпизодически вклад в состояние </w:t>
      </w:r>
      <w:r w:rsidRPr="00447266">
        <w:rPr>
          <w:rFonts w:ascii="Times New Roman" w:eastAsia="Calibri" w:hAnsi="Times New Roman" w:cs="Times New Roman"/>
          <w:spacing w:val="-2"/>
          <w:sz w:val="28"/>
          <w:szCs w:val="28"/>
        </w:rPr>
        <w:t>регионального уровня</w:t>
      </w:r>
      <w:r w:rsidRPr="00C05550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загрязнения атмосферы привносят лесные и торфяные пожары.</w:t>
      </w:r>
    </w:p>
    <w:p w:rsidR="00DC7054" w:rsidRPr="005A61BA" w:rsidRDefault="00DC7054" w:rsidP="002A70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5550">
        <w:rPr>
          <w:rFonts w:ascii="Times New Roman" w:eastAsia="Calibri" w:hAnsi="Times New Roman" w:cs="Times New Roman"/>
          <w:sz w:val="28"/>
          <w:szCs w:val="28"/>
        </w:rPr>
        <w:t xml:space="preserve">На территории города Нижневартовска осуществляются регулярные наблюдения за состоянием окружающей среды. В Нижневартовске функционирует стационарный пост наблюдения, который обеспечивает информацией о загрязнении атмосферного воздуха. Наблюдения на постах осуществляется </w:t>
      </w:r>
      <w:r w:rsidRPr="005A61BA">
        <w:rPr>
          <w:rFonts w:ascii="Times New Roman" w:eastAsia="Calibri" w:hAnsi="Times New Roman" w:cs="Times New Roman"/>
          <w:sz w:val="28"/>
          <w:szCs w:val="28"/>
        </w:rPr>
        <w:t xml:space="preserve">Ханты-Мансийским ЦГМС - филиалом ФГБУ </w:t>
      </w:r>
      <w:r w:rsidR="002C1DBA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5A61BA">
        <w:rPr>
          <w:rFonts w:ascii="Times New Roman" w:eastAsia="Calibri" w:hAnsi="Times New Roman" w:cs="Times New Roman"/>
          <w:sz w:val="28"/>
          <w:szCs w:val="28"/>
        </w:rPr>
        <w:t>Обь-Иртышское УГМС</w:t>
      </w:r>
      <w:r w:rsidR="002C1DBA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5A61BA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DC7054" w:rsidRPr="00C05550" w:rsidRDefault="00DC7054" w:rsidP="002A70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C05550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По результатам проведенных в 2018 </w:t>
      </w:r>
      <w:r>
        <w:rPr>
          <w:rFonts w:ascii="Times New Roman" w:eastAsia="Calibri" w:hAnsi="Times New Roman" w:cs="Times New Roman"/>
          <w:spacing w:val="-2"/>
          <w:sz w:val="28"/>
          <w:szCs w:val="28"/>
        </w:rPr>
        <w:t>-</w:t>
      </w:r>
      <w:r w:rsidR="00EE452E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2022 г</w:t>
      </w:r>
      <w:r w:rsidR="00AF1B05">
        <w:rPr>
          <w:rFonts w:ascii="Times New Roman" w:eastAsia="Calibri" w:hAnsi="Times New Roman" w:cs="Times New Roman"/>
          <w:spacing w:val="-2"/>
          <w:sz w:val="28"/>
          <w:szCs w:val="28"/>
        </w:rPr>
        <w:t>одах</w:t>
      </w:r>
      <w:r w:rsidR="00EE452E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C05550">
        <w:rPr>
          <w:rFonts w:ascii="Times New Roman" w:eastAsia="Calibri" w:hAnsi="Times New Roman" w:cs="Times New Roman"/>
          <w:spacing w:val="-2"/>
          <w:sz w:val="28"/>
          <w:szCs w:val="28"/>
        </w:rPr>
        <w:t>наблюдений, превышение среднемесячных концентраций загрязняющих веществ в атмосферном воздухе не выявлено, случаев высокого и экстремально высокого загрязнения атмосферного воздуха на территории города не зарегистрировано. Лесных пожаров на территории города в рассматриваемый период не возникало.</w:t>
      </w:r>
    </w:p>
    <w:p w:rsidR="00DC7054" w:rsidRPr="00C05550" w:rsidRDefault="00DC7054" w:rsidP="00DC70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5550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Качество атмосферного воздуха оценивается по индексу загрязнения атмосферы (</w:t>
      </w:r>
      <w:r w:rsidRPr="00C05550">
        <w:rPr>
          <w:rFonts w:ascii="Times New Roman" w:eastAsia="Calibri" w:hAnsi="Times New Roman" w:cs="Times New Roman"/>
          <w:sz w:val="28"/>
          <w:szCs w:val="28"/>
        </w:rPr>
        <w:t xml:space="preserve">ИЗА), который рассчитывается по значениям среднегодовых концентраций и характеризует уровень хронического, длительного загрязнения воздуха. </w:t>
      </w:r>
      <w:r w:rsidRPr="00C05550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В 2018, 2019 и 2020 годах отмечен</w:t>
      </w:r>
      <w:r w:rsidRPr="00C0555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53F5A">
        <w:rPr>
          <w:rFonts w:ascii="Times New Roman" w:eastAsia="Calibri" w:hAnsi="Times New Roman" w:cs="Times New Roman"/>
          <w:sz w:val="28"/>
          <w:szCs w:val="28"/>
        </w:rPr>
        <w:t>"</w:t>
      </w:r>
      <w:r w:rsidRPr="00C05550">
        <w:rPr>
          <w:rFonts w:ascii="Times New Roman" w:eastAsia="Calibri" w:hAnsi="Times New Roman" w:cs="Times New Roman"/>
          <w:sz w:val="28"/>
          <w:szCs w:val="28"/>
        </w:rPr>
        <w:t>низкий</w:t>
      </w:r>
      <w:r w:rsidR="00753F5A">
        <w:rPr>
          <w:rFonts w:ascii="Times New Roman" w:eastAsia="Calibri" w:hAnsi="Times New Roman" w:cs="Times New Roman"/>
          <w:sz w:val="28"/>
          <w:szCs w:val="28"/>
        </w:rPr>
        <w:t>"</w:t>
      </w:r>
      <w:r w:rsidRPr="00C05550">
        <w:rPr>
          <w:rFonts w:ascii="Times New Roman" w:eastAsia="Calibri" w:hAnsi="Times New Roman" w:cs="Times New Roman"/>
          <w:sz w:val="28"/>
          <w:szCs w:val="28"/>
        </w:rPr>
        <w:t xml:space="preserve"> уровень загрязнения. Введенные с 01.03.2021 нормати</w:t>
      </w:r>
      <w:r w:rsidR="00400232">
        <w:rPr>
          <w:rFonts w:ascii="Times New Roman" w:eastAsia="Calibri" w:hAnsi="Times New Roman" w:cs="Times New Roman"/>
          <w:sz w:val="28"/>
          <w:szCs w:val="28"/>
        </w:rPr>
        <w:t xml:space="preserve">вы </w:t>
      </w:r>
      <w:proofErr w:type="spellStart"/>
      <w:r w:rsidR="00400232">
        <w:rPr>
          <w:rFonts w:ascii="Times New Roman" w:eastAsia="Calibri" w:hAnsi="Times New Roman" w:cs="Times New Roman"/>
          <w:sz w:val="28"/>
          <w:szCs w:val="28"/>
        </w:rPr>
        <w:t>ПДКс.г</w:t>
      </w:r>
      <w:proofErr w:type="spellEnd"/>
      <w:r w:rsidR="00400232">
        <w:rPr>
          <w:rFonts w:ascii="Times New Roman" w:eastAsia="Calibri" w:hAnsi="Times New Roman" w:cs="Times New Roman"/>
          <w:sz w:val="28"/>
          <w:szCs w:val="28"/>
        </w:rPr>
        <w:t>. (СанПиН 1.2.3685-21</w:t>
      </w:r>
      <w:proofErr w:type="gramStart"/>
      <w:r w:rsidR="00400232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Pr="00C05550">
        <w:rPr>
          <w:rFonts w:ascii="Times New Roman" w:eastAsia="Calibri" w:hAnsi="Times New Roman" w:cs="Times New Roman"/>
          <w:sz w:val="28"/>
          <w:szCs w:val="28"/>
        </w:rPr>
        <w:t xml:space="preserve"> являются</w:t>
      </w:r>
      <w:proofErr w:type="gramEnd"/>
      <w:r w:rsidRPr="00C05550">
        <w:rPr>
          <w:rFonts w:ascii="Times New Roman" w:eastAsia="Calibri" w:hAnsi="Times New Roman" w:cs="Times New Roman"/>
          <w:sz w:val="28"/>
          <w:szCs w:val="28"/>
        </w:rPr>
        <w:t xml:space="preserve"> более </w:t>
      </w:r>
      <w:r w:rsidR="00EE452E">
        <w:rPr>
          <w:rFonts w:ascii="Times New Roman" w:eastAsia="Calibri" w:hAnsi="Times New Roman" w:cs="Times New Roman"/>
          <w:sz w:val="28"/>
          <w:szCs w:val="28"/>
        </w:rPr>
        <w:t>"</w:t>
      </w:r>
      <w:r w:rsidRPr="00C05550">
        <w:rPr>
          <w:rFonts w:ascii="Times New Roman" w:eastAsia="Calibri" w:hAnsi="Times New Roman" w:cs="Times New Roman"/>
          <w:sz w:val="28"/>
          <w:szCs w:val="28"/>
        </w:rPr>
        <w:t>жесткими</w:t>
      </w:r>
      <w:r w:rsidR="00EE452E">
        <w:rPr>
          <w:rFonts w:ascii="Times New Roman" w:eastAsia="Calibri" w:hAnsi="Times New Roman" w:cs="Times New Roman"/>
          <w:sz w:val="28"/>
          <w:szCs w:val="28"/>
        </w:rPr>
        <w:t>"</w:t>
      </w:r>
      <w:r w:rsidRPr="00C05550">
        <w:rPr>
          <w:rFonts w:ascii="Times New Roman" w:eastAsia="Calibri" w:hAnsi="Times New Roman" w:cs="Times New Roman"/>
          <w:sz w:val="28"/>
          <w:szCs w:val="28"/>
        </w:rPr>
        <w:t xml:space="preserve"> (в 2-3 раза) по отношению к </w:t>
      </w:r>
      <w:proofErr w:type="spellStart"/>
      <w:r w:rsidRPr="00C05550">
        <w:rPr>
          <w:rFonts w:ascii="Times New Roman" w:eastAsia="Calibri" w:hAnsi="Times New Roman" w:cs="Times New Roman"/>
          <w:sz w:val="28"/>
          <w:szCs w:val="28"/>
        </w:rPr>
        <w:t>ПДКс.с</w:t>
      </w:r>
      <w:proofErr w:type="spellEnd"/>
      <w:r w:rsidRPr="00C05550">
        <w:rPr>
          <w:rFonts w:ascii="Times New Roman" w:eastAsia="Calibri" w:hAnsi="Times New Roman" w:cs="Times New Roman"/>
          <w:sz w:val="28"/>
          <w:szCs w:val="28"/>
        </w:rPr>
        <w:t>., вследствие чего качество атмосферного воздуха на постах территориальной системы экологического мониторинга в г</w:t>
      </w:r>
      <w:r w:rsidR="004C6417">
        <w:rPr>
          <w:rFonts w:ascii="Times New Roman" w:eastAsia="Calibri" w:hAnsi="Times New Roman" w:cs="Times New Roman"/>
          <w:sz w:val="28"/>
          <w:szCs w:val="28"/>
        </w:rPr>
        <w:t>ороде</w:t>
      </w:r>
      <w:r w:rsidRPr="00C05550">
        <w:rPr>
          <w:rFonts w:ascii="Times New Roman" w:eastAsia="Calibri" w:hAnsi="Times New Roman" w:cs="Times New Roman"/>
          <w:sz w:val="28"/>
          <w:szCs w:val="28"/>
        </w:rPr>
        <w:t xml:space="preserve"> Нижневартовске ухудшилось </w:t>
      </w:r>
      <w:r w:rsidR="004C6417">
        <w:rPr>
          <w:rFonts w:ascii="Times New Roman" w:eastAsia="Calibri" w:hAnsi="Times New Roman" w:cs="Times New Roman"/>
          <w:sz w:val="28"/>
          <w:szCs w:val="28"/>
        </w:rPr>
        <w:t>-</w:t>
      </w:r>
      <w:r w:rsidRPr="00C05550">
        <w:rPr>
          <w:rFonts w:ascii="Times New Roman" w:eastAsia="Calibri" w:hAnsi="Times New Roman" w:cs="Times New Roman"/>
          <w:sz w:val="28"/>
          <w:szCs w:val="28"/>
        </w:rPr>
        <w:t xml:space="preserve"> оценка изменилась с низкого уровня загрязнения в 2020 году до высокого уровня загрязнения в 2021 году. </w:t>
      </w:r>
    </w:p>
    <w:p w:rsidR="00DC7054" w:rsidRPr="00C05550" w:rsidRDefault="00DC7054" w:rsidP="00DC70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5550">
        <w:rPr>
          <w:rFonts w:ascii="Times New Roman" w:eastAsia="Calibri" w:hAnsi="Times New Roman" w:cs="Times New Roman"/>
          <w:sz w:val="28"/>
          <w:szCs w:val="28"/>
        </w:rPr>
        <w:t xml:space="preserve">Основной вклад в загрязнение атмосферного воздуха в населенных пунктах </w:t>
      </w:r>
      <w:r w:rsidR="00281420">
        <w:rPr>
          <w:rFonts w:ascii="Times New Roman" w:eastAsia="Calibri" w:hAnsi="Times New Roman" w:cs="Times New Roman"/>
          <w:sz w:val="28"/>
          <w:szCs w:val="28"/>
        </w:rPr>
        <w:t xml:space="preserve">Ханты-Мансийского автономного округа - </w:t>
      </w:r>
      <w:r w:rsidRPr="00C05550">
        <w:rPr>
          <w:rFonts w:ascii="Times New Roman" w:eastAsia="Calibri" w:hAnsi="Times New Roman" w:cs="Times New Roman"/>
          <w:sz w:val="28"/>
          <w:szCs w:val="28"/>
        </w:rPr>
        <w:t xml:space="preserve">Югры, в </w:t>
      </w:r>
      <w:r>
        <w:rPr>
          <w:rFonts w:ascii="Times New Roman" w:eastAsia="Calibri" w:hAnsi="Times New Roman" w:cs="Times New Roman"/>
          <w:sz w:val="28"/>
          <w:szCs w:val="28"/>
        </w:rPr>
        <w:t>том числе в г</w:t>
      </w:r>
      <w:r w:rsidR="00281420">
        <w:rPr>
          <w:rFonts w:ascii="Times New Roman" w:eastAsia="Calibri" w:hAnsi="Times New Roman" w:cs="Times New Roman"/>
          <w:sz w:val="28"/>
          <w:szCs w:val="28"/>
        </w:rPr>
        <w:t>ороде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Нижневартовске, </w:t>
      </w:r>
      <w:r w:rsidRPr="00C05550">
        <w:rPr>
          <w:rFonts w:ascii="Times New Roman" w:eastAsia="Calibri" w:hAnsi="Times New Roman" w:cs="Times New Roman"/>
          <w:sz w:val="28"/>
          <w:szCs w:val="28"/>
        </w:rPr>
        <w:t xml:space="preserve">вносят взвешенные вещества и формальдегид. Повышенные значения загрязнения атмосферного воздуха в основном фиксируются в периоды неблагоприятных метеорологических условий (зимой в морозную, безветренную погоду) и при усилении фотохимических процессов (летом в солнечную, жаркую погоду), способствующих накоплению вредных примесей в приземном слое атмосферы. </w:t>
      </w:r>
    </w:p>
    <w:p w:rsidR="00DC7054" w:rsidRPr="00C05550" w:rsidRDefault="00DC7054" w:rsidP="00DC70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5550">
        <w:rPr>
          <w:rFonts w:ascii="Times New Roman" w:eastAsia="Calibri" w:hAnsi="Times New Roman" w:cs="Times New Roman"/>
          <w:sz w:val="28"/>
          <w:szCs w:val="28"/>
        </w:rPr>
        <w:t xml:space="preserve">На территории города Нижневартовска специалистами филиала Федерального бюджетного учреждения здравоохранения </w:t>
      </w:r>
      <w:r w:rsidR="00753F5A">
        <w:rPr>
          <w:rFonts w:ascii="Times New Roman" w:eastAsia="Calibri" w:hAnsi="Times New Roman" w:cs="Times New Roman"/>
          <w:sz w:val="28"/>
          <w:szCs w:val="28"/>
        </w:rPr>
        <w:t>"</w:t>
      </w:r>
      <w:r w:rsidRPr="00C05550">
        <w:rPr>
          <w:rFonts w:ascii="Times New Roman" w:eastAsia="Calibri" w:hAnsi="Times New Roman" w:cs="Times New Roman"/>
          <w:sz w:val="28"/>
          <w:szCs w:val="28"/>
        </w:rPr>
        <w:t xml:space="preserve">Центр гигиены и эпидемиологии в Ханты-Мансийском автономном округе - Югре в городе Нижневартовске и в Нижневартовском районе, в городе </w:t>
      </w:r>
      <w:proofErr w:type="spellStart"/>
      <w:r w:rsidRPr="00C05550">
        <w:rPr>
          <w:rFonts w:ascii="Times New Roman" w:eastAsia="Calibri" w:hAnsi="Times New Roman" w:cs="Times New Roman"/>
          <w:sz w:val="28"/>
          <w:szCs w:val="28"/>
        </w:rPr>
        <w:t>Мегионе</w:t>
      </w:r>
      <w:proofErr w:type="spellEnd"/>
      <w:r w:rsidRPr="00C05550">
        <w:rPr>
          <w:rFonts w:ascii="Times New Roman" w:eastAsia="Calibri" w:hAnsi="Times New Roman" w:cs="Times New Roman"/>
          <w:sz w:val="28"/>
          <w:szCs w:val="28"/>
        </w:rPr>
        <w:t xml:space="preserve"> и в городе </w:t>
      </w:r>
      <w:r w:rsidRPr="00C05550">
        <w:rPr>
          <w:rFonts w:ascii="Times New Roman" w:eastAsia="Calibri" w:hAnsi="Times New Roman" w:cs="Times New Roman"/>
          <w:sz w:val="28"/>
          <w:szCs w:val="28"/>
        </w:rPr>
        <w:lastRenderedPageBreak/>
        <w:t>Радужном</w:t>
      </w:r>
      <w:r w:rsidR="00753F5A">
        <w:rPr>
          <w:rFonts w:ascii="Times New Roman" w:eastAsia="Calibri" w:hAnsi="Times New Roman" w:cs="Times New Roman"/>
          <w:sz w:val="28"/>
          <w:szCs w:val="28"/>
        </w:rPr>
        <w:t>"</w:t>
      </w:r>
      <w:r w:rsidRPr="00C05550">
        <w:rPr>
          <w:rFonts w:ascii="Times New Roman" w:eastAsia="Calibri" w:hAnsi="Times New Roman" w:cs="Times New Roman"/>
          <w:sz w:val="28"/>
          <w:szCs w:val="28"/>
        </w:rPr>
        <w:t xml:space="preserve"> ежеквартально проводятся замеры мощности дозы гамма-фона. За период 2018 </w:t>
      </w:r>
      <w:r w:rsidR="00367F9B">
        <w:rPr>
          <w:rFonts w:ascii="Times New Roman" w:eastAsia="Calibri" w:hAnsi="Times New Roman" w:cs="Times New Roman"/>
          <w:sz w:val="28"/>
          <w:szCs w:val="28"/>
        </w:rPr>
        <w:t>- 2022 годы</w:t>
      </w:r>
      <w:r w:rsidRPr="00C05550">
        <w:rPr>
          <w:rFonts w:ascii="Times New Roman" w:eastAsia="Calibri" w:hAnsi="Times New Roman" w:cs="Times New Roman"/>
          <w:sz w:val="28"/>
          <w:szCs w:val="28"/>
        </w:rPr>
        <w:t xml:space="preserve"> максимальный зарег</w:t>
      </w:r>
      <w:r w:rsidR="005B1AB1">
        <w:rPr>
          <w:rFonts w:ascii="Times New Roman" w:eastAsia="Calibri" w:hAnsi="Times New Roman" w:cs="Times New Roman"/>
          <w:sz w:val="28"/>
          <w:szCs w:val="28"/>
        </w:rPr>
        <w:t xml:space="preserve">истрированный уровень </w:t>
      </w:r>
      <w:proofErr w:type="gramStart"/>
      <w:r w:rsidR="005B1AB1">
        <w:rPr>
          <w:rFonts w:ascii="Times New Roman" w:eastAsia="Calibri" w:hAnsi="Times New Roman" w:cs="Times New Roman"/>
          <w:sz w:val="28"/>
          <w:szCs w:val="28"/>
        </w:rPr>
        <w:t xml:space="preserve">составил </w:t>
      </w:r>
      <w:r w:rsidRPr="00C05550">
        <w:rPr>
          <w:rFonts w:ascii="Times New Roman" w:eastAsia="Calibri" w:hAnsi="Times New Roman" w:cs="Times New Roman"/>
          <w:sz w:val="28"/>
          <w:szCs w:val="28"/>
        </w:rPr>
        <w:t xml:space="preserve"> 0</w:t>
      </w:r>
      <w:proofErr w:type="gramEnd"/>
      <w:r w:rsidRPr="00C05550">
        <w:rPr>
          <w:rFonts w:ascii="Times New Roman" w:eastAsia="Calibri" w:hAnsi="Times New Roman" w:cs="Times New Roman"/>
          <w:sz w:val="28"/>
          <w:szCs w:val="28"/>
        </w:rPr>
        <w:t xml:space="preserve">,10 </w:t>
      </w:r>
      <w:proofErr w:type="spellStart"/>
      <w:r w:rsidRPr="00C05550">
        <w:rPr>
          <w:rFonts w:ascii="Times New Roman" w:eastAsia="Calibri" w:hAnsi="Times New Roman" w:cs="Times New Roman"/>
          <w:sz w:val="28"/>
          <w:szCs w:val="28"/>
        </w:rPr>
        <w:t>мкЗв</w:t>
      </w:r>
      <w:proofErr w:type="spellEnd"/>
      <w:r w:rsidRPr="00C05550">
        <w:rPr>
          <w:rFonts w:ascii="Times New Roman" w:eastAsia="Calibri" w:hAnsi="Times New Roman" w:cs="Times New Roman"/>
          <w:sz w:val="28"/>
          <w:szCs w:val="28"/>
        </w:rPr>
        <w:t xml:space="preserve">/ч, средний уровень дозы гамма-фона варьировал в разные годы в пределах 0,08 </w:t>
      </w:r>
      <w:r w:rsidR="00367F9B">
        <w:rPr>
          <w:rFonts w:ascii="Times New Roman" w:eastAsia="Calibri" w:hAnsi="Times New Roman" w:cs="Times New Roman"/>
          <w:sz w:val="28"/>
          <w:szCs w:val="28"/>
        </w:rPr>
        <w:t>-</w:t>
      </w:r>
      <w:r w:rsidRPr="00C05550">
        <w:rPr>
          <w:rFonts w:ascii="Times New Roman" w:eastAsia="Calibri" w:hAnsi="Times New Roman" w:cs="Times New Roman"/>
          <w:sz w:val="28"/>
          <w:szCs w:val="28"/>
        </w:rPr>
        <w:t xml:space="preserve"> 0,09 </w:t>
      </w:r>
      <w:proofErr w:type="spellStart"/>
      <w:r w:rsidRPr="00C05550">
        <w:rPr>
          <w:rFonts w:ascii="Times New Roman" w:eastAsia="Calibri" w:hAnsi="Times New Roman" w:cs="Times New Roman"/>
          <w:sz w:val="28"/>
          <w:szCs w:val="28"/>
        </w:rPr>
        <w:t>мкЗв</w:t>
      </w:r>
      <w:proofErr w:type="spellEnd"/>
      <w:r w:rsidRPr="00C05550">
        <w:rPr>
          <w:rFonts w:ascii="Times New Roman" w:eastAsia="Calibri" w:hAnsi="Times New Roman" w:cs="Times New Roman"/>
          <w:sz w:val="28"/>
          <w:szCs w:val="28"/>
        </w:rPr>
        <w:t>/ч. Радиационная обстановка на территории города стабильно благоприятная.</w:t>
      </w:r>
    </w:p>
    <w:p w:rsidR="00DC7054" w:rsidRPr="00C05550" w:rsidRDefault="00DC7054" w:rsidP="00DC70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5550">
        <w:rPr>
          <w:rFonts w:ascii="Times New Roman" w:eastAsia="Calibri" w:hAnsi="Times New Roman" w:cs="Times New Roman"/>
          <w:sz w:val="28"/>
          <w:szCs w:val="28"/>
        </w:rPr>
        <w:t xml:space="preserve">Водные запасы на территории города представлены реками Обь, Большой </w:t>
      </w:r>
      <w:proofErr w:type="spellStart"/>
      <w:r w:rsidRPr="00C05550">
        <w:rPr>
          <w:rFonts w:ascii="Times New Roman" w:eastAsia="Calibri" w:hAnsi="Times New Roman" w:cs="Times New Roman"/>
          <w:sz w:val="28"/>
          <w:szCs w:val="28"/>
        </w:rPr>
        <w:t>Еган</w:t>
      </w:r>
      <w:proofErr w:type="spellEnd"/>
      <w:r w:rsidRPr="00C05550">
        <w:rPr>
          <w:rFonts w:ascii="Times New Roman" w:eastAsia="Calibri" w:hAnsi="Times New Roman" w:cs="Times New Roman"/>
          <w:sz w:val="28"/>
          <w:szCs w:val="28"/>
        </w:rPr>
        <w:t xml:space="preserve">, Малый </w:t>
      </w:r>
      <w:proofErr w:type="spellStart"/>
      <w:r w:rsidRPr="00C05550">
        <w:rPr>
          <w:rFonts w:ascii="Times New Roman" w:eastAsia="Calibri" w:hAnsi="Times New Roman" w:cs="Times New Roman"/>
          <w:sz w:val="28"/>
          <w:szCs w:val="28"/>
        </w:rPr>
        <w:t>Еган</w:t>
      </w:r>
      <w:proofErr w:type="spellEnd"/>
      <w:r w:rsidRPr="00C05550">
        <w:rPr>
          <w:rFonts w:ascii="Times New Roman" w:eastAsia="Calibri" w:hAnsi="Times New Roman" w:cs="Times New Roman"/>
          <w:sz w:val="28"/>
          <w:szCs w:val="28"/>
        </w:rPr>
        <w:t xml:space="preserve">, Рязанский </w:t>
      </w:r>
      <w:proofErr w:type="spellStart"/>
      <w:r w:rsidRPr="00C05550">
        <w:rPr>
          <w:rFonts w:ascii="Times New Roman" w:eastAsia="Calibri" w:hAnsi="Times New Roman" w:cs="Times New Roman"/>
          <w:sz w:val="28"/>
          <w:szCs w:val="28"/>
        </w:rPr>
        <w:t>Еган</w:t>
      </w:r>
      <w:proofErr w:type="spellEnd"/>
      <w:r w:rsidRPr="00C05550">
        <w:rPr>
          <w:rFonts w:ascii="Times New Roman" w:eastAsia="Calibri" w:hAnsi="Times New Roman" w:cs="Times New Roman"/>
          <w:sz w:val="28"/>
          <w:szCs w:val="28"/>
        </w:rPr>
        <w:t xml:space="preserve">, протокой Большая </w:t>
      </w:r>
      <w:proofErr w:type="spellStart"/>
      <w:r w:rsidRPr="00C05550">
        <w:rPr>
          <w:rFonts w:ascii="Times New Roman" w:eastAsia="Calibri" w:hAnsi="Times New Roman" w:cs="Times New Roman"/>
          <w:sz w:val="28"/>
          <w:szCs w:val="28"/>
        </w:rPr>
        <w:t>Рязанка</w:t>
      </w:r>
      <w:proofErr w:type="spellEnd"/>
      <w:r w:rsidRPr="00C05550">
        <w:rPr>
          <w:rFonts w:ascii="Times New Roman" w:eastAsia="Calibri" w:hAnsi="Times New Roman" w:cs="Times New Roman"/>
          <w:sz w:val="28"/>
          <w:szCs w:val="28"/>
        </w:rPr>
        <w:t xml:space="preserve">, озерами Комсомольское, </w:t>
      </w:r>
      <w:proofErr w:type="spellStart"/>
      <w:r w:rsidRPr="00C05550">
        <w:rPr>
          <w:rFonts w:ascii="Times New Roman" w:eastAsia="Calibri" w:hAnsi="Times New Roman" w:cs="Times New Roman"/>
          <w:sz w:val="28"/>
          <w:szCs w:val="28"/>
        </w:rPr>
        <w:t>Эмтор</w:t>
      </w:r>
      <w:proofErr w:type="spellEnd"/>
      <w:r w:rsidRPr="00C05550">
        <w:rPr>
          <w:rFonts w:ascii="Times New Roman" w:eastAsia="Calibri" w:hAnsi="Times New Roman" w:cs="Times New Roman"/>
          <w:sz w:val="28"/>
          <w:szCs w:val="28"/>
        </w:rPr>
        <w:t xml:space="preserve">, Голубое, Кедровое, на границе городской черты находятся озера Церковное и </w:t>
      </w:r>
      <w:proofErr w:type="spellStart"/>
      <w:r w:rsidRPr="00C05550">
        <w:rPr>
          <w:rFonts w:ascii="Times New Roman" w:eastAsia="Calibri" w:hAnsi="Times New Roman" w:cs="Times New Roman"/>
          <w:sz w:val="28"/>
          <w:szCs w:val="28"/>
        </w:rPr>
        <w:t>Рямное</w:t>
      </w:r>
      <w:proofErr w:type="spellEnd"/>
      <w:r w:rsidRPr="00C05550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B0256E" w:rsidRDefault="00DC7054" w:rsidP="00B0256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pacing w:val="-2"/>
          <w:sz w:val="28"/>
          <w:szCs w:val="28"/>
        </w:rPr>
      </w:pPr>
      <w:r w:rsidRPr="00C05550">
        <w:rPr>
          <w:rFonts w:ascii="Times New Roman" w:eastAsia="Calibri" w:hAnsi="Times New Roman" w:cs="Times New Roman"/>
          <w:sz w:val="28"/>
          <w:szCs w:val="28"/>
        </w:rPr>
        <w:t>Качество поверхностных вод контролируется на реке Обь</w:t>
      </w:r>
      <w:r w:rsidR="00223F75" w:rsidRPr="00223F75">
        <w:rPr>
          <w:rFonts w:ascii="Times New Roman" w:eastAsia="Calibri" w:hAnsi="Times New Roman" w:cs="Times New Roman"/>
          <w:iCs/>
          <w:spacing w:val="-2"/>
          <w:sz w:val="28"/>
          <w:szCs w:val="28"/>
        </w:rPr>
        <w:t xml:space="preserve"> </w:t>
      </w:r>
      <w:r w:rsidR="00223F75" w:rsidRPr="00C05550">
        <w:rPr>
          <w:rFonts w:ascii="Times New Roman" w:eastAsia="Calibri" w:hAnsi="Times New Roman" w:cs="Times New Roman"/>
          <w:iCs/>
          <w:spacing w:val="-2"/>
          <w:sz w:val="28"/>
          <w:szCs w:val="28"/>
        </w:rPr>
        <w:t>выше и ниже города</w:t>
      </w:r>
      <w:r w:rsidRPr="00C05550">
        <w:rPr>
          <w:rFonts w:ascii="Times New Roman" w:eastAsia="Calibri" w:hAnsi="Times New Roman" w:cs="Times New Roman"/>
          <w:sz w:val="28"/>
          <w:szCs w:val="28"/>
        </w:rPr>
        <w:t>, где действуют гидрологические посты</w:t>
      </w:r>
      <w:r w:rsidRPr="00C05550">
        <w:rPr>
          <w:rFonts w:ascii="Times New Roman" w:eastAsia="Calibri" w:hAnsi="Times New Roman" w:cs="Times New Roman"/>
          <w:iCs/>
          <w:spacing w:val="-2"/>
          <w:sz w:val="28"/>
          <w:szCs w:val="28"/>
        </w:rPr>
        <w:t xml:space="preserve"> </w:t>
      </w:r>
      <w:r w:rsidRPr="005A61BA">
        <w:rPr>
          <w:rFonts w:ascii="Times New Roman" w:eastAsia="Calibri" w:hAnsi="Times New Roman" w:cs="Times New Roman"/>
          <w:sz w:val="28"/>
          <w:szCs w:val="28"/>
        </w:rPr>
        <w:t xml:space="preserve">Ханты-Мансийского ЦГМС </w:t>
      </w:r>
      <w:r w:rsidR="00611144">
        <w:rPr>
          <w:rFonts w:ascii="Times New Roman" w:eastAsia="Calibri" w:hAnsi="Times New Roman" w:cs="Times New Roman"/>
          <w:sz w:val="28"/>
          <w:szCs w:val="28"/>
        </w:rPr>
        <w:t>-</w:t>
      </w:r>
      <w:r w:rsidRPr="005A61BA">
        <w:rPr>
          <w:rFonts w:ascii="Times New Roman" w:eastAsia="Calibri" w:hAnsi="Times New Roman" w:cs="Times New Roman"/>
          <w:sz w:val="28"/>
          <w:szCs w:val="28"/>
        </w:rPr>
        <w:t xml:space="preserve"> филиала ФГБУ </w:t>
      </w:r>
      <w:r w:rsidR="00753F5A">
        <w:rPr>
          <w:rFonts w:ascii="Times New Roman" w:eastAsia="Calibri" w:hAnsi="Times New Roman" w:cs="Times New Roman"/>
          <w:sz w:val="28"/>
          <w:szCs w:val="28"/>
        </w:rPr>
        <w:t>"</w:t>
      </w:r>
      <w:r w:rsidRPr="005A61BA">
        <w:rPr>
          <w:rFonts w:ascii="Times New Roman" w:eastAsia="Calibri" w:hAnsi="Times New Roman" w:cs="Times New Roman"/>
          <w:sz w:val="28"/>
          <w:szCs w:val="28"/>
        </w:rPr>
        <w:t>Обь-Иртышское УГМС</w:t>
      </w:r>
      <w:r w:rsidR="00753F5A">
        <w:rPr>
          <w:rFonts w:ascii="Times New Roman" w:eastAsia="Calibri" w:hAnsi="Times New Roman" w:cs="Times New Roman"/>
          <w:sz w:val="28"/>
          <w:szCs w:val="28"/>
        </w:rPr>
        <w:t>"</w:t>
      </w:r>
      <w:r w:rsidRPr="00C05550">
        <w:rPr>
          <w:rFonts w:ascii="Times New Roman" w:eastAsia="Calibri" w:hAnsi="Times New Roman" w:cs="Times New Roman"/>
          <w:iCs/>
          <w:spacing w:val="-2"/>
          <w:sz w:val="28"/>
          <w:szCs w:val="28"/>
        </w:rPr>
        <w:t xml:space="preserve">. </w:t>
      </w:r>
      <w:r w:rsidRPr="00C05550">
        <w:rPr>
          <w:rFonts w:ascii="Times New Roman" w:eastAsia="Calibri" w:hAnsi="Times New Roman" w:cs="Times New Roman"/>
          <w:sz w:val="28"/>
          <w:szCs w:val="28"/>
        </w:rPr>
        <w:t xml:space="preserve">Вода в р. Обь относится к 4 классу, </w:t>
      </w:r>
      <w:r w:rsidR="00753F5A">
        <w:rPr>
          <w:rFonts w:ascii="Times New Roman" w:eastAsia="Calibri" w:hAnsi="Times New Roman" w:cs="Times New Roman"/>
          <w:sz w:val="28"/>
          <w:szCs w:val="28"/>
        </w:rPr>
        <w:t>"</w:t>
      </w:r>
      <w:r w:rsidRPr="00C05550">
        <w:rPr>
          <w:rFonts w:ascii="Times New Roman" w:eastAsia="Calibri" w:hAnsi="Times New Roman" w:cs="Times New Roman"/>
          <w:sz w:val="28"/>
          <w:szCs w:val="28"/>
        </w:rPr>
        <w:t>грязная</w:t>
      </w:r>
      <w:r w:rsidR="00753F5A">
        <w:rPr>
          <w:rFonts w:ascii="Times New Roman" w:eastAsia="Calibri" w:hAnsi="Times New Roman" w:cs="Times New Roman"/>
          <w:sz w:val="28"/>
          <w:szCs w:val="28"/>
        </w:rPr>
        <w:t>"</w:t>
      </w:r>
      <w:r w:rsidRPr="00C05550">
        <w:rPr>
          <w:rFonts w:ascii="Times New Roman" w:eastAsia="Calibri" w:hAnsi="Times New Roman" w:cs="Times New Roman"/>
          <w:sz w:val="28"/>
          <w:szCs w:val="28"/>
        </w:rPr>
        <w:t xml:space="preserve">, случаев высокого загрязнения и экстремально высокого загрязнения воды за данный период не наблюдалось. Городские </w:t>
      </w:r>
      <w:r w:rsidRPr="005A61BA">
        <w:rPr>
          <w:rFonts w:ascii="Times New Roman" w:eastAsia="Calibri" w:hAnsi="Times New Roman" w:cs="Times New Roman"/>
          <w:sz w:val="28"/>
          <w:szCs w:val="28"/>
        </w:rPr>
        <w:t>хозяйственно-бытовые стоки</w:t>
      </w:r>
      <w:r w:rsidRPr="00AF36B2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Pr="00C05550">
        <w:rPr>
          <w:rFonts w:ascii="Times New Roman" w:eastAsia="Calibri" w:hAnsi="Times New Roman" w:cs="Times New Roman"/>
          <w:sz w:val="28"/>
          <w:szCs w:val="28"/>
        </w:rPr>
        <w:t xml:space="preserve">очищаются до нормативных показателей на канализационных очистных сооружениях и сбрасываются в реку Рязанский </w:t>
      </w:r>
      <w:proofErr w:type="spellStart"/>
      <w:r w:rsidRPr="00C05550">
        <w:rPr>
          <w:rFonts w:ascii="Times New Roman" w:eastAsia="Calibri" w:hAnsi="Times New Roman" w:cs="Times New Roman"/>
          <w:sz w:val="28"/>
          <w:szCs w:val="28"/>
        </w:rPr>
        <w:t>Еган</w:t>
      </w:r>
      <w:proofErr w:type="spellEnd"/>
      <w:r w:rsidRPr="00C05550">
        <w:rPr>
          <w:rFonts w:ascii="Times New Roman" w:eastAsia="Calibri" w:hAnsi="Times New Roman" w:cs="Times New Roman"/>
          <w:sz w:val="28"/>
          <w:szCs w:val="28"/>
        </w:rPr>
        <w:t xml:space="preserve">. Характерными загрязняющими веществами на территории Ханты-Мансийского автономного округа </w:t>
      </w:r>
      <w:r w:rsidR="001A7BED">
        <w:rPr>
          <w:rFonts w:ascii="Times New Roman" w:eastAsia="Calibri" w:hAnsi="Times New Roman" w:cs="Times New Roman"/>
          <w:sz w:val="28"/>
          <w:szCs w:val="28"/>
        </w:rPr>
        <w:t>-</w:t>
      </w:r>
      <w:r w:rsidRPr="00C05550">
        <w:rPr>
          <w:rFonts w:ascii="Times New Roman" w:eastAsia="Calibri" w:hAnsi="Times New Roman" w:cs="Times New Roman"/>
          <w:sz w:val="28"/>
          <w:szCs w:val="28"/>
        </w:rPr>
        <w:t xml:space="preserve"> Югры, в том числе г</w:t>
      </w:r>
      <w:r w:rsidR="001A7BED">
        <w:rPr>
          <w:rFonts w:ascii="Times New Roman" w:eastAsia="Calibri" w:hAnsi="Times New Roman" w:cs="Times New Roman"/>
          <w:sz w:val="28"/>
          <w:szCs w:val="28"/>
        </w:rPr>
        <w:t>орода</w:t>
      </w:r>
      <w:r w:rsidRPr="00C05550">
        <w:rPr>
          <w:rFonts w:ascii="Times New Roman" w:eastAsia="Calibri" w:hAnsi="Times New Roman" w:cs="Times New Roman"/>
          <w:sz w:val="28"/>
          <w:szCs w:val="28"/>
        </w:rPr>
        <w:t xml:space="preserve"> Нижневартовска, являются тяжелые металлы (железо общее, медь, цинк, марганец</w:t>
      </w:r>
      <w:r w:rsidRPr="00C05550">
        <w:rPr>
          <w:rFonts w:ascii="Times New Roman" w:eastAsia="Calibri" w:hAnsi="Times New Roman" w:cs="Times New Roman"/>
          <w:iCs/>
          <w:spacing w:val="-2"/>
          <w:sz w:val="28"/>
          <w:szCs w:val="28"/>
        </w:rPr>
        <w:t>).  Не соответствует нормам показатель химического потребления кислорода (ХПК).</w:t>
      </w:r>
    </w:p>
    <w:p w:rsidR="00A57F55" w:rsidRPr="00B0256E" w:rsidRDefault="00A57F55" w:rsidP="00A57F5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C05550">
        <w:rPr>
          <w:rFonts w:ascii="Times New Roman" w:eastAsia="Times New Roman" w:hAnsi="Times New Roman" w:cs="Times New Roman"/>
          <w:sz w:val="28"/>
          <w:szCs w:val="28"/>
        </w:rPr>
        <w:t xml:space="preserve"> период с 2018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5550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Pr="005A61BA">
        <w:rPr>
          <w:rFonts w:ascii="Times New Roman" w:eastAsia="Times New Roman" w:hAnsi="Times New Roman" w:cs="Times New Roman"/>
          <w:sz w:val="28"/>
          <w:szCs w:val="28"/>
        </w:rPr>
        <w:t>2022</w:t>
      </w:r>
      <w:r w:rsidRPr="00AF36B2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годы</w:t>
      </w:r>
      <w:r w:rsidRPr="00C05550">
        <w:rPr>
          <w:rFonts w:ascii="Times New Roman" w:eastAsia="Times New Roman" w:hAnsi="Times New Roman" w:cs="Times New Roman"/>
          <w:sz w:val="28"/>
          <w:szCs w:val="28"/>
        </w:rPr>
        <w:t xml:space="preserve"> ликвидировано </w:t>
      </w:r>
      <w:r>
        <w:rPr>
          <w:rFonts w:ascii="Times New Roman" w:eastAsia="Times New Roman" w:hAnsi="Times New Roman" w:cs="Times New Roman"/>
          <w:sz w:val="28"/>
          <w:szCs w:val="28"/>
        </w:rPr>
        <w:t>397</w:t>
      </w:r>
      <w:r w:rsidRPr="00C05550">
        <w:rPr>
          <w:rFonts w:ascii="Times New Roman" w:eastAsia="Times New Roman" w:hAnsi="Times New Roman" w:cs="Times New Roman"/>
          <w:sz w:val="28"/>
          <w:szCs w:val="28"/>
        </w:rPr>
        <w:t xml:space="preserve"> мест несанкционированного </w:t>
      </w:r>
      <w:r>
        <w:rPr>
          <w:rFonts w:ascii="Times New Roman" w:eastAsia="Times New Roman" w:hAnsi="Times New Roman" w:cs="Times New Roman"/>
          <w:sz w:val="28"/>
          <w:szCs w:val="28"/>
        </w:rPr>
        <w:t>размещения отходов (таблица 1.24</w:t>
      </w:r>
      <w:r w:rsidRPr="00C05550">
        <w:rPr>
          <w:rFonts w:ascii="Times New Roman" w:eastAsia="Times New Roman" w:hAnsi="Times New Roman" w:cs="Times New Roman"/>
          <w:sz w:val="28"/>
          <w:szCs w:val="28"/>
        </w:rPr>
        <w:t xml:space="preserve">). В результате проведенных мероприятий вывезено на размещение (обезвреживание) </w:t>
      </w:r>
      <w:r w:rsidRPr="005A61BA">
        <w:rPr>
          <w:rFonts w:ascii="Times New Roman" w:eastAsia="Times New Roman" w:hAnsi="Times New Roman" w:cs="Times New Roman"/>
          <w:sz w:val="28"/>
          <w:szCs w:val="28"/>
        </w:rPr>
        <w:t>16</w:t>
      </w:r>
      <w:r w:rsidRPr="00FA12E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A61BA">
        <w:rPr>
          <w:rFonts w:ascii="Times New Roman" w:eastAsia="Times New Roman" w:hAnsi="Times New Roman" w:cs="Times New Roman"/>
          <w:sz w:val="28"/>
          <w:szCs w:val="28"/>
        </w:rPr>
        <w:t xml:space="preserve">442 </w:t>
      </w:r>
      <w:r w:rsidRPr="00DA3DEB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DA3DEB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3</w:t>
      </w:r>
      <w:r w:rsidRPr="00C05550">
        <w:rPr>
          <w:rFonts w:ascii="Times New Roman" w:eastAsia="Times New Roman" w:hAnsi="Times New Roman" w:cs="Times New Roman"/>
          <w:sz w:val="28"/>
          <w:szCs w:val="28"/>
        </w:rPr>
        <w:t xml:space="preserve"> отходов различных классов опасности, 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Pr="00FA12EC"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850</w:t>
      </w:r>
      <w:r w:rsidRPr="005A61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A3DEB">
        <w:rPr>
          <w:rFonts w:ascii="Times New Roman" w:eastAsia="Times New Roman" w:hAnsi="Times New Roman" w:cs="Times New Roman"/>
          <w:sz w:val="28"/>
          <w:szCs w:val="28"/>
        </w:rPr>
        <w:t>кг</w:t>
      </w:r>
      <w:r w:rsidRPr="00C05550">
        <w:rPr>
          <w:rFonts w:ascii="Times New Roman" w:eastAsia="Times New Roman" w:hAnsi="Times New Roman" w:cs="Times New Roman"/>
          <w:sz w:val="28"/>
          <w:szCs w:val="28"/>
        </w:rPr>
        <w:t xml:space="preserve"> биологических отходов, </w:t>
      </w:r>
      <w:r w:rsidRPr="005A61BA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FA12E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A61BA">
        <w:rPr>
          <w:rFonts w:ascii="Times New Roman" w:eastAsia="Times New Roman" w:hAnsi="Times New Roman" w:cs="Times New Roman"/>
          <w:sz w:val="28"/>
          <w:szCs w:val="28"/>
        </w:rPr>
        <w:t xml:space="preserve">505 </w:t>
      </w:r>
      <w:r w:rsidRPr="00C05550">
        <w:rPr>
          <w:rFonts w:ascii="Times New Roman" w:eastAsia="Times New Roman" w:hAnsi="Times New Roman" w:cs="Times New Roman"/>
          <w:sz w:val="28"/>
          <w:szCs w:val="28"/>
        </w:rPr>
        <w:t xml:space="preserve">штук отработанных люминесцентных ламп, </w:t>
      </w:r>
      <w:r w:rsidRPr="005A61BA">
        <w:rPr>
          <w:rFonts w:ascii="Times New Roman" w:eastAsia="Times New Roman" w:hAnsi="Times New Roman" w:cs="Times New Roman"/>
          <w:sz w:val="28"/>
          <w:szCs w:val="28"/>
        </w:rPr>
        <w:t xml:space="preserve">153 </w:t>
      </w:r>
      <w:r w:rsidRPr="00C05550">
        <w:rPr>
          <w:rFonts w:ascii="Times New Roman" w:eastAsia="Times New Roman" w:hAnsi="Times New Roman" w:cs="Times New Roman"/>
          <w:sz w:val="28"/>
          <w:szCs w:val="28"/>
        </w:rPr>
        <w:t>тонн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C05550">
        <w:rPr>
          <w:rFonts w:ascii="Times New Roman" w:eastAsia="Times New Roman" w:hAnsi="Times New Roman" w:cs="Times New Roman"/>
          <w:sz w:val="28"/>
          <w:szCs w:val="28"/>
        </w:rPr>
        <w:t xml:space="preserve"> автомобильных покрышек.</w:t>
      </w:r>
    </w:p>
    <w:p w:rsidR="00FD0E53" w:rsidRDefault="00FD0E53" w:rsidP="00907AAD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DC7054" w:rsidRPr="00B0256E" w:rsidRDefault="00015C6A" w:rsidP="00B0256E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Таблица 1.2</w:t>
      </w:r>
      <w:r w:rsidR="00081BDF">
        <w:rPr>
          <w:rFonts w:ascii="Times New Roman" w:eastAsia="Calibri" w:hAnsi="Times New Roman" w:cs="Times New Roman"/>
          <w:bCs/>
          <w:sz w:val="28"/>
          <w:szCs w:val="28"/>
        </w:rPr>
        <w:t>4</w:t>
      </w:r>
      <w:r w:rsidR="00DC7054" w:rsidRPr="00C05550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:rsidR="00DC7054" w:rsidRDefault="00DC7054" w:rsidP="00DC705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C1DBA">
        <w:rPr>
          <w:rFonts w:ascii="Times New Roman" w:eastAsia="Calibri" w:hAnsi="Times New Roman" w:cs="Times New Roman"/>
          <w:b/>
          <w:bCs/>
          <w:sz w:val="28"/>
          <w:szCs w:val="28"/>
        </w:rPr>
        <w:t>Показатели экологической ситуации в г</w:t>
      </w:r>
      <w:r w:rsidR="001B777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ороде </w:t>
      </w:r>
      <w:r w:rsidRPr="002C1DB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Нижневартовске </w:t>
      </w:r>
    </w:p>
    <w:p w:rsidR="001B7771" w:rsidRPr="00C05550" w:rsidRDefault="001B7771" w:rsidP="00DC7054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tbl>
      <w:tblPr>
        <w:tblStyle w:val="a5"/>
        <w:tblpPr w:leftFromText="180" w:rightFromText="180" w:vertAnchor="text" w:tblpXSpec="center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4518"/>
        <w:gridCol w:w="1004"/>
        <w:gridCol w:w="1005"/>
        <w:gridCol w:w="1005"/>
        <w:gridCol w:w="1091"/>
        <w:gridCol w:w="1005"/>
      </w:tblGrid>
      <w:tr w:rsidR="00351083" w:rsidRPr="00FA25FD" w:rsidTr="00351083">
        <w:trPr>
          <w:tblHeader/>
        </w:trPr>
        <w:tc>
          <w:tcPr>
            <w:tcW w:w="2354" w:type="pct"/>
            <w:vAlign w:val="center"/>
          </w:tcPr>
          <w:p w:rsidR="00351083" w:rsidRPr="00FA25FD" w:rsidRDefault="00351083" w:rsidP="00351083">
            <w:pPr>
              <w:widowControl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FA25FD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Наименование </w:t>
            </w:r>
          </w:p>
          <w:p w:rsidR="00351083" w:rsidRPr="00FA25FD" w:rsidRDefault="00351083" w:rsidP="00351083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</w:pPr>
            <w:r w:rsidRPr="00FA25FD">
              <w:rPr>
                <w:rFonts w:ascii="Times New Roman" w:eastAsia="Calibri" w:hAnsi="Times New Roman"/>
                <w:b/>
                <w:sz w:val="24"/>
                <w:szCs w:val="24"/>
              </w:rPr>
              <w:t>показателя</w:t>
            </w:r>
          </w:p>
        </w:tc>
        <w:tc>
          <w:tcPr>
            <w:tcW w:w="529" w:type="pct"/>
            <w:vAlign w:val="center"/>
          </w:tcPr>
          <w:p w:rsidR="00351083" w:rsidRPr="00FA25FD" w:rsidRDefault="00351083" w:rsidP="00B0256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</w:pPr>
            <w:r w:rsidRPr="00FA25FD"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  <w:t xml:space="preserve">2018 </w:t>
            </w:r>
          </w:p>
          <w:p w:rsidR="00351083" w:rsidRPr="00FA25FD" w:rsidRDefault="00351083" w:rsidP="00B0256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</w:pPr>
            <w:r w:rsidRPr="00FA25FD"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529" w:type="pct"/>
            <w:vAlign w:val="center"/>
          </w:tcPr>
          <w:p w:rsidR="00351083" w:rsidRPr="00FA25FD" w:rsidRDefault="00351083" w:rsidP="00B0256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</w:pPr>
            <w:r w:rsidRPr="00FA25FD"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  <w:t>2019</w:t>
            </w:r>
          </w:p>
          <w:p w:rsidR="00351083" w:rsidRPr="00FA25FD" w:rsidRDefault="00351083" w:rsidP="00B0256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</w:pPr>
            <w:r w:rsidRPr="00FA25FD"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529" w:type="pct"/>
            <w:vAlign w:val="center"/>
          </w:tcPr>
          <w:p w:rsidR="00351083" w:rsidRPr="00FA25FD" w:rsidRDefault="00351083" w:rsidP="00B0256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</w:pPr>
            <w:r w:rsidRPr="00FA25FD"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  <w:t xml:space="preserve">2020 </w:t>
            </w:r>
          </w:p>
          <w:p w:rsidR="00351083" w:rsidRPr="00FA25FD" w:rsidRDefault="00351083" w:rsidP="00B0256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</w:pPr>
            <w:r w:rsidRPr="00FA25FD"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529" w:type="pct"/>
            <w:vAlign w:val="center"/>
          </w:tcPr>
          <w:p w:rsidR="00351083" w:rsidRPr="00FA25FD" w:rsidRDefault="00351083" w:rsidP="00B0256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</w:pPr>
            <w:r w:rsidRPr="00FA25FD"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  <w:t>2021</w:t>
            </w:r>
          </w:p>
          <w:p w:rsidR="00351083" w:rsidRPr="00FA25FD" w:rsidRDefault="00351083" w:rsidP="00B0256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</w:pPr>
            <w:r w:rsidRPr="00FA25FD"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529" w:type="pct"/>
            <w:vAlign w:val="center"/>
          </w:tcPr>
          <w:p w:rsidR="00351083" w:rsidRPr="00FA25FD" w:rsidRDefault="00351083" w:rsidP="00B0256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</w:pPr>
            <w:r w:rsidRPr="00FA25FD"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  <w:t>2022 год</w:t>
            </w:r>
          </w:p>
        </w:tc>
      </w:tr>
      <w:tr w:rsidR="00351083" w:rsidRPr="00FA25FD" w:rsidTr="0097458F">
        <w:tc>
          <w:tcPr>
            <w:tcW w:w="2354" w:type="pct"/>
          </w:tcPr>
          <w:p w:rsidR="00351083" w:rsidRPr="00FA25FD" w:rsidRDefault="00351083" w:rsidP="00351083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5FD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 загрязнения атмосферы, ИЗА</w:t>
            </w:r>
          </w:p>
        </w:tc>
        <w:tc>
          <w:tcPr>
            <w:tcW w:w="529" w:type="pct"/>
          </w:tcPr>
          <w:p w:rsidR="00351083" w:rsidRPr="00FA25FD" w:rsidRDefault="00351083" w:rsidP="00B0256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5FD">
              <w:rPr>
                <w:rFonts w:ascii="Times New Roman" w:eastAsia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529" w:type="pct"/>
          </w:tcPr>
          <w:p w:rsidR="00351083" w:rsidRPr="00FA25FD" w:rsidRDefault="00351083" w:rsidP="0097458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5FD">
              <w:rPr>
                <w:rFonts w:ascii="Times New Roman" w:eastAsia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529" w:type="pct"/>
          </w:tcPr>
          <w:p w:rsidR="00351083" w:rsidRPr="00FA25FD" w:rsidRDefault="00351083" w:rsidP="0097458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5FD">
              <w:rPr>
                <w:rFonts w:ascii="Times New Roman" w:eastAsia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529" w:type="pct"/>
          </w:tcPr>
          <w:p w:rsidR="00351083" w:rsidRPr="00FA25FD" w:rsidRDefault="00351083" w:rsidP="0097458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5FD">
              <w:rPr>
                <w:rFonts w:ascii="Times New Roman" w:eastAsia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529" w:type="pct"/>
          </w:tcPr>
          <w:p w:rsidR="00351083" w:rsidRPr="00FA25FD" w:rsidRDefault="00351083" w:rsidP="0097458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5FD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351083" w:rsidRPr="00FA25FD" w:rsidTr="0097458F">
        <w:tc>
          <w:tcPr>
            <w:tcW w:w="2354" w:type="pct"/>
          </w:tcPr>
          <w:p w:rsidR="00351083" w:rsidRPr="00FA25FD" w:rsidRDefault="00351083" w:rsidP="00351083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5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Качество воды р. Обь, </w:t>
            </w:r>
            <w:r w:rsidRPr="00FA25FD">
              <w:rPr>
                <w:rFonts w:ascii="Times New Roman" w:eastAsia="Calibri" w:hAnsi="Times New Roman" w:cs="Times New Roman"/>
                <w:sz w:val="24"/>
                <w:szCs w:val="24"/>
              </w:rPr>
              <w:t>УКИЗВ</w:t>
            </w:r>
          </w:p>
        </w:tc>
        <w:tc>
          <w:tcPr>
            <w:tcW w:w="529" w:type="pct"/>
          </w:tcPr>
          <w:p w:rsidR="00351083" w:rsidRPr="00FA25FD" w:rsidRDefault="00351083" w:rsidP="00B0256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5FD">
              <w:rPr>
                <w:rFonts w:ascii="Times New Roman" w:eastAsia="Times New Roman" w:hAnsi="Times New Roman" w:cs="Times New Roman"/>
                <w:sz w:val="24"/>
                <w:szCs w:val="24"/>
              </w:rPr>
              <w:t>грязная</w:t>
            </w:r>
          </w:p>
        </w:tc>
        <w:tc>
          <w:tcPr>
            <w:tcW w:w="529" w:type="pct"/>
          </w:tcPr>
          <w:p w:rsidR="00351083" w:rsidRPr="00FA25FD" w:rsidRDefault="00351083" w:rsidP="0097458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5FD">
              <w:rPr>
                <w:rFonts w:ascii="Times New Roman" w:eastAsia="Times New Roman" w:hAnsi="Times New Roman" w:cs="Times New Roman"/>
                <w:sz w:val="24"/>
                <w:szCs w:val="24"/>
              </w:rPr>
              <w:t>грязная</w:t>
            </w:r>
          </w:p>
        </w:tc>
        <w:tc>
          <w:tcPr>
            <w:tcW w:w="529" w:type="pct"/>
          </w:tcPr>
          <w:p w:rsidR="00351083" w:rsidRPr="00FA25FD" w:rsidRDefault="00351083" w:rsidP="0097458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5FD">
              <w:rPr>
                <w:rFonts w:ascii="Times New Roman" w:eastAsia="Times New Roman" w:hAnsi="Times New Roman" w:cs="Times New Roman"/>
                <w:sz w:val="24"/>
                <w:szCs w:val="24"/>
              </w:rPr>
              <w:t>4А, грязная</w:t>
            </w:r>
          </w:p>
        </w:tc>
        <w:tc>
          <w:tcPr>
            <w:tcW w:w="529" w:type="pct"/>
          </w:tcPr>
          <w:p w:rsidR="00351083" w:rsidRPr="00FA25FD" w:rsidRDefault="00351083" w:rsidP="0097458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5FD">
              <w:rPr>
                <w:rFonts w:ascii="Times New Roman" w:eastAsia="Times New Roman" w:hAnsi="Times New Roman" w:cs="Times New Roman"/>
                <w:sz w:val="24"/>
                <w:szCs w:val="24"/>
              </w:rPr>
              <w:t>4Б, грязная</w:t>
            </w:r>
          </w:p>
        </w:tc>
        <w:tc>
          <w:tcPr>
            <w:tcW w:w="529" w:type="pct"/>
          </w:tcPr>
          <w:p w:rsidR="00351083" w:rsidRPr="00FA25FD" w:rsidRDefault="00351083" w:rsidP="0097458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5FD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351083" w:rsidRPr="00FA25FD" w:rsidTr="0097458F">
        <w:tc>
          <w:tcPr>
            <w:tcW w:w="2354" w:type="pct"/>
          </w:tcPr>
          <w:p w:rsidR="00351083" w:rsidRPr="00FA25FD" w:rsidRDefault="00351083" w:rsidP="00351083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5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Максимальный уровень мощности дозы гамма-фона, </w:t>
            </w:r>
            <w:proofErr w:type="spellStart"/>
            <w:r w:rsidRPr="00FA25FD">
              <w:rPr>
                <w:rFonts w:ascii="Times New Roman" w:eastAsia="Times New Roman" w:hAnsi="Times New Roman" w:cs="Times New Roman"/>
                <w:sz w:val="24"/>
                <w:szCs w:val="24"/>
              </w:rPr>
              <w:t>мкЗв</w:t>
            </w:r>
            <w:proofErr w:type="spellEnd"/>
            <w:r w:rsidRPr="00FA25FD">
              <w:rPr>
                <w:rFonts w:ascii="Times New Roman" w:eastAsia="Times New Roman" w:hAnsi="Times New Roman" w:cs="Times New Roman"/>
                <w:sz w:val="24"/>
                <w:szCs w:val="24"/>
              </w:rPr>
              <w:t>/ч</w:t>
            </w:r>
          </w:p>
        </w:tc>
        <w:tc>
          <w:tcPr>
            <w:tcW w:w="529" w:type="pct"/>
          </w:tcPr>
          <w:p w:rsidR="00351083" w:rsidRPr="00FA25FD" w:rsidRDefault="00351083" w:rsidP="00B0256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5FD">
              <w:rPr>
                <w:rFonts w:ascii="Times New Roman" w:eastAsia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529" w:type="pct"/>
          </w:tcPr>
          <w:p w:rsidR="00351083" w:rsidRPr="00FA25FD" w:rsidRDefault="00351083" w:rsidP="0097458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5FD">
              <w:rPr>
                <w:rFonts w:ascii="Times New Roman" w:eastAsia="Times New Roman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529" w:type="pct"/>
          </w:tcPr>
          <w:p w:rsidR="00351083" w:rsidRPr="00FA25FD" w:rsidRDefault="00351083" w:rsidP="0097458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5FD">
              <w:rPr>
                <w:rFonts w:ascii="Times New Roman" w:eastAsia="Times New Roman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529" w:type="pct"/>
          </w:tcPr>
          <w:p w:rsidR="00351083" w:rsidRPr="00FA25FD" w:rsidRDefault="00351083" w:rsidP="0097458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5FD">
              <w:rPr>
                <w:rFonts w:ascii="Times New Roman" w:eastAsia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529" w:type="pct"/>
          </w:tcPr>
          <w:p w:rsidR="00351083" w:rsidRPr="00FA25FD" w:rsidRDefault="00351083" w:rsidP="0097458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5FD">
              <w:rPr>
                <w:rFonts w:ascii="Times New Roman" w:eastAsia="Times New Roman" w:hAnsi="Times New Roman" w:cs="Times New Roman"/>
                <w:sz w:val="24"/>
                <w:szCs w:val="24"/>
              </w:rPr>
              <w:t>0,10</w:t>
            </w:r>
          </w:p>
        </w:tc>
      </w:tr>
      <w:tr w:rsidR="00351083" w:rsidRPr="00FA25FD" w:rsidTr="0097458F">
        <w:tc>
          <w:tcPr>
            <w:tcW w:w="2354" w:type="pct"/>
          </w:tcPr>
          <w:p w:rsidR="00351083" w:rsidRPr="00FA25FD" w:rsidRDefault="00351083" w:rsidP="00351083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5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Средний уровень мощности дозы гамма-фона, </w:t>
            </w:r>
            <w:proofErr w:type="spellStart"/>
            <w:r w:rsidRPr="00FA25FD">
              <w:rPr>
                <w:rFonts w:ascii="Times New Roman" w:eastAsia="Times New Roman" w:hAnsi="Times New Roman" w:cs="Times New Roman"/>
                <w:sz w:val="24"/>
                <w:szCs w:val="24"/>
              </w:rPr>
              <w:t>мкЗв</w:t>
            </w:r>
            <w:proofErr w:type="spellEnd"/>
            <w:r w:rsidRPr="00FA25FD">
              <w:rPr>
                <w:rFonts w:ascii="Times New Roman" w:eastAsia="Times New Roman" w:hAnsi="Times New Roman" w:cs="Times New Roman"/>
                <w:sz w:val="24"/>
                <w:szCs w:val="24"/>
              </w:rPr>
              <w:t>/ч</w:t>
            </w:r>
          </w:p>
        </w:tc>
        <w:tc>
          <w:tcPr>
            <w:tcW w:w="529" w:type="pct"/>
          </w:tcPr>
          <w:p w:rsidR="00351083" w:rsidRPr="00FA25FD" w:rsidRDefault="00351083" w:rsidP="00B0256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5FD">
              <w:rPr>
                <w:rFonts w:ascii="Times New Roman" w:eastAsia="Times New Roman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529" w:type="pct"/>
          </w:tcPr>
          <w:p w:rsidR="00351083" w:rsidRPr="00FA25FD" w:rsidRDefault="00351083" w:rsidP="0097458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5FD">
              <w:rPr>
                <w:rFonts w:ascii="Times New Roman" w:eastAsia="Times New Roman" w:hAnsi="Times New Roman" w:cs="Times New Roman"/>
                <w:sz w:val="24"/>
                <w:szCs w:val="24"/>
              </w:rPr>
              <w:t>0,08</w:t>
            </w:r>
          </w:p>
        </w:tc>
        <w:tc>
          <w:tcPr>
            <w:tcW w:w="529" w:type="pct"/>
          </w:tcPr>
          <w:p w:rsidR="00351083" w:rsidRPr="00FA25FD" w:rsidRDefault="00351083" w:rsidP="0097458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5FD">
              <w:rPr>
                <w:rFonts w:ascii="Times New Roman" w:eastAsia="Times New Roman" w:hAnsi="Times New Roman" w:cs="Times New Roman"/>
                <w:sz w:val="24"/>
                <w:szCs w:val="24"/>
              </w:rPr>
              <w:t>0,08</w:t>
            </w:r>
          </w:p>
        </w:tc>
        <w:tc>
          <w:tcPr>
            <w:tcW w:w="529" w:type="pct"/>
          </w:tcPr>
          <w:p w:rsidR="00351083" w:rsidRPr="00FA25FD" w:rsidRDefault="00351083" w:rsidP="0097458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5FD">
              <w:rPr>
                <w:rFonts w:ascii="Times New Roman" w:eastAsia="Times New Roman" w:hAnsi="Times New Roman" w:cs="Times New Roman"/>
                <w:sz w:val="24"/>
                <w:szCs w:val="24"/>
              </w:rPr>
              <w:t>0,08</w:t>
            </w:r>
          </w:p>
        </w:tc>
        <w:tc>
          <w:tcPr>
            <w:tcW w:w="529" w:type="pct"/>
          </w:tcPr>
          <w:p w:rsidR="00351083" w:rsidRPr="00FA25FD" w:rsidRDefault="00351083" w:rsidP="0097458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5FD">
              <w:rPr>
                <w:rFonts w:ascii="Times New Roman" w:eastAsia="Times New Roman" w:hAnsi="Times New Roman" w:cs="Times New Roman"/>
                <w:sz w:val="24"/>
                <w:szCs w:val="24"/>
              </w:rPr>
              <w:t>0,08</w:t>
            </w:r>
          </w:p>
        </w:tc>
      </w:tr>
      <w:tr w:rsidR="00351083" w:rsidRPr="00FA25FD" w:rsidTr="0097458F">
        <w:tc>
          <w:tcPr>
            <w:tcW w:w="2354" w:type="pct"/>
          </w:tcPr>
          <w:p w:rsidR="00351083" w:rsidRPr="00FA25FD" w:rsidRDefault="00351083" w:rsidP="00351083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5FD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 специализированных организаций в сфере обращения с отходами, ед.</w:t>
            </w:r>
          </w:p>
        </w:tc>
        <w:tc>
          <w:tcPr>
            <w:tcW w:w="529" w:type="pct"/>
          </w:tcPr>
          <w:p w:rsidR="00351083" w:rsidRPr="00FA25FD" w:rsidRDefault="00351083" w:rsidP="00B0256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5FD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29" w:type="pct"/>
          </w:tcPr>
          <w:p w:rsidR="00351083" w:rsidRPr="00FA25FD" w:rsidRDefault="00351083" w:rsidP="0097458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5FD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29" w:type="pct"/>
          </w:tcPr>
          <w:p w:rsidR="00351083" w:rsidRPr="00FA25FD" w:rsidRDefault="00351083" w:rsidP="0097458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5FD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29" w:type="pct"/>
          </w:tcPr>
          <w:p w:rsidR="00351083" w:rsidRPr="00FA25FD" w:rsidRDefault="00351083" w:rsidP="0097458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5FD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29" w:type="pct"/>
          </w:tcPr>
          <w:p w:rsidR="00351083" w:rsidRPr="00FA25FD" w:rsidRDefault="00351083" w:rsidP="0097458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A25FD">
              <w:rPr>
                <w:rFonts w:ascii="Times New Roman" w:eastAsia="TimesNewRomanPSMT" w:hAnsi="Times New Roman" w:cs="Times New Roman"/>
                <w:sz w:val="24"/>
                <w:szCs w:val="24"/>
              </w:rPr>
              <w:t>29</w:t>
            </w:r>
          </w:p>
        </w:tc>
      </w:tr>
      <w:tr w:rsidR="00351083" w:rsidRPr="00FA25FD" w:rsidTr="0097458F">
        <w:tc>
          <w:tcPr>
            <w:tcW w:w="2354" w:type="pct"/>
          </w:tcPr>
          <w:p w:rsidR="00351083" w:rsidRPr="00FA25FD" w:rsidRDefault="00351083" w:rsidP="00351083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5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установок по предварительной обработке, обезвреживанию </w:t>
            </w:r>
            <w:r w:rsidRPr="00FA25F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и утилизации отходов, </w:t>
            </w:r>
            <w:proofErr w:type="spellStart"/>
            <w:r w:rsidRPr="00FA25FD">
              <w:rPr>
                <w:rFonts w:ascii="Times New Roman" w:eastAsia="Times New Roman" w:hAnsi="Times New Roman" w:cs="Times New Roman"/>
                <w:sz w:val="24"/>
                <w:szCs w:val="24"/>
              </w:rPr>
              <w:t>ед</w:t>
            </w:r>
            <w:proofErr w:type="spellEnd"/>
          </w:p>
        </w:tc>
        <w:tc>
          <w:tcPr>
            <w:tcW w:w="529" w:type="pct"/>
          </w:tcPr>
          <w:p w:rsidR="00351083" w:rsidRPr="00FA25FD" w:rsidRDefault="00351083" w:rsidP="00B0256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5FD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529" w:type="pct"/>
          </w:tcPr>
          <w:p w:rsidR="00351083" w:rsidRPr="00FA25FD" w:rsidRDefault="00351083" w:rsidP="0097458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5FD"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529" w:type="pct"/>
          </w:tcPr>
          <w:p w:rsidR="00351083" w:rsidRPr="00FA25FD" w:rsidRDefault="00351083" w:rsidP="0097458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5FD"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529" w:type="pct"/>
          </w:tcPr>
          <w:p w:rsidR="00351083" w:rsidRPr="00FA25FD" w:rsidRDefault="00351083" w:rsidP="0097458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5FD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529" w:type="pct"/>
          </w:tcPr>
          <w:p w:rsidR="00351083" w:rsidRPr="00FA25FD" w:rsidRDefault="00351083" w:rsidP="0097458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5FD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351083" w:rsidRPr="00FA25FD" w:rsidTr="0097458F">
        <w:tc>
          <w:tcPr>
            <w:tcW w:w="2354" w:type="pct"/>
          </w:tcPr>
          <w:p w:rsidR="00351083" w:rsidRPr="00FA25FD" w:rsidRDefault="00351083" w:rsidP="00351083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5FD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сетчатых контейнеров для полимерных отходов, шт.</w:t>
            </w:r>
          </w:p>
        </w:tc>
        <w:tc>
          <w:tcPr>
            <w:tcW w:w="529" w:type="pct"/>
          </w:tcPr>
          <w:p w:rsidR="00351083" w:rsidRPr="00FA25FD" w:rsidRDefault="00351083" w:rsidP="00B0256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5FD">
              <w:rPr>
                <w:rFonts w:ascii="Times New Roman" w:eastAsia="Times New Roman" w:hAnsi="Times New Roman" w:cs="Times New Roman"/>
                <w:sz w:val="24"/>
                <w:szCs w:val="24"/>
              </w:rPr>
              <w:t>367</w:t>
            </w:r>
          </w:p>
        </w:tc>
        <w:tc>
          <w:tcPr>
            <w:tcW w:w="529" w:type="pct"/>
          </w:tcPr>
          <w:p w:rsidR="00351083" w:rsidRPr="00FA25FD" w:rsidRDefault="00351083" w:rsidP="0097458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5FD">
              <w:rPr>
                <w:rFonts w:ascii="Times New Roman" w:eastAsia="Times New Roman" w:hAnsi="Times New Roman" w:cs="Times New Roman"/>
                <w:sz w:val="24"/>
                <w:szCs w:val="24"/>
              </w:rPr>
              <w:t>343</w:t>
            </w:r>
          </w:p>
        </w:tc>
        <w:tc>
          <w:tcPr>
            <w:tcW w:w="529" w:type="pct"/>
          </w:tcPr>
          <w:p w:rsidR="00351083" w:rsidRPr="00FA25FD" w:rsidRDefault="00351083" w:rsidP="0097458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5FD">
              <w:rPr>
                <w:rFonts w:ascii="Times New Roman" w:eastAsia="Times New Roman" w:hAnsi="Times New Roman" w:cs="Times New Roman"/>
                <w:sz w:val="24"/>
                <w:szCs w:val="24"/>
              </w:rPr>
              <w:t>343</w:t>
            </w:r>
          </w:p>
        </w:tc>
        <w:tc>
          <w:tcPr>
            <w:tcW w:w="529" w:type="pct"/>
          </w:tcPr>
          <w:p w:rsidR="00351083" w:rsidRPr="00FA25FD" w:rsidRDefault="00351083" w:rsidP="0097458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5FD">
              <w:rPr>
                <w:rFonts w:ascii="Times New Roman" w:eastAsia="Times New Roman" w:hAnsi="Times New Roman" w:cs="Times New Roman"/>
                <w:sz w:val="24"/>
                <w:szCs w:val="24"/>
              </w:rPr>
              <w:t>419</w:t>
            </w:r>
          </w:p>
        </w:tc>
        <w:tc>
          <w:tcPr>
            <w:tcW w:w="529" w:type="pct"/>
          </w:tcPr>
          <w:p w:rsidR="00351083" w:rsidRPr="00FA25FD" w:rsidRDefault="00351083" w:rsidP="0097458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5FD">
              <w:rPr>
                <w:rFonts w:ascii="Times New Roman" w:eastAsia="Times New Roman" w:hAnsi="Times New Roman" w:cs="Times New Roman"/>
                <w:sz w:val="24"/>
                <w:szCs w:val="24"/>
              </w:rPr>
              <w:t>419</w:t>
            </w:r>
          </w:p>
        </w:tc>
      </w:tr>
      <w:tr w:rsidR="00351083" w:rsidRPr="00FA25FD" w:rsidTr="0097458F">
        <w:tc>
          <w:tcPr>
            <w:tcW w:w="2354" w:type="pct"/>
          </w:tcPr>
          <w:p w:rsidR="00351083" w:rsidRPr="00FA25FD" w:rsidRDefault="00351083" w:rsidP="00351083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5F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Количество контейнеров для накопления ртутьсодержащих отходов, шт.</w:t>
            </w:r>
          </w:p>
        </w:tc>
        <w:tc>
          <w:tcPr>
            <w:tcW w:w="529" w:type="pct"/>
          </w:tcPr>
          <w:p w:rsidR="00351083" w:rsidRPr="00FA25FD" w:rsidRDefault="00351083" w:rsidP="00B0256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5FD"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529" w:type="pct"/>
          </w:tcPr>
          <w:p w:rsidR="00351083" w:rsidRPr="00FA25FD" w:rsidRDefault="00351083" w:rsidP="0097458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5FD">
              <w:rPr>
                <w:rFonts w:ascii="Times New Roman" w:eastAsia="Times New Roman" w:hAnsi="Times New Roman" w:cs="Times New Roman"/>
                <w:sz w:val="24"/>
                <w:szCs w:val="24"/>
              </w:rPr>
              <w:t>260</w:t>
            </w:r>
          </w:p>
        </w:tc>
        <w:tc>
          <w:tcPr>
            <w:tcW w:w="529" w:type="pct"/>
          </w:tcPr>
          <w:p w:rsidR="00351083" w:rsidRPr="00FA25FD" w:rsidRDefault="00351083" w:rsidP="0097458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5FD">
              <w:rPr>
                <w:rFonts w:ascii="Times New Roman" w:eastAsia="Times New Roman" w:hAnsi="Times New Roman" w:cs="Times New Roman"/>
                <w:sz w:val="24"/>
                <w:szCs w:val="24"/>
              </w:rPr>
              <w:t>285</w:t>
            </w:r>
          </w:p>
        </w:tc>
        <w:tc>
          <w:tcPr>
            <w:tcW w:w="529" w:type="pct"/>
          </w:tcPr>
          <w:p w:rsidR="00351083" w:rsidRPr="00FA25FD" w:rsidRDefault="00351083" w:rsidP="0097458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5FD">
              <w:rPr>
                <w:rFonts w:ascii="Times New Roman" w:eastAsia="Times New Roman" w:hAnsi="Times New Roman" w:cs="Times New Roman"/>
                <w:sz w:val="24"/>
                <w:szCs w:val="24"/>
              </w:rPr>
              <w:t>313</w:t>
            </w:r>
          </w:p>
        </w:tc>
        <w:tc>
          <w:tcPr>
            <w:tcW w:w="529" w:type="pct"/>
          </w:tcPr>
          <w:p w:rsidR="00351083" w:rsidRPr="00FA25FD" w:rsidRDefault="00351083" w:rsidP="0097458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5FD">
              <w:rPr>
                <w:rFonts w:ascii="Times New Roman" w:eastAsia="Times New Roman" w:hAnsi="Times New Roman" w:cs="Times New Roman"/>
                <w:sz w:val="24"/>
                <w:szCs w:val="24"/>
              </w:rPr>
              <w:t>319</w:t>
            </w:r>
          </w:p>
        </w:tc>
      </w:tr>
      <w:tr w:rsidR="00351083" w:rsidRPr="00FA25FD" w:rsidTr="0097458F">
        <w:tc>
          <w:tcPr>
            <w:tcW w:w="2354" w:type="pct"/>
          </w:tcPr>
          <w:p w:rsidR="00351083" w:rsidRPr="00FA25FD" w:rsidRDefault="00351083" w:rsidP="00351083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5FD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ликвидированных мест несанкционированного размещения отходов, ед.</w:t>
            </w:r>
          </w:p>
        </w:tc>
        <w:tc>
          <w:tcPr>
            <w:tcW w:w="529" w:type="pct"/>
          </w:tcPr>
          <w:p w:rsidR="00351083" w:rsidRPr="00FA25FD" w:rsidRDefault="00351083" w:rsidP="00B0256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5FD"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529" w:type="pct"/>
          </w:tcPr>
          <w:p w:rsidR="00351083" w:rsidRPr="00FA25FD" w:rsidRDefault="00351083" w:rsidP="0097458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5FD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529" w:type="pct"/>
          </w:tcPr>
          <w:p w:rsidR="00351083" w:rsidRPr="00FA25FD" w:rsidRDefault="00351083" w:rsidP="0097458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5FD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529" w:type="pct"/>
          </w:tcPr>
          <w:p w:rsidR="00351083" w:rsidRPr="00FA25FD" w:rsidRDefault="00351083" w:rsidP="0097458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5FD">
              <w:rPr>
                <w:rFonts w:ascii="Times New Roman" w:eastAsia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529" w:type="pct"/>
          </w:tcPr>
          <w:p w:rsidR="00351083" w:rsidRPr="00FA25FD" w:rsidRDefault="00351083" w:rsidP="0097458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5FD">
              <w:rPr>
                <w:rFonts w:ascii="Times New Roman" w:eastAsia="Times New Roman" w:hAnsi="Times New Roman" w:cs="Times New Roman"/>
                <w:sz w:val="24"/>
                <w:szCs w:val="24"/>
              </w:rPr>
              <w:t>99</w:t>
            </w:r>
          </w:p>
        </w:tc>
      </w:tr>
      <w:tr w:rsidR="00351083" w:rsidRPr="00FA25FD" w:rsidTr="0097458F">
        <w:tc>
          <w:tcPr>
            <w:tcW w:w="2354" w:type="pct"/>
          </w:tcPr>
          <w:p w:rsidR="00351083" w:rsidRPr="00FA25FD" w:rsidRDefault="00351083" w:rsidP="00351083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5FD">
              <w:rPr>
                <w:rFonts w:ascii="Times New Roman" w:eastAsia="Times New Roman" w:hAnsi="Times New Roman" w:cs="Times New Roman"/>
                <w:sz w:val="24"/>
                <w:szCs w:val="24"/>
              </w:rPr>
              <w:t>Вывезено на размещение (обезвреживание) отходов, куб. м</w:t>
            </w:r>
          </w:p>
        </w:tc>
        <w:tc>
          <w:tcPr>
            <w:tcW w:w="529" w:type="pct"/>
          </w:tcPr>
          <w:p w:rsidR="00351083" w:rsidRPr="00FA25FD" w:rsidRDefault="00351083" w:rsidP="00B0256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5FD">
              <w:rPr>
                <w:rFonts w:ascii="Times New Roman" w:eastAsia="Times New Roman" w:hAnsi="Times New Roman" w:cs="Times New Roman"/>
                <w:sz w:val="24"/>
                <w:szCs w:val="24"/>
              </w:rPr>
              <w:t>2 157</w:t>
            </w:r>
          </w:p>
        </w:tc>
        <w:tc>
          <w:tcPr>
            <w:tcW w:w="529" w:type="pct"/>
          </w:tcPr>
          <w:p w:rsidR="00351083" w:rsidRPr="00FA25FD" w:rsidRDefault="00351083" w:rsidP="0097458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5FD">
              <w:rPr>
                <w:rFonts w:ascii="Times New Roman" w:eastAsia="Times New Roman" w:hAnsi="Times New Roman" w:cs="Times New Roman"/>
                <w:sz w:val="24"/>
                <w:szCs w:val="24"/>
              </w:rPr>
              <w:t>3 958</w:t>
            </w:r>
          </w:p>
        </w:tc>
        <w:tc>
          <w:tcPr>
            <w:tcW w:w="529" w:type="pct"/>
          </w:tcPr>
          <w:p w:rsidR="00351083" w:rsidRPr="00FA25FD" w:rsidRDefault="00351083" w:rsidP="0097458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5FD">
              <w:rPr>
                <w:rFonts w:ascii="Times New Roman" w:eastAsia="Times New Roman" w:hAnsi="Times New Roman" w:cs="Times New Roman"/>
                <w:sz w:val="24"/>
                <w:szCs w:val="24"/>
              </w:rPr>
              <w:t>1 436</w:t>
            </w:r>
          </w:p>
        </w:tc>
        <w:tc>
          <w:tcPr>
            <w:tcW w:w="529" w:type="pct"/>
          </w:tcPr>
          <w:p w:rsidR="00351083" w:rsidRPr="00FA25FD" w:rsidRDefault="00351083" w:rsidP="0097458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5FD">
              <w:rPr>
                <w:rFonts w:ascii="Times New Roman" w:eastAsia="Times New Roman" w:hAnsi="Times New Roman" w:cs="Times New Roman"/>
                <w:sz w:val="24"/>
                <w:szCs w:val="24"/>
              </w:rPr>
              <w:t>3 824</w:t>
            </w:r>
          </w:p>
        </w:tc>
        <w:tc>
          <w:tcPr>
            <w:tcW w:w="529" w:type="pct"/>
          </w:tcPr>
          <w:p w:rsidR="00351083" w:rsidRPr="00FA25FD" w:rsidRDefault="0097458F" w:rsidP="0097458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5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  <w:r w:rsidR="00351083" w:rsidRPr="00FA25FD">
              <w:rPr>
                <w:rFonts w:ascii="Times New Roman" w:eastAsia="Times New Roman" w:hAnsi="Times New Roman" w:cs="Times New Roman"/>
                <w:sz w:val="24"/>
                <w:szCs w:val="24"/>
              </w:rPr>
              <w:t>067</w:t>
            </w:r>
          </w:p>
        </w:tc>
      </w:tr>
      <w:tr w:rsidR="00351083" w:rsidRPr="00FA25FD" w:rsidTr="0097458F">
        <w:tc>
          <w:tcPr>
            <w:tcW w:w="2354" w:type="pct"/>
          </w:tcPr>
          <w:p w:rsidR="00351083" w:rsidRPr="00FA25FD" w:rsidRDefault="00351083" w:rsidP="00351083">
            <w:pPr>
              <w:spacing w:line="21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5FD">
              <w:rPr>
                <w:rFonts w:ascii="Times New Roman" w:eastAsia="Times New Roman" w:hAnsi="Times New Roman" w:cs="Times New Roman"/>
                <w:sz w:val="24"/>
                <w:szCs w:val="24"/>
              </w:rPr>
              <w:t>- биологических отходов, кг</w:t>
            </w:r>
          </w:p>
        </w:tc>
        <w:tc>
          <w:tcPr>
            <w:tcW w:w="529" w:type="pct"/>
          </w:tcPr>
          <w:p w:rsidR="00351083" w:rsidRPr="00FA25FD" w:rsidRDefault="00351083" w:rsidP="00B0256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5FD">
              <w:rPr>
                <w:rFonts w:ascii="Times New Roman" w:eastAsia="Times New Roman" w:hAnsi="Times New Roman" w:cs="Times New Roman"/>
                <w:sz w:val="24"/>
                <w:szCs w:val="24"/>
              </w:rPr>
              <w:t>1 852</w:t>
            </w:r>
          </w:p>
        </w:tc>
        <w:tc>
          <w:tcPr>
            <w:tcW w:w="529" w:type="pct"/>
          </w:tcPr>
          <w:p w:rsidR="00351083" w:rsidRPr="00FA25FD" w:rsidRDefault="00351083" w:rsidP="0097458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5FD">
              <w:rPr>
                <w:rFonts w:ascii="Times New Roman" w:eastAsia="Times New Roman" w:hAnsi="Times New Roman" w:cs="Times New Roman"/>
                <w:sz w:val="24"/>
                <w:szCs w:val="24"/>
              </w:rPr>
              <w:t>3 920</w:t>
            </w:r>
          </w:p>
        </w:tc>
        <w:tc>
          <w:tcPr>
            <w:tcW w:w="529" w:type="pct"/>
          </w:tcPr>
          <w:p w:rsidR="00351083" w:rsidRPr="00FA25FD" w:rsidRDefault="00351083" w:rsidP="0097458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5FD">
              <w:rPr>
                <w:rFonts w:ascii="Times New Roman" w:eastAsia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529" w:type="pct"/>
          </w:tcPr>
          <w:p w:rsidR="00351083" w:rsidRPr="00FA25FD" w:rsidRDefault="00351083" w:rsidP="0097458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5FD">
              <w:rPr>
                <w:rFonts w:ascii="Times New Roman" w:eastAsia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529" w:type="pct"/>
          </w:tcPr>
          <w:p w:rsidR="00351083" w:rsidRPr="00FA25FD" w:rsidRDefault="0097458F" w:rsidP="0097458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5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r w:rsidR="00351083" w:rsidRPr="00FA25FD">
              <w:rPr>
                <w:rFonts w:ascii="Times New Roman" w:eastAsia="Times New Roman" w:hAnsi="Times New Roman" w:cs="Times New Roman"/>
                <w:sz w:val="24"/>
                <w:szCs w:val="24"/>
              </w:rPr>
              <w:t>486</w:t>
            </w:r>
          </w:p>
        </w:tc>
      </w:tr>
      <w:tr w:rsidR="00351083" w:rsidRPr="00FA25FD" w:rsidTr="0097458F">
        <w:tc>
          <w:tcPr>
            <w:tcW w:w="2354" w:type="pct"/>
          </w:tcPr>
          <w:p w:rsidR="00351083" w:rsidRPr="00FA25FD" w:rsidRDefault="00351083" w:rsidP="00351083">
            <w:pPr>
              <w:spacing w:line="21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5FD">
              <w:rPr>
                <w:rFonts w:ascii="Times New Roman" w:eastAsia="Times New Roman" w:hAnsi="Times New Roman" w:cs="Times New Roman"/>
                <w:sz w:val="24"/>
                <w:szCs w:val="24"/>
              </w:rPr>
              <w:t>- отработанных люминесцентных ламп, шт.</w:t>
            </w:r>
          </w:p>
        </w:tc>
        <w:tc>
          <w:tcPr>
            <w:tcW w:w="529" w:type="pct"/>
          </w:tcPr>
          <w:p w:rsidR="00351083" w:rsidRPr="00FA25FD" w:rsidRDefault="00351083" w:rsidP="00B0256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5FD">
              <w:rPr>
                <w:rFonts w:ascii="Times New Roman" w:eastAsia="Times New Roman" w:hAnsi="Times New Roman" w:cs="Times New Roman"/>
                <w:sz w:val="24"/>
                <w:szCs w:val="24"/>
              </w:rPr>
              <w:t>509</w:t>
            </w:r>
          </w:p>
        </w:tc>
        <w:tc>
          <w:tcPr>
            <w:tcW w:w="529" w:type="pct"/>
          </w:tcPr>
          <w:p w:rsidR="00351083" w:rsidRPr="00FA25FD" w:rsidRDefault="00351083" w:rsidP="0097458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5F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5E11B9" w:rsidRPr="00FA25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A25FD">
              <w:rPr>
                <w:rFonts w:ascii="Times New Roman" w:eastAsia="Times New Roman" w:hAnsi="Times New Roman" w:cs="Times New Roman"/>
                <w:sz w:val="24"/>
                <w:szCs w:val="24"/>
              </w:rPr>
              <w:t>537</w:t>
            </w:r>
          </w:p>
        </w:tc>
        <w:tc>
          <w:tcPr>
            <w:tcW w:w="529" w:type="pct"/>
          </w:tcPr>
          <w:p w:rsidR="00351083" w:rsidRPr="00FA25FD" w:rsidRDefault="00351083" w:rsidP="0097458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5FD">
              <w:rPr>
                <w:rFonts w:ascii="Times New Roman" w:eastAsia="Times New Roman" w:hAnsi="Times New Roman" w:cs="Times New Roman"/>
                <w:sz w:val="24"/>
                <w:szCs w:val="24"/>
              </w:rPr>
              <w:t>387</w:t>
            </w:r>
          </w:p>
        </w:tc>
        <w:tc>
          <w:tcPr>
            <w:tcW w:w="529" w:type="pct"/>
          </w:tcPr>
          <w:p w:rsidR="00351083" w:rsidRPr="00FA25FD" w:rsidRDefault="00351083" w:rsidP="0097458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5FD">
              <w:rPr>
                <w:rFonts w:ascii="Times New Roman" w:eastAsia="Times New Roman" w:hAnsi="Times New Roman" w:cs="Times New Roman"/>
                <w:sz w:val="24"/>
                <w:szCs w:val="24"/>
              </w:rPr>
              <w:t>694</w:t>
            </w:r>
          </w:p>
        </w:tc>
        <w:tc>
          <w:tcPr>
            <w:tcW w:w="529" w:type="pct"/>
          </w:tcPr>
          <w:p w:rsidR="00351083" w:rsidRPr="00FA25FD" w:rsidRDefault="00351083" w:rsidP="0097458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5FD">
              <w:rPr>
                <w:rFonts w:ascii="Times New Roman" w:eastAsia="Times New Roman" w:hAnsi="Times New Roman" w:cs="Times New Roman"/>
                <w:sz w:val="24"/>
                <w:szCs w:val="24"/>
              </w:rPr>
              <w:t>378</w:t>
            </w:r>
          </w:p>
        </w:tc>
      </w:tr>
      <w:tr w:rsidR="00351083" w:rsidRPr="00FA25FD" w:rsidTr="0097458F">
        <w:tc>
          <w:tcPr>
            <w:tcW w:w="2354" w:type="pct"/>
          </w:tcPr>
          <w:p w:rsidR="00351083" w:rsidRPr="00FA25FD" w:rsidRDefault="00351083" w:rsidP="00351083">
            <w:pPr>
              <w:spacing w:line="21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5FD">
              <w:rPr>
                <w:rFonts w:ascii="Times New Roman" w:eastAsia="Times New Roman" w:hAnsi="Times New Roman" w:cs="Times New Roman"/>
                <w:sz w:val="24"/>
                <w:szCs w:val="24"/>
              </w:rPr>
              <w:t>- автомобильных покрышек, т</w:t>
            </w:r>
          </w:p>
        </w:tc>
        <w:tc>
          <w:tcPr>
            <w:tcW w:w="529" w:type="pct"/>
          </w:tcPr>
          <w:p w:rsidR="00351083" w:rsidRPr="00FA25FD" w:rsidRDefault="00351083" w:rsidP="00B0256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5F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9" w:type="pct"/>
          </w:tcPr>
          <w:p w:rsidR="00351083" w:rsidRPr="00FA25FD" w:rsidRDefault="00351083" w:rsidP="0097458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5FD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529" w:type="pct"/>
          </w:tcPr>
          <w:p w:rsidR="00351083" w:rsidRPr="00FA25FD" w:rsidRDefault="00351083" w:rsidP="0097458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5F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9" w:type="pct"/>
          </w:tcPr>
          <w:p w:rsidR="00351083" w:rsidRPr="00FA25FD" w:rsidRDefault="00351083" w:rsidP="0097458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5FD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29" w:type="pct"/>
          </w:tcPr>
          <w:p w:rsidR="00351083" w:rsidRPr="00FA25FD" w:rsidRDefault="00351083" w:rsidP="0097458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5FD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351083" w:rsidRPr="00FA25FD" w:rsidTr="0097458F">
        <w:tc>
          <w:tcPr>
            <w:tcW w:w="2354" w:type="pct"/>
          </w:tcPr>
          <w:p w:rsidR="00351083" w:rsidRPr="00FA25FD" w:rsidRDefault="00351083" w:rsidP="00351083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5FD">
              <w:rPr>
                <w:rFonts w:ascii="Times New Roman" w:eastAsia="Times New Roman" w:hAnsi="Times New Roman" w:cs="Times New Roman"/>
                <w:sz w:val="24"/>
                <w:szCs w:val="24"/>
              </w:rPr>
              <w:t>Вывезено за год твердых коммунальных отходов,</w:t>
            </w:r>
            <w:r w:rsidRPr="00FA25F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тыс. куб. м</w:t>
            </w:r>
          </w:p>
        </w:tc>
        <w:tc>
          <w:tcPr>
            <w:tcW w:w="529" w:type="pct"/>
          </w:tcPr>
          <w:p w:rsidR="00351083" w:rsidRPr="00FA25FD" w:rsidRDefault="00351083" w:rsidP="00B0256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5FD">
              <w:rPr>
                <w:rFonts w:ascii="Times New Roman" w:eastAsia="Times New Roman" w:hAnsi="Times New Roman" w:cs="Times New Roman"/>
                <w:sz w:val="24"/>
                <w:szCs w:val="24"/>
              </w:rPr>
              <w:t>582,9</w:t>
            </w:r>
          </w:p>
        </w:tc>
        <w:tc>
          <w:tcPr>
            <w:tcW w:w="529" w:type="pct"/>
          </w:tcPr>
          <w:p w:rsidR="00351083" w:rsidRPr="00FA25FD" w:rsidRDefault="00351083" w:rsidP="0097458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5FD">
              <w:rPr>
                <w:rFonts w:ascii="Times New Roman" w:eastAsia="Times New Roman" w:hAnsi="Times New Roman" w:cs="Times New Roman"/>
                <w:sz w:val="24"/>
                <w:szCs w:val="24"/>
              </w:rPr>
              <w:t>923,1</w:t>
            </w:r>
          </w:p>
        </w:tc>
        <w:tc>
          <w:tcPr>
            <w:tcW w:w="529" w:type="pct"/>
          </w:tcPr>
          <w:p w:rsidR="00351083" w:rsidRPr="00FA25FD" w:rsidRDefault="00351083" w:rsidP="0097458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5FD">
              <w:rPr>
                <w:rFonts w:ascii="Times New Roman" w:eastAsia="Times New Roman" w:hAnsi="Times New Roman" w:cs="Times New Roman"/>
                <w:sz w:val="24"/>
                <w:szCs w:val="24"/>
              </w:rPr>
              <w:t>852</w:t>
            </w:r>
          </w:p>
        </w:tc>
        <w:tc>
          <w:tcPr>
            <w:tcW w:w="529" w:type="pct"/>
          </w:tcPr>
          <w:p w:rsidR="00351083" w:rsidRPr="00FA25FD" w:rsidRDefault="00351083" w:rsidP="0097458F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FA25F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653,8</w:t>
            </w:r>
          </w:p>
        </w:tc>
        <w:tc>
          <w:tcPr>
            <w:tcW w:w="529" w:type="pct"/>
          </w:tcPr>
          <w:p w:rsidR="00351083" w:rsidRPr="00FA25FD" w:rsidRDefault="00351083" w:rsidP="0097458F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FA25F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594,9</w:t>
            </w:r>
          </w:p>
        </w:tc>
      </w:tr>
      <w:tr w:rsidR="00351083" w:rsidRPr="00FA25FD" w:rsidTr="0097458F">
        <w:tc>
          <w:tcPr>
            <w:tcW w:w="2354" w:type="pct"/>
          </w:tcPr>
          <w:p w:rsidR="00351083" w:rsidRPr="00FA25FD" w:rsidRDefault="00351083" w:rsidP="00351083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5FD">
              <w:rPr>
                <w:rFonts w:ascii="Times New Roman" w:eastAsia="Times New Roman" w:hAnsi="Times New Roman" w:cs="Times New Roman"/>
                <w:sz w:val="24"/>
                <w:szCs w:val="24"/>
              </w:rPr>
              <w:t>Вывезено за год твердых коммунальных отходов,</w:t>
            </w:r>
            <w:r w:rsidRPr="00FA25F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тыс. т</w:t>
            </w:r>
          </w:p>
        </w:tc>
        <w:tc>
          <w:tcPr>
            <w:tcW w:w="529" w:type="pct"/>
          </w:tcPr>
          <w:p w:rsidR="00351083" w:rsidRPr="00FA25FD" w:rsidRDefault="00351083" w:rsidP="00B0256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5FD">
              <w:rPr>
                <w:rFonts w:ascii="Times New Roman" w:eastAsia="Times New Roman" w:hAnsi="Times New Roman" w:cs="Times New Roman"/>
                <w:sz w:val="24"/>
                <w:szCs w:val="24"/>
              </w:rPr>
              <w:t>110,8</w:t>
            </w:r>
          </w:p>
        </w:tc>
        <w:tc>
          <w:tcPr>
            <w:tcW w:w="529" w:type="pct"/>
          </w:tcPr>
          <w:p w:rsidR="00351083" w:rsidRPr="00FA25FD" w:rsidRDefault="00351083" w:rsidP="0097458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5FD">
              <w:rPr>
                <w:rFonts w:ascii="Times New Roman" w:eastAsia="Times New Roman" w:hAnsi="Times New Roman" w:cs="Times New Roman"/>
                <w:sz w:val="24"/>
                <w:szCs w:val="24"/>
              </w:rPr>
              <w:t>84,9</w:t>
            </w:r>
          </w:p>
        </w:tc>
        <w:tc>
          <w:tcPr>
            <w:tcW w:w="529" w:type="pct"/>
          </w:tcPr>
          <w:p w:rsidR="00351083" w:rsidRPr="00FA25FD" w:rsidRDefault="00351083" w:rsidP="0097458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5FD">
              <w:rPr>
                <w:rFonts w:ascii="Times New Roman" w:eastAsia="Times New Roman" w:hAnsi="Times New Roman" w:cs="Times New Roman"/>
                <w:sz w:val="24"/>
                <w:szCs w:val="24"/>
              </w:rPr>
              <w:t>83,2</w:t>
            </w:r>
          </w:p>
        </w:tc>
        <w:tc>
          <w:tcPr>
            <w:tcW w:w="529" w:type="pct"/>
          </w:tcPr>
          <w:p w:rsidR="00351083" w:rsidRPr="00FA25FD" w:rsidRDefault="00351083" w:rsidP="0097458F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FA25F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74,2</w:t>
            </w:r>
          </w:p>
        </w:tc>
        <w:tc>
          <w:tcPr>
            <w:tcW w:w="529" w:type="pct"/>
          </w:tcPr>
          <w:p w:rsidR="00351083" w:rsidRPr="00FA25FD" w:rsidRDefault="00351083" w:rsidP="0097458F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FA25F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68,0</w:t>
            </w:r>
          </w:p>
        </w:tc>
      </w:tr>
      <w:tr w:rsidR="00351083" w:rsidRPr="00FA25FD" w:rsidTr="0097458F">
        <w:tc>
          <w:tcPr>
            <w:tcW w:w="2354" w:type="pct"/>
          </w:tcPr>
          <w:p w:rsidR="00351083" w:rsidRPr="00FA25FD" w:rsidRDefault="00351083" w:rsidP="00351083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5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Вывезено твердых коммунальных отходов на объекты, </w:t>
            </w:r>
            <w:r w:rsidRPr="00FA25F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FA25FD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используемые для обработки отходов,</w:t>
            </w:r>
            <w:r w:rsidRPr="00FA25F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тыс. куб. м</w:t>
            </w:r>
          </w:p>
        </w:tc>
        <w:tc>
          <w:tcPr>
            <w:tcW w:w="529" w:type="pct"/>
          </w:tcPr>
          <w:p w:rsidR="00351083" w:rsidRPr="00FA25FD" w:rsidRDefault="00351083" w:rsidP="00B0256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5FD">
              <w:rPr>
                <w:rFonts w:ascii="Times New Roman" w:eastAsia="Times New Roman" w:hAnsi="Times New Roman" w:cs="Times New Roman"/>
                <w:sz w:val="24"/>
                <w:szCs w:val="24"/>
              </w:rPr>
              <w:t>356,2</w:t>
            </w:r>
          </w:p>
        </w:tc>
        <w:tc>
          <w:tcPr>
            <w:tcW w:w="529" w:type="pct"/>
          </w:tcPr>
          <w:p w:rsidR="00351083" w:rsidRPr="00FA25FD" w:rsidRDefault="00351083" w:rsidP="0097458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5FD">
              <w:rPr>
                <w:rFonts w:ascii="Times New Roman" w:eastAsia="Times New Roman" w:hAnsi="Times New Roman" w:cs="Times New Roman"/>
                <w:sz w:val="24"/>
                <w:szCs w:val="24"/>
              </w:rPr>
              <w:t>498,9</w:t>
            </w:r>
          </w:p>
        </w:tc>
        <w:tc>
          <w:tcPr>
            <w:tcW w:w="529" w:type="pct"/>
          </w:tcPr>
          <w:p w:rsidR="00351083" w:rsidRPr="00FA25FD" w:rsidRDefault="00351083" w:rsidP="0097458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5FD">
              <w:rPr>
                <w:rFonts w:ascii="Times New Roman" w:eastAsia="Times New Roman" w:hAnsi="Times New Roman" w:cs="Times New Roman"/>
                <w:sz w:val="24"/>
                <w:szCs w:val="24"/>
              </w:rPr>
              <w:t>506,3</w:t>
            </w:r>
          </w:p>
        </w:tc>
        <w:tc>
          <w:tcPr>
            <w:tcW w:w="529" w:type="pct"/>
          </w:tcPr>
          <w:p w:rsidR="00351083" w:rsidRPr="00FA25FD" w:rsidRDefault="00351083" w:rsidP="0097458F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FA25FD">
              <w:rPr>
                <w:rFonts w:ascii="Times New Roman" w:eastAsia="Times New Roman" w:hAnsi="Times New Roman" w:cs="Times New Roman"/>
                <w:sz w:val="24"/>
                <w:szCs w:val="24"/>
              </w:rPr>
              <w:t>635,17</w:t>
            </w:r>
          </w:p>
        </w:tc>
        <w:tc>
          <w:tcPr>
            <w:tcW w:w="529" w:type="pct"/>
          </w:tcPr>
          <w:p w:rsidR="00351083" w:rsidRPr="00FA25FD" w:rsidRDefault="00351083" w:rsidP="0097458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5FD">
              <w:rPr>
                <w:rFonts w:ascii="Times New Roman" w:eastAsia="Times New Roman" w:hAnsi="Times New Roman" w:cs="Times New Roman"/>
                <w:sz w:val="24"/>
                <w:szCs w:val="24"/>
              </w:rPr>
              <w:t>594,4</w:t>
            </w:r>
          </w:p>
        </w:tc>
      </w:tr>
    </w:tbl>
    <w:p w:rsidR="00DC7054" w:rsidRPr="00846626" w:rsidRDefault="00DC7054" w:rsidP="0091070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46626">
        <w:rPr>
          <w:rFonts w:ascii="Times New Roman" w:eastAsia="Times New Roman" w:hAnsi="Times New Roman" w:cs="Times New Roman"/>
        </w:rPr>
        <w:t>*</w:t>
      </w:r>
      <w:r w:rsidR="00B0256E" w:rsidRPr="00B0256E">
        <w:rPr>
          <w:rFonts w:ascii="Times New Roman" w:eastAsia="Times New Roman" w:hAnsi="Times New Roman" w:cs="Times New Roman"/>
        </w:rPr>
        <w:t xml:space="preserve"> </w:t>
      </w:r>
      <w:r w:rsidR="00B0256E" w:rsidRPr="00846626">
        <w:rPr>
          <w:rFonts w:ascii="Times New Roman" w:eastAsia="Times New Roman" w:hAnsi="Times New Roman" w:cs="Times New Roman"/>
        </w:rPr>
        <w:t xml:space="preserve">Данные </w:t>
      </w:r>
      <w:r w:rsidR="00B0256E">
        <w:rPr>
          <w:rFonts w:ascii="Times New Roman" w:eastAsia="Times New Roman" w:hAnsi="Times New Roman" w:cs="Times New Roman"/>
        </w:rPr>
        <w:t xml:space="preserve">будут </w:t>
      </w:r>
      <w:r w:rsidR="00B0256E" w:rsidRPr="00846626">
        <w:rPr>
          <w:rFonts w:ascii="Times New Roman" w:eastAsia="Times New Roman" w:hAnsi="Times New Roman" w:cs="Times New Roman"/>
        </w:rPr>
        <w:t>обобщ</w:t>
      </w:r>
      <w:r w:rsidR="00B0256E">
        <w:rPr>
          <w:rFonts w:ascii="Times New Roman" w:eastAsia="Times New Roman" w:hAnsi="Times New Roman" w:cs="Times New Roman"/>
        </w:rPr>
        <w:t>ены</w:t>
      </w:r>
      <w:r w:rsidR="00B0256E" w:rsidRPr="00846626">
        <w:rPr>
          <w:rFonts w:ascii="Times New Roman" w:eastAsia="Times New Roman" w:hAnsi="Times New Roman" w:cs="Times New Roman"/>
        </w:rPr>
        <w:t xml:space="preserve"> Службой по контролю и надзору в сфере охраны окружающей среды, объектов животного мира и лесных </w:t>
      </w:r>
      <w:r w:rsidR="00B0256E" w:rsidRPr="000108FB">
        <w:rPr>
          <w:rFonts w:ascii="Times New Roman" w:eastAsia="Times New Roman" w:hAnsi="Times New Roman" w:cs="Times New Roman"/>
        </w:rPr>
        <w:t xml:space="preserve">отношений ХМАО </w:t>
      </w:r>
      <w:r w:rsidR="006A2EFF" w:rsidRPr="000108FB">
        <w:rPr>
          <w:rFonts w:ascii="Times New Roman" w:eastAsia="Times New Roman" w:hAnsi="Times New Roman" w:cs="Times New Roman"/>
        </w:rPr>
        <w:t>-</w:t>
      </w:r>
      <w:r w:rsidR="00B0256E" w:rsidRPr="000108FB">
        <w:rPr>
          <w:rFonts w:ascii="Times New Roman" w:eastAsia="Times New Roman" w:hAnsi="Times New Roman" w:cs="Times New Roman"/>
        </w:rPr>
        <w:t xml:space="preserve"> Югры (</w:t>
      </w:r>
      <w:proofErr w:type="spellStart"/>
      <w:r w:rsidR="00B0256E" w:rsidRPr="000108FB">
        <w:rPr>
          <w:rFonts w:ascii="Times New Roman" w:eastAsia="Times New Roman" w:hAnsi="Times New Roman" w:cs="Times New Roman"/>
        </w:rPr>
        <w:t>Природнадзор</w:t>
      </w:r>
      <w:proofErr w:type="spellEnd"/>
      <w:r w:rsidR="00B0256E" w:rsidRPr="000108FB">
        <w:rPr>
          <w:rFonts w:ascii="Times New Roman" w:eastAsia="Times New Roman" w:hAnsi="Times New Roman" w:cs="Times New Roman"/>
        </w:rPr>
        <w:t xml:space="preserve"> </w:t>
      </w:r>
      <w:r w:rsidR="00762955" w:rsidRPr="000108FB">
        <w:rPr>
          <w:rFonts w:ascii="Times New Roman" w:eastAsia="Times New Roman" w:hAnsi="Times New Roman" w:cs="Times New Roman"/>
        </w:rPr>
        <w:t>Югры) во</w:t>
      </w:r>
      <w:r w:rsidR="00B0256E" w:rsidRPr="000108FB">
        <w:rPr>
          <w:rFonts w:ascii="Times New Roman" w:eastAsia="Times New Roman" w:hAnsi="Times New Roman" w:cs="Times New Roman"/>
        </w:rPr>
        <w:t xml:space="preserve"> 2 полугодии 2023 года</w:t>
      </w:r>
    </w:p>
    <w:p w:rsidR="00B0256E" w:rsidRDefault="00B0256E" w:rsidP="00015C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15C6A" w:rsidRPr="005A61BA" w:rsidRDefault="00015C6A" w:rsidP="00015C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C05550">
        <w:rPr>
          <w:rFonts w:ascii="Times New Roman" w:eastAsia="Times New Roman" w:hAnsi="Times New Roman" w:cs="Times New Roman"/>
          <w:bCs/>
          <w:sz w:val="28"/>
          <w:szCs w:val="28"/>
        </w:rPr>
        <w:t xml:space="preserve">В сфере обращения с отходами в </w:t>
      </w:r>
      <w:r w:rsidRPr="005A61BA">
        <w:rPr>
          <w:rFonts w:ascii="Times New Roman" w:eastAsia="Times New Roman" w:hAnsi="Times New Roman" w:cs="Times New Roman"/>
          <w:bCs/>
          <w:sz w:val="28"/>
          <w:szCs w:val="28"/>
        </w:rPr>
        <w:t xml:space="preserve">2022 году </w:t>
      </w:r>
      <w:r w:rsidRPr="00C05550">
        <w:rPr>
          <w:rFonts w:ascii="Times New Roman" w:eastAsia="Times New Roman" w:hAnsi="Times New Roman" w:cs="Times New Roman"/>
          <w:bCs/>
          <w:sz w:val="28"/>
          <w:szCs w:val="28"/>
        </w:rPr>
        <w:t xml:space="preserve">работает </w:t>
      </w:r>
      <w:r w:rsidRPr="005A61BA">
        <w:rPr>
          <w:rFonts w:ascii="Times New Roman" w:eastAsia="Times New Roman" w:hAnsi="Times New Roman" w:cs="Times New Roman"/>
          <w:bCs/>
          <w:sz w:val="28"/>
          <w:szCs w:val="28"/>
        </w:rPr>
        <w:t xml:space="preserve">29 специализированных организаций, </w:t>
      </w:r>
      <w:r w:rsidRPr="00C05550">
        <w:rPr>
          <w:rFonts w:ascii="Times New Roman" w:eastAsia="Times New Roman" w:hAnsi="Times New Roman" w:cs="Times New Roman"/>
          <w:bCs/>
          <w:sz w:val="28"/>
          <w:szCs w:val="28"/>
        </w:rPr>
        <w:t xml:space="preserve">действует </w:t>
      </w:r>
      <w:r w:rsidRPr="005A61BA">
        <w:rPr>
          <w:rFonts w:ascii="Times New Roman" w:eastAsia="Times New Roman" w:hAnsi="Times New Roman" w:cs="Times New Roman"/>
          <w:bCs/>
          <w:sz w:val="28"/>
          <w:szCs w:val="28"/>
        </w:rPr>
        <w:t>60</w:t>
      </w:r>
      <w:r w:rsidRPr="00C05550">
        <w:rPr>
          <w:rFonts w:ascii="Times New Roman" w:eastAsia="Times New Roman" w:hAnsi="Times New Roman" w:cs="Times New Roman"/>
          <w:bCs/>
          <w:sz w:val="28"/>
          <w:szCs w:val="28"/>
        </w:rPr>
        <w:t xml:space="preserve"> установок по предварительной обработке, обезвреживанию и утилизации различных видов отходов. В 2018 году запущен в эксплуатацию мусоросортировочный комплекс.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За </w:t>
      </w:r>
      <w:r w:rsidRPr="005A61BA">
        <w:rPr>
          <w:rFonts w:ascii="Times New Roman" w:eastAsia="Times New Roman" w:hAnsi="Times New Roman" w:cs="Times New Roman"/>
          <w:bCs/>
          <w:sz w:val="28"/>
          <w:szCs w:val="28"/>
        </w:rPr>
        <w:t>2022 год на мусоросортировочный комплекс для обработки было направлено 67,45 тыс. т</w:t>
      </w:r>
      <w:r w:rsidR="008427DA">
        <w:rPr>
          <w:rFonts w:ascii="Times New Roman" w:eastAsia="Times New Roman" w:hAnsi="Times New Roman" w:cs="Times New Roman"/>
          <w:bCs/>
          <w:sz w:val="28"/>
          <w:szCs w:val="28"/>
        </w:rPr>
        <w:t>онн</w:t>
      </w:r>
      <w:r w:rsidRPr="005A61BA">
        <w:rPr>
          <w:rFonts w:ascii="Times New Roman" w:eastAsia="Times New Roman" w:hAnsi="Times New Roman" w:cs="Times New Roman"/>
          <w:bCs/>
          <w:sz w:val="28"/>
          <w:szCs w:val="28"/>
        </w:rPr>
        <w:t xml:space="preserve"> отходов. Отсортированные в</w:t>
      </w:r>
      <w:r w:rsidRPr="005A61BA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торичные ресурсы направляются на утилизацию в другие регионы Российской Федерации.</w:t>
      </w:r>
      <w:r w:rsidRPr="005A61B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A61BA">
        <w:rPr>
          <w:rFonts w:ascii="Times New Roman" w:hAnsi="Times New Roman" w:cs="Times New Roman"/>
          <w:sz w:val="28"/>
        </w:rPr>
        <w:t xml:space="preserve">Размещение образующихся </w:t>
      </w:r>
      <w:proofErr w:type="spellStart"/>
      <w:r w:rsidRPr="005A61BA">
        <w:rPr>
          <w:rFonts w:ascii="Times New Roman" w:hAnsi="Times New Roman" w:cs="Times New Roman"/>
          <w:sz w:val="28"/>
        </w:rPr>
        <w:t>неутильных</w:t>
      </w:r>
      <w:proofErr w:type="spellEnd"/>
      <w:r w:rsidRPr="005A61BA">
        <w:rPr>
          <w:rFonts w:ascii="Times New Roman" w:hAnsi="Times New Roman" w:cs="Times New Roman"/>
          <w:sz w:val="28"/>
        </w:rPr>
        <w:t xml:space="preserve"> фракций отходов осуществляется на полигоне ТКО г. </w:t>
      </w:r>
      <w:proofErr w:type="spellStart"/>
      <w:r w:rsidRPr="005A61BA">
        <w:rPr>
          <w:rFonts w:ascii="Times New Roman" w:hAnsi="Times New Roman" w:cs="Times New Roman"/>
          <w:sz w:val="28"/>
        </w:rPr>
        <w:t>Мегиона</w:t>
      </w:r>
      <w:proofErr w:type="spellEnd"/>
      <w:r w:rsidRPr="005A61BA">
        <w:rPr>
          <w:rFonts w:ascii="Times New Roman" w:hAnsi="Times New Roman" w:cs="Times New Roman"/>
          <w:sz w:val="28"/>
        </w:rPr>
        <w:t xml:space="preserve">, расположенном в </w:t>
      </w:r>
      <w:proofErr w:type="spellStart"/>
      <w:r w:rsidRPr="005A61BA">
        <w:rPr>
          <w:rFonts w:ascii="Times New Roman" w:hAnsi="Times New Roman" w:cs="Times New Roman"/>
          <w:sz w:val="28"/>
        </w:rPr>
        <w:t>пгт</w:t>
      </w:r>
      <w:proofErr w:type="spellEnd"/>
      <w:r w:rsidRPr="005A61BA">
        <w:rPr>
          <w:rFonts w:ascii="Times New Roman" w:hAnsi="Times New Roman" w:cs="Times New Roman"/>
          <w:sz w:val="28"/>
        </w:rPr>
        <w:t xml:space="preserve">. Высокий (ООО </w:t>
      </w:r>
      <w:r w:rsidR="00753F5A">
        <w:rPr>
          <w:rFonts w:ascii="Times New Roman" w:hAnsi="Times New Roman" w:cs="Times New Roman"/>
          <w:sz w:val="28"/>
        </w:rPr>
        <w:t>"</w:t>
      </w:r>
      <w:r w:rsidRPr="005A61BA">
        <w:rPr>
          <w:rFonts w:ascii="Times New Roman" w:hAnsi="Times New Roman" w:cs="Times New Roman"/>
          <w:sz w:val="28"/>
        </w:rPr>
        <w:t>ЖКАП</w:t>
      </w:r>
      <w:r w:rsidR="00753F5A">
        <w:rPr>
          <w:rFonts w:ascii="Times New Roman" w:hAnsi="Times New Roman" w:cs="Times New Roman"/>
          <w:sz w:val="28"/>
        </w:rPr>
        <w:t>"</w:t>
      </w:r>
      <w:r w:rsidRPr="005A61BA">
        <w:rPr>
          <w:rFonts w:ascii="Times New Roman" w:hAnsi="Times New Roman" w:cs="Times New Roman"/>
          <w:sz w:val="28"/>
        </w:rPr>
        <w:t>), так как полигон по утилизации и захоронению отходов производства и потребления г</w:t>
      </w:r>
      <w:r w:rsidR="008427DA">
        <w:rPr>
          <w:rFonts w:ascii="Times New Roman" w:hAnsi="Times New Roman" w:cs="Times New Roman"/>
          <w:sz w:val="28"/>
        </w:rPr>
        <w:t>орода</w:t>
      </w:r>
      <w:r w:rsidRPr="005A61BA">
        <w:rPr>
          <w:rFonts w:ascii="Times New Roman" w:hAnsi="Times New Roman" w:cs="Times New Roman"/>
          <w:sz w:val="28"/>
        </w:rPr>
        <w:t xml:space="preserve"> Нижневартовска выведен из эксплуатации в марте 2020 года.</w:t>
      </w:r>
    </w:p>
    <w:p w:rsidR="00015C6A" w:rsidRPr="005A61BA" w:rsidRDefault="00015C6A" w:rsidP="00015C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1BA">
        <w:rPr>
          <w:rFonts w:ascii="Times New Roman" w:hAnsi="Times New Roman" w:cs="Times New Roman"/>
          <w:sz w:val="28"/>
        </w:rPr>
        <w:t xml:space="preserve">В 2022 году в рамках реализации регионального и федерального проектов </w:t>
      </w:r>
      <w:r w:rsidR="00753F5A">
        <w:rPr>
          <w:rFonts w:ascii="Times New Roman" w:hAnsi="Times New Roman" w:cs="Times New Roman"/>
          <w:sz w:val="28"/>
        </w:rPr>
        <w:t>"</w:t>
      </w:r>
      <w:r w:rsidRPr="005A61BA">
        <w:rPr>
          <w:rFonts w:ascii="Times New Roman" w:hAnsi="Times New Roman" w:cs="Times New Roman"/>
          <w:sz w:val="28"/>
        </w:rPr>
        <w:t>Чистая страна</w:t>
      </w:r>
      <w:r w:rsidR="00753F5A">
        <w:rPr>
          <w:rFonts w:ascii="Times New Roman" w:hAnsi="Times New Roman" w:cs="Times New Roman"/>
          <w:sz w:val="28"/>
        </w:rPr>
        <w:t>"</w:t>
      </w:r>
      <w:r w:rsidRPr="005A61BA">
        <w:rPr>
          <w:rFonts w:ascii="Times New Roman" w:hAnsi="Times New Roman" w:cs="Times New Roman"/>
          <w:sz w:val="28"/>
        </w:rPr>
        <w:t xml:space="preserve"> национального проекта </w:t>
      </w:r>
      <w:r w:rsidR="00753F5A">
        <w:rPr>
          <w:rFonts w:ascii="Times New Roman" w:hAnsi="Times New Roman" w:cs="Times New Roman"/>
          <w:sz w:val="28"/>
        </w:rPr>
        <w:t>"</w:t>
      </w:r>
      <w:r w:rsidRPr="005A61BA">
        <w:rPr>
          <w:rFonts w:ascii="Times New Roman" w:hAnsi="Times New Roman" w:cs="Times New Roman"/>
          <w:sz w:val="28"/>
        </w:rPr>
        <w:t>Экология</w:t>
      </w:r>
      <w:r w:rsidR="00753F5A">
        <w:rPr>
          <w:rFonts w:ascii="Times New Roman" w:hAnsi="Times New Roman" w:cs="Times New Roman"/>
          <w:sz w:val="28"/>
        </w:rPr>
        <w:t>"</w:t>
      </w:r>
      <w:r w:rsidRPr="005A61BA">
        <w:rPr>
          <w:rFonts w:ascii="Times New Roman" w:hAnsi="Times New Roman" w:cs="Times New Roman"/>
          <w:sz w:val="28"/>
        </w:rPr>
        <w:t xml:space="preserve"> начаты работы по рекультивации полигона по утилизации и захоронению отходов производства и потребления г</w:t>
      </w:r>
      <w:r w:rsidR="003C30C9">
        <w:rPr>
          <w:rFonts w:ascii="Times New Roman" w:hAnsi="Times New Roman" w:cs="Times New Roman"/>
          <w:sz w:val="28"/>
        </w:rPr>
        <w:t>орода</w:t>
      </w:r>
      <w:r w:rsidRPr="005A61BA">
        <w:rPr>
          <w:rFonts w:ascii="Times New Roman" w:hAnsi="Times New Roman" w:cs="Times New Roman"/>
          <w:sz w:val="28"/>
        </w:rPr>
        <w:t xml:space="preserve"> Нижневартовска площадью 20,71 га, который эксплуатировался с 1970 года.  За 49 лет на полигоне накоплено 2 311,3 тыс. </w:t>
      </w:r>
      <w:proofErr w:type="spellStart"/>
      <w:r w:rsidR="003C30C9">
        <w:rPr>
          <w:rFonts w:ascii="Times New Roman" w:hAnsi="Times New Roman" w:cs="Times New Roman"/>
          <w:sz w:val="28"/>
        </w:rPr>
        <w:t>куб.</w:t>
      </w:r>
      <w:r w:rsidRPr="005A61BA">
        <w:rPr>
          <w:rFonts w:ascii="Times New Roman" w:hAnsi="Times New Roman" w:cs="Times New Roman"/>
          <w:sz w:val="28"/>
        </w:rPr>
        <w:t>м</w:t>
      </w:r>
      <w:proofErr w:type="spellEnd"/>
      <w:r w:rsidRPr="005A61BA">
        <w:rPr>
          <w:rFonts w:ascii="Times New Roman" w:hAnsi="Times New Roman" w:cs="Times New Roman"/>
          <w:sz w:val="28"/>
        </w:rPr>
        <w:t xml:space="preserve">. </w:t>
      </w:r>
      <w:r w:rsidRPr="005A61BA">
        <w:rPr>
          <w:rFonts w:ascii="Times New Roman" w:hAnsi="Times New Roman" w:cs="Times New Roman"/>
          <w:sz w:val="28"/>
          <w:szCs w:val="28"/>
        </w:rPr>
        <w:t xml:space="preserve">Основной целью проводимых работ по рекультивации полигона, которые планируется завершить к концу 2023 года, является восстановление нарушенных земель с возможностью их дальнейшего использования, а также достижение целевых показателей национального проекта </w:t>
      </w:r>
      <w:r w:rsidR="00753F5A">
        <w:rPr>
          <w:rFonts w:ascii="Times New Roman" w:hAnsi="Times New Roman" w:cs="Times New Roman"/>
          <w:sz w:val="28"/>
          <w:szCs w:val="28"/>
        </w:rPr>
        <w:t>"</w:t>
      </w:r>
      <w:r w:rsidRPr="005A61BA">
        <w:rPr>
          <w:rFonts w:ascii="Times New Roman" w:hAnsi="Times New Roman" w:cs="Times New Roman"/>
          <w:sz w:val="28"/>
          <w:szCs w:val="28"/>
        </w:rPr>
        <w:t>Экология</w:t>
      </w:r>
      <w:r w:rsidR="00753F5A">
        <w:rPr>
          <w:rFonts w:ascii="Times New Roman" w:hAnsi="Times New Roman" w:cs="Times New Roman"/>
          <w:sz w:val="28"/>
          <w:szCs w:val="28"/>
        </w:rPr>
        <w:t>"</w:t>
      </w:r>
      <w:r w:rsidRPr="005A61B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15C6A" w:rsidRPr="00015C6A" w:rsidRDefault="00015C6A" w:rsidP="00015C6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5550">
        <w:rPr>
          <w:rFonts w:ascii="Times New Roman" w:eastAsia="Times New Roman" w:hAnsi="Times New Roman" w:cs="Times New Roman"/>
          <w:bCs/>
          <w:sz w:val="28"/>
          <w:szCs w:val="28"/>
        </w:rPr>
        <w:t xml:space="preserve">Для сохранения благоприятной экологической ситуации и снижении негативного воздействия на окружающую среду в городе реализуется муниципальная программа </w:t>
      </w:r>
      <w:r w:rsidR="00753F5A">
        <w:rPr>
          <w:rFonts w:ascii="Times New Roman" w:eastAsia="Times New Roman" w:hAnsi="Times New Roman" w:cs="Times New Roman"/>
          <w:bCs/>
          <w:sz w:val="28"/>
          <w:szCs w:val="28"/>
        </w:rPr>
        <w:t>"</w:t>
      </w:r>
      <w:r w:rsidRPr="00C05550">
        <w:rPr>
          <w:rFonts w:ascii="Times New Roman" w:eastAsia="Times New Roman" w:hAnsi="Times New Roman" w:cs="Times New Roman"/>
          <w:bCs/>
          <w:sz w:val="28"/>
          <w:szCs w:val="28"/>
        </w:rPr>
        <w:t>Оздоровление экологической обстановки в городе Нижневартовске</w:t>
      </w:r>
      <w:r w:rsidR="00753F5A">
        <w:rPr>
          <w:rFonts w:ascii="Times New Roman" w:eastAsia="Times New Roman" w:hAnsi="Times New Roman" w:cs="Times New Roman"/>
          <w:bCs/>
          <w:sz w:val="28"/>
          <w:szCs w:val="28"/>
        </w:rPr>
        <w:t>"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FB17D5" w:rsidRDefault="00FB17D5" w:rsidP="00B0256E">
      <w:pPr>
        <w:spacing w:after="0" w:line="240" w:lineRule="auto"/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</w:pPr>
    </w:p>
    <w:p w:rsidR="00907AAD" w:rsidRDefault="00907AAD" w:rsidP="00B0256E">
      <w:pPr>
        <w:spacing w:after="0" w:line="240" w:lineRule="auto"/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</w:pPr>
    </w:p>
    <w:p w:rsidR="00F8719A" w:rsidRDefault="00053495" w:rsidP="00ED03E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pacing w:val="1"/>
          <w:sz w:val="28"/>
          <w:szCs w:val="28"/>
          <w:lang w:eastAsia="ru-RU"/>
        </w:rPr>
      </w:pPr>
      <w:r w:rsidRPr="002C1DBA">
        <w:rPr>
          <w:rFonts w:ascii="Times New Roman" w:eastAsia="Times New Roman" w:hAnsi="Times New Roman"/>
          <w:b/>
          <w:color w:val="000000"/>
          <w:spacing w:val="1"/>
          <w:sz w:val="28"/>
          <w:szCs w:val="28"/>
          <w:lang w:eastAsia="ru-RU"/>
        </w:rPr>
        <w:lastRenderedPageBreak/>
        <w:t xml:space="preserve">1.5. Роль города в социально-экономическом развитии </w:t>
      </w:r>
    </w:p>
    <w:p w:rsidR="00053495" w:rsidRPr="002C1DBA" w:rsidRDefault="00053495" w:rsidP="00ED03E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pacing w:val="1"/>
          <w:sz w:val="28"/>
          <w:szCs w:val="28"/>
          <w:lang w:eastAsia="ru-RU"/>
        </w:rPr>
      </w:pPr>
      <w:r w:rsidRPr="002C1DBA">
        <w:rPr>
          <w:rFonts w:ascii="Times New Roman" w:eastAsia="Times New Roman" w:hAnsi="Times New Roman"/>
          <w:b/>
          <w:color w:val="000000"/>
          <w:spacing w:val="1"/>
          <w:sz w:val="28"/>
          <w:szCs w:val="28"/>
          <w:lang w:eastAsia="ru-RU"/>
        </w:rPr>
        <w:t>Ханты-Мансийского автономного округа</w:t>
      </w:r>
      <w:r w:rsidR="00AE32F1">
        <w:rPr>
          <w:rFonts w:ascii="Times New Roman" w:eastAsia="Times New Roman" w:hAnsi="Times New Roman"/>
          <w:b/>
          <w:color w:val="000000"/>
          <w:spacing w:val="1"/>
          <w:sz w:val="28"/>
          <w:szCs w:val="28"/>
          <w:lang w:eastAsia="ru-RU"/>
        </w:rPr>
        <w:t xml:space="preserve"> </w:t>
      </w:r>
      <w:r w:rsidRPr="002C1DBA">
        <w:rPr>
          <w:rFonts w:ascii="Times New Roman" w:eastAsia="Times New Roman" w:hAnsi="Times New Roman"/>
          <w:b/>
          <w:color w:val="000000"/>
          <w:spacing w:val="1"/>
          <w:sz w:val="28"/>
          <w:szCs w:val="28"/>
          <w:lang w:eastAsia="ru-RU"/>
        </w:rPr>
        <w:t>-</w:t>
      </w:r>
      <w:r w:rsidR="00AE32F1">
        <w:rPr>
          <w:rFonts w:ascii="Times New Roman" w:eastAsia="Times New Roman" w:hAnsi="Times New Roman"/>
          <w:b/>
          <w:color w:val="000000"/>
          <w:spacing w:val="1"/>
          <w:sz w:val="28"/>
          <w:szCs w:val="28"/>
          <w:lang w:eastAsia="ru-RU"/>
        </w:rPr>
        <w:t xml:space="preserve"> </w:t>
      </w:r>
      <w:r w:rsidRPr="002C1DBA">
        <w:rPr>
          <w:rFonts w:ascii="Times New Roman" w:eastAsia="Times New Roman" w:hAnsi="Times New Roman"/>
          <w:b/>
          <w:color w:val="000000"/>
          <w:spacing w:val="1"/>
          <w:sz w:val="28"/>
          <w:szCs w:val="28"/>
          <w:lang w:eastAsia="ru-RU"/>
        </w:rPr>
        <w:t>Югры</w:t>
      </w:r>
    </w:p>
    <w:p w:rsidR="00053495" w:rsidRDefault="00053495" w:rsidP="00E24DBF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pacing w:val="1"/>
          <w:sz w:val="24"/>
          <w:szCs w:val="24"/>
          <w:lang w:eastAsia="ru-RU"/>
        </w:rPr>
      </w:pPr>
    </w:p>
    <w:p w:rsidR="00053495" w:rsidRPr="00C56190" w:rsidRDefault="00053495" w:rsidP="00910708">
      <w:pPr>
        <w:spacing w:after="0" w:line="240" w:lineRule="auto"/>
        <w:jc w:val="both"/>
        <w:rPr>
          <w:rFonts w:ascii="Times New Roman" w:hAnsi="Times New Roman" w:cs="Times New Roman"/>
          <w:strike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Город Нижневартовск играет существенную роль в социально-экономическом развитии Ханты-Мансийского автономного округа </w:t>
      </w:r>
      <w:r w:rsidR="003117B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Югры</w:t>
      </w:r>
      <w:r w:rsidR="00C56190">
        <w:rPr>
          <w:rFonts w:ascii="Times New Roman" w:hAnsi="Times New Roman" w:cs="Times New Roman"/>
          <w:sz w:val="28"/>
          <w:szCs w:val="28"/>
        </w:rPr>
        <w:t>.</w:t>
      </w:r>
    </w:p>
    <w:p w:rsidR="00053495" w:rsidRDefault="00053495" w:rsidP="00E24D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Нижневартовск сформировался как город, ориентированный на разработку нефтяных запасов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Самотлора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Тенденции развития нефтегазодобывающего комплекса </w:t>
      </w:r>
      <w:r w:rsidR="002F71E3">
        <w:rPr>
          <w:rFonts w:ascii="Times New Roman" w:hAnsi="Times New Roman" w:cs="Times New Roman"/>
          <w:sz w:val="28"/>
          <w:szCs w:val="28"/>
        </w:rPr>
        <w:t xml:space="preserve">остаются основными факторами, определяющими </w:t>
      </w:r>
      <w:r>
        <w:rPr>
          <w:rFonts w:ascii="Times New Roman" w:hAnsi="Times New Roman" w:cs="Times New Roman"/>
          <w:sz w:val="28"/>
          <w:szCs w:val="28"/>
        </w:rPr>
        <w:t>социально-экономическо</w:t>
      </w:r>
      <w:r w:rsidR="002F71E3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развити</w:t>
      </w:r>
      <w:r w:rsidR="002F71E3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города</w:t>
      </w:r>
      <w:r w:rsidR="00C5619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A69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Более 50% объема </w:t>
      </w:r>
      <w:r w:rsidRPr="007E55AF">
        <w:rPr>
          <w:rFonts w:ascii="Times New Roman" w:hAnsi="Times New Roman" w:cs="Times New Roman"/>
          <w:sz w:val="28"/>
          <w:szCs w:val="28"/>
        </w:rPr>
        <w:t>отгруженных товаров собственного производства</w:t>
      </w:r>
      <w:r>
        <w:rPr>
          <w:rFonts w:ascii="Times New Roman" w:hAnsi="Times New Roman" w:cs="Times New Roman"/>
          <w:sz w:val="28"/>
          <w:szCs w:val="28"/>
        </w:rPr>
        <w:t xml:space="preserve"> в городе приходится на добычу полезных ископаемых.</w:t>
      </w:r>
    </w:p>
    <w:p w:rsidR="00053495" w:rsidRDefault="00053495" w:rsidP="00E24D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протяжении многих лет Нижневартовск занимает второе место среди муниципальных образований округа по численности населения. Город является центром сосредоточения рабочей силы, привлекаемой предприятиями нефтегазодобывающего комплекса и смежных с ним отраслей, осуществляющих производственную деятельность не только на территории города, но и на территории север</w:t>
      </w:r>
      <w:r w:rsidR="00DF47FD">
        <w:rPr>
          <w:rFonts w:ascii="Times New Roman" w:hAnsi="Times New Roman" w:cs="Times New Roman"/>
          <w:sz w:val="28"/>
          <w:szCs w:val="28"/>
        </w:rPr>
        <w:t xml:space="preserve">о-восточной и восточной частей </w:t>
      </w:r>
      <w:r>
        <w:rPr>
          <w:rFonts w:ascii="Times New Roman" w:hAnsi="Times New Roman" w:cs="Times New Roman"/>
          <w:sz w:val="28"/>
          <w:szCs w:val="28"/>
        </w:rPr>
        <w:t xml:space="preserve">Ханты-Мансийского автономного округа </w:t>
      </w:r>
      <w:r w:rsidR="003117B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Югры, а также на территориях других субъектов Российской Федерации, в частности, Ямало-Ненецкого автономного округа и Томской области.  </w:t>
      </w:r>
    </w:p>
    <w:p w:rsidR="00053495" w:rsidRDefault="00053495" w:rsidP="00E24DBF">
      <w:pPr>
        <w:spacing w:after="0" w:line="240" w:lineRule="auto"/>
        <w:ind w:firstLine="708"/>
        <w:jc w:val="both"/>
        <w:rPr>
          <w:rFonts w:ascii="Times New Roman" w:hAnsi="Times New Roman" w:cs="Times New Roman"/>
          <w:strike/>
          <w:color w:val="FF0000"/>
          <w:sz w:val="28"/>
          <w:szCs w:val="28"/>
        </w:rPr>
      </w:pPr>
      <w:r w:rsidRPr="00E42863">
        <w:rPr>
          <w:rFonts w:ascii="Times New Roman" w:hAnsi="Times New Roman" w:cs="Times New Roman"/>
          <w:sz w:val="28"/>
          <w:szCs w:val="28"/>
        </w:rPr>
        <w:t>Уровень регистрируемой безработицы на протяжении последних лет          является одним из самых низки</w:t>
      </w:r>
      <w:r w:rsidR="00DF47FD">
        <w:rPr>
          <w:rFonts w:ascii="Times New Roman" w:hAnsi="Times New Roman" w:cs="Times New Roman"/>
          <w:sz w:val="28"/>
          <w:szCs w:val="28"/>
        </w:rPr>
        <w:t>х в Ханты-Мансийском автономном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2863">
        <w:rPr>
          <w:rFonts w:ascii="Times New Roman" w:hAnsi="Times New Roman" w:cs="Times New Roman"/>
          <w:sz w:val="28"/>
          <w:szCs w:val="28"/>
        </w:rPr>
        <w:t>округе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042C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2863">
        <w:rPr>
          <w:rFonts w:ascii="Times New Roman" w:hAnsi="Times New Roman" w:cs="Times New Roman"/>
          <w:sz w:val="28"/>
          <w:szCs w:val="28"/>
        </w:rPr>
        <w:t xml:space="preserve">Югре </w:t>
      </w:r>
      <w:r w:rsidR="00762955" w:rsidRPr="00E42863">
        <w:rPr>
          <w:rFonts w:ascii="Times New Roman" w:hAnsi="Times New Roman" w:cs="Times New Roman"/>
          <w:sz w:val="28"/>
          <w:szCs w:val="28"/>
        </w:rPr>
        <w:t xml:space="preserve">и </w:t>
      </w:r>
      <w:r w:rsidR="00762955">
        <w:rPr>
          <w:rFonts w:ascii="Times New Roman" w:hAnsi="Times New Roman" w:cs="Times New Roman"/>
          <w:sz w:val="28"/>
          <w:szCs w:val="28"/>
        </w:rPr>
        <w:t>на</w:t>
      </w:r>
      <w:r w:rsidR="002F71E3" w:rsidRPr="00E42863">
        <w:rPr>
          <w:rFonts w:ascii="Times New Roman" w:hAnsi="Times New Roman" w:cs="Times New Roman"/>
          <w:sz w:val="28"/>
          <w:szCs w:val="28"/>
        </w:rPr>
        <w:t xml:space="preserve"> </w:t>
      </w:r>
      <w:r w:rsidR="002F71E3" w:rsidRPr="00C42B7B">
        <w:rPr>
          <w:rFonts w:ascii="Times New Roman" w:hAnsi="Times New Roman" w:cs="Times New Roman"/>
          <w:sz w:val="28"/>
          <w:szCs w:val="28"/>
        </w:rPr>
        <w:t>конец 202</w:t>
      </w:r>
      <w:r w:rsidR="002F71E3">
        <w:rPr>
          <w:rFonts w:ascii="Times New Roman" w:hAnsi="Times New Roman" w:cs="Times New Roman"/>
          <w:sz w:val="28"/>
          <w:szCs w:val="28"/>
        </w:rPr>
        <w:t xml:space="preserve">2 </w:t>
      </w:r>
      <w:r w:rsidR="002F71E3" w:rsidRPr="00E42863">
        <w:rPr>
          <w:rFonts w:ascii="Times New Roman" w:hAnsi="Times New Roman" w:cs="Times New Roman"/>
          <w:sz w:val="28"/>
          <w:szCs w:val="28"/>
        </w:rPr>
        <w:t xml:space="preserve">года составил </w:t>
      </w:r>
      <w:r w:rsidR="002F71E3" w:rsidRPr="00C42B7B">
        <w:rPr>
          <w:rFonts w:ascii="Times New Roman" w:hAnsi="Times New Roman" w:cs="Times New Roman"/>
          <w:sz w:val="28"/>
          <w:szCs w:val="28"/>
        </w:rPr>
        <w:t>0,1</w:t>
      </w:r>
      <w:r w:rsidR="002F71E3">
        <w:rPr>
          <w:rFonts w:ascii="Times New Roman" w:hAnsi="Times New Roman" w:cs="Times New Roman"/>
          <w:sz w:val="28"/>
          <w:szCs w:val="28"/>
        </w:rPr>
        <w:t>5</w:t>
      </w:r>
      <w:r w:rsidR="002F71E3" w:rsidRPr="00C42B7B">
        <w:rPr>
          <w:rFonts w:ascii="Times New Roman" w:hAnsi="Times New Roman" w:cs="Times New Roman"/>
          <w:sz w:val="28"/>
          <w:szCs w:val="28"/>
        </w:rPr>
        <w:t>%</w:t>
      </w:r>
      <w:r w:rsidR="002F71E3" w:rsidRPr="00E42863">
        <w:rPr>
          <w:rFonts w:ascii="Times New Roman" w:hAnsi="Times New Roman" w:cs="Times New Roman"/>
          <w:sz w:val="28"/>
          <w:szCs w:val="28"/>
        </w:rPr>
        <w:t xml:space="preserve"> от эко</w:t>
      </w:r>
      <w:r w:rsidR="002F71E3">
        <w:rPr>
          <w:rFonts w:ascii="Times New Roman" w:hAnsi="Times New Roman" w:cs="Times New Roman"/>
          <w:sz w:val="28"/>
          <w:szCs w:val="28"/>
        </w:rPr>
        <w:t>номического активного населения</w:t>
      </w:r>
      <w:r w:rsidR="002F71E3" w:rsidRPr="00E4286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56190" w:rsidRPr="00C56190" w:rsidRDefault="00C56190" w:rsidP="00C56190">
      <w:pPr>
        <w:pStyle w:val="Default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C56190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Нижневартовск продолжает оставаться лидером в Югре по численности занятых в малом и среднем бизнесе и занимает второе место по количеству субъектов в этом секторе экономики.</w:t>
      </w:r>
    </w:p>
    <w:p w:rsidR="00053495" w:rsidRDefault="00053495" w:rsidP="00E24DBF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современных условия</w:t>
      </w:r>
      <w:r w:rsidR="008F74D4">
        <w:rPr>
          <w:rFonts w:ascii="Times New Roman" w:hAnsi="Times New Roman" w:cs="Times New Roman"/>
          <w:sz w:val="28"/>
          <w:szCs w:val="28"/>
        </w:rPr>
        <w:t>х снижения объемов добычи нефти</w:t>
      </w:r>
      <w:r>
        <w:rPr>
          <w:rFonts w:ascii="Times New Roman" w:hAnsi="Times New Roman" w:cs="Times New Roman"/>
          <w:sz w:val="28"/>
          <w:szCs w:val="28"/>
        </w:rPr>
        <w:t xml:space="preserve"> и перенесения центра принятия решений в нефтегазодобывающем комплексе за пределы не только города, но и региона, а также наблюдающейся профессиональной дифференциации городского населения в областях, не связанных с добычей нефти и газа, можно говорить о начале формирования условий, при которых прежняя функциональная ориентация социально-экономического развития города требует корректировки. </w:t>
      </w:r>
    </w:p>
    <w:p w:rsidR="00053495" w:rsidRDefault="00053495" w:rsidP="00E24DBF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При сохранении сложившейся производственной системы требуется существенно повысить ее эффективность за счет создания условий для ускоренной разработки и внедрения инновационных проектов, ориентированных на решение задач повышения эффективности не только ключевых элементов производственной системы, но и обеспечивающей ее функционирование инфраструктуры.</w:t>
      </w:r>
    </w:p>
    <w:p w:rsidR="00283A37" w:rsidRPr="009D4809" w:rsidRDefault="00053495" w:rsidP="00283A37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4"/>
        </w:rPr>
      </w:pPr>
      <w:r w:rsidRPr="0006406D">
        <w:rPr>
          <w:rFonts w:ascii="Times New Roman" w:hAnsi="Times New Roman"/>
          <w:color w:val="000000"/>
          <w:sz w:val="28"/>
          <w:szCs w:val="24"/>
        </w:rPr>
        <w:t>Ни</w:t>
      </w:r>
      <w:r w:rsidR="00910708" w:rsidRPr="0006406D">
        <w:rPr>
          <w:rFonts w:ascii="Times New Roman" w:hAnsi="Times New Roman"/>
          <w:color w:val="000000"/>
          <w:sz w:val="28"/>
          <w:szCs w:val="24"/>
        </w:rPr>
        <w:t xml:space="preserve">жневартовск принимает участие в </w:t>
      </w:r>
      <w:r w:rsidR="0062323C" w:rsidRPr="0006406D">
        <w:rPr>
          <w:rFonts w:ascii="Times New Roman" w:hAnsi="Times New Roman"/>
          <w:color w:val="000000"/>
          <w:sz w:val="28"/>
          <w:szCs w:val="24"/>
        </w:rPr>
        <w:t>9</w:t>
      </w:r>
      <w:r w:rsidRPr="0006406D">
        <w:rPr>
          <w:rFonts w:ascii="Times New Roman" w:hAnsi="Times New Roman"/>
          <w:color w:val="000000"/>
          <w:sz w:val="28"/>
          <w:szCs w:val="24"/>
        </w:rPr>
        <w:t xml:space="preserve"> портфелях </w:t>
      </w:r>
      <w:r w:rsidRPr="009D4809">
        <w:rPr>
          <w:rFonts w:ascii="Times New Roman" w:hAnsi="Times New Roman"/>
          <w:color w:val="000000"/>
          <w:sz w:val="28"/>
          <w:szCs w:val="24"/>
        </w:rPr>
        <w:t xml:space="preserve">проектов </w:t>
      </w:r>
      <w:r w:rsidR="0062323C" w:rsidRPr="009D4809">
        <w:rPr>
          <w:rFonts w:ascii="Times New Roman" w:hAnsi="Times New Roman"/>
          <w:color w:val="000000"/>
          <w:sz w:val="28"/>
          <w:szCs w:val="24"/>
        </w:rPr>
        <w:t xml:space="preserve">и </w:t>
      </w:r>
      <w:r w:rsidR="0006406D" w:rsidRPr="009D4809">
        <w:rPr>
          <w:rFonts w:ascii="Times New Roman" w:hAnsi="Times New Roman"/>
          <w:color w:val="000000"/>
          <w:sz w:val="28"/>
          <w:szCs w:val="24"/>
        </w:rPr>
        <w:t xml:space="preserve">20 </w:t>
      </w:r>
      <w:r w:rsidRPr="009D4809">
        <w:rPr>
          <w:rFonts w:ascii="Times New Roman" w:hAnsi="Times New Roman"/>
          <w:color w:val="000000"/>
          <w:sz w:val="28"/>
          <w:szCs w:val="24"/>
        </w:rPr>
        <w:t>проект</w:t>
      </w:r>
      <w:r w:rsidR="0006406D" w:rsidRPr="009D4809">
        <w:rPr>
          <w:rFonts w:ascii="Times New Roman" w:hAnsi="Times New Roman"/>
          <w:color w:val="000000"/>
          <w:sz w:val="28"/>
          <w:szCs w:val="24"/>
        </w:rPr>
        <w:t>ах</w:t>
      </w:r>
      <w:r w:rsidRPr="009D4809">
        <w:rPr>
          <w:rFonts w:ascii="Times New Roman" w:hAnsi="Times New Roman"/>
          <w:color w:val="000000"/>
          <w:sz w:val="28"/>
          <w:szCs w:val="24"/>
        </w:rPr>
        <w:t xml:space="preserve"> Ханты-Мансийского автономного округа - Югры, из них:</w:t>
      </w:r>
    </w:p>
    <w:p w:rsidR="00053495" w:rsidRPr="0006406D" w:rsidRDefault="00053495" w:rsidP="00725E35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D4809">
        <w:rPr>
          <w:rFonts w:ascii="Times New Roman" w:hAnsi="Times New Roman"/>
          <w:color w:val="000000"/>
          <w:sz w:val="28"/>
          <w:szCs w:val="24"/>
        </w:rPr>
        <w:t xml:space="preserve">в </w:t>
      </w:r>
      <w:r w:rsidR="00283A37" w:rsidRPr="009D4809">
        <w:rPr>
          <w:rFonts w:ascii="Times New Roman" w:hAnsi="Times New Roman"/>
          <w:color w:val="000000"/>
          <w:sz w:val="28"/>
          <w:szCs w:val="24"/>
        </w:rPr>
        <w:t>8</w:t>
      </w:r>
      <w:r w:rsidR="00725E35" w:rsidRPr="009D4809">
        <w:rPr>
          <w:rFonts w:ascii="Times New Roman" w:hAnsi="Times New Roman"/>
          <w:color w:val="000000"/>
          <w:sz w:val="28"/>
          <w:szCs w:val="24"/>
        </w:rPr>
        <w:t xml:space="preserve"> </w:t>
      </w:r>
      <w:r w:rsidR="00283A37" w:rsidRPr="009D4809">
        <w:rPr>
          <w:rFonts w:ascii="Times New Roman" w:hAnsi="Times New Roman"/>
          <w:color w:val="000000"/>
          <w:sz w:val="28"/>
          <w:szCs w:val="24"/>
        </w:rPr>
        <w:t>портфелях проектов и 18</w:t>
      </w:r>
      <w:r w:rsidRPr="009D4809">
        <w:rPr>
          <w:rFonts w:ascii="Times New Roman" w:hAnsi="Times New Roman"/>
          <w:color w:val="000000"/>
          <w:sz w:val="28"/>
          <w:szCs w:val="24"/>
        </w:rPr>
        <w:t xml:space="preserve"> проектах автономного округа, основанных</w:t>
      </w:r>
      <w:r w:rsidRPr="0006406D">
        <w:rPr>
          <w:rFonts w:ascii="Times New Roman" w:hAnsi="Times New Roman"/>
          <w:color w:val="000000"/>
          <w:sz w:val="28"/>
          <w:szCs w:val="24"/>
        </w:rPr>
        <w:t xml:space="preserve"> на на</w:t>
      </w:r>
      <w:r w:rsidR="00910708" w:rsidRPr="0006406D">
        <w:rPr>
          <w:rFonts w:ascii="Times New Roman" w:hAnsi="Times New Roman"/>
          <w:color w:val="000000"/>
          <w:sz w:val="28"/>
          <w:szCs w:val="24"/>
        </w:rPr>
        <w:t xml:space="preserve">циональных </w:t>
      </w:r>
      <w:r w:rsidR="00725E35" w:rsidRPr="0006406D">
        <w:rPr>
          <w:rFonts w:ascii="Times New Roman" w:hAnsi="Times New Roman"/>
          <w:color w:val="000000"/>
          <w:sz w:val="28"/>
          <w:szCs w:val="28"/>
        </w:rPr>
        <w:t>и федеральных проектах (программах) Российской Федерации</w:t>
      </w:r>
      <w:r w:rsidRPr="0006406D">
        <w:rPr>
          <w:rFonts w:ascii="Times New Roman" w:hAnsi="Times New Roman"/>
          <w:color w:val="000000"/>
          <w:sz w:val="28"/>
          <w:szCs w:val="24"/>
        </w:rPr>
        <w:t>;</w:t>
      </w:r>
    </w:p>
    <w:p w:rsidR="00053495" w:rsidRPr="0006406D" w:rsidRDefault="00283A37" w:rsidP="00E24DBF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6406D">
        <w:rPr>
          <w:rFonts w:ascii="Times New Roman" w:hAnsi="Times New Roman"/>
          <w:color w:val="000000"/>
          <w:sz w:val="28"/>
          <w:szCs w:val="24"/>
        </w:rPr>
        <w:lastRenderedPageBreak/>
        <w:t>в одном</w:t>
      </w:r>
      <w:r w:rsidR="00725E35" w:rsidRPr="0006406D">
        <w:rPr>
          <w:rFonts w:ascii="Times New Roman" w:hAnsi="Times New Roman"/>
          <w:color w:val="000000"/>
          <w:sz w:val="28"/>
          <w:szCs w:val="24"/>
        </w:rPr>
        <w:t xml:space="preserve"> </w:t>
      </w:r>
      <w:r w:rsidRPr="0006406D">
        <w:rPr>
          <w:rFonts w:ascii="Times New Roman" w:hAnsi="Times New Roman"/>
          <w:color w:val="000000"/>
          <w:sz w:val="28"/>
          <w:szCs w:val="24"/>
        </w:rPr>
        <w:t>портфеле</w:t>
      </w:r>
      <w:r w:rsidR="00053495" w:rsidRPr="0006406D">
        <w:rPr>
          <w:rFonts w:ascii="Times New Roman" w:hAnsi="Times New Roman"/>
          <w:color w:val="000000"/>
          <w:sz w:val="28"/>
          <w:szCs w:val="24"/>
        </w:rPr>
        <w:t xml:space="preserve"> проектов автономного округа, основанных на целевых моделях,</w:t>
      </w:r>
      <w:r w:rsidR="00053495" w:rsidRPr="0006406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53495" w:rsidRPr="0006406D">
        <w:rPr>
          <w:rFonts w:ascii="Times New Roman" w:hAnsi="Times New Roman"/>
          <w:color w:val="000000"/>
          <w:sz w:val="28"/>
          <w:szCs w:val="24"/>
        </w:rPr>
        <w:t>определенных перечнем поручений Президента Российской Федерации;</w:t>
      </w:r>
    </w:p>
    <w:p w:rsidR="00053495" w:rsidRPr="001C0947" w:rsidRDefault="00053495" w:rsidP="00E24DBF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D4809">
        <w:rPr>
          <w:rFonts w:ascii="Times New Roman" w:hAnsi="Times New Roman"/>
          <w:color w:val="000000"/>
          <w:sz w:val="28"/>
          <w:szCs w:val="28"/>
        </w:rPr>
        <w:t>в</w:t>
      </w:r>
      <w:r w:rsidR="0006406D" w:rsidRPr="009D4809">
        <w:rPr>
          <w:rFonts w:ascii="Times New Roman" w:hAnsi="Times New Roman"/>
          <w:color w:val="000000"/>
          <w:sz w:val="28"/>
          <w:szCs w:val="28"/>
        </w:rPr>
        <w:t xml:space="preserve"> 2 </w:t>
      </w:r>
      <w:r w:rsidRPr="009D4809">
        <w:rPr>
          <w:rFonts w:ascii="Times New Roman" w:hAnsi="Times New Roman"/>
          <w:color w:val="000000"/>
          <w:sz w:val="28"/>
          <w:szCs w:val="28"/>
        </w:rPr>
        <w:t>приоритетных</w:t>
      </w:r>
      <w:r w:rsidRPr="009D480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D4809">
        <w:rPr>
          <w:rFonts w:ascii="Times New Roman" w:hAnsi="Times New Roman"/>
          <w:color w:val="000000"/>
          <w:sz w:val="28"/>
          <w:szCs w:val="24"/>
        </w:rPr>
        <w:t xml:space="preserve">проектах автономного округа </w:t>
      </w:r>
      <w:r w:rsidR="002923E9" w:rsidRPr="009D4809">
        <w:rPr>
          <w:rFonts w:ascii="Times New Roman" w:hAnsi="Times New Roman"/>
          <w:color w:val="000000"/>
          <w:sz w:val="28"/>
          <w:szCs w:val="24"/>
        </w:rPr>
        <w:t>-</w:t>
      </w:r>
      <w:r w:rsidRPr="009D4809">
        <w:rPr>
          <w:rFonts w:ascii="Times New Roman" w:hAnsi="Times New Roman"/>
          <w:color w:val="000000"/>
          <w:sz w:val="28"/>
          <w:szCs w:val="24"/>
        </w:rPr>
        <w:t xml:space="preserve"> </w:t>
      </w:r>
      <w:r w:rsidR="00753F5A" w:rsidRPr="009D4809">
        <w:rPr>
          <w:rFonts w:ascii="Times New Roman" w:hAnsi="Times New Roman"/>
          <w:color w:val="000000"/>
          <w:sz w:val="28"/>
          <w:szCs w:val="24"/>
        </w:rPr>
        <w:t>"</w:t>
      </w:r>
      <w:r w:rsidRPr="009D4809">
        <w:rPr>
          <w:rFonts w:ascii="Times New Roman" w:hAnsi="Times New Roman"/>
          <w:color w:val="000000"/>
          <w:sz w:val="28"/>
          <w:szCs w:val="24"/>
        </w:rPr>
        <w:t>Создание Центральной окружной больницы</w:t>
      </w:r>
      <w:r w:rsidRPr="0006406D">
        <w:rPr>
          <w:rFonts w:ascii="Times New Roman" w:hAnsi="Times New Roman"/>
          <w:color w:val="000000"/>
          <w:sz w:val="28"/>
          <w:szCs w:val="24"/>
        </w:rPr>
        <w:t xml:space="preserve"> на 1</w:t>
      </w:r>
      <w:r w:rsidRPr="0006406D">
        <w:rPr>
          <w:rFonts w:ascii="Times New Roman" w:eastAsia="Calibri" w:hAnsi="Times New Roman"/>
          <w:sz w:val="28"/>
          <w:szCs w:val="28"/>
        </w:rPr>
        <w:t> </w:t>
      </w:r>
      <w:r w:rsidRPr="0006406D">
        <w:rPr>
          <w:rFonts w:ascii="Times New Roman" w:hAnsi="Times New Roman"/>
          <w:color w:val="000000"/>
          <w:sz w:val="28"/>
          <w:szCs w:val="24"/>
        </w:rPr>
        <w:t>100 коек в городе Нижневартовске</w:t>
      </w:r>
      <w:r w:rsidR="00753F5A" w:rsidRPr="0006406D">
        <w:rPr>
          <w:rFonts w:ascii="Times New Roman" w:hAnsi="Times New Roman"/>
          <w:color w:val="000000"/>
          <w:sz w:val="28"/>
          <w:szCs w:val="24"/>
        </w:rPr>
        <w:t>"</w:t>
      </w:r>
      <w:r w:rsidRPr="0006406D">
        <w:rPr>
          <w:rFonts w:ascii="Times New Roman" w:hAnsi="Times New Roman"/>
          <w:color w:val="000000"/>
          <w:sz w:val="28"/>
          <w:szCs w:val="24"/>
        </w:rPr>
        <w:t>,</w:t>
      </w:r>
      <w:r w:rsidRPr="0006406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53F5A" w:rsidRPr="0006406D">
        <w:rPr>
          <w:rFonts w:ascii="Times New Roman" w:hAnsi="Times New Roman"/>
          <w:color w:val="000000"/>
          <w:sz w:val="28"/>
          <w:szCs w:val="24"/>
        </w:rPr>
        <w:t>"</w:t>
      </w:r>
      <w:r w:rsidRPr="0006406D">
        <w:rPr>
          <w:rFonts w:ascii="Times New Roman" w:hAnsi="Times New Roman"/>
          <w:color w:val="000000"/>
          <w:sz w:val="28"/>
          <w:szCs w:val="24"/>
        </w:rPr>
        <w:t xml:space="preserve">Создание экосистемы поддержки гражданских инициатив в Ханты-Мансийском автономном округе </w:t>
      </w:r>
      <w:r w:rsidR="002923E9" w:rsidRPr="0006406D">
        <w:rPr>
          <w:rFonts w:ascii="Times New Roman" w:hAnsi="Times New Roman"/>
          <w:color w:val="000000"/>
          <w:sz w:val="28"/>
          <w:szCs w:val="24"/>
        </w:rPr>
        <w:t>-</w:t>
      </w:r>
      <w:r w:rsidRPr="0006406D">
        <w:rPr>
          <w:rFonts w:ascii="Times New Roman" w:hAnsi="Times New Roman"/>
          <w:color w:val="000000"/>
          <w:sz w:val="28"/>
          <w:szCs w:val="24"/>
        </w:rPr>
        <w:t xml:space="preserve"> Югре</w:t>
      </w:r>
      <w:r w:rsidR="00753F5A" w:rsidRPr="0006406D">
        <w:rPr>
          <w:rFonts w:ascii="Times New Roman" w:hAnsi="Times New Roman"/>
          <w:color w:val="000000"/>
          <w:sz w:val="28"/>
          <w:szCs w:val="24"/>
        </w:rPr>
        <w:t>"</w:t>
      </w:r>
      <w:r w:rsidRPr="0006406D">
        <w:rPr>
          <w:rFonts w:ascii="Times New Roman" w:hAnsi="Times New Roman"/>
          <w:color w:val="000000"/>
          <w:sz w:val="28"/>
          <w:szCs w:val="24"/>
        </w:rPr>
        <w:t>.</w:t>
      </w:r>
    </w:p>
    <w:p w:rsidR="00283A37" w:rsidRPr="00283A37" w:rsidRDefault="00053495" w:rsidP="00283A37">
      <w:pPr>
        <w:pStyle w:val="ConsPlusNormal"/>
        <w:ind w:firstLine="709"/>
        <w:contextualSpacing/>
        <w:jc w:val="both"/>
        <w:rPr>
          <w:rFonts w:ascii="Tinos" w:hAnsi="Tinos" w:cs="Tinos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Рейтинге муниципал</w:t>
      </w:r>
      <w:r w:rsidR="00DF47FD">
        <w:rPr>
          <w:rFonts w:ascii="Times New Roman" w:hAnsi="Times New Roman" w:cs="Times New Roman"/>
          <w:sz w:val="28"/>
          <w:szCs w:val="28"/>
        </w:rPr>
        <w:t>ьных образований по обеспечению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E754F">
        <w:rPr>
          <w:rFonts w:ascii="Times New Roman" w:hAnsi="Times New Roman" w:cs="Times New Roman"/>
          <w:sz w:val="28"/>
          <w:szCs w:val="28"/>
        </w:rPr>
        <w:t>условий благоприятного</w:t>
      </w:r>
      <w:r>
        <w:rPr>
          <w:rFonts w:ascii="Times New Roman" w:hAnsi="Times New Roman" w:cs="Times New Roman"/>
          <w:sz w:val="28"/>
          <w:szCs w:val="28"/>
        </w:rPr>
        <w:t xml:space="preserve"> инвестиционного климата и содействию развития конкуренции, подготовленного БУ Ханты-Мансийского автономного округа </w:t>
      </w:r>
      <w:r w:rsidR="00036CD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Югры </w:t>
      </w:r>
      <w:r w:rsidR="00753F5A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Региональный аналитический центр</w:t>
      </w:r>
      <w:r w:rsidR="00753F5A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 в 2022 году (по итогам 2021 года), Нижневартовск </w:t>
      </w:r>
      <w:r w:rsidR="003D3A45">
        <w:rPr>
          <w:rFonts w:ascii="Tinos" w:hAnsi="Tinos" w:cs="Tinos"/>
          <w:sz w:val="28"/>
          <w:szCs w:val="28"/>
        </w:rPr>
        <w:t>продолжает оставаться в пятерке лидеров среди муниципальных образований Ханты-Мансий</w:t>
      </w:r>
      <w:r w:rsidR="00283A37">
        <w:rPr>
          <w:rFonts w:ascii="Tinos" w:hAnsi="Tinos" w:cs="Tinos"/>
          <w:sz w:val="28"/>
          <w:szCs w:val="28"/>
        </w:rPr>
        <w:t xml:space="preserve">ского автономного округа </w:t>
      </w:r>
      <w:r w:rsidR="00036CD1">
        <w:rPr>
          <w:rFonts w:ascii="Tinos" w:hAnsi="Tinos" w:cs="Tinos"/>
          <w:sz w:val="28"/>
          <w:szCs w:val="28"/>
        </w:rPr>
        <w:t>-</w:t>
      </w:r>
      <w:r w:rsidR="00283A37">
        <w:rPr>
          <w:rFonts w:ascii="Tinos" w:hAnsi="Tinos" w:cs="Tinos"/>
          <w:sz w:val="28"/>
          <w:szCs w:val="28"/>
        </w:rPr>
        <w:t xml:space="preserve"> Югры</w:t>
      </w:r>
      <w:r w:rsidR="001D7B78">
        <w:rPr>
          <w:rFonts w:ascii="Tinos" w:hAnsi="Tinos" w:cs="Tinos"/>
          <w:sz w:val="28"/>
          <w:szCs w:val="28"/>
        </w:rPr>
        <w:t>.</w:t>
      </w:r>
    </w:p>
    <w:p w:rsidR="003D3A45" w:rsidRPr="00C72B9B" w:rsidRDefault="00283A37" w:rsidP="003D3A4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A90F36">
        <w:rPr>
          <w:rFonts w:ascii="Times New Roman" w:hAnsi="Times New Roman"/>
          <w:sz w:val="28"/>
        </w:rPr>
        <w:t>Город Нижневартовск на протяжении трех лет занимает лидирующие позиции в рейтинге крупнейших городов России по уровню развития</w:t>
      </w:r>
      <w:r w:rsidR="003D3A45" w:rsidRPr="00A90F36">
        <w:rPr>
          <w:rFonts w:ascii="Times New Roman" w:hAnsi="Times New Roman"/>
          <w:sz w:val="28"/>
        </w:rPr>
        <w:t xml:space="preserve"> госу</w:t>
      </w:r>
      <w:r w:rsidRPr="00A90F36">
        <w:rPr>
          <w:rFonts w:ascii="Times New Roman" w:hAnsi="Times New Roman"/>
          <w:sz w:val="28"/>
        </w:rPr>
        <w:t>дарственно-частного партнерства за счет</w:t>
      </w:r>
      <w:r w:rsidR="003D3A45" w:rsidRPr="00A90F36">
        <w:rPr>
          <w:rFonts w:ascii="Times New Roman" w:hAnsi="Times New Roman"/>
          <w:sz w:val="28"/>
        </w:rPr>
        <w:t xml:space="preserve"> </w:t>
      </w:r>
      <w:r w:rsidRPr="00A90F36">
        <w:rPr>
          <w:rFonts w:ascii="Times New Roman" w:hAnsi="Times New Roman"/>
          <w:sz w:val="28"/>
        </w:rPr>
        <w:t>улучшения</w:t>
      </w:r>
      <w:r w:rsidR="003D3A45" w:rsidRPr="00A90F36">
        <w:rPr>
          <w:rFonts w:ascii="Times New Roman" w:hAnsi="Times New Roman"/>
          <w:sz w:val="28"/>
        </w:rPr>
        <w:t xml:space="preserve"> и</w:t>
      </w:r>
      <w:r w:rsidRPr="00A90F36">
        <w:rPr>
          <w:rFonts w:ascii="Times New Roman" w:hAnsi="Times New Roman"/>
          <w:sz w:val="28"/>
        </w:rPr>
        <w:t>нституциональной среды, качества</w:t>
      </w:r>
      <w:r w:rsidR="003D3A45" w:rsidRPr="00A90F36">
        <w:rPr>
          <w:rFonts w:ascii="Times New Roman" w:hAnsi="Times New Roman"/>
          <w:sz w:val="28"/>
        </w:rPr>
        <w:t xml:space="preserve"> норматив</w:t>
      </w:r>
      <w:r w:rsidRPr="00A90F36">
        <w:rPr>
          <w:rFonts w:ascii="Times New Roman" w:hAnsi="Times New Roman"/>
          <w:sz w:val="28"/>
        </w:rPr>
        <w:t>ной правовой базы, использования проектного подхода и заключения</w:t>
      </w:r>
      <w:r w:rsidR="003D3A45" w:rsidRPr="00A90F36">
        <w:rPr>
          <w:rFonts w:ascii="Times New Roman" w:hAnsi="Times New Roman"/>
          <w:sz w:val="28"/>
        </w:rPr>
        <w:t xml:space="preserve"> крупных концессий с привлечением большого о</w:t>
      </w:r>
      <w:r w:rsidR="002B0CEA" w:rsidRPr="00A90F36">
        <w:rPr>
          <w:rFonts w:ascii="Times New Roman" w:hAnsi="Times New Roman"/>
          <w:sz w:val="28"/>
        </w:rPr>
        <w:t>бъема частн</w:t>
      </w:r>
      <w:r w:rsidRPr="00A90F36">
        <w:rPr>
          <w:rFonts w:ascii="Times New Roman" w:hAnsi="Times New Roman"/>
          <w:sz w:val="28"/>
        </w:rPr>
        <w:t>ых инвестиций</w:t>
      </w:r>
      <w:r w:rsidR="003D3A45" w:rsidRPr="00A90F36">
        <w:rPr>
          <w:rFonts w:ascii="Times New Roman" w:hAnsi="Times New Roman"/>
          <w:sz w:val="28"/>
        </w:rPr>
        <w:t>.</w:t>
      </w:r>
    </w:p>
    <w:p w:rsidR="003D3A45" w:rsidRDefault="003D3A45" w:rsidP="003D3A4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nos" w:hAnsi="Tinos" w:cs="Tinos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 результатам м</w:t>
      </w:r>
      <w:r w:rsidRPr="003E7E6C">
        <w:rPr>
          <w:rFonts w:ascii="Times New Roman" w:hAnsi="Times New Roman"/>
          <w:sz w:val="28"/>
          <w:szCs w:val="28"/>
        </w:rPr>
        <w:t>ониторинг</w:t>
      </w:r>
      <w:r>
        <w:rPr>
          <w:rFonts w:ascii="Times New Roman" w:hAnsi="Times New Roman"/>
          <w:sz w:val="28"/>
          <w:szCs w:val="28"/>
        </w:rPr>
        <w:t>а</w:t>
      </w:r>
      <w:r w:rsidRPr="003E7E6C">
        <w:rPr>
          <w:rFonts w:ascii="Times New Roman" w:hAnsi="Times New Roman"/>
          <w:sz w:val="28"/>
          <w:szCs w:val="28"/>
        </w:rPr>
        <w:t xml:space="preserve"> качества жизни в России, проводим</w:t>
      </w:r>
      <w:r>
        <w:rPr>
          <w:rFonts w:ascii="Times New Roman" w:hAnsi="Times New Roman"/>
          <w:sz w:val="28"/>
          <w:szCs w:val="28"/>
        </w:rPr>
        <w:t>ого</w:t>
      </w:r>
      <w:r w:rsidRPr="003E7E6C">
        <w:rPr>
          <w:rFonts w:ascii="Times New Roman" w:hAnsi="Times New Roman"/>
          <w:sz w:val="28"/>
          <w:szCs w:val="28"/>
        </w:rPr>
        <w:t xml:space="preserve"> Финансовым университетом при </w:t>
      </w:r>
      <w:r>
        <w:rPr>
          <w:rFonts w:ascii="Times New Roman" w:hAnsi="Times New Roman"/>
          <w:sz w:val="28"/>
          <w:szCs w:val="28"/>
        </w:rPr>
        <w:t>П</w:t>
      </w:r>
      <w:r w:rsidRPr="003E7E6C">
        <w:rPr>
          <w:rFonts w:ascii="Times New Roman" w:hAnsi="Times New Roman"/>
          <w:sz w:val="28"/>
          <w:szCs w:val="28"/>
        </w:rPr>
        <w:t xml:space="preserve">равительстве </w:t>
      </w:r>
      <w:r w:rsidRPr="003E22ED">
        <w:rPr>
          <w:rFonts w:ascii="Times New Roman" w:hAnsi="Times New Roman"/>
          <w:sz w:val="28"/>
          <w:szCs w:val="28"/>
        </w:rPr>
        <w:t>Российской Федерации</w:t>
      </w:r>
      <w:r w:rsidRPr="003E7E6C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Нижневартовск вошел в пятерку л</w:t>
      </w:r>
      <w:r w:rsidRPr="003E7E6C">
        <w:rPr>
          <w:rFonts w:ascii="Times New Roman" w:hAnsi="Times New Roman"/>
          <w:sz w:val="28"/>
          <w:szCs w:val="28"/>
        </w:rPr>
        <w:t>идер</w:t>
      </w:r>
      <w:r>
        <w:rPr>
          <w:rFonts w:ascii="Times New Roman" w:hAnsi="Times New Roman"/>
          <w:sz w:val="28"/>
          <w:szCs w:val="28"/>
        </w:rPr>
        <w:t>ов</w:t>
      </w:r>
      <w:r w:rsidRPr="003E7E6C">
        <w:rPr>
          <w:rFonts w:ascii="Times New Roman" w:hAnsi="Times New Roman"/>
          <w:sz w:val="28"/>
          <w:szCs w:val="28"/>
        </w:rPr>
        <w:t xml:space="preserve"> по качеству жизни среди городов </w:t>
      </w:r>
      <w:r>
        <w:rPr>
          <w:rFonts w:ascii="Times New Roman" w:hAnsi="Times New Roman"/>
          <w:sz w:val="28"/>
          <w:szCs w:val="28"/>
        </w:rPr>
        <w:t xml:space="preserve">             </w:t>
      </w:r>
      <w:r w:rsidRPr="003E7E6C">
        <w:rPr>
          <w:rFonts w:ascii="Times New Roman" w:hAnsi="Times New Roman"/>
          <w:sz w:val="28"/>
          <w:szCs w:val="28"/>
        </w:rPr>
        <w:t xml:space="preserve">с населением </w:t>
      </w:r>
      <w:r>
        <w:rPr>
          <w:rFonts w:ascii="Times New Roman" w:hAnsi="Times New Roman"/>
          <w:sz w:val="28"/>
          <w:szCs w:val="28"/>
        </w:rPr>
        <w:t>более 250 тысяч человек.</w:t>
      </w:r>
    </w:p>
    <w:p w:rsidR="00053495" w:rsidRPr="00EE467D" w:rsidRDefault="00053495" w:rsidP="009107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целом Нижневартовск обладает экономическим потенциалом, необходимым для формирования условий для устойчивого долговременного социально-экономического развития и достижения целей, сформулированных в </w:t>
      </w:r>
      <w:r w:rsidRPr="003E220A">
        <w:rPr>
          <w:rFonts w:ascii="Times New Roman" w:hAnsi="Times New Roman" w:cs="Times New Roman"/>
          <w:sz w:val="28"/>
          <w:szCs w:val="28"/>
        </w:rPr>
        <w:t xml:space="preserve">Стратегии социально-экономического развития </w:t>
      </w:r>
      <w:r>
        <w:rPr>
          <w:rFonts w:ascii="Times New Roman" w:hAnsi="Times New Roman" w:cs="Times New Roman"/>
          <w:sz w:val="28"/>
          <w:szCs w:val="28"/>
        </w:rPr>
        <w:t xml:space="preserve">Ханты-Мансийского автономного округа </w:t>
      </w:r>
      <w:r w:rsidRPr="003E220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Югры до 2036</w:t>
      </w:r>
      <w:r w:rsidRPr="003E220A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с целевыми ориентирами до 20</w:t>
      </w:r>
      <w:r w:rsidR="00725E35">
        <w:rPr>
          <w:rFonts w:ascii="Times New Roman" w:hAnsi="Times New Roman" w:cs="Times New Roman"/>
          <w:sz w:val="28"/>
          <w:szCs w:val="28"/>
        </w:rPr>
        <w:t>50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A93921" w:rsidRDefault="00A93921" w:rsidP="00E24DB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07AAD" w:rsidRDefault="00907AAD" w:rsidP="00E24DB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F7E2C" w:rsidRDefault="004D08CE" w:rsidP="00E24DBF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pacing w:val="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pacing w:val="1"/>
          <w:sz w:val="28"/>
          <w:szCs w:val="28"/>
          <w:lang w:eastAsia="ru-RU"/>
        </w:rPr>
        <w:t>2</w:t>
      </w:r>
      <w:r w:rsidRPr="000F5FFB">
        <w:rPr>
          <w:rFonts w:ascii="Times New Roman" w:eastAsia="Times New Roman" w:hAnsi="Times New Roman"/>
          <w:b/>
          <w:color w:val="000000"/>
          <w:spacing w:val="1"/>
          <w:sz w:val="28"/>
          <w:szCs w:val="28"/>
          <w:lang w:eastAsia="ru-RU"/>
        </w:rPr>
        <w:t xml:space="preserve">. </w:t>
      </w:r>
      <w:r w:rsidRPr="00E54AED">
        <w:rPr>
          <w:rFonts w:ascii="Times New Roman" w:eastAsia="Times New Roman" w:hAnsi="Times New Roman"/>
          <w:b/>
          <w:color w:val="000000"/>
          <w:spacing w:val="1"/>
          <w:sz w:val="28"/>
          <w:szCs w:val="28"/>
          <w:lang w:eastAsia="ru-RU"/>
        </w:rPr>
        <w:t xml:space="preserve">Анализ и оценка внешних и внутренних ограничений развития, </w:t>
      </w:r>
    </w:p>
    <w:p w:rsidR="004D08CE" w:rsidRPr="000F5FFB" w:rsidRDefault="004D08CE" w:rsidP="00E24DBF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pacing w:val="1"/>
          <w:sz w:val="28"/>
          <w:szCs w:val="28"/>
          <w:lang w:eastAsia="ru-RU"/>
        </w:rPr>
      </w:pPr>
      <w:r w:rsidRPr="00E54AED">
        <w:rPr>
          <w:rFonts w:ascii="Times New Roman" w:eastAsia="Times New Roman" w:hAnsi="Times New Roman"/>
          <w:b/>
          <w:color w:val="000000"/>
          <w:spacing w:val="1"/>
          <w:sz w:val="28"/>
          <w:szCs w:val="28"/>
          <w:lang w:eastAsia="ru-RU"/>
        </w:rPr>
        <w:t>SWOT-анализ</w:t>
      </w:r>
    </w:p>
    <w:p w:rsidR="004D08CE" w:rsidRDefault="004D08CE" w:rsidP="00E24DBF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pacing w:val="1"/>
          <w:sz w:val="24"/>
          <w:szCs w:val="24"/>
          <w:lang w:eastAsia="ru-RU"/>
        </w:rPr>
      </w:pPr>
    </w:p>
    <w:p w:rsidR="004D08CE" w:rsidRPr="002C1DBA" w:rsidRDefault="004D08CE" w:rsidP="00E24DBF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pacing w:val="1"/>
          <w:sz w:val="28"/>
          <w:szCs w:val="28"/>
          <w:lang w:eastAsia="ru-RU"/>
        </w:rPr>
      </w:pPr>
      <w:r w:rsidRPr="002C1DBA">
        <w:rPr>
          <w:rFonts w:ascii="Times New Roman" w:hAnsi="Times New Roman" w:cs="Times New Roman"/>
          <w:b/>
          <w:sz w:val="28"/>
          <w:szCs w:val="28"/>
        </w:rPr>
        <w:t xml:space="preserve">2.1. </w:t>
      </w:r>
      <w:r w:rsidRPr="002C1DBA">
        <w:rPr>
          <w:rFonts w:ascii="Times New Roman" w:eastAsia="Times New Roman" w:hAnsi="Times New Roman"/>
          <w:b/>
          <w:color w:val="000000"/>
          <w:spacing w:val="1"/>
          <w:sz w:val="28"/>
          <w:szCs w:val="28"/>
          <w:lang w:eastAsia="ru-RU"/>
        </w:rPr>
        <w:t>SWOT-анализ</w:t>
      </w:r>
    </w:p>
    <w:p w:rsidR="004D08CE" w:rsidRDefault="004D08CE" w:rsidP="00E24DBF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pacing w:val="1"/>
          <w:sz w:val="28"/>
          <w:szCs w:val="28"/>
          <w:lang w:eastAsia="ru-RU"/>
        </w:rPr>
      </w:pPr>
    </w:p>
    <w:p w:rsidR="004D08CE" w:rsidRPr="00564E40" w:rsidRDefault="004D08CE" w:rsidP="00E24D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4E40">
        <w:rPr>
          <w:rFonts w:ascii="Times New Roman" w:hAnsi="Times New Roman" w:cs="Times New Roman"/>
          <w:sz w:val="28"/>
          <w:szCs w:val="28"/>
        </w:rPr>
        <w:t xml:space="preserve">Совокупность внешних и внутренних факторов определяет уровень конкурентоспособности экономики города. Далее представлены результаты </w:t>
      </w:r>
      <w:r w:rsidRPr="00564E40">
        <w:rPr>
          <w:rFonts w:ascii="Times New Roman" w:hAnsi="Times New Roman" w:cs="Times New Roman"/>
          <w:sz w:val="28"/>
          <w:szCs w:val="28"/>
          <w:lang w:val="en-US"/>
        </w:rPr>
        <w:t>SWOT</w:t>
      </w:r>
      <w:r w:rsidR="00CA6754">
        <w:rPr>
          <w:rFonts w:ascii="Times New Roman" w:hAnsi="Times New Roman" w:cs="Times New Roman"/>
          <w:sz w:val="28"/>
          <w:szCs w:val="28"/>
        </w:rPr>
        <w:t>-</w:t>
      </w:r>
      <w:r w:rsidRPr="00564E40">
        <w:rPr>
          <w:rFonts w:ascii="Times New Roman" w:hAnsi="Times New Roman" w:cs="Times New Roman"/>
          <w:sz w:val="28"/>
          <w:szCs w:val="28"/>
        </w:rPr>
        <w:t>анализа конкурентоспособности экономики города Нижневартовска.</w:t>
      </w:r>
    </w:p>
    <w:p w:rsidR="004D08CE" w:rsidRPr="0002027C" w:rsidRDefault="004D08CE" w:rsidP="00E24DB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64E40">
        <w:rPr>
          <w:rFonts w:ascii="Times New Roman" w:hAnsi="Times New Roman" w:cs="Times New Roman"/>
          <w:sz w:val="28"/>
          <w:szCs w:val="28"/>
        </w:rPr>
        <w:tab/>
      </w:r>
      <w:r w:rsidRPr="0002027C">
        <w:rPr>
          <w:rFonts w:ascii="Times New Roman" w:hAnsi="Times New Roman" w:cs="Times New Roman"/>
          <w:i/>
          <w:sz w:val="28"/>
          <w:szCs w:val="28"/>
        </w:rPr>
        <w:t>Сильные стороны:</w:t>
      </w:r>
    </w:p>
    <w:p w:rsidR="004D08CE" w:rsidRPr="00564E40" w:rsidRDefault="00EE754F" w:rsidP="00E24D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4E40">
        <w:rPr>
          <w:rFonts w:ascii="Times New Roman" w:hAnsi="Times New Roman" w:cs="Times New Roman"/>
          <w:sz w:val="28"/>
          <w:szCs w:val="28"/>
        </w:rPr>
        <w:t>присутствие в городе</w:t>
      </w:r>
      <w:r w:rsidR="004D08CE" w:rsidRPr="00564E40">
        <w:rPr>
          <w:rFonts w:ascii="Times New Roman" w:hAnsi="Times New Roman" w:cs="Times New Roman"/>
          <w:sz w:val="28"/>
          <w:szCs w:val="28"/>
        </w:rPr>
        <w:t xml:space="preserve"> развитых бизнес-структур, осуществляющих деятельность в сфере добычи и транспортировки углеводородов длительное время;</w:t>
      </w:r>
    </w:p>
    <w:p w:rsidR="004D08CE" w:rsidRPr="00564E40" w:rsidRDefault="004D08CE" w:rsidP="00E24D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4E40">
        <w:rPr>
          <w:rFonts w:ascii="Times New Roman" w:hAnsi="Times New Roman" w:cs="Times New Roman"/>
          <w:sz w:val="28"/>
          <w:szCs w:val="28"/>
        </w:rPr>
        <w:t xml:space="preserve">квалифицированные трудовые ресурсы, в том числе занятые в базовом секторе региональной экономики;  </w:t>
      </w:r>
    </w:p>
    <w:p w:rsidR="004D08CE" w:rsidRPr="00564E40" w:rsidRDefault="00EE754F" w:rsidP="00E24D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4E40">
        <w:rPr>
          <w:rFonts w:ascii="Times New Roman" w:hAnsi="Times New Roman" w:cs="Times New Roman"/>
          <w:sz w:val="28"/>
          <w:szCs w:val="28"/>
        </w:rPr>
        <w:lastRenderedPageBreak/>
        <w:t>сравнительно высокие доходы домохозяйств</w:t>
      </w:r>
      <w:r w:rsidR="004D08CE" w:rsidRPr="00564E40">
        <w:rPr>
          <w:rFonts w:ascii="Times New Roman" w:hAnsi="Times New Roman" w:cs="Times New Roman"/>
          <w:sz w:val="28"/>
          <w:szCs w:val="28"/>
        </w:rPr>
        <w:t xml:space="preserve">;  </w:t>
      </w:r>
    </w:p>
    <w:p w:rsidR="004D08CE" w:rsidRPr="00564E40" w:rsidRDefault="004D08CE" w:rsidP="00E24D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4E40">
        <w:rPr>
          <w:rFonts w:ascii="Times New Roman" w:hAnsi="Times New Roman" w:cs="Times New Roman"/>
          <w:sz w:val="28"/>
          <w:szCs w:val="28"/>
        </w:rPr>
        <w:t>сохраняющаяся относительно высокая доля молодежи в структуре населения города;</w:t>
      </w:r>
    </w:p>
    <w:p w:rsidR="004D08CE" w:rsidRPr="00564E40" w:rsidRDefault="004D08CE" w:rsidP="00E24D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4E40">
        <w:rPr>
          <w:rFonts w:ascii="Times New Roman" w:hAnsi="Times New Roman" w:cs="Times New Roman"/>
          <w:sz w:val="28"/>
          <w:szCs w:val="28"/>
        </w:rPr>
        <w:t>заинтересованность органов местного самоуправления в формировании благоприятного инвестиционного климата;</w:t>
      </w:r>
    </w:p>
    <w:p w:rsidR="004D08CE" w:rsidRPr="00564E40" w:rsidRDefault="004D08CE" w:rsidP="00E24D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4E40">
        <w:rPr>
          <w:rFonts w:ascii="Times New Roman" w:hAnsi="Times New Roman" w:cs="Times New Roman"/>
          <w:sz w:val="28"/>
          <w:szCs w:val="28"/>
        </w:rPr>
        <w:t>социально-политическая стабильность в городе;</w:t>
      </w:r>
    </w:p>
    <w:p w:rsidR="004D08CE" w:rsidRPr="00564E40" w:rsidRDefault="004D08CE" w:rsidP="00E24D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4E40">
        <w:rPr>
          <w:rFonts w:ascii="Times New Roman" w:hAnsi="Times New Roman" w:cs="Times New Roman"/>
          <w:sz w:val="28"/>
          <w:szCs w:val="28"/>
        </w:rPr>
        <w:t>высокий уровень качества услуг, предоставляемых учреждениями здравоохранения, доступность услуг учреждений образования, культуры и спорта, несмотря на низкую обеспеченность объектами;</w:t>
      </w:r>
    </w:p>
    <w:p w:rsidR="004D08CE" w:rsidRPr="00564E40" w:rsidRDefault="002C1DBA" w:rsidP="00E24DBF">
      <w:pPr>
        <w:pStyle w:val="TableParagraph"/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D08CE" w:rsidRPr="00564E40">
        <w:rPr>
          <w:rFonts w:ascii="Times New Roman" w:hAnsi="Times New Roman" w:cs="Times New Roman"/>
          <w:sz w:val="28"/>
          <w:szCs w:val="28"/>
        </w:rPr>
        <w:t>естественный прирост населения и миграционный приток экономически активного населения.</w:t>
      </w:r>
    </w:p>
    <w:p w:rsidR="004D08CE" w:rsidRPr="0002027C" w:rsidRDefault="004D08CE" w:rsidP="00E24DB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64E40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02027C">
        <w:rPr>
          <w:rFonts w:ascii="Times New Roman" w:hAnsi="Times New Roman" w:cs="Times New Roman"/>
          <w:i/>
          <w:sz w:val="28"/>
          <w:szCs w:val="28"/>
        </w:rPr>
        <w:t>Слабые стороны:</w:t>
      </w:r>
    </w:p>
    <w:p w:rsidR="004D08CE" w:rsidRPr="00564E40" w:rsidRDefault="00EE754F" w:rsidP="00E24D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4E40">
        <w:rPr>
          <w:rFonts w:ascii="Times New Roman" w:hAnsi="Times New Roman" w:cs="Times New Roman"/>
          <w:sz w:val="28"/>
          <w:szCs w:val="28"/>
        </w:rPr>
        <w:t>значительная зависимость от нефтегазодобывающей отрасли</w:t>
      </w:r>
      <w:r w:rsidR="004D08CE" w:rsidRPr="00564E40">
        <w:rPr>
          <w:rFonts w:ascii="Times New Roman" w:hAnsi="Times New Roman" w:cs="Times New Roman"/>
          <w:sz w:val="28"/>
          <w:szCs w:val="28"/>
        </w:rPr>
        <w:t xml:space="preserve">, </w:t>
      </w:r>
      <w:r w:rsidRPr="00564E40">
        <w:rPr>
          <w:rFonts w:ascii="Times New Roman" w:hAnsi="Times New Roman" w:cs="Times New Roman"/>
          <w:sz w:val="28"/>
          <w:szCs w:val="28"/>
        </w:rPr>
        <w:t>перекрывающей диверсификацию городской</w:t>
      </w:r>
      <w:r w:rsidR="004D08CE" w:rsidRPr="00564E40">
        <w:rPr>
          <w:rFonts w:ascii="Times New Roman" w:hAnsi="Times New Roman" w:cs="Times New Roman"/>
          <w:sz w:val="28"/>
          <w:szCs w:val="28"/>
        </w:rPr>
        <w:t xml:space="preserve"> экономики; снижение объемов добычи полезных ископаемых;</w:t>
      </w:r>
    </w:p>
    <w:p w:rsidR="004D08CE" w:rsidRPr="00564E40" w:rsidRDefault="00EE754F" w:rsidP="00E24D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4E40">
        <w:rPr>
          <w:rFonts w:ascii="Times New Roman" w:hAnsi="Times New Roman" w:cs="Times New Roman"/>
          <w:sz w:val="28"/>
          <w:szCs w:val="28"/>
        </w:rPr>
        <w:t xml:space="preserve">низкая инвестиционная привлекательность </w:t>
      </w:r>
      <w:proofErr w:type="spellStart"/>
      <w:r w:rsidRPr="00564E40">
        <w:rPr>
          <w:rFonts w:ascii="Times New Roman" w:hAnsi="Times New Roman" w:cs="Times New Roman"/>
          <w:sz w:val="28"/>
          <w:szCs w:val="28"/>
        </w:rPr>
        <w:t>несырьевых</w:t>
      </w:r>
      <w:proofErr w:type="spellEnd"/>
      <w:r w:rsidRPr="00564E40">
        <w:rPr>
          <w:rFonts w:ascii="Times New Roman" w:hAnsi="Times New Roman" w:cs="Times New Roman"/>
          <w:sz w:val="28"/>
          <w:szCs w:val="28"/>
        </w:rPr>
        <w:t xml:space="preserve"> секторов</w:t>
      </w:r>
      <w:r w:rsidR="004D08CE" w:rsidRPr="00564E40">
        <w:rPr>
          <w:rFonts w:ascii="Times New Roman" w:hAnsi="Times New Roman" w:cs="Times New Roman"/>
          <w:sz w:val="28"/>
          <w:szCs w:val="28"/>
        </w:rPr>
        <w:t xml:space="preserve"> экономики; </w:t>
      </w:r>
    </w:p>
    <w:p w:rsidR="004D08CE" w:rsidRPr="00564E40" w:rsidRDefault="004D08CE" w:rsidP="00E24D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4E40">
        <w:rPr>
          <w:rFonts w:ascii="Times New Roman" w:hAnsi="Times New Roman" w:cs="Times New Roman"/>
          <w:sz w:val="28"/>
          <w:szCs w:val="28"/>
        </w:rPr>
        <w:t xml:space="preserve">суровые природно-климатические условия, предопределяющие высокие издержки производства; </w:t>
      </w:r>
    </w:p>
    <w:p w:rsidR="004D08CE" w:rsidRPr="00564E40" w:rsidRDefault="004D08CE" w:rsidP="00E24D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4E40">
        <w:rPr>
          <w:rFonts w:ascii="Times New Roman" w:hAnsi="Times New Roman" w:cs="Times New Roman"/>
          <w:sz w:val="28"/>
          <w:szCs w:val="28"/>
        </w:rPr>
        <w:t>удаленность территории от основных рынков (поставщиков и покупателей) и высокие транспортные издержки;</w:t>
      </w:r>
    </w:p>
    <w:p w:rsidR="004D08CE" w:rsidRPr="00564E40" w:rsidRDefault="00E63C66" w:rsidP="00E24D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4E40">
        <w:rPr>
          <w:rFonts w:ascii="Times New Roman" w:hAnsi="Times New Roman" w:cs="Times New Roman"/>
          <w:sz w:val="28"/>
          <w:szCs w:val="28"/>
        </w:rPr>
        <w:t>низкая инфраструктурная обеспеченность, в том числе неразвитая</w:t>
      </w:r>
      <w:r w:rsidR="004D08CE" w:rsidRPr="00564E40">
        <w:rPr>
          <w:rFonts w:ascii="Times New Roman" w:hAnsi="Times New Roman" w:cs="Times New Roman"/>
          <w:sz w:val="28"/>
          <w:szCs w:val="28"/>
        </w:rPr>
        <w:t xml:space="preserve"> сеть автомобильных дорог; </w:t>
      </w:r>
    </w:p>
    <w:p w:rsidR="004D08CE" w:rsidRPr="00564E40" w:rsidRDefault="004D08CE" w:rsidP="00E24D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4E40">
        <w:rPr>
          <w:rFonts w:ascii="Times New Roman" w:hAnsi="Times New Roman" w:cs="Times New Roman"/>
          <w:sz w:val="28"/>
          <w:szCs w:val="28"/>
        </w:rPr>
        <w:t xml:space="preserve">низкий уровень системной </w:t>
      </w:r>
      <w:proofErr w:type="spellStart"/>
      <w:r w:rsidRPr="00564E40">
        <w:rPr>
          <w:rFonts w:ascii="Times New Roman" w:hAnsi="Times New Roman" w:cs="Times New Roman"/>
          <w:sz w:val="28"/>
          <w:szCs w:val="28"/>
        </w:rPr>
        <w:t>цифровизации</w:t>
      </w:r>
      <w:proofErr w:type="spellEnd"/>
      <w:r w:rsidRPr="00564E40">
        <w:rPr>
          <w:rFonts w:ascii="Times New Roman" w:hAnsi="Times New Roman" w:cs="Times New Roman"/>
          <w:sz w:val="28"/>
          <w:szCs w:val="28"/>
        </w:rPr>
        <w:t xml:space="preserve"> социально-экономических отношений;</w:t>
      </w:r>
    </w:p>
    <w:p w:rsidR="004D08CE" w:rsidRPr="00564E40" w:rsidRDefault="004D08CE" w:rsidP="00E24D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4E40">
        <w:rPr>
          <w:rFonts w:ascii="Times New Roman" w:hAnsi="Times New Roman" w:cs="Times New Roman"/>
          <w:sz w:val="28"/>
          <w:szCs w:val="28"/>
        </w:rPr>
        <w:t xml:space="preserve">высокий </w:t>
      </w:r>
      <w:r w:rsidR="00E63C66" w:rsidRPr="00564E40">
        <w:rPr>
          <w:rFonts w:ascii="Times New Roman" w:hAnsi="Times New Roman" w:cs="Times New Roman"/>
          <w:sz w:val="28"/>
          <w:szCs w:val="28"/>
        </w:rPr>
        <w:t>уровень изношенности основных фондов во многих отраслях</w:t>
      </w:r>
      <w:r w:rsidRPr="00564E40">
        <w:rPr>
          <w:rFonts w:ascii="Times New Roman" w:hAnsi="Times New Roman" w:cs="Times New Roman"/>
          <w:sz w:val="28"/>
          <w:szCs w:val="28"/>
        </w:rPr>
        <w:t xml:space="preserve"> экономики и социальной сферы;</w:t>
      </w:r>
    </w:p>
    <w:p w:rsidR="004D08CE" w:rsidRPr="00564E40" w:rsidRDefault="00E63C66" w:rsidP="00E24D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4E40">
        <w:rPr>
          <w:rFonts w:ascii="Times New Roman" w:hAnsi="Times New Roman" w:cs="Times New Roman"/>
          <w:sz w:val="28"/>
          <w:szCs w:val="28"/>
        </w:rPr>
        <w:t>высокий уровень негативного техногенного воздействия на</w:t>
      </w:r>
      <w:r w:rsidR="004D08CE" w:rsidRPr="00564E40">
        <w:rPr>
          <w:rFonts w:ascii="Times New Roman" w:hAnsi="Times New Roman" w:cs="Times New Roman"/>
          <w:sz w:val="28"/>
          <w:szCs w:val="28"/>
        </w:rPr>
        <w:t xml:space="preserve"> природные комплексы.</w:t>
      </w:r>
    </w:p>
    <w:p w:rsidR="004D08CE" w:rsidRPr="0002027C" w:rsidRDefault="004D08CE" w:rsidP="00E24DBF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2027C">
        <w:rPr>
          <w:rFonts w:ascii="Times New Roman" w:hAnsi="Times New Roman" w:cs="Times New Roman"/>
          <w:i/>
          <w:sz w:val="28"/>
          <w:szCs w:val="28"/>
        </w:rPr>
        <w:t>Возможности:</w:t>
      </w:r>
    </w:p>
    <w:p w:rsidR="004D08CE" w:rsidRPr="00564E40" w:rsidRDefault="004D08CE" w:rsidP="00E24D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4E40">
        <w:rPr>
          <w:rFonts w:ascii="Times New Roman" w:hAnsi="Times New Roman" w:cs="Times New Roman"/>
          <w:sz w:val="28"/>
          <w:szCs w:val="28"/>
        </w:rPr>
        <w:t xml:space="preserve">обеспечение высокой конкурентоспособности </w:t>
      </w:r>
      <w:proofErr w:type="spellStart"/>
      <w:r w:rsidRPr="00564E40">
        <w:rPr>
          <w:rFonts w:ascii="Times New Roman" w:hAnsi="Times New Roman" w:cs="Times New Roman"/>
          <w:sz w:val="28"/>
          <w:szCs w:val="28"/>
        </w:rPr>
        <w:t>нефтегазобывающего</w:t>
      </w:r>
      <w:proofErr w:type="spellEnd"/>
      <w:r w:rsidRPr="00564E40">
        <w:rPr>
          <w:rFonts w:ascii="Times New Roman" w:hAnsi="Times New Roman" w:cs="Times New Roman"/>
          <w:sz w:val="28"/>
          <w:szCs w:val="28"/>
        </w:rPr>
        <w:t xml:space="preserve"> комплекса на действующих месторождениях за счет </w:t>
      </w:r>
      <w:r w:rsidR="00E63C66" w:rsidRPr="00564E40">
        <w:rPr>
          <w:rFonts w:ascii="Times New Roman" w:hAnsi="Times New Roman" w:cs="Times New Roman"/>
          <w:sz w:val="28"/>
          <w:szCs w:val="28"/>
        </w:rPr>
        <w:t>инновационной модернизации</w:t>
      </w:r>
      <w:r w:rsidRPr="00564E40">
        <w:rPr>
          <w:rFonts w:ascii="Times New Roman" w:hAnsi="Times New Roman" w:cs="Times New Roman"/>
          <w:sz w:val="28"/>
          <w:szCs w:val="28"/>
        </w:rPr>
        <w:t xml:space="preserve"> производственных процессов, внедрения прогрессивных методов организации и управления, повышения коэффициента извлечения;</w:t>
      </w:r>
    </w:p>
    <w:p w:rsidR="004D08CE" w:rsidRPr="00564E40" w:rsidRDefault="004D08CE" w:rsidP="002C1D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4E40">
        <w:rPr>
          <w:rFonts w:ascii="Times New Roman" w:hAnsi="Times New Roman" w:cs="Times New Roman"/>
          <w:sz w:val="28"/>
          <w:szCs w:val="28"/>
        </w:rPr>
        <w:t xml:space="preserve"> </w:t>
      </w:r>
      <w:r w:rsidR="00E63C66" w:rsidRPr="00564E40">
        <w:rPr>
          <w:rFonts w:ascii="Times New Roman" w:hAnsi="Times New Roman" w:cs="Times New Roman"/>
          <w:sz w:val="28"/>
          <w:szCs w:val="28"/>
        </w:rPr>
        <w:t>повышение конкурентоспособности секторов экономики, не</w:t>
      </w:r>
      <w:r w:rsidRPr="00564E40">
        <w:rPr>
          <w:rFonts w:ascii="Times New Roman" w:hAnsi="Times New Roman" w:cs="Times New Roman"/>
          <w:sz w:val="28"/>
          <w:szCs w:val="28"/>
        </w:rPr>
        <w:t xml:space="preserve"> </w:t>
      </w:r>
      <w:r w:rsidR="00E63C66" w:rsidRPr="00564E40">
        <w:rPr>
          <w:rFonts w:ascii="Times New Roman" w:hAnsi="Times New Roman" w:cs="Times New Roman"/>
          <w:sz w:val="28"/>
          <w:szCs w:val="28"/>
        </w:rPr>
        <w:t>связанных с добычей углеводородов, путем осуществления</w:t>
      </w:r>
      <w:r w:rsidRPr="00564E40">
        <w:rPr>
          <w:rFonts w:ascii="Times New Roman" w:hAnsi="Times New Roman" w:cs="Times New Roman"/>
          <w:sz w:val="28"/>
          <w:szCs w:val="28"/>
        </w:rPr>
        <w:t xml:space="preserve"> </w:t>
      </w:r>
      <w:r w:rsidR="00E63C66" w:rsidRPr="00564E40">
        <w:rPr>
          <w:rFonts w:ascii="Times New Roman" w:hAnsi="Times New Roman" w:cs="Times New Roman"/>
          <w:sz w:val="28"/>
          <w:szCs w:val="28"/>
        </w:rPr>
        <w:t>целенаправленной, последовательной и широкомасштабной</w:t>
      </w:r>
      <w:r w:rsidRPr="00564E40">
        <w:rPr>
          <w:rFonts w:ascii="Times New Roman" w:hAnsi="Times New Roman" w:cs="Times New Roman"/>
          <w:sz w:val="28"/>
          <w:szCs w:val="28"/>
        </w:rPr>
        <w:t xml:space="preserve"> диверсификации на основе </w:t>
      </w:r>
      <w:r w:rsidR="00E63C66" w:rsidRPr="00564E40">
        <w:rPr>
          <w:rFonts w:ascii="Times New Roman" w:hAnsi="Times New Roman" w:cs="Times New Roman"/>
          <w:sz w:val="28"/>
          <w:szCs w:val="28"/>
        </w:rPr>
        <w:t>реализации комплекса инвестиционных проектов в отраслях</w:t>
      </w:r>
      <w:r w:rsidRPr="00564E40">
        <w:rPr>
          <w:rFonts w:ascii="Times New Roman" w:hAnsi="Times New Roman" w:cs="Times New Roman"/>
          <w:sz w:val="28"/>
          <w:szCs w:val="28"/>
        </w:rPr>
        <w:t xml:space="preserve"> </w:t>
      </w:r>
      <w:r w:rsidR="00E63C66" w:rsidRPr="00564E40">
        <w:rPr>
          <w:rFonts w:ascii="Times New Roman" w:hAnsi="Times New Roman" w:cs="Times New Roman"/>
          <w:sz w:val="28"/>
          <w:szCs w:val="28"/>
        </w:rPr>
        <w:t>перерабатывающей промышленности, сфере услуг, агропромышленном комплексе, а также в инфраструктурном секторе</w:t>
      </w:r>
      <w:r w:rsidRPr="00564E40">
        <w:rPr>
          <w:rFonts w:ascii="Times New Roman" w:hAnsi="Times New Roman" w:cs="Times New Roman"/>
          <w:sz w:val="28"/>
          <w:szCs w:val="28"/>
        </w:rPr>
        <w:t>;</w:t>
      </w:r>
    </w:p>
    <w:p w:rsidR="004D08CE" w:rsidRPr="00564E40" w:rsidRDefault="004D08CE" w:rsidP="00E24D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4E40">
        <w:rPr>
          <w:rFonts w:ascii="Times New Roman" w:hAnsi="Times New Roman" w:cs="Times New Roman"/>
          <w:sz w:val="28"/>
          <w:szCs w:val="28"/>
        </w:rPr>
        <w:t xml:space="preserve">создание условий </w:t>
      </w:r>
      <w:r w:rsidR="00E63C66" w:rsidRPr="00564E40">
        <w:rPr>
          <w:rFonts w:ascii="Times New Roman" w:hAnsi="Times New Roman" w:cs="Times New Roman"/>
          <w:sz w:val="28"/>
          <w:szCs w:val="28"/>
        </w:rPr>
        <w:t>для развития</w:t>
      </w:r>
      <w:r w:rsidRPr="00564E40">
        <w:rPr>
          <w:rFonts w:ascii="Times New Roman" w:hAnsi="Times New Roman" w:cs="Times New Roman"/>
          <w:sz w:val="28"/>
          <w:szCs w:val="28"/>
        </w:rPr>
        <w:t xml:space="preserve"> </w:t>
      </w:r>
      <w:r w:rsidR="00086E58">
        <w:rPr>
          <w:rFonts w:ascii="Times New Roman" w:hAnsi="Times New Roman" w:cs="Times New Roman"/>
          <w:sz w:val="28"/>
          <w:szCs w:val="28"/>
        </w:rPr>
        <w:t>"</w:t>
      </w:r>
      <w:r w:rsidRPr="00564E40">
        <w:rPr>
          <w:rFonts w:ascii="Times New Roman" w:hAnsi="Times New Roman" w:cs="Times New Roman"/>
          <w:sz w:val="28"/>
          <w:szCs w:val="28"/>
        </w:rPr>
        <w:t>умной экономики</w:t>
      </w:r>
      <w:r w:rsidR="00086E58">
        <w:rPr>
          <w:rFonts w:ascii="Times New Roman" w:hAnsi="Times New Roman" w:cs="Times New Roman"/>
          <w:sz w:val="28"/>
          <w:szCs w:val="28"/>
        </w:rPr>
        <w:t>"</w:t>
      </w:r>
      <w:r w:rsidRPr="00564E40">
        <w:rPr>
          <w:rFonts w:ascii="Times New Roman" w:hAnsi="Times New Roman" w:cs="Times New Roman"/>
          <w:sz w:val="28"/>
          <w:szCs w:val="28"/>
        </w:rPr>
        <w:t xml:space="preserve">, </w:t>
      </w:r>
      <w:r w:rsidR="00E63C66" w:rsidRPr="00564E40">
        <w:rPr>
          <w:rFonts w:ascii="Times New Roman" w:hAnsi="Times New Roman" w:cs="Times New Roman"/>
          <w:sz w:val="28"/>
          <w:szCs w:val="28"/>
        </w:rPr>
        <w:t>ориентированной на</w:t>
      </w:r>
      <w:r w:rsidRPr="00564E40">
        <w:rPr>
          <w:rFonts w:ascii="Times New Roman" w:hAnsi="Times New Roman" w:cs="Times New Roman"/>
          <w:sz w:val="28"/>
          <w:szCs w:val="28"/>
        </w:rPr>
        <w:t xml:space="preserve"> создание </w:t>
      </w:r>
      <w:r w:rsidR="00E63C66" w:rsidRPr="00564E40">
        <w:rPr>
          <w:rFonts w:ascii="Times New Roman" w:hAnsi="Times New Roman" w:cs="Times New Roman"/>
          <w:sz w:val="28"/>
          <w:szCs w:val="28"/>
        </w:rPr>
        <w:t>конкурентоспособной, наукоемкой и</w:t>
      </w:r>
      <w:r w:rsidRPr="00564E40">
        <w:rPr>
          <w:rFonts w:ascii="Times New Roman" w:hAnsi="Times New Roman" w:cs="Times New Roman"/>
          <w:sz w:val="28"/>
          <w:szCs w:val="28"/>
        </w:rPr>
        <w:t xml:space="preserve"> высокотехнологичной продукции, пользующейся спросом на внутреннем и внешнем рынках;</w:t>
      </w:r>
    </w:p>
    <w:p w:rsidR="004D08CE" w:rsidRPr="00564E40" w:rsidRDefault="00E63C66" w:rsidP="00E24D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4E40">
        <w:rPr>
          <w:rFonts w:ascii="Times New Roman" w:hAnsi="Times New Roman" w:cs="Times New Roman"/>
          <w:sz w:val="28"/>
          <w:szCs w:val="28"/>
        </w:rPr>
        <w:lastRenderedPageBreak/>
        <w:t>повышение уровня деловой и инвестиционной активности на</w:t>
      </w:r>
      <w:r w:rsidR="004D08CE" w:rsidRPr="00564E40">
        <w:rPr>
          <w:rFonts w:ascii="Times New Roman" w:hAnsi="Times New Roman" w:cs="Times New Roman"/>
          <w:sz w:val="28"/>
          <w:szCs w:val="28"/>
        </w:rPr>
        <w:t xml:space="preserve"> основе всемерной </w:t>
      </w:r>
      <w:r w:rsidRPr="00564E40">
        <w:rPr>
          <w:rFonts w:ascii="Times New Roman" w:hAnsi="Times New Roman" w:cs="Times New Roman"/>
          <w:sz w:val="28"/>
          <w:szCs w:val="28"/>
        </w:rPr>
        <w:t>организационной, инфраструктурной, информационной</w:t>
      </w:r>
      <w:r w:rsidR="004D08CE" w:rsidRPr="00564E40">
        <w:rPr>
          <w:rFonts w:ascii="Times New Roman" w:hAnsi="Times New Roman" w:cs="Times New Roman"/>
          <w:sz w:val="28"/>
          <w:szCs w:val="28"/>
        </w:rPr>
        <w:t xml:space="preserve">, </w:t>
      </w:r>
      <w:r w:rsidRPr="00564E40">
        <w:rPr>
          <w:rFonts w:ascii="Times New Roman" w:hAnsi="Times New Roman" w:cs="Times New Roman"/>
          <w:sz w:val="28"/>
          <w:szCs w:val="28"/>
        </w:rPr>
        <w:t>финансовой и нефинансовой поддержки</w:t>
      </w:r>
      <w:r w:rsidR="004D08CE" w:rsidRPr="00564E40">
        <w:rPr>
          <w:rFonts w:ascii="Times New Roman" w:hAnsi="Times New Roman" w:cs="Times New Roman"/>
          <w:sz w:val="28"/>
          <w:szCs w:val="28"/>
        </w:rPr>
        <w:t xml:space="preserve"> развития малого и среднего предпринимательства; </w:t>
      </w:r>
      <w:r w:rsidRPr="00564E40">
        <w:rPr>
          <w:rFonts w:ascii="Times New Roman" w:hAnsi="Times New Roman" w:cs="Times New Roman"/>
          <w:sz w:val="28"/>
          <w:szCs w:val="28"/>
        </w:rPr>
        <w:t>содействие межрегиональному и</w:t>
      </w:r>
      <w:r w:rsidR="004D08CE" w:rsidRPr="00564E40">
        <w:rPr>
          <w:rFonts w:ascii="Times New Roman" w:hAnsi="Times New Roman" w:cs="Times New Roman"/>
          <w:sz w:val="28"/>
          <w:szCs w:val="28"/>
        </w:rPr>
        <w:t xml:space="preserve"> </w:t>
      </w:r>
      <w:r w:rsidRPr="00564E40">
        <w:rPr>
          <w:rFonts w:ascii="Times New Roman" w:hAnsi="Times New Roman" w:cs="Times New Roman"/>
          <w:sz w:val="28"/>
          <w:szCs w:val="28"/>
        </w:rPr>
        <w:t>международному сотрудничеству, выставочной деятельности</w:t>
      </w:r>
      <w:r w:rsidR="004D08CE" w:rsidRPr="00564E40">
        <w:rPr>
          <w:rFonts w:ascii="Times New Roman" w:hAnsi="Times New Roman" w:cs="Times New Roman"/>
          <w:sz w:val="28"/>
          <w:szCs w:val="28"/>
        </w:rPr>
        <w:t xml:space="preserve"> хозяйствующих субъектов;</w:t>
      </w:r>
    </w:p>
    <w:p w:rsidR="004D08CE" w:rsidRPr="00564E40" w:rsidRDefault="00E63C66" w:rsidP="00E24D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4E40">
        <w:rPr>
          <w:rFonts w:ascii="Times New Roman" w:hAnsi="Times New Roman" w:cs="Times New Roman"/>
          <w:sz w:val="28"/>
          <w:szCs w:val="28"/>
        </w:rPr>
        <w:t>повышение привлекательности</w:t>
      </w:r>
      <w:r w:rsidR="004D08CE" w:rsidRPr="00564E40">
        <w:rPr>
          <w:rFonts w:ascii="Times New Roman" w:hAnsi="Times New Roman" w:cs="Times New Roman"/>
          <w:sz w:val="28"/>
          <w:szCs w:val="28"/>
        </w:rPr>
        <w:t xml:space="preserve"> </w:t>
      </w:r>
      <w:r w:rsidRPr="00564E40">
        <w:rPr>
          <w:rFonts w:ascii="Times New Roman" w:hAnsi="Times New Roman" w:cs="Times New Roman"/>
          <w:sz w:val="28"/>
          <w:szCs w:val="28"/>
        </w:rPr>
        <w:t>города за счет реализации</w:t>
      </w:r>
      <w:r w:rsidR="004D08CE" w:rsidRPr="00564E40">
        <w:rPr>
          <w:rFonts w:ascii="Times New Roman" w:hAnsi="Times New Roman" w:cs="Times New Roman"/>
          <w:sz w:val="28"/>
          <w:szCs w:val="28"/>
        </w:rPr>
        <w:t xml:space="preserve"> проектов, улучшающих экологическую ситуацию, </w:t>
      </w:r>
      <w:r w:rsidRPr="00564E40">
        <w:rPr>
          <w:rFonts w:ascii="Times New Roman" w:hAnsi="Times New Roman" w:cs="Times New Roman"/>
          <w:sz w:val="28"/>
          <w:szCs w:val="28"/>
        </w:rPr>
        <w:t>обеспечивающих экологическую безопасность производства, рационального</w:t>
      </w:r>
      <w:r w:rsidR="004D08CE" w:rsidRPr="00564E40">
        <w:rPr>
          <w:rFonts w:ascii="Times New Roman" w:hAnsi="Times New Roman" w:cs="Times New Roman"/>
          <w:sz w:val="28"/>
          <w:szCs w:val="28"/>
        </w:rPr>
        <w:t xml:space="preserve"> </w:t>
      </w:r>
      <w:r w:rsidRPr="00564E40">
        <w:rPr>
          <w:rFonts w:ascii="Times New Roman" w:hAnsi="Times New Roman" w:cs="Times New Roman"/>
          <w:sz w:val="28"/>
          <w:szCs w:val="28"/>
        </w:rPr>
        <w:t>использования природных ресурсов</w:t>
      </w:r>
      <w:r w:rsidR="004D08CE" w:rsidRPr="00564E40">
        <w:rPr>
          <w:rFonts w:ascii="Times New Roman" w:hAnsi="Times New Roman" w:cs="Times New Roman"/>
          <w:sz w:val="28"/>
          <w:szCs w:val="28"/>
        </w:rPr>
        <w:t>, создания условий для развития городского туристско-рекреационного комплекса;</w:t>
      </w:r>
    </w:p>
    <w:p w:rsidR="004D08CE" w:rsidRPr="00564E40" w:rsidRDefault="00E63C66" w:rsidP="00E24D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4E40">
        <w:rPr>
          <w:rFonts w:ascii="Times New Roman" w:hAnsi="Times New Roman" w:cs="Times New Roman"/>
          <w:sz w:val="28"/>
          <w:szCs w:val="28"/>
        </w:rPr>
        <w:t>формирование позитивного инвестиционного имиджа</w:t>
      </w:r>
      <w:r w:rsidR="004D08CE" w:rsidRPr="00564E40">
        <w:rPr>
          <w:rFonts w:ascii="Times New Roman" w:hAnsi="Times New Roman" w:cs="Times New Roman"/>
          <w:sz w:val="28"/>
          <w:szCs w:val="28"/>
        </w:rPr>
        <w:t xml:space="preserve"> города, включение в систему региональных и муниципальных брендов;</w:t>
      </w:r>
    </w:p>
    <w:p w:rsidR="004D08CE" w:rsidRPr="00564E40" w:rsidRDefault="00E63C66" w:rsidP="00E24D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4E40">
        <w:rPr>
          <w:rFonts w:ascii="Times New Roman" w:hAnsi="Times New Roman" w:cs="Times New Roman"/>
          <w:sz w:val="28"/>
          <w:szCs w:val="28"/>
        </w:rPr>
        <w:t>совершенствование системы управления и повышение</w:t>
      </w:r>
      <w:r w:rsidR="004D08CE" w:rsidRPr="00564E40">
        <w:rPr>
          <w:rFonts w:ascii="Times New Roman" w:hAnsi="Times New Roman" w:cs="Times New Roman"/>
          <w:sz w:val="28"/>
          <w:szCs w:val="28"/>
        </w:rPr>
        <w:t xml:space="preserve"> </w:t>
      </w:r>
      <w:r w:rsidRPr="00564E40">
        <w:rPr>
          <w:rFonts w:ascii="Times New Roman" w:hAnsi="Times New Roman" w:cs="Times New Roman"/>
          <w:sz w:val="28"/>
          <w:szCs w:val="28"/>
        </w:rPr>
        <w:t>эффективности работы органов</w:t>
      </w:r>
      <w:r w:rsidR="004D08CE" w:rsidRPr="00564E40">
        <w:rPr>
          <w:rFonts w:ascii="Times New Roman" w:hAnsi="Times New Roman" w:cs="Times New Roman"/>
          <w:sz w:val="28"/>
          <w:szCs w:val="28"/>
        </w:rPr>
        <w:t xml:space="preserve"> местного самоуправления, в том числе за счет внедрения лучших практик проектного управления и технологий бережливого производства.</w:t>
      </w:r>
    </w:p>
    <w:p w:rsidR="004D08CE" w:rsidRPr="0002027C" w:rsidRDefault="004D08CE" w:rsidP="00E24DBF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2027C">
        <w:rPr>
          <w:rFonts w:ascii="Times New Roman" w:hAnsi="Times New Roman" w:cs="Times New Roman"/>
          <w:i/>
          <w:sz w:val="28"/>
          <w:szCs w:val="28"/>
        </w:rPr>
        <w:t>Угрозы:</w:t>
      </w:r>
    </w:p>
    <w:p w:rsidR="004D08CE" w:rsidRPr="00564E40" w:rsidRDefault="004D08CE" w:rsidP="00E24D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4E40">
        <w:rPr>
          <w:rFonts w:ascii="Times New Roman" w:hAnsi="Times New Roman" w:cs="Times New Roman"/>
          <w:sz w:val="28"/>
          <w:szCs w:val="28"/>
        </w:rPr>
        <w:t>высокий уровень военно-политических рисков и дестабилизации существующих социально-экономических отношений;</w:t>
      </w:r>
    </w:p>
    <w:p w:rsidR="004D08CE" w:rsidRPr="00564E40" w:rsidRDefault="004D08CE" w:rsidP="00E24D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4E40">
        <w:rPr>
          <w:rFonts w:ascii="Times New Roman" w:hAnsi="Times New Roman" w:cs="Times New Roman"/>
          <w:sz w:val="28"/>
          <w:szCs w:val="28"/>
        </w:rPr>
        <w:t xml:space="preserve">высокий уровень системных рисков, связанных с неблагоприятной </w:t>
      </w:r>
      <w:r w:rsidR="00E63C66" w:rsidRPr="00564E40">
        <w:rPr>
          <w:rFonts w:ascii="Times New Roman" w:hAnsi="Times New Roman" w:cs="Times New Roman"/>
          <w:sz w:val="28"/>
          <w:szCs w:val="28"/>
        </w:rPr>
        <w:t>конъюнктурой мирового рынка углеводородов</w:t>
      </w:r>
      <w:r w:rsidRPr="00564E40">
        <w:rPr>
          <w:rFonts w:ascii="Times New Roman" w:hAnsi="Times New Roman" w:cs="Times New Roman"/>
          <w:sz w:val="28"/>
          <w:szCs w:val="28"/>
        </w:rPr>
        <w:t xml:space="preserve"> и введением западными </w:t>
      </w:r>
      <w:r w:rsidR="008A6995">
        <w:rPr>
          <w:rFonts w:ascii="Times New Roman" w:hAnsi="Times New Roman" w:cs="Times New Roman"/>
          <w:sz w:val="28"/>
          <w:szCs w:val="28"/>
        </w:rPr>
        <w:t>странами вне</w:t>
      </w:r>
      <w:r w:rsidRPr="00564E40">
        <w:rPr>
          <w:rFonts w:ascii="Times New Roman" w:hAnsi="Times New Roman" w:cs="Times New Roman"/>
          <w:sz w:val="28"/>
          <w:szCs w:val="28"/>
        </w:rPr>
        <w:t>прав</w:t>
      </w:r>
      <w:r w:rsidR="008A6995">
        <w:rPr>
          <w:rFonts w:ascii="Times New Roman" w:hAnsi="Times New Roman" w:cs="Times New Roman"/>
          <w:sz w:val="28"/>
          <w:szCs w:val="28"/>
        </w:rPr>
        <w:t>ов</w:t>
      </w:r>
      <w:r w:rsidRPr="00564E40">
        <w:rPr>
          <w:rFonts w:ascii="Times New Roman" w:hAnsi="Times New Roman" w:cs="Times New Roman"/>
          <w:sz w:val="28"/>
          <w:szCs w:val="28"/>
        </w:rPr>
        <w:t xml:space="preserve">ых ограничений в отношении базовой отрасли;  </w:t>
      </w:r>
    </w:p>
    <w:p w:rsidR="004D08CE" w:rsidRPr="00564E40" w:rsidRDefault="00E63C66" w:rsidP="00E24D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4E40">
        <w:rPr>
          <w:rFonts w:ascii="Times New Roman" w:hAnsi="Times New Roman" w:cs="Times New Roman"/>
          <w:sz w:val="28"/>
          <w:szCs w:val="28"/>
        </w:rPr>
        <w:t xml:space="preserve">угроза снижения инвестиционной привлекательности </w:t>
      </w:r>
      <w:proofErr w:type="spellStart"/>
      <w:r w:rsidRPr="00564E40">
        <w:rPr>
          <w:rFonts w:ascii="Times New Roman" w:hAnsi="Times New Roman" w:cs="Times New Roman"/>
          <w:sz w:val="28"/>
          <w:szCs w:val="28"/>
        </w:rPr>
        <w:t>нефтегазобывающего</w:t>
      </w:r>
      <w:proofErr w:type="spellEnd"/>
      <w:r w:rsidR="004D08CE" w:rsidRPr="00564E40">
        <w:rPr>
          <w:rFonts w:ascii="Times New Roman" w:hAnsi="Times New Roman" w:cs="Times New Roman"/>
          <w:sz w:val="28"/>
          <w:szCs w:val="28"/>
        </w:rPr>
        <w:t xml:space="preserve"> комплекса, усиливающаяся на фоне: </w:t>
      </w:r>
    </w:p>
    <w:p w:rsidR="004D08CE" w:rsidRPr="00564E40" w:rsidRDefault="00124644" w:rsidP="00E24D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C1DBA">
        <w:rPr>
          <w:rFonts w:ascii="Times New Roman" w:hAnsi="Times New Roman" w:cs="Times New Roman"/>
          <w:sz w:val="28"/>
          <w:szCs w:val="28"/>
        </w:rPr>
        <w:t xml:space="preserve"> </w:t>
      </w:r>
      <w:r w:rsidR="00E63C66" w:rsidRPr="00564E40">
        <w:rPr>
          <w:rFonts w:ascii="Times New Roman" w:hAnsi="Times New Roman" w:cs="Times New Roman"/>
          <w:sz w:val="28"/>
          <w:szCs w:val="28"/>
        </w:rPr>
        <w:t>сохранения высокого уровня налоговой нагрузки на</w:t>
      </w:r>
      <w:r w:rsidR="004D08CE" w:rsidRPr="00564E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3C66" w:rsidRPr="00564E40">
        <w:rPr>
          <w:rFonts w:ascii="Times New Roman" w:hAnsi="Times New Roman" w:cs="Times New Roman"/>
          <w:sz w:val="28"/>
          <w:szCs w:val="28"/>
        </w:rPr>
        <w:t>недропользователей</w:t>
      </w:r>
      <w:proofErr w:type="spellEnd"/>
      <w:r w:rsidR="00E63C66" w:rsidRPr="00564E40">
        <w:rPr>
          <w:rFonts w:ascii="Times New Roman" w:hAnsi="Times New Roman" w:cs="Times New Roman"/>
          <w:sz w:val="28"/>
          <w:szCs w:val="28"/>
        </w:rPr>
        <w:t xml:space="preserve">, тормозящего освоение </w:t>
      </w:r>
      <w:proofErr w:type="spellStart"/>
      <w:r w:rsidR="00E63C66" w:rsidRPr="00564E40">
        <w:rPr>
          <w:rFonts w:ascii="Times New Roman" w:hAnsi="Times New Roman" w:cs="Times New Roman"/>
          <w:sz w:val="28"/>
          <w:szCs w:val="28"/>
        </w:rPr>
        <w:t>трудноизвлекаемых</w:t>
      </w:r>
      <w:proofErr w:type="spellEnd"/>
      <w:r w:rsidR="00E63C66" w:rsidRPr="00564E40">
        <w:rPr>
          <w:rFonts w:ascii="Times New Roman" w:hAnsi="Times New Roman" w:cs="Times New Roman"/>
          <w:sz w:val="28"/>
          <w:szCs w:val="28"/>
        </w:rPr>
        <w:t xml:space="preserve"> запасов</w:t>
      </w:r>
      <w:r w:rsidR="004D08CE" w:rsidRPr="00564E40">
        <w:rPr>
          <w:rFonts w:ascii="Times New Roman" w:hAnsi="Times New Roman" w:cs="Times New Roman"/>
          <w:sz w:val="28"/>
          <w:szCs w:val="28"/>
        </w:rPr>
        <w:t xml:space="preserve"> нефти; </w:t>
      </w:r>
    </w:p>
    <w:p w:rsidR="004D08CE" w:rsidRPr="00564E40" w:rsidRDefault="00124644" w:rsidP="00E24D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2C1D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D08CE" w:rsidRPr="00564E40">
        <w:rPr>
          <w:rFonts w:ascii="Times New Roman" w:hAnsi="Times New Roman" w:cs="Times New Roman"/>
          <w:sz w:val="28"/>
          <w:szCs w:val="28"/>
        </w:rPr>
        <w:t xml:space="preserve">повышения риска ухода из города и региона нефтегазодобывающих компаний </w:t>
      </w:r>
      <w:r w:rsidR="00E63C66" w:rsidRPr="00564E40">
        <w:rPr>
          <w:rFonts w:ascii="Times New Roman" w:hAnsi="Times New Roman" w:cs="Times New Roman"/>
          <w:sz w:val="28"/>
          <w:szCs w:val="28"/>
        </w:rPr>
        <w:t>в связи со снижением уровня рентабельности освоения запасов</w:t>
      </w:r>
      <w:r w:rsidR="004D08CE" w:rsidRPr="00564E40">
        <w:rPr>
          <w:rFonts w:ascii="Times New Roman" w:hAnsi="Times New Roman" w:cs="Times New Roman"/>
          <w:sz w:val="28"/>
          <w:szCs w:val="28"/>
        </w:rPr>
        <w:t xml:space="preserve"> </w:t>
      </w:r>
      <w:r w:rsidR="00E63C66" w:rsidRPr="00564E40">
        <w:rPr>
          <w:rFonts w:ascii="Times New Roman" w:hAnsi="Times New Roman" w:cs="Times New Roman"/>
          <w:sz w:val="28"/>
          <w:szCs w:val="28"/>
        </w:rPr>
        <w:t>углеводородов и переориентации крупнейших инвесторов на освоение</w:t>
      </w:r>
      <w:r w:rsidR="004D08CE" w:rsidRPr="00564E40">
        <w:rPr>
          <w:rFonts w:ascii="Times New Roman" w:hAnsi="Times New Roman" w:cs="Times New Roman"/>
          <w:sz w:val="28"/>
          <w:szCs w:val="28"/>
        </w:rPr>
        <w:t xml:space="preserve"> ресурсов за пределами города и региона; </w:t>
      </w:r>
    </w:p>
    <w:p w:rsidR="004D08CE" w:rsidRPr="00564E40" w:rsidRDefault="00124644" w:rsidP="00E24D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2C1D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D08CE" w:rsidRPr="00564E40">
        <w:rPr>
          <w:rFonts w:ascii="Times New Roman" w:hAnsi="Times New Roman" w:cs="Times New Roman"/>
          <w:sz w:val="28"/>
          <w:szCs w:val="28"/>
        </w:rPr>
        <w:t xml:space="preserve">повышения риска вывода капиталов корпоративными структурами в </w:t>
      </w:r>
      <w:r w:rsidR="00E63C66" w:rsidRPr="00564E40">
        <w:rPr>
          <w:rFonts w:ascii="Times New Roman" w:hAnsi="Times New Roman" w:cs="Times New Roman"/>
          <w:sz w:val="28"/>
          <w:szCs w:val="28"/>
        </w:rPr>
        <w:t>другие более привлекательные сферы хозяйственной деятельности (</w:t>
      </w:r>
      <w:r w:rsidR="004D08CE" w:rsidRPr="00564E40">
        <w:rPr>
          <w:rFonts w:ascii="Times New Roman" w:hAnsi="Times New Roman" w:cs="Times New Roman"/>
          <w:sz w:val="28"/>
          <w:szCs w:val="28"/>
        </w:rPr>
        <w:t>не связанные с основным производством);</w:t>
      </w:r>
    </w:p>
    <w:p w:rsidR="004D08CE" w:rsidRPr="00564E40" w:rsidRDefault="00E63C66" w:rsidP="00E24D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4E40">
        <w:rPr>
          <w:rFonts w:ascii="Times New Roman" w:hAnsi="Times New Roman" w:cs="Times New Roman"/>
          <w:sz w:val="28"/>
          <w:szCs w:val="28"/>
        </w:rPr>
        <w:t>риск замедления</w:t>
      </w:r>
      <w:r w:rsidR="004D08CE" w:rsidRPr="00564E40">
        <w:rPr>
          <w:rFonts w:ascii="Times New Roman" w:hAnsi="Times New Roman" w:cs="Times New Roman"/>
          <w:sz w:val="28"/>
          <w:szCs w:val="28"/>
        </w:rPr>
        <w:t xml:space="preserve"> темпов диверсификации городской экономики и сохранения </w:t>
      </w:r>
      <w:proofErr w:type="spellStart"/>
      <w:r w:rsidRPr="00564E40">
        <w:rPr>
          <w:rFonts w:ascii="Times New Roman" w:hAnsi="Times New Roman" w:cs="Times New Roman"/>
          <w:sz w:val="28"/>
          <w:szCs w:val="28"/>
        </w:rPr>
        <w:t>моноотраслевой</w:t>
      </w:r>
      <w:proofErr w:type="spellEnd"/>
      <w:r w:rsidRPr="00564E40">
        <w:rPr>
          <w:rFonts w:ascii="Times New Roman" w:hAnsi="Times New Roman" w:cs="Times New Roman"/>
          <w:sz w:val="28"/>
          <w:szCs w:val="28"/>
        </w:rPr>
        <w:t xml:space="preserve"> модели</w:t>
      </w:r>
      <w:r w:rsidR="004D08CE" w:rsidRPr="00564E40">
        <w:rPr>
          <w:rFonts w:ascii="Times New Roman" w:hAnsi="Times New Roman" w:cs="Times New Roman"/>
          <w:sz w:val="28"/>
          <w:szCs w:val="28"/>
        </w:rPr>
        <w:t xml:space="preserve"> </w:t>
      </w:r>
      <w:r w:rsidRPr="00564E40">
        <w:rPr>
          <w:rFonts w:ascii="Times New Roman" w:hAnsi="Times New Roman" w:cs="Times New Roman"/>
          <w:sz w:val="28"/>
          <w:szCs w:val="28"/>
        </w:rPr>
        <w:t>экономического развития</w:t>
      </w:r>
      <w:r w:rsidR="004D08CE" w:rsidRPr="00564E40">
        <w:rPr>
          <w:rFonts w:ascii="Times New Roman" w:hAnsi="Times New Roman" w:cs="Times New Roman"/>
          <w:sz w:val="28"/>
          <w:szCs w:val="28"/>
        </w:rPr>
        <w:t xml:space="preserve"> </w:t>
      </w:r>
      <w:r w:rsidRPr="00564E40">
        <w:rPr>
          <w:rFonts w:ascii="Times New Roman" w:hAnsi="Times New Roman" w:cs="Times New Roman"/>
          <w:sz w:val="28"/>
          <w:szCs w:val="28"/>
        </w:rPr>
        <w:t>в условиях</w:t>
      </w:r>
      <w:r w:rsidR="004D08CE" w:rsidRPr="00564E40">
        <w:rPr>
          <w:rFonts w:ascii="Times New Roman" w:hAnsi="Times New Roman" w:cs="Times New Roman"/>
          <w:sz w:val="28"/>
          <w:szCs w:val="28"/>
        </w:rPr>
        <w:t xml:space="preserve"> низкой активности освоения прогрессивных технологий в базовом секторе и </w:t>
      </w:r>
      <w:r w:rsidRPr="00564E40">
        <w:rPr>
          <w:rFonts w:ascii="Times New Roman" w:hAnsi="Times New Roman" w:cs="Times New Roman"/>
          <w:sz w:val="28"/>
          <w:szCs w:val="28"/>
        </w:rPr>
        <w:t xml:space="preserve">недостаточного развития новых специализированных </w:t>
      </w:r>
      <w:proofErr w:type="spellStart"/>
      <w:r w:rsidRPr="00564E40">
        <w:rPr>
          <w:rFonts w:ascii="Times New Roman" w:hAnsi="Times New Roman" w:cs="Times New Roman"/>
          <w:sz w:val="28"/>
          <w:szCs w:val="28"/>
        </w:rPr>
        <w:t>инновационно</w:t>
      </w:r>
      <w:proofErr w:type="spellEnd"/>
      <w:r w:rsidR="004D08CE" w:rsidRPr="00564E40">
        <w:rPr>
          <w:rFonts w:ascii="Times New Roman" w:hAnsi="Times New Roman" w:cs="Times New Roman"/>
          <w:sz w:val="28"/>
          <w:szCs w:val="28"/>
        </w:rPr>
        <w:t xml:space="preserve">-ориентированных производств </w:t>
      </w:r>
      <w:r w:rsidRPr="00564E40">
        <w:rPr>
          <w:rFonts w:ascii="Times New Roman" w:hAnsi="Times New Roman" w:cs="Times New Roman"/>
          <w:sz w:val="28"/>
          <w:szCs w:val="28"/>
        </w:rPr>
        <w:t>и услуг</w:t>
      </w:r>
      <w:r w:rsidR="004D08CE" w:rsidRPr="00564E40">
        <w:rPr>
          <w:rFonts w:ascii="Times New Roman" w:hAnsi="Times New Roman" w:cs="Times New Roman"/>
          <w:sz w:val="28"/>
          <w:szCs w:val="28"/>
        </w:rPr>
        <w:t>;</w:t>
      </w:r>
    </w:p>
    <w:p w:rsidR="004D08CE" w:rsidRPr="00564E40" w:rsidRDefault="004D08CE" w:rsidP="00E24D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4E40">
        <w:rPr>
          <w:rFonts w:ascii="Times New Roman" w:hAnsi="Times New Roman" w:cs="Times New Roman"/>
          <w:sz w:val="28"/>
          <w:szCs w:val="28"/>
        </w:rPr>
        <w:t xml:space="preserve">риск миграционного оттока из города и </w:t>
      </w:r>
      <w:r w:rsidR="00E63C66" w:rsidRPr="00564E40">
        <w:rPr>
          <w:rFonts w:ascii="Times New Roman" w:hAnsi="Times New Roman" w:cs="Times New Roman"/>
          <w:sz w:val="28"/>
          <w:szCs w:val="28"/>
        </w:rPr>
        <w:t>автономного округа молодых</w:t>
      </w:r>
      <w:r w:rsidRPr="00564E40">
        <w:rPr>
          <w:rFonts w:ascii="Times New Roman" w:hAnsi="Times New Roman" w:cs="Times New Roman"/>
          <w:sz w:val="28"/>
          <w:szCs w:val="28"/>
        </w:rPr>
        <w:t xml:space="preserve"> квалифицированных кадров в другие быстроразвивающиеся и создающие </w:t>
      </w:r>
      <w:r w:rsidR="00E63C66" w:rsidRPr="00564E40">
        <w:rPr>
          <w:rFonts w:ascii="Times New Roman" w:hAnsi="Times New Roman" w:cs="Times New Roman"/>
          <w:sz w:val="28"/>
          <w:szCs w:val="28"/>
        </w:rPr>
        <w:t>новые привлекательные рабочие места регионы страны</w:t>
      </w:r>
      <w:r w:rsidRPr="00564E40">
        <w:rPr>
          <w:rFonts w:ascii="Times New Roman" w:hAnsi="Times New Roman" w:cs="Times New Roman"/>
          <w:sz w:val="28"/>
          <w:szCs w:val="28"/>
        </w:rPr>
        <w:t>;</w:t>
      </w:r>
    </w:p>
    <w:p w:rsidR="004D08CE" w:rsidRPr="00564E40" w:rsidRDefault="004D08CE" w:rsidP="00E24D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4E40">
        <w:rPr>
          <w:rFonts w:ascii="Times New Roman" w:hAnsi="Times New Roman" w:cs="Times New Roman"/>
          <w:sz w:val="28"/>
          <w:szCs w:val="28"/>
        </w:rPr>
        <w:t xml:space="preserve">риск усиления неблагоприятного воздействия изменения климата </w:t>
      </w:r>
      <w:r w:rsidR="00E63C66" w:rsidRPr="00564E40">
        <w:rPr>
          <w:rFonts w:ascii="Times New Roman" w:hAnsi="Times New Roman" w:cs="Times New Roman"/>
          <w:sz w:val="28"/>
          <w:szCs w:val="28"/>
        </w:rPr>
        <w:t>на условия функционирования и строительства</w:t>
      </w:r>
      <w:r w:rsidRPr="00564E40">
        <w:rPr>
          <w:rFonts w:ascii="Times New Roman" w:hAnsi="Times New Roman" w:cs="Times New Roman"/>
          <w:sz w:val="28"/>
          <w:szCs w:val="28"/>
        </w:rPr>
        <w:t xml:space="preserve"> объектов промышленности и инфраструктуры, ведущего к росту инвестиционных затрат</w:t>
      </w:r>
      <w:r w:rsidR="00D84282">
        <w:rPr>
          <w:rFonts w:ascii="Times New Roman" w:hAnsi="Times New Roman" w:cs="Times New Roman"/>
          <w:sz w:val="28"/>
          <w:szCs w:val="28"/>
        </w:rPr>
        <w:t>.</w:t>
      </w:r>
    </w:p>
    <w:p w:rsidR="004D08CE" w:rsidRPr="00564E40" w:rsidRDefault="004D08CE" w:rsidP="00E24D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D08CE" w:rsidRPr="002C1DBA" w:rsidRDefault="004D08CE" w:rsidP="008C4A1A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pacing w:val="1"/>
          <w:sz w:val="28"/>
          <w:szCs w:val="28"/>
          <w:lang w:eastAsia="ru-RU"/>
        </w:rPr>
      </w:pPr>
      <w:r w:rsidRPr="002C1DB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2.2. </w:t>
      </w:r>
      <w:r w:rsidRPr="002C1DBA">
        <w:rPr>
          <w:rFonts w:ascii="Times New Roman" w:eastAsia="Times New Roman" w:hAnsi="Times New Roman"/>
          <w:b/>
          <w:color w:val="000000"/>
          <w:spacing w:val="1"/>
          <w:sz w:val="28"/>
          <w:szCs w:val="28"/>
          <w:lang w:eastAsia="ru-RU"/>
        </w:rPr>
        <w:t>Ключевые конкурентные преимущества и вызовы развития</w:t>
      </w:r>
    </w:p>
    <w:p w:rsidR="004D08CE" w:rsidRPr="00564E40" w:rsidRDefault="004D08CE" w:rsidP="00E24DBF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color w:val="000000"/>
          <w:spacing w:val="1"/>
          <w:sz w:val="28"/>
          <w:szCs w:val="28"/>
          <w:lang w:eastAsia="ru-RU"/>
        </w:rPr>
      </w:pPr>
    </w:p>
    <w:p w:rsidR="004D08CE" w:rsidRPr="0002027C" w:rsidRDefault="004D08CE" w:rsidP="00E24DBF">
      <w:pPr>
        <w:spacing w:after="0" w:line="240" w:lineRule="auto"/>
        <w:ind w:firstLine="708"/>
        <w:jc w:val="both"/>
        <w:rPr>
          <w:rFonts w:ascii="Times New Roman" w:eastAsia="Times New Roman" w:hAnsi="Times New Roman"/>
          <w:i/>
          <w:color w:val="000000"/>
          <w:spacing w:val="1"/>
          <w:sz w:val="28"/>
          <w:szCs w:val="28"/>
          <w:lang w:eastAsia="ru-RU"/>
        </w:rPr>
      </w:pPr>
      <w:r w:rsidRPr="0002027C">
        <w:rPr>
          <w:rFonts w:ascii="Times New Roman" w:eastAsia="Times New Roman" w:hAnsi="Times New Roman"/>
          <w:i/>
          <w:color w:val="000000"/>
          <w:spacing w:val="1"/>
          <w:sz w:val="28"/>
          <w:szCs w:val="28"/>
          <w:lang w:eastAsia="ru-RU"/>
        </w:rPr>
        <w:t>Ключевые конкурентные преимущества:</w:t>
      </w:r>
    </w:p>
    <w:p w:rsidR="004D08CE" w:rsidRPr="00564E40" w:rsidRDefault="004D08CE" w:rsidP="00E24DBF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</w:pPr>
      <w:r w:rsidRPr="00564E40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>положительный естественный прирост населения, увеличение доли трудоспособного населения, положительное сальдо миграционного прироста;</w:t>
      </w:r>
    </w:p>
    <w:p w:rsidR="004D08CE" w:rsidRPr="00564E40" w:rsidRDefault="004D08CE" w:rsidP="00E24DBF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</w:pPr>
      <w:r w:rsidRPr="00564E40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 xml:space="preserve">стабильно высокий уровень занятости, один из самых низких уровней регистрируемой безработицы в Ханты-Мансийском автономном округе </w:t>
      </w:r>
      <w:r w:rsidR="008C4A1A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>-</w:t>
      </w:r>
      <w:r w:rsidRPr="00564E40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 xml:space="preserve"> Югре и Российской Федерации;</w:t>
      </w:r>
    </w:p>
    <w:p w:rsidR="004D08CE" w:rsidRPr="00564E40" w:rsidRDefault="004D08CE" w:rsidP="00E24DBF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</w:pPr>
      <w:r w:rsidRPr="00564E40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>относительно высокий уровень развития гражданского общества, стабильная поддержка НКО, в том числе СОНКО;</w:t>
      </w:r>
    </w:p>
    <w:p w:rsidR="004D08CE" w:rsidRPr="00564E40" w:rsidRDefault="004D08CE" w:rsidP="00E24DBF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</w:pPr>
      <w:r w:rsidRPr="00564E40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>развитая система социальной защиты и поддержки, социальная стабильность;</w:t>
      </w:r>
    </w:p>
    <w:p w:rsidR="004D08CE" w:rsidRPr="00564E40" w:rsidRDefault="004D08CE" w:rsidP="00E24DBF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</w:pPr>
      <w:r w:rsidRPr="00564E40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 xml:space="preserve">развитая система дошкольного, </w:t>
      </w:r>
      <w:r w:rsidR="00E63C66" w:rsidRPr="00564E40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>общего, среднего</w:t>
      </w:r>
      <w:r w:rsidRPr="00564E40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 xml:space="preserve"> профессионального и дополнительного образования, наличие организаций высшего образования;</w:t>
      </w:r>
    </w:p>
    <w:p w:rsidR="004D08CE" w:rsidRPr="00564E40" w:rsidRDefault="004D08CE" w:rsidP="00E24DBF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</w:pPr>
      <w:r w:rsidRPr="00564E40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>относительно высокий уровень развития здравоохранения;</w:t>
      </w:r>
    </w:p>
    <w:p w:rsidR="004D08CE" w:rsidRPr="00564E40" w:rsidRDefault="004D08CE" w:rsidP="00E24DBF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</w:pPr>
      <w:r w:rsidRPr="00564E40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>высокий уровень поддержки физической культуры и спорта;</w:t>
      </w:r>
    </w:p>
    <w:p w:rsidR="004D08CE" w:rsidRPr="00564E40" w:rsidRDefault="004D08CE" w:rsidP="00E24DBF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</w:pPr>
      <w:r w:rsidRPr="00564E40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>высокий уровень потребления, возможность сбережения и инвестирования средств;</w:t>
      </w:r>
    </w:p>
    <w:p w:rsidR="004D08CE" w:rsidRPr="00564E40" w:rsidRDefault="004D08CE" w:rsidP="00E24DBF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</w:pPr>
      <w:r w:rsidRPr="00564E40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>развитая промышленная инфраструктура нефтегазодобывающего комплекса;</w:t>
      </w:r>
    </w:p>
    <w:p w:rsidR="004D08CE" w:rsidRPr="00564E40" w:rsidRDefault="00E63C66" w:rsidP="00E24DBF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</w:pPr>
      <w:r w:rsidRPr="00564E40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>высокий</w:t>
      </w:r>
      <w:r w:rsidR="004D08CE" w:rsidRPr="00564E40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 xml:space="preserve"> уровень государственно-частного партнерства;</w:t>
      </w:r>
    </w:p>
    <w:p w:rsidR="004D08CE" w:rsidRPr="00564E40" w:rsidRDefault="004D08CE" w:rsidP="00E24DBF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</w:pPr>
      <w:r w:rsidRPr="00564E40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 xml:space="preserve">роль многофункционального транспортного узла в Ханты-Мансийском автономном округе </w:t>
      </w:r>
      <w:r w:rsidR="008C4A1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-</w:t>
      </w:r>
      <w:r w:rsidRPr="00564E4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564E40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>Югре, наличие международного аэропорта.</w:t>
      </w:r>
    </w:p>
    <w:p w:rsidR="004D08CE" w:rsidRPr="0002027C" w:rsidRDefault="004D08CE" w:rsidP="00E24DBF">
      <w:pPr>
        <w:spacing w:after="0" w:line="240" w:lineRule="auto"/>
        <w:ind w:firstLine="708"/>
        <w:jc w:val="both"/>
        <w:rPr>
          <w:rFonts w:ascii="Times New Roman" w:eastAsia="Times New Roman" w:hAnsi="Times New Roman"/>
          <w:i/>
          <w:color w:val="000000"/>
          <w:spacing w:val="1"/>
          <w:sz w:val="28"/>
          <w:szCs w:val="28"/>
          <w:lang w:eastAsia="ru-RU"/>
        </w:rPr>
      </w:pPr>
      <w:r w:rsidRPr="0002027C">
        <w:rPr>
          <w:rFonts w:ascii="Times New Roman" w:eastAsia="Times New Roman" w:hAnsi="Times New Roman"/>
          <w:i/>
          <w:color w:val="000000"/>
          <w:spacing w:val="1"/>
          <w:sz w:val="28"/>
          <w:szCs w:val="28"/>
          <w:lang w:eastAsia="ru-RU"/>
        </w:rPr>
        <w:t>Ключевые вызовы развития:</w:t>
      </w:r>
    </w:p>
    <w:p w:rsidR="004D08CE" w:rsidRPr="00564E40" w:rsidRDefault="004D08CE" w:rsidP="00E24DBF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</w:pPr>
      <w:r w:rsidRPr="00564E40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>структурные изменения в мировом спросе на нефть и газ, возрастание роли потребителей Азиатского региона;</w:t>
      </w:r>
    </w:p>
    <w:p w:rsidR="004D08CE" w:rsidRPr="00564E40" w:rsidRDefault="004D08CE" w:rsidP="00E24DBF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</w:pPr>
      <w:r w:rsidRPr="00564E40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>изменение мировой финансовой системы, в том числе системы международных платежей и инвестиций;</w:t>
      </w:r>
    </w:p>
    <w:p w:rsidR="004D08CE" w:rsidRPr="00564E40" w:rsidRDefault="004D08CE" w:rsidP="00E24DBF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</w:pPr>
      <w:r w:rsidRPr="00564E40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>возрастание роли внутренних источников раз</w:t>
      </w:r>
      <w:r w:rsidR="008A6995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>вития в условиях введенных вне</w:t>
      </w:r>
      <w:r w:rsidRPr="00564E40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>прав</w:t>
      </w:r>
      <w:r w:rsidR="008A6995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>ов</w:t>
      </w:r>
      <w:r w:rsidRPr="00564E40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>ых ограничений со стороны западных стран;</w:t>
      </w:r>
    </w:p>
    <w:p w:rsidR="004D08CE" w:rsidRPr="00564E40" w:rsidRDefault="004D08CE" w:rsidP="00E24DBF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</w:pPr>
      <w:r w:rsidRPr="00564E40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>логистические и транспортные ограничения;</w:t>
      </w:r>
    </w:p>
    <w:p w:rsidR="004D08CE" w:rsidRPr="00564E40" w:rsidRDefault="004D08CE" w:rsidP="00E24DBF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</w:pPr>
      <w:r w:rsidRPr="00564E40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>возрастание уровня требований к экологической безопасности всех элементов системы жизнедеятельности общества;</w:t>
      </w:r>
    </w:p>
    <w:p w:rsidR="004D08CE" w:rsidRPr="00564E40" w:rsidRDefault="004D08CE" w:rsidP="00E24DBF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</w:pPr>
      <w:r w:rsidRPr="00564E40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>природно-климатические изменения, связанные с процессами глобального потепления;</w:t>
      </w:r>
    </w:p>
    <w:p w:rsidR="004D08CE" w:rsidRPr="00564E40" w:rsidRDefault="004D08CE" w:rsidP="00E24DBF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</w:pPr>
      <w:proofErr w:type="spellStart"/>
      <w:r w:rsidRPr="00564E40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>цифровизация</w:t>
      </w:r>
      <w:proofErr w:type="spellEnd"/>
      <w:r w:rsidRPr="00564E40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 xml:space="preserve"> социально-экономической сферы, возрастание уровня требований к информационной безопасности;</w:t>
      </w:r>
    </w:p>
    <w:p w:rsidR="004D08CE" w:rsidRPr="00564E40" w:rsidRDefault="004D08CE" w:rsidP="00E24DBF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</w:pPr>
      <w:r w:rsidRPr="006D34B6"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>в</w:t>
      </w:r>
      <w:r w:rsidRPr="00564E40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 xml:space="preserve">озрастание роли наукоемких технологий в социально-экономическом </w:t>
      </w:r>
      <w:r w:rsidR="00E63C66" w:rsidRPr="00564E40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>развитии общества</w:t>
      </w:r>
      <w:r w:rsidRPr="00564E40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>;</w:t>
      </w:r>
    </w:p>
    <w:p w:rsidR="004D08CE" w:rsidRPr="00564E40" w:rsidRDefault="004D08CE" w:rsidP="00E24DBF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</w:pPr>
      <w:r w:rsidRPr="00564E40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>возрастание уровня мобильности населения, особенно молодежи;</w:t>
      </w:r>
    </w:p>
    <w:p w:rsidR="002B5C99" w:rsidRDefault="004D08CE" w:rsidP="002C1DBA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</w:pPr>
      <w:r w:rsidRPr="00564E40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>нивелирование различий в уровне реальных доходов населения регионов России, отличающихся природно-климатическими условиями жизнедеятельности.</w:t>
      </w:r>
    </w:p>
    <w:p w:rsidR="002C1DBA" w:rsidRPr="002C1DBA" w:rsidRDefault="002C1DBA" w:rsidP="002C1DBA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</w:pPr>
    </w:p>
    <w:p w:rsidR="002B5C99" w:rsidRPr="002B5C99" w:rsidRDefault="002B5C99" w:rsidP="002B5C99">
      <w:pPr>
        <w:spacing w:after="0" w:line="240" w:lineRule="auto"/>
        <w:ind w:left="360"/>
        <w:jc w:val="center"/>
        <w:rPr>
          <w:rFonts w:ascii="Times New Roman" w:eastAsia="Times New Roman" w:hAnsi="Times New Roman"/>
          <w:b/>
          <w:color w:val="000000"/>
          <w:spacing w:val="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pacing w:val="1"/>
          <w:sz w:val="28"/>
          <w:szCs w:val="28"/>
          <w:lang w:eastAsia="ru-RU"/>
        </w:rPr>
        <w:lastRenderedPageBreak/>
        <w:t xml:space="preserve">3. </w:t>
      </w:r>
      <w:r w:rsidRPr="002B5C99">
        <w:rPr>
          <w:rFonts w:ascii="Times New Roman" w:eastAsia="Times New Roman" w:hAnsi="Times New Roman"/>
          <w:b/>
          <w:color w:val="000000"/>
          <w:spacing w:val="1"/>
          <w:sz w:val="28"/>
          <w:szCs w:val="28"/>
          <w:lang w:eastAsia="ru-RU"/>
        </w:rPr>
        <w:t>Сценарии развития города Нижневартовска до 2036 года</w:t>
      </w:r>
    </w:p>
    <w:p w:rsidR="002B5C99" w:rsidRDefault="002B5C99" w:rsidP="002B5C99">
      <w:pPr>
        <w:pStyle w:val="a3"/>
        <w:spacing w:after="0" w:line="240" w:lineRule="auto"/>
        <w:ind w:left="0"/>
        <w:rPr>
          <w:rFonts w:ascii="Times New Roman" w:eastAsia="Times New Roman" w:hAnsi="Times New Roman"/>
          <w:b/>
          <w:color w:val="000000"/>
          <w:spacing w:val="1"/>
          <w:sz w:val="28"/>
          <w:szCs w:val="28"/>
          <w:lang w:eastAsia="ru-RU"/>
        </w:rPr>
      </w:pPr>
    </w:p>
    <w:p w:rsidR="002B5C99" w:rsidRPr="007A1B35" w:rsidRDefault="002B5C99" w:rsidP="002B5C99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/>
          <w:spacing w:val="1"/>
          <w:sz w:val="28"/>
          <w:szCs w:val="28"/>
          <w:lang w:eastAsia="ru-RU"/>
        </w:rPr>
      </w:pPr>
      <w:r w:rsidRPr="007A1B35"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 xml:space="preserve">Сценарии социально-экономического развития города Нижневартовска соответствуют трем сценариям социально-экономического развития Ханты-Мансийского автономного округа </w:t>
      </w:r>
      <w:r w:rsidR="003B3918"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>-</w:t>
      </w:r>
      <w:r w:rsidRPr="007A1B35"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 xml:space="preserve"> Югры, реализация которых предполагает актуализацию следующих условий:</w:t>
      </w:r>
    </w:p>
    <w:p w:rsidR="002B5C99" w:rsidRPr="007A1B35" w:rsidRDefault="002B5C99" w:rsidP="002B5C99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/>
          <w:spacing w:val="1"/>
          <w:sz w:val="28"/>
          <w:szCs w:val="28"/>
          <w:lang w:eastAsia="ru-RU"/>
        </w:rPr>
      </w:pPr>
      <w:r w:rsidRPr="007A1B35"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 xml:space="preserve">оптимистический сценарий </w:t>
      </w:r>
      <w:r w:rsidR="003B3918"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>-</w:t>
      </w:r>
      <w:r w:rsidRPr="007A1B35"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 xml:space="preserve"> высокий экспортный спрос на корневые продукты, макроэкономическая и курсовая стабильность, одновременная </w:t>
      </w:r>
      <w:proofErr w:type="gramStart"/>
      <w:r w:rsidRPr="007A1B35"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>диверсификация  промышленности</w:t>
      </w:r>
      <w:proofErr w:type="gramEnd"/>
      <w:r w:rsidRPr="007A1B35"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 xml:space="preserve">  и  развитие  новых  креативных индустрий,  повышение  конкурентоспособности  высшего  образования, развитие науки и инноваций, развитие туризма; </w:t>
      </w:r>
    </w:p>
    <w:p w:rsidR="002B5C99" w:rsidRPr="007A1B35" w:rsidRDefault="002B5C99" w:rsidP="002B5C99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/>
          <w:spacing w:val="1"/>
          <w:sz w:val="28"/>
          <w:szCs w:val="28"/>
          <w:lang w:eastAsia="ru-RU"/>
        </w:rPr>
      </w:pPr>
      <w:r w:rsidRPr="007A1B35"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 xml:space="preserve">базовый сценарий </w:t>
      </w:r>
      <w:r w:rsidR="003B3918">
        <w:rPr>
          <w:rFonts w:ascii="Times New Roman" w:hAnsi="Times New Roman" w:cs="Times New Roman"/>
          <w:sz w:val="28"/>
          <w:szCs w:val="28"/>
        </w:rPr>
        <w:t>-</w:t>
      </w:r>
      <w:r w:rsidRPr="007A1B35"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 xml:space="preserve"> сохранение производственной специализации, фокусировка на повышении эффективности действующих производств;</w:t>
      </w:r>
    </w:p>
    <w:p w:rsidR="002B5C99" w:rsidRDefault="002B5C99" w:rsidP="003B3918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/>
          <w:spacing w:val="1"/>
          <w:sz w:val="28"/>
          <w:szCs w:val="28"/>
          <w:lang w:eastAsia="ru-RU"/>
        </w:rPr>
      </w:pPr>
      <w:r w:rsidRPr="007A1B35"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>пессимистический сценарий</w:t>
      </w:r>
      <w:r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 xml:space="preserve"> </w:t>
      </w:r>
      <w:r w:rsidR="003B391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1B35"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 xml:space="preserve">усиление трансграничного углеродного регулирования, сужение традиционных экспортных рынков и снижение цен </w:t>
      </w:r>
      <w:proofErr w:type="gramStart"/>
      <w:r w:rsidRPr="007A1B35"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>на  углеводороды</w:t>
      </w:r>
      <w:proofErr w:type="gramEnd"/>
      <w:r w:rsidRPr="007A1B35"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 xml:space="preserve">,  растущее  технологическое  отставание,  сокращение социальных расходов.  </w:t>
      </w:r>
    </w:p>
    <w:p w:rsidR="002B5C99" w:rsidRDefault="002B5C99" w:rsidP="002B5C99">
      <w:pPr>
        <w:spacing w:after="0" w:line="240" w:lineRule="auto"/>
        <w:jc w:val="both"/>
        <w:rPr>
          <w:rFonts w:ascii="Times New Roman" w:eastAsia="Times New Roman" w:hAnsi="Times New Roman"/>
          <w:spacing w:val="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ab/>
        <w:t xml:space="preserve">Выбор целевого сценария развития города Нижневартовска учитывал результаты анализа сложившихся тенденций развития города за последние пять лет, </w:t>
      </w:r>
      <w:r>
        <w:rPr>
          <w:rFonts w:ascii="Times New Roman" w:eastAsia="Times New Roman" w:hAnsi="Times New Roman"/>
          <w:spacing w:val="1"/>
          <w:sz w:val="28"/>
          <w:szCs w:val="28"/>
          <w:lang w:val="en-US" w:eastAsia="ru-RU"/>
        </w:rPr>
        <w:t>SWOT</w:t>
      </w:r>
      <w:r w:rsidRPr="007A1B35"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 xml:space="preserve"> </w:t>
      </w:r>
      <w:r w:rsidR="00131AA3"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>-</w:t>
      </w:r>
      <w:r w:rsidRPr="007A1B35"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>анализа, прогнозы долгосрочного развития города и региона.</w:t>
      </w:r>
    </w:p>
    <w:p w:rsidR="002B5C99" w:rsidRDefault="002B5C99" w:rsidP="002B5C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ab/>
        <w:t xml:space="preserve">В качестве целевого варианта развития города Нижневартовска выбран базовый сценарий. Его реализация должна привести к созданию условий для всестороннего развития человеческого капитала; </w:t>
      </w:r>
      <w:r>
        <w:rPr>
          <w:rFonts w:ascii="Times New Roman" w:hAnsi="Times New Roman" w:cs="Times New Roman"/>
          <w:sz w:val="28"/>
          <w:szCs w:val="28"/>
        </w:rPr>
        <w:t>повышению</w:t>
      </w:r>
      <w:r w:rsidRPr="00FA12EC">
        <w:rPr>
          <w:rFonts w:ascii="Times New Roman" w:hAnsi="Times New Roman" w:cs="Times New Roman"/>
          <w:sz w:val="28"/>
          <w:szCs w:val="28"/>
        </w:rPr>
        <w:t xml:space="preserve"> экономического потенциала города за счет инновационного развития реального сектора экономики, создания благоприятных условий для предпринимательской деятельности, повышения инвестиционной привлекательности города</w:t>
      </w:r>
      <w:r>
        <w:rPr>
          <w:rFonts w:ascii="Times New Roman" w:hAnsi="Times New Roman" w:cs="Times New Roman"/>
          <w:sz w:val="28"/>
          <w:szCs w:val="28"/>
        </w:rPr>
        <w:t xml:space="preserve">, развития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Нижневартовской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агломерации</w:t>
      </w:r>
      <w:r w:rsidRPr="00FA12EC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формированию</w:t>
      </w:r>
      <w:r w:rsidRPr="00FA12EC">
        <w:rPr>
          <w:rFonts w:ascii="Times New Roman" w:hAnsi="Times New Roman" w:cs="Times New Roman"/>
          <w:sz w:val="28"/>
          <w:szCs w:val="28"/>
        </w:rPr>
        <w:t xml:space="preserve"> безопасной и благоприятной городской среды, условий </w:t>
      </w:r>
      <w:r w:rsidRPr="003B515E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>"</w:t>
      </w:r>
      <w:r w:rsidRPr="00FA12EC">
        <w:rPr>
          <w:rFonts w:ascii="Times New Roman" w:hAnsi="Times New Roman" w:cs="Times New Roman"/>
          <w:sz w:val="28"/>
          <w:szCs w:val="28"/>
        </w:rPr>
        <w:t>экологического прорыва</w:t>
      </w:r>
      <w:r w:rsidRPr="003B515E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>"</w:t>
      </w:r>
      <w:r w:rsidRPr="00FA12EC">
        <w:rPr>
          <w:rFonts w:ascii="Times New Roman" w:hAnsi="Times New Roman" w:cs="Times New Roman"/>
          <w:sz w:val="28"/>
          <w:szCs w:val="28"/>
        </w:rPr>
        <w:t xml:space="preserve"> в социально-экономическом развитии города;</w:t>
      </w:r>
      <w:r w:rsidRPr="00092B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комплексному развитию</w:t>
      </w:r>
      <w:r w:rsidRPr="00FA12EC">
        <w:rPr>
          <w:rFonts w:ascii="Times New Roman" w:hAnsi="Times New Roman" w:cs="Times New Roman"/>
          <w:sz w:val="28"/>
          <w:szCs w:val="28"/>
        </w:rPr>
        <w:t xml:space="preserve"> инфраструктурного сектора.</w:t>
      </w:r>
    </w:p>
    <w:p w:rsidR="00CA5218" w:rsidRDefault="00CA5218" w:rsidP="002B5C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5C99" w:rsidRPr="002B5C99" w:rsidRDefault="002B5C99" w:rsidP="00F833EA">
      <w:pPr>
        <w:pStyle w:val="a3"/>
        <w:numPr>
          <w:ilvl w:val="0"/>
          <w:numId w:val="40"/>
        </w:numPr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5C99">
        <w:rPr>
          <w:rFonts w:ascii="Times New Roman" w:hAnsi="Times New Roman" w:cs="Times New Roman"/>
          <w:b/>
          <w:sz w:val="28"/>
          <w:szCs w:val="28"/>
        </w:rPr>
        <w:t>Миссия, цель, задачи, направления и долгосрочные приоритеты развития города</w:t>
      </w:r>
    </w:p>
    <w:p w:rsidR="002B5C99" w:rsidRDefault="002B5C99" w:rsidP="002B5C99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B5C99" w:rsidRPr="002B5C99" w:rsidRDefault="002B5C99" w:rsidP="00F833EA">
      <w:pPr>
        <w:pStyle w:val="a3"/>
        <w:numPr>
          <w:ilvl w:val="1"/>
          <w:numId w:val="40"/>
        </w:numPr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2B5C99">
        <w:rPr>
          <w:rFonts w:ascii="Times New Roman" w:hAnsi="Times New Roman" w:cs="Times New Roman"/>
          <w:b/>
          <w:sz w:val="28"/>
          <w:szCs w:val="28"/>
        </w:rPr>
        <w:t>Миссия, цель, задачи</w:t>
      </w:r>
    </w:p>
    <w:p w:rsidR="002B5C99" w:rsidRDefault="002B5C99" w:rsidP="002B5C9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B5C99" w:rsidRDefault="002B5C99" w:rsidP="002B5C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Миссия города: Нижневартовск стремится быть лучшим местом для постоянного проживания людей и развиваться как гармоничный город с безопасным и благоприятным окружением. Миссия города направлена на обеспечение устойчивого повышения качества жизни населения на основе динамичного развития экономики, человеческого и инвестиционного потенциалов, создания благоприятных условий для комфортного и безопасного проживания и повышения сопричастности каждого жителя к решению общегородских задач.</w:t>
      </w:r>
    </w:p>
    <w:p w:rsidR="002B5C99" w:rsidRDefault="002B5C99" w:rsidP="002B5C9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</w:pPr>
      <w:r w:rsidRPr="00D159D0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lastRenderedPageBreak/>
        <w:t xml:space="preserve">Стратегическая цель </w:t>
      </w:r>
      <w:r w:rsidR="004F3BC1" w:rsidRPr="00D159D0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>-</w:t>
      </w:r>
      <w:r w:rsidRPr="00D159D0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 xml:space="preserve"> повышение качества жизни населения в результате формирования </w:t>
      </w:r>
      <w:r w:rsidR="0025754B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 xml:space="preserve">устойчивой </w:t>
      </w:r>
      <w:r w:rsidRPr="00D159D0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>модели экономики, основанной</w:t>
      </w:r>
      <w:r w:rsidRPr="00FA12EC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 xml:space="preserve"> на инновациях, глобально конкурентоспособной и социально ориентированной.</w:t>
      </w:r>
    </w:p>
    <w:p w:rsidR="002B5C99" w:rsidRPr="00FA12EC" w:rsidRDefault="002B5C99" w:rsidP="002B5C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2EC">
        <w:rPr>
          <w:rFonts w:ascii="Times New Roman" w:hAnsi="Times New Roman" w:cs="Times New Roman"/>
          <w:sz w:val="28"/>
          <w:szCs w:val="28"/>
        </w:rPr>
        <w:t>Достижение стратегической цели социально-экономического развития города предполагает</w:t>
      </w:r>
      <w:r w:rsidR="00FA58E6">
        <w:rPr>
          <w:rFonts w:ascii="Times New Roman" w:hAnsi="Times New Roman" w:cs="Times New Roman"/>
          <w:sz w:val="28"/>
          <w:szCs w:val="28"/>
        </w:rPr>
        <w:t xml:space="preserve">ся через развитие </w:t>
      </w:r>
      <w:r w:rsidR="00FD3F9D" w:rsidRPr="00FA12EC">
        <w:rPr>
          <w:rFonts w:ascii="Times New Roman" w:hAnsi="Times New Roman" w:cs="Times New Roman"/>
          <w:sz w:val="28"/>
          <w:szCs w:val="28"/>
        </w:rPr>
        <w:t xml:space="preserve">следующих </w:t>
      </w:r>
      <w:r w:rsidR="00FA58E6">
        <w:rPr>
          <w:rFonts w:ascii="Times New Roman" w:hAnsi="Times New Roman" w:cs="Times New Roman"/>
          <w:sz w:val="28"/>
          <w:szCs w:val="28"/>
        </w:rPr>
        <w:t>приоритетных направлений путем</w:t>
      </w:r>
      <w:r w:rsidRPr="00FA12EC">
        <w:rPr>
          <w:rFonts w:ascii="Times New Roman" w:hAnsi="Times New Roman" w:cs="Times New Roman"/>
          <w:sz w:val="28"/>
          <w:szCs w:val="28"/>
        </w:rPr>
        <w:t xml:space="preserve"> решени</w:t>
      </w:r>
      <w:r w:rsidR="00FA58E6">
        <w:rPr>
          <w:rFonts w:ascii="Times New Roman" w:hAnsi="Times New Roman" w:cs="Times New Roman"/>
          <w:sz w:val="28"/>
          <w:szCs w:val="28"/>
        </w:rPr>
        <w:t>я</w:t>
      </w:r>
      <w:r w:rsidRPr="00FA12EC">
        <w:rPr>
          <w:rFonts w:ascii="Times New Roman" w:hAnsi="Times New Roman" w:cs="Times New Roman"/>
          <w:sz w:val="28"/>
          <w:szCs w:val="28"/>
        </w:rPr>
        <w:t xml:space="preserve"> </w:t>
      </w:r>
      <w:r w:rsidR="00FD3F9D">
        <w:rPr>
          <w:rFonts w:ascii="Times New Roman" w:hAnsi="Times New Roman" w:cs="Times New Roman"/>
          <w:sz w:val="28"/>
          <w:szCs w:val="28"/>
        </w:rPr>
        <w:t xml:space="preserve">поставленных </w:t>
      </w:r>
      <w:r w:rsidRPr="00FA12EC">
        <w:rPr>
          <w:rFonts w:ascii="Times New Roman" w:hAnsi="Times New Roman" w:cs="Times New Roman"/>
          <w:sz w:val="28"/>
          <w:szCs w:val="28"/>
        </w:rPr>
        <w:t>задач:</w:t>
      </w:r>
    </w:p>
    <w:p w:rsidR="002B5C99" w:rsidRDefault="002B5C99" w:rsidP="002B5C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515E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>"</w:t>
      </w:r>
      <w:r>
        <w:rPr>
          <w:rFonts w:ascii="Times New Roman" w:hAnsi="Times New Roman" w:cs="Times New Roman"/>
          <w:sz w:val="28"/>
          <w:szCs w:val="28"/>
        </w:rPr>
        <w:t>Человеческий капитал</w:t>
      </w:r>
      <w:r w:rsidRPr="003B515E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F3BC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12EC">
        <w:rPr>
          <w:rFonts w:ascii="Times New Roman" w:hAnsi="Times New Roman" w:cs="Times New Roman"/>
          <w:sz w:val="28"/>
          <w:szCs w:val="28"/>
        </w:rPr>
        <w:t xml:space="preserve">всестороннее </w:t>
      </w:r>
      <w:r>
        <w:rPr>
          <w:rFonts w:ascii="Times New Roman" w:hAnsi="Times New Roman" w:cs="Times New Roman"/>
          <w:sz w:val="28"/>
          <w:szCs w:val="28"/>
        </w:rPr>
        <w:t>развитие человеческого капитала;</w:t>
      </w:r>
    </w:p>
    <w:p w:rsidR="002B5C99" w:rsidRPr="00FA12EC" w:rsidRDefault="002B5C99" w:rsidP="002B5C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515E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>"</w:t>
      </w:r>
      <w:r>
        <w:rPr>
          <w:rFonts w:ascii="Times New Roman" w:hAnsi="Times New Roman" w:cs="Times New Roman"/>
          <w:sz w:val="28"/>
          <w:szCs w:val="28"/>
        </w:rPr>
        <w:t>Качество жизни</w:t>
      </w:r>
      <w:r w:rsidRPr="003B515E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>"</w:t>
      </w:r>
      <w:r w:rsidRPr="006A083B">
        <w:rPr>
          <w:rFonts w:ascii="Times New Roman" w:hAnsi="Times New Roman" w:cs="Times New Roman"/>
          <w:sz w:val="28"/>
          <w:szCs w:val="28"/>
        </w:rPr>
        <w:t xml:space="preserve"> </w:t>
      </w:r>
      <w:r w:rsidR="004F3BC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повышение уровня жизни; повышение качества социального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обеспечения;  </w:t>
      </w:r>
      <w:r w:rsidRPr="00FA12EC">
        <w:rPr>
          <w:rFonts w:ascii="Times New Roman" w:hAnsi="Times New Roman" w:cs="Times New Roman"/>
          <w:sz w:val="28"/>
          <w:szCs w:val="28"/>
        </w:rPr>
        <w:t>комплексное</w:t>
      </w:r>
      <w:proofErr w:type="gramEnd"/>
      <w:r w:rsidRPr="00FA12EC">
        <w:rPr>
          <w:rFonts w:ascii="Times New Roman" w:hAnsi="Times New Roman" w:cs="Times New Roman"/>
          <w:sz w:val="28"/>
          <w:szCs w:val="28"/>
        </w:rPr>
        <w:t xml:space="preserve"> развитие инфраструктурного сектора.</w:t>
      </w:r>
    </w:p>
    <w:p w:rsidR="002B5C99" w:rsidRPr="00FA12EC" w:rsidRDefault="002B5C99" w:rsidP="002B5C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515E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>"</w:t>
      </w:r>
      <w:r>
        <w:rPr>
          <w:rFonts w:ascii="Times New Roman" w:hAnsi="Times New Roman" w:cs="Times New Roman"/>
          <w:sz w:val="28"/>
          <w:szCs w:val="28"/>
        </w:rPr>
        <w:t>Креативная экономика</w:t>
      </w:r>
      <w:r w:rsidRPr="003B515E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F3BC1">
        <w:rPr>
          <w:rFonts w:ascii="Times New Roman" w:hAnsi="Times New Roman" w:cs="Times New Roman"/>
          <w:sz w:val="28"/>
          <w:szCs w:val="28"/>
        </w:rPr>
        <w:t>-</w:t>
      </w:r>
      <w:r w:rsidRPr="00FA12EC">
        <w:rPr>
          <w:rFonts w:ascii="Times New Roman" w:hAnsi="Times New Roman" w:cs="Times New Roman"/>
          <w:sz w:val="28"/>
          <w:szCs w:val="28"/>
        </w:rPr>
        <w:t xml:space="preserve"> повышение экономического потенциала города за счет инновационного развития реального сектора экономики, создания благоприятных условий для предпринимательской деятельности, повышения инвестиционной привлекательности города;</w:t>
      </w:r>
    </w:p>
    <w:p w:rsidR="002B5C99" w:rsidRPr="00FA12EC" w:rsidRDefault="002B5C99" w:rsidP="002B5C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515E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>"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Здоровьесбережение</w:t>
      </w:r>
      <w:proofErr w:type="spellEnd"/>
      <w:r w:rsidRPr="003B515E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F3BC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12EC">
        <w:rPr>
          <w:rFonts w:ascii="Times New Roman" w:hAnsi="Times New Roman" w:cs="Times New Roman"/>
          <w:sz w:val="28"/>
          <w:szCs w:val="28"/>
        </w:rPr>
        <w:t xml:space="preserve">формирование безопасной и благоприятной городской среды, условий </w:t>
      </w:r>
      <w:r w:rsidRPr="003B515E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>"</w:t>
      </w:r>
      <w:r w:rsidRPr="00FA12EC">
        <w:rPr>
          <w:rFonts w:ascii="Times New Roman" w:hAnsi="Times New Roman" w:cs="Times New Roman"/>
          <w:sz w:val="28"/>
          <w:szCs w:val="28"/>
        </w:rPr>
        <w:t>экологического прорыва</w:t>
      </w:r>
      <w:r w:rsidRPr="003B515E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>"</w:t>
      </w:r>
      <w:r w:rsidRPr="00FA12EC">
        <w:rPr>
          <w:rFonts w:ascii="Times New Roman" w:hAnsi="Times New Roman" w:cs="Times New Roman"/>
          <w:sz w:val="28"/>
          <w:szCs w:val="28"/>
        </w:rPr>
        <w:t xml:space="preserve"> в социально-экономическом развитии города;</w:t>
      </w:r>
      <w:r>
        <w:rPr>
          <w:rFonts w:ascii="Times New Roman" w:hAnsi="Times New Roman" w:cs="Times New Roman"/>
          <w:sz w:val="28"/>
          <w:szCs w:val="28"/>
        </w:rPr>
        <w:t xml:space="preserve"> культивирование здорового образа жизни; развитие массовых видов спорта.</w:t>
      </w:r>
    </w:p>
    <w:p w:rsidR="002B5C99" w:rsidRDefault="002B5C99" w:rsidP="002B5C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5C99" w:rsidRPr="002B5C99" w:rsidRDefault="002B5C99" w:rsidP="006A7DD7">
      <w:pPr>
        <w:pStyle w:val="a3"/>
        <w:numPr>
          <w:ilvl w:val="1"/>
          <w:numId w:val="41"/>
        </w:numPr>
        <w:spacing w:after="0" w:line="240" w:lineRule="auto"/>
        <w:ind w:left="0" w:hanging="1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5C99">
        <w:rPr>
          <w:rFonts w:ascii="Times New Roman" w:hAnsi="Times New Roman" w:cs="Times New Roman"/>
          <w:b/>
          <w:sz w:val="28"/>
          <w:szCs w:val="28"/>
        </w:rPr>
        <w:t>Направления и приоритеты развития человеческого капитала</w:t>
      </w:r>
    </w:p>
    <w:p w:rsidR="002B5C99" w:rsidRDefault="002B5C99" w:rsidP="002B5C9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B5C99" w:rsidRPr="0075512D" w:rsidRDefault="002B5C99" w:rsidP="002B5C99">
      <w:pPr>
        <w:pStyle w:val="a3"/>
        <w:tabs>
          <w:tab w:val="left" w:pos="-2410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75512D">
        <w:rPr>
          <w:rFonts w:ascii="Times New Roman" w:hAnsi="Times New Roman" w:cs="Times New Roman"/>
          <w:b/>
          <w:sz w:val="28"/>
          <w:szCs w:val="28"/>
        </w:rPr>
        <w:t xml:space="preserve">.2.1. </w:t>
      </w:r>
      <w:r w:rsidRPr="0075512D">
        <w:rPr>
          <w:rFonts w:ascii="Times New Roman" w:hAnsi="Times New Roman" w:cs="Times New Roman"/>
          <w:b/>
          <w:bCs/>
          <w:iCs/>
          <w:sz w:val="28"/>
          <w:szCs w:val="28"/>
        </w:rPr>
        <w:t>Демографическое развитие</w:t>
      </w:r>
    </w:p>
    <w:p w:rsidR="002B5C99" w:rsidRDefault="002B5C99" w:rsidP="002B5C99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/>
          <w:color w:val="000000"/>
          <w:spacing w:val="1"/>
          <w:sz w:val="28"/>
          <w:szCs w:val="28"/>
        </w:rPr>
      </w:pPr>
    </w:p>
    <w:p w:rsidR="002B5C99" w:rsidRPr="00734C2B" w:rsidRDefault="002B5C99" w:rsidP="002B5C99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pacing w:val="1"/>
          <w:sz w:val="28"/>
          <w:szCs w:val="28"/>
        </w:rPr>
      </w:pPr>
      <w:r w:rsidRPr="00734C2B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В городе Нижневартовске среднегодовая численность пост</w:t>
      </w:r>
      <w:r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оянного населения ежегодно растет;</w:t>
      </w:r>
      <w:r w:rsidRPr="00734C2B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на данную тенденцию оказывает</w:t>
      </w:r>
      <w:r w:rsidRPr="00734C2B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 xml:space="preserve"> вли</w:t>
      </w:r>
      <w:r>
        <w:rPr>
          <w:rFonts w:ascii="Times New Roman" w:eastAsia="Times New Roman" w:hAnsi="Times New Roman"/>
          <w:color w:val="000000"/>
          <w:spacing w:val="1"/>
          <w:sz w:val="28"/>
          <w:szCs w:val="28"/>
        </w:rPr>
        <w:t xml:space="preserve">яние </w:t>
      </w:r>
      <w:r w:rsidRPr="00734C2B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положительный естественный прирост (при сохранении уровня рождаемости происходит снижение уровня смертности).</w:t>
      </w:r>
    </w:p>
    <w:p w:rsidR="002B5C99" w:rsidRPr="00734C2B" w:rsidRDefault="002B5C99" w:rsidP="002B5C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734C2B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 xml:space="preserve">Целью демографического развития города Нижневартовска на период до 2036 года является стабильный прирост численности постоянного населения через повышение рождаемости, снижение уровня смертности, увеличение ожидаемой продолжительности жизни и участие в </w:t>
      </w:r>
      <w:r w:rsidRPr="00734C2B">
        <w:rPr>
          <w:rFonts w:ascii="Times New Roman" w:eastAsia="TimesNewRomanPSMT" w:hAnsi="Times New Roman" w:cs="Times New Roman"/>
          <w:sz w:val="28"/>
          <w:szCs w:val="28"/>
        </w:rPr>
        <w:t xml:space="preserve">реализации концепции </w:t>
      </w:r>
      <w:r w:rsidRPr="003B515E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>"</w:t>
      </w:r>
      <w:r w:rsidRPr="00734C2B">
        <w:rPr>
          <w:rFonts w:ascii="Times New Roman" w:eastAsia="TimesNewRomanPSMT" w:hAnsi="Times New Roman" w:cs="Times New Roman"/>
          <w:sz w:val="28"/>
          <w:szCs w:val="28"/>
        </w:rPr>
        <w:t xml:space="preserve">Югра </w:t>
      </w:r>
      <w:r w:rsidR="001A045E">
        <w:rPr>
          <w:rFonts w:ascii="Times New Roman" w:eastAsia="TimesNewRomanPSMT" w:hAnsi="Times New Roman" w:cs="Times New Roman"/>
          <w:sz w:val="28"/>
          <w:szCs w:val="28"/>
        </w:rPr>
        <w:t>-</w:t>
      </w:r>
      <w:r w:rsidRPr="00734C2B">
        <w:rPr>
          <w:rFonts w:ascii="Times New Roman" w:eastAsia="TimesNewRomanPSMT" w:hAnsi="Times New Roman" w:cs="Times New Roman"/>
          <w:sz w:val="28"/>
          <w:szCs w:val="28"/>
        </w:rPr>
        <w:t xml:space="preserve"> центр притяжения населения</w:t>
      </w:r>
      <w:r w:rsidRPr="003B515E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>"</w:t>
      </w:r>
      <w:r w:rsidRPr="00734C2B">
        <w:rPr>
          <w:rFonts w:ascii="Times New Roman" w:eastAsia="TimesNewRomanPSMT" w:hAnsi="Times New Roman" w:cs="Times New Roman"/>
          <w:sz w:val="28"/>
          <w:szCs w:val="28"/>
        </w:rPr>
        <w:t>.</w:t>
      </w:r>
    </w:p>
    <w:p w:rsidR="002B5C99" w:rsidRPr="00734C2B" w:rsidRDefault="002B5C99" w:rsidP="002B5C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Основными задачами и приоритетами демографического развития </w:t>
      </w:r>
      <w:r w:rsidRPr="0005438E">
        <w:rPr>
          <w:rFonts w:ascii="Times New Roman" w:hAnsi="Times New Roman" w:cs="Times New Roman"/>
          <w:bCs/>
          <w:iCs/>
          <w:sz w:val="28"/>
          <w:szCs w:val="28"/>
        </w:rPr>
        <w:t>города являются:</w:t>
      </w:r>
    </w:p>
    <w:p w:rsidR="002B5C99" w:rsidRPr="00734C2B" w:rsidRDefault="002B5C99" w:rsidP="002B5C99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о</w:t>
      </w:r>
      <w:r w:rsidRPr="00734C2B">
        <w:rPr>
          <w:rFonts w:ascii="Times New Roman" w:eastAsia="TimesNewRomanPSMT" w:hAnsi="Times New Roman" w:cs="Times New Roman"/>
          <w:sz w:val="28"/>
          <w:szCs w:val="28"/>
        </w:rPr>
        <w:t>беспеч</w:t>
      </w:r>
      <w:r>
        <w:rPr>
          <w:rFonts w:ascii="Times New Roman" w:eastAsia="TimesNewRomanPSMT" w:hAnsi="Times New Roman" w:cs="Times New Roman"/>
          <w:sz w:val="28"/>
          <w:szCs w:val="28"/>
        </w:rPr>
        <w:t>ение</w:t>
      </w:r>
      <w:r w:rsidRPr="00734C2B">
        <w:rPr>
          <w:rFonts w:ascii="Times New Roman" w:eastAsia="TimesNewRomanPSMT" w:hAnsi="Times New Roman" w:cs="Times New Roman"/>
          <w:sz w:val="28"/>
          <w:szCs w:val="28"/>
        </w:rPr>
        <w:t xml:space="preserve"> рост</w:t>
      </w:r>
      <w:r>
        <w:rPr>
          <w:rFonts w:ascii="Times New Roman" w:eastAsia="TimesNewRomanPSMT" w:hAnsi="Times New Roman" w:cs="Times New Roman"/>
          <w:sz w:val="28"/>
          <w:szCs w:val="28"/>
        </w:rPr>
        <w:t>а</w:t>
      </w:r>
      <w:r w:rsidRPr="00734C2B">
        <w:rPr>
          <w:rFonts w:ascii="Times New Roman" w:eastAsia="TimesNewRomanPSMT" w:hAnsi="Times New Roman" w:cs="Times New Roman"/>
          <w:sz w:val="28"/>
          <w:szCs w:val="28"/>
        </w:rPr>
        <w:t xml:space="preserve"> рождаемости за счет реализации эффективных п</w:t>
      </w:r>
      <w:r>
        <w:rPr>
          <w:rFonts w:ascii="Times New Roman" w:eastAsia="TimesNewRomanPSMT" w:hAnsi="Times New Roman" w:cs="Times New Roman"/>
          <w:sz w:val="28"/>
          <w:szCs w:val="28"/>
        </w:rPr>
        <w:t>рактик поддержки семей с детьми;</w:t>
      </w:r>
    </w:p>
    <w:p w:rsidR="002B5C99" w:rsidRDefault="002B5C99" w:rsidP="002B5C99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обеспечение возможности</w:t>
      </w:r>
      <w:r w:rsidRPr="00734C2B">
        <w:rPr>
          <w:rFonts w:ascii="Times New Roman" w:eastAsia="TimesNewRomanPSMT" w:hAnsi="Times New Roman" w:cs="Times New Roman"/>
          <w:sz w:val="28"/>
          <w:szCs w:val="28"/>
        </w:rPr>
        <w:t xml:space="preserve"> получения образовани</w:t>
      </w:r>
      <w:r>
        <w:rPr>
          <w:rFonts w:ascii="Times New Roman" w:eastAsia="TimesNewRomanPSMT" w:hAnsi="Times New Roman" w:cs="Times New Roman"/>
          <w:sz w:val="28"/>
          <w:szCs w:val="28"/>
        </w:rPr>
        <w:t>я женщинам с малолетними детьми;</w:t>
      </w:r>
    </w:p>
    <w:p w:rsidR="002B5C99" w:rsidRDefault="002B5C99" w:rsidP="002B5C99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обеспечение условий</w:t>
      </w:r>
      <w:r w:rsidRPr="00734C2B">
        <w:rPr>
          <w:rFonts w:ascii="Times New Roman" w:eastAsia="TimesNewRomanPSMT" w:hAnsi="Times New Roman" w:cs="Times New Roman"/>
          <w:sz w:val="28"/>
          <w:szCs w:val="28"/>
        </w:rPr>
        <w:t xml:space="preserve"> для развития и благополу</w:t>
      </w:r>
      <w:r>
        <w:rPr>
          <w:rFonts w:ascii="Times New Roman" w:eastAsia="TimesNewRomanPSMT" w:hAnsi="Times New Roman" w:cs="Times New Roman"/>
          <w:sz w:val="28"/>
          <w:szCs w:val="28"/>
        </w:rPr>
        <w:t>чия населения старшего возраста;</w:t>
      </w:r>
    </w:p>
    <w:p w:rsidR="002B5C99" w:rsidRDefault="002B5C99" w:rsidP="002B5C99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обеспечение равных возможностей</w:t>
      </w:r>
      <w:r w:rsidRPr="00734C2B">
        <w:rPr>
          <w:rFonts w:ascii="Times New Roman" w:eastAsia="TimesNewRomanPSMT" w:hAnsi="Times New Roman" w:cs="Times New Roman"/>
          <w:sz w:val="28"/>
          <w:szCs w:val="28"/>
        </w:rPr>
        <w:t xml:space="preserve"> населени</w:t>
      </w:r>
      <w:r>
        <w:rPr>
          <w:rFonts w:ascii="Times New Roman" w:eastAsia="TimesNewRomanPSMT" w:hAnsi="Times New Roman" w:cs="Times New Roman"/>
          <w:sz w:val="28"/>
          <w:szCs w:val="28"/>
        </w:rPr>
        <w:t>я</w:t>
      </w:r>
      <w:r w:rsidRPr="00734C2B">
        <w:rPr>
          <w:rFonts w:ascii="Times New Roman" w:eastAsia="TimesNewRomanPSMT" w:hAnsi="Times New Roman" w:cs="Times New Roman"/>
          <w:sz w:val="28"/>
          <w:szCs w:val="28"/>
        </w:rPr>
        <w:t xml:space="preserve"> к образовательным услугам, физической культуре и спорту, к</w:t>
      </w:r>
      <w:r>
        <w:rPr>
          <w:rFonts w:ascii="Times New Roman" w:eastAsia="TimesNewRomanPSMT" w:hAnsi="Times New Roman" w:cs="Times New Roman"/>
          <w:sz w:val="28"/>
          <w:szCs w:val="28"/>
        </w:rPr>
        <w:t>ультуре и досугу;</w:t>
      </w:r>
    </w:p>
    <w:p w:rsidR="002B5C99" w:rsidRDefault="002B5C99" w:rsidP="002B5C99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р</w:t>
      </w:r>
      <w:r w:rsidRPr="00734C2B">
        <w:rPr>
          <w:rFonts w:ascii="Times New Roman" w:eastAsia="TimesNewRomanPSMT" w:hAnsi="Times New Roman" w:cs="Times New Roman"/>
          <w:sz w:val="28"/>
          <w:szCs w:val="28"/>
        </w:rPr>
        <w:t>еализация комплексных мероприятий</w:t>
      </w:r>
      <w:r>
        <w:rPr>
          <w:rFonts w:ascii="Times New Roman" w:eastAsia="TimesNewRomanPSMT" w:hAnsi="Times New Roman" w:cs="Times New Roman"/>
          <w:sz w:val="28"/>
          <w:szCs w:val="28"/>
        </w:rPr>
        <w:t>,</w:t>
      </w:r>
      <w:r w:rsidRPr="00734C2B">
        <w:rPr>
          <w:rFonts w:ascii="Times New Roman" w:eastAsia="TimesNewRomanPSMT" w:hAnsi="Times New Roman" w:cs="Times New Roman"/>
          <w:sz w:val="28"/>
          <w:szCs w:val="28"/>
        </w:rPr>
        <w:t xml:space="preserve"> нацеленных на повышение привлекательности города как места постоянного проживания и работы для нас</w:t>
      </w:r>
      <w:r>
        <w:rPr>
          <w:rFonts w:ascii="Times New Roman" w:eastAsia="TimesNewRomanPSMT" w:hAnsi="Times New Roman" w:cs="Times New Roman"/>
          <w:sz w:val="28"/>
          <w:szCs w:val="28"/>
        </w:rPr>
        <w:t>еления трудоспособного возраста;</w:t>
      </w:r>
    </w:p>
    <w:p w:rsidR="002B5C99" w:rsidRPr="00B61EAB" w:rsidRDefault="002B5C99" w:rsidP="002B5C99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lastRenderedPageBreak/>
        <w:t>обеспечение</w:t>
      </w:r>
      <w:r w:rsidRPr="00B61EAB">
        <w:rPr>
          <w:rFonts w:ascii="Times New Roman" w:eastAsia="TimesNewRomanPSMT" w:hAnsi="Times New Roman" w:cs="Times New Roman"/>
          <w:sz w:val="28"/>
          <w:szCs w:val="28"/>
        </w:rPr>
        <w:t xml:space="preserve"> услов</w:t>
      </w:r>
      <w:r>
        <w:rPr>
          <w:rFonts w:ascii="Times New Roman" w:eastAsia="TimesNewRomanPSMT" w:hAnsi="Times New Roman" w:cs="Times New Roman"/>
          <w:sz w:val="28"/>
          <w:szCs w:val="28"/>
        </w:rPr>
        <w:t>ий</w:t>
      </w:r>
      <w:r w:rsidRPr="00B61EAB">
        <w:rPr>
          <w:rFonts w:ascii="Times New Roman" w:eastAsia="TimesNewRomanPSMT" w:hAnsi="Times New Roman" w:cs="Times New Roman"/>
          <w:sz w:val="28"/>
          <w:szCs w:val="28"/>
        </w:rPr>
        <w:t xml:space="preserve"> для устойчивого притока населения и трудовых мигрантов.</w:t>
      </w:r>
    </w:p>
    <w:p w:rsidR="002B5C99" w:rsidRPr="00B61EAB" w:rsidRDefault="002B5C99" w:rsidP="002B5C99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B61EAB">
        <w:rPr>
          <w:rFonts w:ascii="Times New Roman" w:eastAsia="TimesNewRomanPSMT" w:hAnsi="Times New Roman" w:cs="Times New Roman"/>
          <w:sz w:val="28"/>
          <w:szCs w:val="28"/>
        </w:rPr>
        <w:t>В рамках демографического развития в городе Нижневартовске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B61EAB">
        <w:rPr>
          <w:rFonts w:ascii="Times New Roman" w:eastAsia="TimesNewRomanPSMT" w:hAnsi="Times New Roman" w:cs="Times New Roman"/>
          <w:sz w:val="28"/>
          <w:szCs w:val="28"/>
        </w:rPr>
        <w:t xml:space="preserve">для достижения обозначенных задач </w:t>
      </w:r>
      <w:r>
        <w:rPr>
          <w:rFonts w:ascii="Times New Roman" w:eastAsia="TimesNewRomanPSMT" w:hAnsi="Times New Roman" w:cs="Times New Roman"/>
          <w:sz w:val="28"/>
          <w:szCs w:val="28"/>
        </w:rPr>
        <w:t>предусматривается</w:t>
      </w:r>
      <w:r w:rsidRPr="00B61EAB">
        <w:rPr>
          <w:rFonts w:ascii="Times New Roman" w:eastAsia="TimesNewRomanPSMT" w:hAnsi="Times New Roman" w:cs="Times New Roman"/>
          <w:sz w:val="28"/>
          <w:szCs w:val="28"/>
        </w:rPr>
        <w:t>:</w:t>
      </w:r>
    </w:p>
    <w:p w:rsidR="002B5C99" w:rsidRDefault="002B5C99" w:rsidP="002B5C9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B61EAB">
        <w:rPr>
          <w:rFonts w:ascii="Times New Roman" w:hAnsi="Times New Roman" w:cs="Times New Roman"/>
          <w:sz w:val="28"/>
          <w:szCs w:val="28"/>
        </w:rPr>
        <w:t>ров</w:t>
      </w:r>
      <w:r>
        <w:rPr>
          <w:rFonts w:ascii="Times New Roman" w:hAnsi="Times New Roman" w:cs="Times New Roman"/>
          <w:sz w:val="28"/>
          <w:szCs w:val="28"/>
        </w:rPr>
        <w:t>едение</w:t>
      </w:r>
      <w:r w:rsidRPr="00B61EAB">
        <w:rPr>
          <w:rFonts w:ascii="Times New Roman" w:hAnsi="Times New Roman" w:cs="Times New Roman"/>
          <w:sz w:val="28"/>
          <w:szCs w:val="28"/>
        </w:rPr>
        <w:t xml:space="preserve"> информационны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B61EAB">
        <w:rPr>
          <w:rFonts w:ascii="Times New Roman" w:hAnsi="Times New Roman" w:cs="Times New Roman"/>
          <w:sz w:val="28"/>
          <w:szCs w:val="28"/>
        </w:rPr>
        <w:t xml:space="preserve"> кампани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B61EAB">
        <w:rPr>
          <w:rFonts w:ascii="Times New Roman" w:hAnsi="Times New Roman" w:cs="Times New Roman"/>
          <w:sz w:val="28"/>
          <w:szCs w:val="28"/>
        </w:rPr>
        <w:t>, направленны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B61EAB">
        <w:rPr>
          <w:rFonts w:ascii="Times New Roman" w:hAnsi="Times New Roman" w:cs="Times New Roman"/>
          <w:sz w:val="28"/>
          <w:szCs w:val="28"/>
        </w:rPr>
        <w:t xml:space="preserve"> на популяризацию и продвижение</w:t>
      </w:r>
      <w:r w:rsidRPr="001513AC">
        <w:rPr>
          <w:rFonts w:ascii="Times New Roman" w:hAnsi="Times New Roman" w:cs="Times New Roman"/>
          <w:sz w:val="28"/>
          <w:szCs w:val="28"/>
        </w:rPr>
        <w:t xml:space="preserve"> традиционных семейных ценностей, а также на поддержку и защиту семьи, материнства, отцовства и детства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B5C99" w:rsidRDefault="002B5C99" w:rsidP="002B5C9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</w:t>
      </w:r>
      <w:r w:rsidRPr="001513AC">
        <w:rPr>
          <w:rFonts w:ascii="Times New Roman" w:hAnsi="Times New Roman" w:cs="Times New Roman"/>
          <w:sz w:val="28"/>
          <w:szCs w:val="28"/>
        </w:rPr>
        <w:t xml:space="preserve"> </w:t>
      </w:r>
      <w:r w:rsidRPr="003B515E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>"</w:t>
      </w:r>
      <w:r w:rsidRPr="001513AC">
        <w:rPr>
          <w:rFonts w:ascii="Times New Roman" w:hAnsi="Times New Roman" w:cs="Times New Roman"/>
          <w:sz w:val="28"/>
          <w:szCs w:val="28"/>
        </w:rPr>
        <w:t>серебряно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1513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13AC">
        <w:rPr>
          <w:rFonts w:ascii="Times New Roman" w:hAnsi="Times New Roman" w:cs="Times New Roman"/>
          <w:sz w:val="28"/>
          <w:szCs w:val="28"/>
        </w:rPr>
        <w:t>волонтерств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3B515E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>"</w:t>
      </w:r>
      <w:r w:rsidRPr="001513AC">
        <w:rPr>
          <w:rFonts w:ascii="Times New Roman" w:hAnsi="Times New Roman" w:cs="Times New Roman"/>
          <w:sz w:val="28"/>
          <w:szCs w:val="28"/>
        </w:rPr>
        <w:t xml:space="preserve"> с целью вовлечения граждан пожилого возраста в общественную жизнь</w:t>
      </w:r>
      <w:r>
        <w:rPr>
          <w:rFonts w:ascii="Times New Roman" w:hAnsi="Times New Roman" w:cs="Times New Roman"/>
          <w:sz w:val="28"/>
          <w:szCs w:val="28"/>
        </w:rPr>
        <w:t xml:space="preserve"> (физическую культуру и спорт, культуру и искусство, образование);</w:t>
      </w:r>
    </w:p>
    <w:p w:rsidR="002B5C99" w:rsidRDefault="002B5C99" w:rsidP="002B5C99">
      <w:pPr>
        <w:pStyle w:val="a3"/>
        <w:spacing w:after="0" w:line="240" w:lineRule="auto"/>
        <w:ind w:left="0" w:firstLine="709"/>
        <w:jc w:val="both"/>
        <w:rPr>
          <w:rStyle w:val="a6"/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повышение </w:t>
      </w:r>
      <w:r w:rsidRPr="001513AC">
        <w:rPr>
          <w:rFonts w:ascii="Times New Roman" w:hAnsi="Times New Roman" w:cs="Times New Roman"/>
          <w:sz w:val="28"/>
          <w:szCs w:val="28"/>
        </w:rPr>
        <w:t>благополучи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1513AC">
        <w:rPr>
          <w:rFonts w:ascii="Times New Roman" w:hAnsi="Times New Roman" w:cs="Times New Roman"/>
          <w:sz w:val="28"/>
          <w:szCs w:val="28"/>
        </w:rPr>
        <w:t xml:space="preserve"> семей с детьми посредством реализации мероприятий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12EC">
        <w:rPr>
          <w:rStyle w:val="a6"/>
          <w:rFonts w:ascii="Times New Roman" w:hAnsi="Times New Roman" w:cs="Times New Roman"/>
          <w:b w:val="0"/>
          <w:sz w:val="28"/>
          <w:szCs w:val="28"/>
        </w:rPr>
        <w:t>национальн</w:t>
      </w:r>
      <w:r>
        <w:rPr>
          <w:rStyle w:val="a6"/>
          <w:rFonts w:ascii="Times New Roman" w:hAnsi="Times New Roman" w:cs="Times New Roman"/>
          <w:b w:val="0"/>
          <w:sz w:val="28"/>
          <w:szCs w:val="28"/>
        </w:rPr>
        <w:t>ого</w:t>
      </w:r>
      <w:r w:rsidRPr="00FA12EC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проект</w:t>
      </w:r>
      <w:r>
        <w:rPr>
          <w:rStyle w:val="a6"/>
          <w:rFonts w:ascii="Times New Roman" w:hAnsi="Times New Roman" w:cs="Times New Roman"/>
          <w:b w:val="0"/>
          <w:sz w:val="28"/>
          <w:szCs w:val="28"/>
        </w:rPr>
        <w:t>а</w:t>
      </w:r>
      <w:r w:rsidRPr="00FA12EC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3B515E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>"</w:t>
      </w:r>
      <w:r w:rsidRPr="00FA12EC">
        <w:rPr>
          <w:rStyle w:val="a6"/>
          <w:rFonts w:ascii="Times New Roman" w:hAnsi="Times New Roman" w:cs="Times New Roman"/>
          <w:b w:val="0"/>
          <w:sz w:val="28"/>
          <w:szCs w:val="28"/>
        </w:rPr>
        <w:t>Демография</w:t>
      </w:r>
      <w:r w:rsidRPr="003B515E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>"</w:t>
      </w:r>
      <w:r w:rsidRPr="00FA12EC">
        <w:rPr>
          <w:rStyle w:val="a6"/>
          <w:rFonts w:ascii="Times New Roman" w:hAnsi="Times New Roman" w:cs="Times New Roman"/>
          <w:b w:val="0"/>
          <w:sz w:val="28"/>
          <w:szCs w:val="28"/>
        </w:rPr>
        <w:t>, региональн</w:t>
      </w:r>
      <w:r>
        <w:rPr>
          <w:rStyle w:val="a6"/>
          <w:rFonts w:ascii="Times New Roman" w:hAnsi="Times New Roman" w:cs="Times New Roman"/>
          <w:b w:val="0"/>
          <w:sz w:val="28"/>
          <w:szCs w:val="28"/>
        </w:rPr>
        <w:t>ого</w:t>
      </w:r>
      <w:r w:rsidRPr="00FA12EC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проект</w:t>
      </w:r>
      <w:r>
        <w:rPr>
          <w:rStyle w:val="a6"/>
          <w:rFonts w:ascii="Times New Roman" w:hAnsi="Times New Roman" w:cs="Times New Roman"/>
          <w:b w:val="0"/>
          <w:sz w:val="28"/>
          <w:szCs w:val="28"/>
        </w:rPr>
        <w:t>а</w:t>
      </w:r>
      <w:r w:rsidRPr="00FA12EC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3B515E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>"</w:t>
      </w:r>
      <w:r w:rsidRPr="0059022E">
        <w:rPr>
          <w:rStyle w:val="a6"/>
          <w:rFonts w:ascii="Times New Roman" w:hAnsi="Times New Roman" w:cs="Times New Roman"/>
          <w:b w:val="0"/>
          <w:sz w:val="28"/>
          <w:szCs w:val="28"/>
        </w:rPr>
        <w:t>Финансовая поддержка семей при рождении детей</w:t>
      </w:r>
      <w:r w:rsidRPr="003B515E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>"</w:t>
      </w:r>
      <w:r>
        <w:rPr>
          <w:rStyle w:val="a6"/>
          <w:rFonts w:ascii="Times New Roman" w:hAnsi="Times New Roman" w:cs="Times New Roman"/>
          <w:b w:val="0"/>
          <w:sz w:val="28"/>
          <w:szCs w:val="28"/>
        </w:rPr>
        <w:t>;</w:t>
      </w:r>
    </w:p>
    <w:p w:rsidR="002B5C99" w:rsidRDefault="002B5C99" w:rsidP="002B5C9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</w:t>
      </w:r>
      <w:r w:rsidRPr="0059022E">
        <w:rPr>
          <w:rFonts w:ascii="Times New Roman" w:hAnsi="Times New Roman" w:cs="Times New Roman"/>
          <w:sz w:val="28"/>
          <w:szCs w:val="28"/>
        </w:rPr>
        <w:t xml:space="preserve"> проект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59022E">
        <w:rPr>
          <w:rFonts w:ascii="Times New Roman" w:hAnsi="Times New Roman" w:cs="Times New Roman"/>
          <w:sz w:val="28"/>
          <w:szCs w:val="28"/>
        </w:rPr>
        <w:t xml:space="preserve"> активного долголетия и здорового старения через проекты по физической культуре и спорту, культурно-массовые мероприятия, об</w:t>
      </w:r>
      <w:r>
        <w:rPr>
          <w:rFonts w:ascii="Times New Roman" w:hAnsi="Times New Roman" w:cs="Times New Roman"/>
          <w:sz w:val="28"/>
          <w:szCs w:val="28"/>
        </w:rPr>
        <w:t>разование лиц старшего возраста;</w:t>
      </w:r>
    </w:p>
    <w:p w:rsidR="002B5C99" w:rsidRDefault="002B5C99" w:rsidP="002B5C9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проведение </w:t>
      </w:r>
      <w:r w:rsidRPr="00B61EAB">
        <w:rPr>
          <w:rFonts w:ascii="Times New Roman" w:hAnsi="Times New Roman" w:cs="Times New Roman"/>
          <w:sz w:val="28"/>
          <w:szCs w:val="28"/>
        </w:rPr>
        <w:t>информационны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B61EAB">
        <w:rPr>
          <w:rFonts w:ascii="Times New Roman" w:hAnsi="Times New Roman" w:cs="Times New Roman"/>
          <w:sz w:val="28"/>
          <w:szCs w:val="28"/>
        </w:rPr>
        <w:t xml:space="preserve"> кампани</w:t>
      </w:r>
      <w:r>
        <w:rPr>
          <w:rFonts w:ascii="Times New Roman" w:hAnsi="Times New Roman" w:cs="Times New Roman"/>
          <w:sz w:val="28"/>
          <w:szCs w:val="28"/>
        </w:rPr>
        <w:t xml:space="preserve">й с целью профилактики преждевременной смертности населения, обусловленных употреблением и воздействием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никотиносодержащей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спиртосодержащей продукции,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вейпинга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2B5C99" w:rsidRPr="00FD0E53" w:rsidRDefault="002B5C99" w:rsidP="002B5C9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проведение коммуникационных кампаний по пропаганде спорта </w:t>
      </w:r>
      <w:proofErr w:type="gramStart"/>
      <w:r>
        <w:rPr>
          <w:rFonts w:ascii="Times New Roman" w:hAnsi="Times New Roman" w:cs="Times New Roman"/>
          <w:sz w:val="28"/>
          <w:szCs w:val="28"/>
        </w:rPr>
        <w:t>и  здорового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образа жизни с увеличением числа объектов </w:t>
      </w:r>
      <w:r w:rsidRPr="00EA2F4C">
        <w:rPr>
          <w:rFonts w:ascii="Times New Roman" w:hAnsi="Times New Roman" w:cs="Times New Roman"/>
          <w:sz w:val="28"/>
          <w:szCs w:val="28"/>
        </w:rPr>
        <w:t xml:space="preserve">для занятий физической культурой </w:t>
      </w:r>
      <w:r w:rsidRPr="00FD0E53">
        <w:rPr>
          <w:rFonts w:ascii="Times New Roman" w:hAnsi="Times New Roman" w:cs="Times New Roman"/>
          <w:sz w:val="28"/>
          <w:szCs w:val="28"/>
        </w:rPr>
        <w:t xml:space="preserve">и спортом для различных категорий граждан. </w:t>
      </w:r>
    </w:p>
    <w:p w:rsidR="002B5C99" w:rsidRDefault="002B5C99" w:rsidP="002B5C99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FD0E53">
        <w:rPr>
          <w:rFonts w:ascii="Times New Roman" w:eastAsia="TimesNewRomanPSMT" w:hAnsi="Times New Roman" w:cs="Times New Roman"/>
          <w:sz w:val="28"/>
          <w:szCs w:val="28"/>
        </w:rPr>
        <w:t>Ключевыми показателями демографического развития, которые должны быть достигнуты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BB55B0">
        <w:rPr>
          <w:rFonts w:ascii="Times New Roman" w:eastAsia="TimesNewRomanPSMT" w:hAnsi="Times New Roman" w:cs="Times New Roman"/>
          <w:sz w:val="28"/>
          <w:szCs w:val="28"/>
        </w:rPr>
        <w:t xml:space="preserve">в ходе реализации Стратегии - </w:t>
      </w:r>
      <w:r w:rsidRPr="00112EE3">
        <w:rPr>
          <w:rFonts w:ascii="Times New Roman" w:eastAsia="TimesNewRomanPSMT" w:hAnsi="Times New Roman" w:cs="Times New Roman"/>
          <w:sz w:val="28"/>
          <w:szCs w:val="28"/>
        </w:rPr>
        <w:t>2036</w:t>
      </w:r>
      <w:r>
        <w:rPr>
          <w:rFonts w:ascii="Times New Roman" w:eastAsia="TimesNewRomanPSMT" w:hAnsi="Times New Roman" w:cs="Times New Roman"/>
          <w:sz w:val="28"/>
          <w:szCs w:val="28"/>
        </w:rPr>
        <w:t>, являю</w:t>
      </w:r>
      <w:r w:rsidRPr="00112EE3">
        <w:rPr>
          <w:rFonts w:ascii="Times New Roman" w:eastAsia="TimesNewRomanPSMT" w:hAnsi="Times New Roman" w:cs="Times New Roman"/>
          <w:sz w:val="28"/>
          <w:szCs w:val="28"/>
        </w:rPr>
        <w:t>тся</w:t>
      </w:r>
      <w:r>
        <w:rPr>
          <w:rFonts w:ascii="Times New Roman" w:eastAsia="TimesNewRomanPSMT" w:hAnsi="Times New Roman" w:cs="Times New Roman"/>
          <w:sz w:val="28"/>
          <w:szCs w:val="28"/>
        </w:rPr>
        <w:t>:</w:t>
      </w:r>
    </w:p>
    <w:p w:rsidR="002B5C99" w:rsidRDefault="002B5C99" w:rsidP="002B5C99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у</w:t>
      </w:r>
      <w:r w:rsidRPr="00112EE3">
        <w:rPr>
          <w:rFonts w:ascii="Times New Roman" w:eastAsia="TimesNewRomanPSMT" w:hAnsi="Times New Roman" w:cs="Times New Roman"/>
          <w:sz w:val="28"/>
          <w:szCs w:val="28"/>
        </w:rPr>
        <w:t>величение средне</w:t>
      </w:r>
      <w:r w:rsidR="00122BE5">
        <w:rPr>
          <w:rFonts w:ascii="Times New Roman" w:eastAsia="TimesNewRomanPSMT" w:hAnsi="Times New Roman" w:cs="Times New Roman"/>
          <w:sz w:val="28"/>
          <w:szCs w:val="28"/>
        </w:rPr>
        <w:t xml:space="preserve">годовой численности населения </w:t>
      </w:r>
      <w:r w:rsidR="00122BE5" w:rsidRPr="008C24CC">
        <w:rPr>
          <w:rFonts w:ascii="Times New Roman" w:eastAsia="TimesNewRomanPSMT" w:hAnsi="Times New Roman" w:cs="Times New Roman"/>
          <w:sz w:val="28"/>
          <w:szCs w:val="28"/>
        </w:rPr>
        <w:t>с 285,2 тыс. человек в 2022 году до 293 тыс. человек в 2036 году;</w:t>
      </w:r>
    </w:p>
    <w:p w:rsidR="002B5C99" w:rsidRDefault="002B5C99" w:rsidP="002B5C99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рост о</w:t>
      </w:r>
      <w:r w:rsidRPr="00112EE3">
        <w:rPr>
          <w:rFonts w:ascii="Times New Roman" w:eastAsia="TimesNewRomanPSMT" w:hAnsi="Times New Roman" w:cs="Times New Roman"/>
          <w:sz w:val="28"/>
          <w:szCs w:val="28"/>
        </w:rPr>
        <w:t>бщ</w:t>
      </w:r>
      <w:r>
        <w:rPr>
          <w:rFonts w:ascii="Times New Roman" w:eastAsia="TimesNewRomanPSMT" w:hAnsi="Times New Roman" w:cs="Times New Roman"/>
          <w:sz w:val="28"/>
          <w:szCs w:val="28"/>
        </w:rPr>
        <w:t>его</w:t>
      </w:r>
      <w:r w:rsidRPr="00112EE3">
        <w:rPr>
          <w:rFonts w:ascii="Times New Roman" w:eastAsia="TimesNewRomanPSMT" w:hAnsi="Times New Roman" w:cs="Times New Roman"/>
          <w:sz w:val="28"/>
          <w:szCs w:val="28"/>
        </w:rPr>
        <w:t xml:space="preserve"> коэффициент</w:t>
      </w:r>
      <w:r>
        <w:rPr>
          <w:rFonts w:ascii="Times New Roman" w:eastAsia="TimesNewRomanPSMT" w:hAnsi="Times New Roman" w:cs="Times New Roman"/>
          <w:sz w:val="28"/>
          <w:szCs w:val="28"/>
        </w:rPr>
        <w:t>а</w:t>
      </w:r>
      <w:r w:rsidRPr="00112EE3">
        <w:rPr>
          <w:rFonts w:ascii="Times New Roman" w:eastAsia="TimesNewRomanPSMT" w:hAnsi="Times New Roman" w:cs="Times New Roman"/>
          <w:sz w:val="28"/>
          <w:szCs w:val="28"/>
        </w:rPr>
        <w:t xml:space="preserve"> рождаемости (число родившихся живыми на 1000 человек населения)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375D3E">
        <w:rPr>
          <w:rFonts w:ascii="Times New Roman" w:eastAsia="TimesNewRomanPSMT" w:hAnsi="Times New Roman" w:cs="Times New Roman"/>
          <w:sz w:val="28"/>
          <w:szCs w:val="28"/>
        </w:rPr>
        <w:t>с 10,8‰ в 2022 году до 11,2</w:t>
      </w:r>
      <w:r w:rsidR="00122BE5" w:rsidRPr="008C24CC">
        <w:rPr>
          <w:rFonts w:ascii="Times New Roman" w:eastAsia="TimesNewRomanPSMT" w:hAnsi="Times New Roman" w:cs="Times New Roman"/>
          <w:sz w:val="28"/>
          <w:szCs w:val="28"/>
        </w:rPr>
        <w:t>‰ в 2036 году;</w:t>
      </w:r>
    </w:p>
    <w:p w:rsidR="002B5C99" w:rsidRPr="00112EE3" w:rsidRDefault="002B5C99" w:rsidP="002B5C99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с</w:t>
      </w:r>
      <w:r w:rsidRPr="00112EE3">
        <w:rPr>
          <w:rFonts w:ascii="Times New Roman" w:eastAsia="TimesNewRomanPSMT" w:hAnsi="Times New Roman" w:cs="Times New Roman"/>
          <w:sz w:val="28"/>
          <w:szCs w:val="28"/>
        </w:rPr>
        <w:t xml:space="preserve">нижение </w:t>
      </w:r>
      <w:r w:rsidRPr="00112EE3">
        <w:rPr>
          <w:rFonts w:ascii="Times New Roman" w:eastAsia="Calibri" w:hAnsi="Times New Roman" w:cs="Times New Roman"/>
          <w:sz w:val="28"/>
          <w:szCs w:val="28"/>
        </w:rPr>
        <w:t>общего коэффициента сме</w:t>
      </w:r>
      <w:r>
        <w:rPr>
          <w:rFonts w:ascii="Times New Roman" w:eastAsia="Calibri" w:hAnsi="Times New Roman" w:cs="Times New Roman"/>
          <w:sz w:val="28"/>
          <w:szCs w:val="28"/>
        </w:rPr>
        <w:t>ртности (число умерших</w:t>
      </w:r>
      <w:r w:rsidRPr="00112EE3">
        <w:rPr>
          <w:rFonts w:ascii="Times New Roman" w:eastAsia="Calibri" w:hAnsi="Times New Roman" w:cs="Times New Roman"/>
          <w:sz w:val="28"/>
          <w:szCs w:val="28"/>
        </w:rPr>
        <w:t xml:space="preserve"> на 1000 человек населения) </w:t>
      </w:r>
      <w:r w:rsidR="00375D3E">
        <w:rPr>
          <w:rFonts w:ascii="Times New Roman" w:eastAsia="TimesNewRomanPSMT" w:hAnsi="Times New Roman" w:cs="Times New Roman"/>
          <w:sz w:val="28"/>
          <w:szCs w:val="28"/>
        </w:rPr>
        <w:t>с 6,6‰ в 2022 году до 6,1</w:t>
      </w:r>
      <w:r w:rsidR="00122BE5" w:rsidRPr="008C24CC">
        <w:rPr>
          <w:rFonts w:ascii="Times New Roman" w:eastAsia="TimesNewRomanPSMT" w:hAnsi="Times New Roman" w:cs="Times New Roman"/>
          <w:sz w:val="28"/>
          <w:szCs w:val="28"/>
        </w:rPr>
        <w:t>‰ в 2036 году.</w:t>
      </w:r>
    </w:p>
    <w:p w:rsidR="002B5C99" w:rsidRDefault="002B5C99" w:rsidP="002B5C99">
      <w:pPr>
        <w:pStyle w:val="a3"/>
        <w:tabs>
          <w:tab w:val="left" w:pos="-2410"/>
        </w:tabs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2B5C99" w:rsidRPr="0075512D" w:rsidRDefault="002B5C99" w:rsidP="002B5C99">
      <w:pPr>
        <w:pStyle w:val="a3"/>
        <w:tabs>
          <w:tab w:val="left" w:pos="-2410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75512D">
        <w:rPr>
          <w:rFonts w:ascii="Times New Roman" w:hAnsi="Times New Roman" w:cs="Times New Roman"/>
          <w:b/>
          <w:sz w:val="28"/>
          <w:szCs w:val="28"/>
        </w:rPr>
        <w:t xml:space="preserve">.2.2. </w:t>
      </w:r>
      <w:r w:rsidRPr="0075512D">
        <w:rPr>
          <w:rFonts w:ascii="Times New Roman" w:hAnsi="Times New Roman" w:cs="Times New Roman"/>
          <w:b/>
          <w:bCs/>
          <w:iCs/>
          <w:sz w:val="28"/>
          <w:szCs w:val="28"/>
        </w:rPr>
        <w:t>Кадровый потенциал</w:t>
      </w:r>
    </w:p>
    <w:p w:rsidR="002B5C99" w:rsidRDefault="002B5C99" w:rsidP="002B5C99">
      <w:pPr>
        <w:pStyle w:val="a3"/>
        <w:tabs>
          <w:tab w:val="left" w:pos="-2410"/>
        </w:tabs>
        <w:spacing w:after="0" w:line="240" w:lineRule="auto"/>
        <w:ind w:left="0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:rsidR="002B5C99" w:rsidRPr="003A14E0" w:rsidRDefault="002B5C99" w:rsidP="002B5C9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pacing w:val="1"/>
          <w:sz w:val="28"/>
          <w:szCs w:val="28"/>
        </w:rPr>
      </w:pPr>
      <w:r w:rsidRPr="003A14E0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Цель</w:t>
      </w:r>
      <w:r>
        <w:rPr>
          <w:rFonts w:ascii="Times New Roman" w:eastAsia="Times New Roman" w:hAnsi="Times New Roman"/>
          <w:color w:val="000000"/>
          <w:spacing w:val="1"/>
          <w:sz w:val="28"/>
          <w:szCs w:val="28"/>
        </w:rPr>
        <w:t xml:space="preserve"> развития кадрового потенциала города Нижневартовска </w:t>
      </w:r>
      <w:r w:rsidR="00D71CF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/>
          <w:color w:val="000000"/>
          <w:spacing w:val="1"/>
          <w:sz w:val="28"/>
          <w:szCs w:val="28"/>
        </w:rPr>
        <w:t xml:space="preserve"> создание возможностей для самореализации и раскрытия таланта трудовых ресурсов, повышение конкурентоспособности населения на рынке трудовых ресурсов, повышение качества жизни населения.</w:t>
      </w:r>
    </w:p>
    <w:p w:rsidR="002B5C99" w:rsidRPr="0005438E" w:rsidRDefault="002B5C99" w:rsidP="002B5C99">
      <w:pPr>
        <w:pStyle w:val="a3"/>
        <w:tabs>
          <w:tab w:val="left" w:pos="-241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Основными задачами развития кадрового потенциала </w:t>
      </w:r>
      <w:r w:rsidRPr="0005438E">
        <w:rPr>
          <w:rFonts w:ascii="Times New Roman" w:hAnsi="Times New Roman" w:cs="Times New Roman"/>
          <w:bCs/>
          <w:iCs/>
          <w:sz w:val="28"/>
          <w:szCs w:val="28"/>
        </w:rPr>
        <w:t>города являются:</w:t>
      </w:r>
    </w:p>
    <w:p w:rsidR="002B5C99" w:rsidRPr="0005438E" w:rsidRDefault="002B5C99" w:rsidP="002B5C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о</w:t>
      </w:r>
      <w:r w:rsidRPr="0005438E">
        <w:rPr>
          <w:rFonts w:ascii="Times New Roman" w:eastAsia="TimesNewRomanPSMT" w:hAnsi="Times New Roman" w:cs="Times New Roman"/>
          <w:sz w:val="28"/>
          <w:szCs w:val="28"/>
        </w:rPr>
        <w:t xml:space="preserve">беспечение минимизации территориальных </w:t>
      </w:r>
      <w:r>
        <w:rPr>
          <w:rFonts w:ascii="Times New Roman" w:eastAsia="TimesNewRomanPSMT" w:hAnsi="Times New Roman" w:cs="Times New Roman"/>
          <w:sz w:val="28"/>
          <w:szCs w:val="28"/>
        </w:rPr>
        <w:t>диспропорций рынка труда города;</w:t>
      </w:r>
    </w:p>
    <w:p w:rsidR="002B5C99" w:rsidRPr="0005438E" w:rsidRDefault="002B5C99" w:rsidP="002B5C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сокращение дефицита кадров рабочих специальностей;</w:t>
      </w:r>
    </w:p>
    <w:p w:rsidR="002B5C99" w:rsidRPr="0005438E" w:rsidRDefault="002B5C99" w:rsidP="002B5C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р</w:t>
      </w:r>
      <w:r w:rsidRPr="0005438E">
        <w:rPr>
          <w:rFonts w:ascii="Times New Roman" w:eastAsia="TimesNewRomanPSMT" w:hAnsi="Times New Roman" w:cs="Times New Roman"/>
          <w:sz w:val="28"/>
          <w:szCs w:val="28"/>
        </w:rPr>
        <w:t>ост числа привлекаемых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высококвалифицированных кадров;</w:t>
      </w:r>
    </w:p>
    <w:p w:rsidR="002B5C99" w:rsidRDefault="002B5C99" w:rsidP="002B5C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lastRenderedPageBreak/>
        <w:t xml:space="preserve">развитие системы кадрового обеспечения за счет образовательных организаций среднего специального и высшего </w:t>
      </w:r>
      <w:proofErr w:type="gramStart"/>
      <w:r>
        <w:rPr>
          <w:rFonts w:ascii="Times New Roman" w:eastAsia="TimesNewRomanPSMT" w:hAnsi="Times New Roman" w:cs="Times New Roman"/>
          <w:sz w:val="28"/>
          <w:szCs w:val="28"/>
        </w:rPr>
        <w:t>образования,  расположенных</w:t>
      </w:r>
      <w:proofErr w:type="gramEnd"/>
      <w:r>
        <w:rPr>
          <w:rFonts w:ascii="Times New Roman" w:eastAsia="TimesNewRomanPSMT" w:hAnsi="Times New Roman" w:cs="Times New Roman"/>
          <w:sz w:val="28"/>
          <w:szCs w:val="28"/>
        </w:rPr>
        <w:t xml:space="preserve"> на территории города;</w:t>
      </w:r>
    </w:p>
    <w:p w:rsidR="002B5C99" w:rsidRDefault="002B5C99" w:rsidP="002B5C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стимулирование качества миграционного прироста населения города;</w:t>
      </w:r>
    </w:p>
    <w:p w:rsidR="002B5C99" w:rsidRDefault="002B5C99" w:rsidP="002B5C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р</w:t>
      </w:r>
      <w:r w:rsidRPr="0005438E">
        <w:rPr>
          <w:rFonts w:ascii="Times New Roman" w:eastAsia="TimesNewRomanPSMT" w:hAnsi="Times New Roman" w:cs="Times New Roman"/>
          <w:sz w:val="28"/>
          <w:szCs w:val="28"/>
        </w:rPr>
        <w:t>ост числа выпускников инженерных специальностей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5438E">
        <w:rPr>
          <w:rFonts w:ascii="Times New Roman" w:eastAsia="TimesNewRomanPSMT" w:hAnsi="Times New Roman" w:cs="Times New Roman"/>
          <w:sz w:val="28"/>
          <w:szCs w:val="28"/>
        </w:rPr>
        <w:t>в образовательных учреждениях высшего образования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города; </w:t>
      </w:r>
    </w:p>
    <w:p w:rsidR="002B5C99" w:rsidRDefault="002B5C99" w:rsidP="002B5C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 xml:space="preserve">содействие в трудоустройстве выпускников </w:t>
      </w:r>
      <w:r w:rsidRPr="0005438E">
        <w:rPr>
          <w:rFonts w:ascii="Times New Roman" w:eastAsia="TimesNewRomanPSMT" w:hAnsi="Times New Roman" w:cs="Times New Roman"/>
          <w:sz w:val="28"/>
          <w:szCs w:val="28"/>
        </w:rPr>
        <w:t>образовательных учреждени</w:t>
      </w:r>
      <w:r>
        <w:rPr>
          <w:rFonts w:ascii="Times New Roman" w:eastAsia="TimesNewRomanPSMT" w:hAnsi="Times New Roman" w:cs="Times New Roman"/>
          <w:sz w:val="28"/>
          <w:szCs w:val="28"/>
        </w:rPr>
        <w:t>й среднего специального и</w:t>
      </w:r>
      <w:r w:rsidRPr="0005438E">
        <w:rPr>
          <w:rFonts w:ascii="Times New Roman" w:eastAsia="TimesNewRomanPSMT" w:hAnsi="Times New Roman" w:cs="Times New Roman"/>
          <w:sz w:val="28"/>
          <w:szCs w:val="28"/>
        </w:rPr>
        <w:t xml:space="preserve"> высшего образования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города;</w:t>
      </w:r>
    </w:p>
    <w:p w:rsidR="002B5C99" w:rsidRPr="00882C9A" w:rsidRDefault="002B5C99" w:rsidP="002B5C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 xml:space="preserve">стимулирование работодателей города на повышение автоматизации </w:t>
      </w:r>
      <w:r w:rsidRPr="00882C9A">
        <w:rPr>
          <w:rFonts w:ascii="Times New Roman" w:eastAsia="TimesNewRomanPSMT" w:hAnsi="Times New Roman" w:cs="Times New Roman"/>
          <w:sz w:val="28"/>
          <w:szCs w:val="28"/>
        </w:rPr>
        <w:t>производства и создание инн</w:t>
      </w:r>
      <w:r>
        <w:rPr>
          <w:rFonts w:ascii="Times New Roman" w:eastAsia="TimesNewRomanPSMT" w:hAnsi="Times New Roman" w:cs="Times New Roman"/>
          <w:sz w:val="28"/>
          <w:szCs w:val="28"/>
        </w:rPr>
        <w:t>овационной инфраструктуры;</w:t>
      </w:r>
    </w:p>
    <w:p w:rsidR="002B5C99" w:rsidRDefault="002B5C99" w:rsidP="002B5C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о</w:t>
      </w:r>
      <w:r w:rsidRPr="00882C9A">
        <w:rPr>
          <w:rFonts w:ascii="Times New Roman" w:eastAsia="TimesNewRomanPSMT" w:hAnsi="Times New Roman" w:cs="Times New Roman"/>
          <w:sz w:val="28"/>
          <w:szCs w:val="28"/>
        </w:rPr>
        <w:t>беспечение воспроизводства управленческих и научно-педагогических кадров в образовательных учрежде</w:t>
      </w:r>
      <w:r>
        <w:rPr>
          <w:rFonts w:ascii="Times New Roman" w:eastAsia="TimesNewRomanPSMT" w:hAnsi="Times New Roman" w:cs="Times New Roman"/>
          <w:sz w:val="28"/>
          <w:szCs w:val="28"/>
        </w:rPr>
        <w:t>ниях высшего образования города;</w:t>
      </w:r>
    </w:p>
    <w:p w:rsidR="002B5C99" w:rsidRDefault="002B5C99" w:rsidP="002B5C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развитие процессов управления и предоставления услуг в сфере занятости населения;</w:t>
      </w:r>
    </w:p>
    <w:p w:rsidR="002B5C99" w:rsidRPr="0005438E" w:rsidRDefault="002B5C99" w:rsidP="002B5C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 xml:space="preserve">трансформация рынка труда города в области </w:t>
      </w:r>
      <w:r w:rsidR="00A90F36" w:rsidRPr="003B515E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>"</w:t>
      </w:r>
      <w:r>
        <w:rPr>
          <w:rFonts w:ascii="Times New Roman" w:eastAsia="TimesNewRomanPSMT" w:hAnsi="Times New Roman" w:cs="Times New Roman"/>
          <w:sz w:val="28"/>
          <w:szCs w:val="28"/>
        </w:rPr>
        <w:t>цифровой зрелости</w:t>
      </w:r>
      <w:r w:rsidR="00A90F36" w:rsidRPr="003B515E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>"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кадров.</w:t>
      </w:r>
    </w:p>
    <w:p w:rsidR="002B5C99" w:rsidRPr="009D2596" w:rsidRDefault="002B5C99" w:rsidP="002B5C99">
      <w:pPr>
        <w:pStyle w:val="a3"/>
        <w:tabs>
          <w:tab w:val="left" w:pos="-241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D2596">
        <w:rPr>
          <w:rFonts w:ascii="Times New Roman" w:hAnsi="Times New Roman" w:cs="Times New Roman"/>
          <w:bCs/>
          <w:iCs/>
          <w:sz w:val="28"/>
          <w:szCs w:val="28"/>
        </w:rPr>
        <w:t>Основны</w:t>
      </w:r>
      <w:r>
        <w:rPr>
          <w:rFonts w:ascii="Times New Roman" w:hAnsi="Times New Roman" w:cs="Times New Roman"/>
          <w:bCs/>
          <w:iCs/>
          <w:sz w:val="28"/>
          <w:szCs w:val="28"/>
        </w:rPr>
        <w:t>е</w:t>
      </w:r>
      <w:r w:rsidRPr="009D2596">
        <w:rPr>
          <w:rFonts w:ascii="Times New Roman" w:hAnsi="Times New Roman" w:cs="Times New Roman"/>
          <w:bCs/>
          <w:iCs/>
          <w:sz w:val="28"/>
          <w:szCs w:val="28"/>
        </w:rPr>
        <w:t xml:space="preserve"> приоритет</w:t>
      </w:r>
      <w:r>
        <w:rPr>
          <w:rFonts w:ascii="Times New Roman" w:hAnsi="Times New Roman" w:cs="Times New Roman"/>
          <w:bCs/>
          <w:iCs/>
          <w:sz w:val="28"/>
          <w:szCs w:val="28"/>
        </w:rPr>
        <w:t>ы</w:t>
      </w:r>
      <w:r w:rsidRPr="009D2596">
        <w:rPr>
          <w:rFonts w:ascii="Times New Roman" w:hAnsi="Times New Roman" w:cs="Times New Roman"/>
          <w:bCs/>
          <w:iCs/>
          <w:sz w:val="28"/>
          <w:szCs w:val="28"/>
        </w:rPr>
        <w:t xml:space="preserve"> развития кадрового потенциала города</w:t>
      </w:r>
      <w:r>
        <w:rPr>
          <w:rFonts w:ascii="Times New Roman" w:hAnsi="Times New Roman" w:cs="Times New Roman"/>
          <w:bCs/>
          <w:iCs/>
          <w:sz w:val="28"/>
          <w:szCs w:val="28"/>
        </w:rPr>
        <w:t>:</w:t>
      </w:r>
    </w:p>
    <w:p w:rsidR="002B5C99" w:rsidRPr="009D2596" w:rsidRDefault="002B5C99" w:rsidP="002B5C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п</w:t>
      </w:r>
      <w:r w:rsidRPr="009D2596">
        <w:rPr>
          <w:rFonts w:ascii="Times New Roman" w:eastAsia="TimesNewRomanPSMT" w:hAnsi="Times New Roman" w:cs="Times New Roman"/>
          <w:sz w:val="28"/>
          <w:szCs w:val="28"/>
        </w:rPr>
        <w:t>опуляризаци</w:t>
      </w:r>
      <w:r>
        <w:rPr>
          <w:rFonts w:ascii="Times New Roman" w:eastAsia="TimesNewRomanPSMT" w:hAnsi="Times New Roman" w:cs="Times New Roman"/>
          <w:sz w:val="28"/>
          <w:szCs w:val="28"/>
        </w:rPr>
        <w:t>я</w:t>
      </w:r>
      <w:r w:rsidRPr="009D2596">
        <w:rPr>
          <w:rFonts w:ascii="Times New Roman" w:eastAsia="TimesNewRomanPSMT" w:hAnsi="Times New Roman" w:cs="Times New Roman"/>
          <w:sz w:val="28"/>
          <w:szCs w:val="28"/>
        </w:rPr>
        <w:t xml:space="preserve"> среднего специального и высшего образования в городе в целях сок</w:t>
      </w:r>
      <w:r>
        <w:rPr>
          <w:rFonts w:ascii="Times New Roman" w:eastAsia="TimesNewRomanPSMT" w:hAnsi="Times New Roman" w:cs="Times New Roman"/>
          <w:sz w:val="28"/>
          <w:szCs w:val="28"/>
        </w:rPr>
        <w:t>ращения оттока выпускников школ;</w:t>
      </w:r>
    </w:p>
    <w:p w:rsidR="002B5C99" w:rsidRDefault="002B5C99" w:rsidP="002B5C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р</w:t>
      </w:r>
      <w:r w:rsidRPr="009D2596">
        <w:rPr>
          <w:rFonts w:ascii="Times New Roman" w:eastAsia="TimesNewRomanPSMT" w:hAnsi="Times New Roman" w:cs="Times New Roman"/>
          <w:sz w:val="28"/>
          <w:szCs w:val="28"/>
        </w:rPr>
        <w:t>азвитие и популяризаци</w:t>
      </w:r>
      <w:r>
        <w:rPr>
          <w:rFonts w:ascii="Times New Roman" w:eastAsia="TimesNewRomanPSMT" w:hAnsi="Times New Roman" w:cs="Times New Roman"/>
          <w:sz w:val="28"/>
          <w:szCs w:val="28"/>
        </w:rPr>
        <w:t>я</w:t>
      </w:r>
      <w:r w:rsidRPr="009D2596">
        <w:rPr>
          <w:rFonts w:ascii="Times New Roman" w:eastAsia="TimesNewRomanPSMT" w:hAnsi="Times New Roman" w:cs="Times New Roman"/>
          <w:sz w:val="28"/>
          <w:szCs w:val="28"/>
        </w:rPr>
        <w:t xml:space="preserve"> системы переподготовки кадров города за счет программ</w:t>
      </w:r>
      <w:r>
        <w:rPr>
          <w:rFonts w:ascii="Times New Roman" w:eastAsia="TimesNewRomanPSMT" w:hAnsi="Times New Roman" w:cs="Times New Roman"/>
          <w:sz w:val="28"/>
          <w:szCs w:val="28"/>
        </w:rPr>
        <w:t>, направленных на создание привлекательных условий для дальнейшей трудовой деятельности выпускников образовательных учреждений в организациях города;</w:t>
      </w:r>
    </w:p>
    <w:p w:rsidR="002B5C99" w:rsidRPr="009D2596" w:rsidRDefault="0063027B" w:rsidP="002B5C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 xml:space="preserve">популяризация </w:t>
      </w:r>
      <w:r w:rsidR="002B5C99">
        <w:rPr>
          <w:rFonts w:ascii="Times New Roman" w:eastAsia="TimesNewRomanPSMT" w:hAnsi="Times New Roman" w:cs="Times New Roman"/>
          <w:sz w:val="28"/>
          <w:szCs w:val="28"/>
        </w:rPr>
        <w:t>р</w:t>
      </w:r>
      <w:r w:rsidR="002B5C99" w:rsidRPr="009D2596">
        <w:rPr>
          <w:rFonts w:ascii="Times New Roman" w:eastAsia="TimesNewRomanPSMT" w:hAnsi="Times New Roman" w:cs="Times New Roman"/>
          <w:sz w:val="28"/>
          <w:szCs w:val="28"/>
        </w:rPr>
        <w:t>азвити</w:t>
      </w:r>
      <w:r>
        <w:rPr>
          <w:rFonts w:ascii="Times New Roman" w:eastAsia="TimesNewRomanPSMT" w:hAnsi="Times New Roman" w:cs="Times New Roman"/>
          <w:sz w:val="28"/>
          <w:szCs w:val="28"/>
        </w:rPr>
        <w:t>я</w:t>
      </w:r>
      <w:r w:rsidR="002B5C99" w:rsidRPr="009D2596">
        <w:rPr>
          <w:rFonts w:ascii="Times New Roman" w:eastAsia="TimesNewRomanPSMT" w:hAnsi="Times New Roman" w:cs="Times New Roman"/>
          <w:sz w:val="28"/>
          <w:szCs w:val="28"/>
        </w:rPr>
        <w:t xml:space="preserve"> инженерного, информационно-коммуникационного, вычислительного и конструкторского образования в городе для решения задач округа в области ч</w:t>
      </w:r>
      <w:r w:rsidR="002B5C99">
        <w:rPr>
          <w:rFonts w:ascii="Times New Roman" w:eastAsia="TimesNewRomanPSMT" w:hAnsi="Times New Roman" w:cs="Times New Roman"/>
          <w:sz w:val="28"/>
          <w:szCs w:val="28"/>
        </w:rPr>
        <w:t>етвертой промышленной революции;</w:t>
      </w:r>
    </w:p>
    <w:p w:rsidR="002B5C99" w:rsidRDefault="002B5C99" w:rsidP="002B5C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формирование привлекательности рынка трудовых ресурсов города для востребованных высококвалифицированных специалистов;</w:t>
      </w:r>
    </w:p>
    <w:p w:rsidR="002B5C99" w:rsidRDefault="002B5C99" w:rsidP="002B5C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обеспечение возможности</w:t>
      </w:r>
      <w:r w:rsidRPr="00734C2B">
        <w:rPr>
          <w:rFonts w:ascii="Times New Roman" w:eastAsia="TimesNewRomanPSMT" w:hAnsi="Times New Roman" w:cs="Times New Roman"/>
          <w:sz w:val="28"/>
          <w:szCs w:val="28"/>
        </w:rPr>
        <w:t xml:space="preserve"> получения образования женщинам</w:t>
      </w:r>
      <w:r>
        <w:rPr>
          <w:rFonts w:ascii="Times New Roman" w:eastAsia="TimesNewRomanPSMT" w:hAnsi="Times New Roman" w:cs="Times New Roman"/>
          <w:sz w:val="28"/>
          <w:szCs w:val="28"/>
        </w:rPr>
        <w:t>и</w:t>
      </w:r>
      <w:r w:rsidRPr="00734C2B">
        <w:rPr>
          <w:rFonts w:ascii="Times New Roman" w:eastAsia="TimesNewRomanPSMT" w:hAnsi="Times New Roman" w:cs="Times New Roman"/>
          <w:sz w:val="28"/>
          <w:szCs w:val="28"/>
        </w:rPr>
        <w:t xml:space="preserve"> с малолетними детьми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и последующего их трудоустройства;</w:t>
      </w:r>
    </w:p>
    <w:p w:rsidR="002B5C99" w:rsidRPr="00F32DE1" w:rsidRDefault="002B5C99" w:rsidP="002B5C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расширение масштабов среднего, малого, микро</w:t>
      </w:r>
      <w:r w:rsidR="00173A0C">
        <w:rPr>
          <w:rFonts w:ascii="Times New Roman" w:eastAsia="TimesNewRomanPSMT" w:hAnsi="Times New Roman" w:cs="Times New Roman"/>
          <w:sz w:val="28"/>
          <w:szCs w:val="28"/>
        </w:rPr>
        <w:t>-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бизнеса и </w:t>
      </w:r>
      <w:proofErr w:type="spellStart"/>
      <w:r>
        <w:rPr>
          <w:rFonts w:ascii="Times New Roman" w:eastAsia="TimesNewRomanPSMT" w:hAnsi="Times New Roman" w:cs="Times New Roman"/>
          <w:sz w:val="28"/>
          <w:szCs w:val="28"/>
        </w:rPr>
        <w:t>самозанятости</w:t>
      </w:r>
      <w:proofErr w:type="spellEnd"/>
      <w:r>
        <w:rPr>
          <w:rFonts w:ascii="Times New Roman" w:eastAsia="TimesNewRomanPSMT" w:hAnsi="Times New Roman" w:cs="Times New Roman"/>
          <w:sz w:val="28"/>
          <w:szCs w:val="28"/>
        </w:rPr>
        <w:t xml:space="preserve"> населения.</w:t>
      </w:r>
    </w:p>
    <w:p w:rsidR="00D75973" w:rsidRDefault="00D75973" w:rsidP="00D75973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F32DE1">
        <w:rPr>
          <w:rFonts w:ascii="Times New Roman" w:eastAsia="TimesNewRomanPSMT" w:hAnsi="Times New Roman" w:cs="Times New Roman"/>
          <w:sz w:val="28"/>
          <w:szCs w:val="28"/>
        </w:rPr>
        <w:t>Ключевыми показателями развития кадрового потенциала, которые должны быть достигнуты в ходе реализации Стратегии - 2036, являются:</w:t>
      </w:r>
    </w:p>
    <w:p w:rsidR="002B5C99" w:rsidRPr="000259B1" w:rsidRDefault="002B5C99" w:rsidP="002B5C99">
      <w:pPr>
        <w:pStyle w:val="a3"/>
        <w:tabs>
          <w:tab w:val="left" w:pos="-2410"/>
        </w:tabs>
        <w:spacing w:after="0" w:line="240" w:lineRule="auto"/>
        <w:ind w:left="0"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у</w:t>
      </w:r>
      <w:r w:rsidRPr="00112EE3">
        <w:rPr>
          <w:rFonts w:ascii="Times New Roman" w:eastAsia="TimesNewRomanPSMT" w:hAnsi="Times New Roman" w:cs="Times New Roman"/>
          <w:sz w:val="28"/>
          <w:szCs w:val="28"/>
        </w:rPr>
        <w:t xml:space="preserve">величение среднегодовой численности </w:t>
      </w:r>
      <w:r>
        <w:rPr>
          <w:rFonts w:ascii="Times New Roman" w:eastAsia="TimesNewRomanPSMT" w:hAnsi="Times New Roman" w:cs="Times New Roman"/>
          <w:sz w:val="28"/>
          <w:szCs w:val="28"/>
        </w:rPr>
        <w:t>занятых в экономике</w:t>
      </w:r>
      <w:r w:rsidRPr="00112EE3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8C24CC">
        <w:rPr>
          <w:rFonts w:ascii="Times New Roman" w:eastAsia="TimesNewRomanPSMT" w:hAnsi="Times New Roman" w:cs="Times New Roman"/>
          <w:sz w:val="28"/>
          <w:szCs w:val="28"/>
        </w:rPr>
        <w:t>с</w:t>
      </w:r>
      <w:r w:rsidR="00C0395E" w:rsidRPr="008C24CC">
        <w:rPr>
          <w:rFonts w:ascii="Times New Roman" w:eastAsia="TimesNewRomanPSMT" w:hAnsi="Times New Roman" w:cs="Times New Roman"/>
          <w:sz w:val="28"/>
          <w:szCs w:val="28"/>
        </w:rPr>
        <w:t>о</w:t>
      </w:r>
      <w:r w:rsidRPr="008C24CC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C0395E" w:rsidRPr="008C24CC">
        <w:rPr>
          <w:rFonts w:ascii="Times New Roman" w:eastAsia="TimesNewRomanPSMT" w:hAnsi="Times New Roman" w:cs="Times New Roman"/>
          <w:sz w:val="28"/>
          <w:szCs w:val="28"/>
        </w:rPr>
        <w:t>125,5</w:t>
      </w:r>
      <w:r w:rsidRPr="008C24CC">
        <w:rPr>
          <w:rFonts w:ascii="Times New Roman" w:eastAsia="TimesNewRomanPSMT" w:hAnsi="Times New Roman" w:cs="Times New Roman"/>
          <w:sz w:val="28"/>
          <w:szCs w:val="28"/>
        </w:rPr>
        <w:t xml:space="preserve"> тыс. человек в 2022 году до 131,1 тыс. человек </w:t>
      </w:r>
      <w:r w:rsidRPr="000259B1">
        <w:rPr>
          <w:rFonts w:ascii="Times New Roman" w:eastAsia="TimesNewRomanPSMT" w:hAnsi="Times New Roman" w:cs="Times New Roman"/>
          <w:sz w:val="28"/>
          <w:szCs w:val="28"/>
        </w:rPr>
        <w:t>в 2036 году;</w:t>
      </w:r>
    </w:p>
    <w:p w:rsidR="002B5C99" w:rsidRPr="000259B1" w:rsidRDefault="002B5C99" w:rsidP="002B5C99">
      <w:pPr>
        <w:pStyle w:val="a3"/>
        <w:tabs>
          <w:tab w:val="left" w:pos="-2410"/>
        </w:tabs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pacing w:val="1"/>
          <w:sz w:val="28"/>
          <w:szCs w:val="28"/>
        </w:rPr>
      </w:pPr>
      <w:r w:rsidRPr="000259B1">
        <w:rPr>
          <w:rFonts w:ascii="Times New Roman" w:eastAsia="TimesNewRomanPSMT" w:hAnsi="Times New Roman" w:cs="Times New Roman"/>
          <w:sz w:val="28"/>
          <w:szCs w:val="28"/>
        </w:rPr>
        <w:tab/>
        <w:t xml:space="preserve">увеличение квалифицированных кадров со средним профессиональным образованием до 50% в 2036 году, с высшим </w:t>
      </w:r>
      <w:r w:rsidR="00173A0C" w:rsidRPr="000259B1">
        <w:rPr>
          <w:rFonts w:ascii="Times New Roman" w:eastAsia="TimesNewRomanPSMT" w:hAnsi="Times New Roman" w:cs="Times New Roman"/>
          <w:sz w:val="28"/>
          <w:szCs w:val="28"/>
        </w:rPr>
        <w:t>-</w:t>
      </w:r>
      <w:r w:rsidRPr="000259B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8C24CC" w:rsidRPr="000259B1">
        <w:rPr>
          <w:rFonts w:ascii="Times New Roman" w:eastAsia="TimesNewRomanPSMT" w:hAnsi="Times New Roman" w:cs="Times New Roman"/>
          <w:sz w:val="28"/>
          <w:szCs w:val="28"/>
        </w:rPr>
        <w:t xml:space="preserve">до </w:t>
      </w:r>
      <w:r w:rsidRPr="000259B1">
        <w:rPr>
          <w:rFonts w:ascii="Times New Roman" w:eastAsia="TimesNewRomanPSMT" w:hAnsi="Times New Roman" w:cs="Times New Roman"/>
          <w:sz w:val="28"/>
          <w:szCs w:val="28"/>
        </w:rPr>
        <w:t>38%.</w:t>
      </w:r>
    </w:p>
    <w:p w:rsidR="002B5C99" w:rsidRPr="000259B1" w:rsidRDefault="002B5C99" w:rsidP="002B5C9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B5C99" w:rsidRPr="000259B1" w:rsidRDefault="002B5C99" w:rsidP="000F4235">
      <w:pPr>
        <w:pStyle w:val="af9"/>
        <w:jc w:val="center"/>
        <w:rPr>
          <w:rStyle w:val="afc"/>
          <w:rFonts w:ascii="Times New Roman" w:eastAsiaTheme="majorEastAsia" w:hAnsi="Times New Roman"/>
          <w:b/>
          <w:spacing w:val="0"/>
          <w:sz w:val="28"/>
          <w:szCs w:val="28"/>
        </w:rPr>
      </w:pPr>
      <w:r w:rsidRPr="000259B1">
        <w:rPr>
          <w:rStyle w:val="afc"/>
          <w:rFonts w:ascii="Times New Roman" w:eastAsiaTheme="majorEastAsia" w:hAnsi="Times New Roman"/>
          <w:b/>
          <w:spacing w:val="0"/>
          <w:sz w:val="28"/>
          <w:szCs w:val="28"/>
        </w:rPr>
        <w:t xml:space="preserve">4.2.3.  </w:t>
      </w:r>
      <w:proofErr w:type="spellStart"/>
      <w:r w:rsidRPr="000259B1">
        <w:rPr>
          <w:rStyle w:val="afc"/>
          <w:rFonts w:ascii="Times New Roman" w:eastAsiaTheme="majorEastAsia" w:hAnsi="Times New Roman"/>
          <w:b/>
          <w:spacing w:val="0"/>
          <w:sz w:val="28"/>
          <w:szCs w:val="28"/>
        </w:rPr>
        <w:t>Здоровьесбережение</w:t>
      </w:r>
      <w:proofErr w:type="spellEnd"/>
    </w:p>
    <w:p w:rsidR="002B5C99" w:rsidRPr="000259B1" w:rsidRDefault="002B5C99" w:rsidP="002B5C99">
      <w:pPr>
        <w:pStyle w:val="af9"/>
        <w:ind w:firstLine="851"/>
        <w:jc w:val="both"/>
        <w:rPr>
          <w:rStyle w:val="afc"/>
          <w:rFonts w:eastAsiaTheme="majorEastAsia"/>
          <w:spacing w:val="0"/>
          <w:sz w:val="28"/>
          <w:szCs w:val="28"/>
        </w:rPr>
      </w:pPr>
    </w:p>
    <w:p w:rsidR="00A57F55" w:rsidRPr="000259B1" w:rsidRDefault="00A57F55" w:rsidP="00A57F55">
      <w:pPr>
        <w:spacing w:after="0" w:line="240" w:lineRule="auto"/>
        <w:ind w:firstLine="709"/>
        <w:jc w:val="both"/>
        <w:rPr>
          <w:rStyle w:val="afc"/>
          <w:rFonts w:ascii="Times New Roman" w:eastAsia="Calibri" w:hAnsi="Times New Roman"/>
          <w:spacing w:val="0"/>
          <w:sz w:val="28"/>
          <w:szCs w:val="28"/>
        </w:rPr>
      </w:pPr>
      <w:r w:rsidRPr="000259B1">
        <w:rPr>
          <w:rStyle w:val="afc"/>
          <w:rFonts w:ascii="Times New Roman" w:eastAsia="Calibri" w:hAnsi="Times New Roman"/>
          <w:spacing w:val="0"/>
          <w:sz w:val="28"/>
          <w:szCs w:val="28"/>
        </w:rPr>
        <w:t xml:space="preserve">Основной стратегической целью в области </w:t>
      </w:r>
      <w:proofErr w:type="spellStart"/>
      <w:r w:rsidRPr="000259B1">
        <w:rPr>
          <w:rStyle w:val="afc"/>
          <w:rFonts w:ascii="Times New Roman" w:eastAsia="Calibri" w:hAnsi="Times New Roman"/>
          <w:spacing w:val="0"/>
          <w:sz w:val="28"/>
          <w:szCs w:val="28"/>
        </w:rPr>
        <w:t>здоровьесбережения</w:t>
      </w:r>
      <w:proofErr w:type="spellEnd"/>
      <w:r w:rsidRPr="000259B1">
        <w:rPr>
          <w:rStyle w:val="afc"/>
          <w:rFonts w:ascii="Times New Roman" w:eastAsia="Calibri" w:hAnsi="Times New Roman"/>
          <w:spacing w:val="0"/>
          <w:sz w:val="28"/>
          <w:szCs w:val="28"/>
        </w:rPr>
        <w:t xml:space="preserve"> является создание условий, способствующих увеличению продолжительности жизни </w:t>
      </w:r>
      <w:r w:rsidRPr="000259B1">
        <w:rPr>
          <w:rStyle w:val="afc"/>
          <w:rFonts w:ascii="Times New Roman" w:eastAsia="Calibri" w:hAnsi="Times New Roman"/>
          <w:spacing w:val="0"/>
          <w:sz w:val="28"/>
          <w:szCs w:val="28"/>
        </w:rPr>
        <w:lastRenderedPageBreak/>
        <w:t xml:space="preserve">населения, снижению уровня смертности, привлечению инвестиций в новые перспективные направления развития технологий </w:t>
      </w:r>
      <w:proofErr w:type="spellStart"/>
      <w:r w:rsidRPr="000259B1">
        <w:rPr>
          <w:rStyle w:val="afc"/>
          <w:rFonts w:ascii="Times New Roman" w:eastAsia="Calibri" w:hAnsi="Times New Roman"/>
          <w:spacing w:val="0"/>
          <w:sz w:val="28"/>
          <w:szCs w:val="28"/>
        </w:rPr>
        <w:t>здоровьесбережения</w:t>
      </w:r>
      <w:proofErr w:type="spellEnd"/>
      <w:r w:rsidRPr="000259B1">
        <w:rPr>
          <w:rStyle w:val="afc"/>
          <w:rFonts w:ascii="Times New Roman" w:eastAsia="Calibri" w:hAnsi="Times New Roman"/>
          <w:spacing w:val="0"/>
          <w:sz w:val="28"/>
          <w:szCs w:val="28"/>
        </w:rPr>
        <w:t xml:space="preserve">. </w:t>
      </w:r>
    </w:p>
    <w:p w:rsidR="00A57F55" w:rsidRPr="000259B1" w:rsidRDefault="00A57F55" w:rsidP="00A57F55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259B1">
        <w:rPr>
          <w:sz w:val="28"/>
          <w:szCs w:val="28"/>
        </w:rPr>
        <w:t xml:space="preserve">Достижение данной цели предполагает решение задачи по развитию общей культуры </w:t>
      </w:r>
      <w:proofErr w:type="spellStart"/>
      <w:r w:rsidRPr="000259B1">
        <w:rPr>
          <w:sz w:val="28"/>
          <w:szCs w:val="28"/>
        </w:rPr>
        <w:t>здровьесбережения</w:t>
      </w:r>
      <w:proofErr w:type="spellEnd"/>
      <w:r w:rsidRPr="000259B1">
        <w:rPr>
          <w:sz w:val="28"/>
          <w:szCs w:val="28"/>
        </w:rPr>
        <w:t xml:space="preserve">, включающей следующие направления: </w:t>
      </w:r>
    </w:p>
    <w:p w:rsidR="00A57F55" w:rsidRPr="000259B1" w:rsidRDefault="00A57F55" w:rsidP="00A57F55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259B1">
        <w:rPr>
          <w:sz w:val="28"/>
          <w:szCs w:val="28"/>
        </w:rPr>
        <w:t>развитие культуры планирования семьи, оказывающей существенное влияние на здоровье будущих поколений;</w:t>
      </w:r>
    </w:p>
    <w:p w:rsidR="00A57F55" w:rsidRPr="000259B1" w:rsidRDefault="00A57F55" w:rsidP="00A57F55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259B1">
        <w:rPr>
          <w:sz w:val="28"/>
          <w:szCs w:val="28"/>
        </w:rPr>
        <w:t>вовлечение населения в занятия массовой физической культурой и спортом, поддержка развития гигиенической культуры, культуры питания, труда и отдыха;</w:t>
      </w:r>
    </w:p>
    <w:p w:rsidR="00A57F55" w:rsidRPr="000259B1" w:rsidRDefault="00A57F55" w:rsidP="00A57F55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259B1">
        <w:rPr>
          <w:sz w:val="28"/>
          <w:szCs w:val="28"/>
        </w:rPr>
        <w:t>обеспечение условий для развития психогигиенической культуры, обеспечивающей защиту человека от интеллектуальных и эмоциональных отрицательно-экстремальных факторов внешней среды;</w:t>
      </w:r>
    </w:p>
    <w:p w:rsidR="00A57F55" w:rsidRPr="000259B1" w:rsidRDefault="00A57F55" w:rsidP="00A57F55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259B1">
        <w:rPr>
          <w:sz w:val="28"/>
          <w:szCs w:val="28"/>
        </w:rPr>
        <w:t>развитие духовной культуры, необходимой для психосоциального развития личности и формирующаяся на основе традиционных морально-нравственных ценностей;</w:t>
      </w:r>
    </w:p>
    <w:p w:rsidR="00A57F55" w:rsidRPr="000259B1" w:rsidRDefault="00A57F55" w:rsidP="00A57F55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259B1">
        <w:rPr>
          <w:sz w:val="28"/>
          <w:szCs w:val="28"/>
        </w:rPr>
        <w:t>воспитание у детей и молодёжи культуры здорового образа жизни;</w:t>
      </w:r>
    </w:p>
    <w:p w:rsidR="00A57F55" w:rsidRPr="000259B1" w:rsidRDefault="00A57F55" w:rsidP="00A57F55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259B1">
        <w:rPr>
          <w:sz w:val="28"/>
          <w:szCs w:val="28"/>
        </w:rPr>
        <w:t xml:space="preserve">создание условий для развития индивидуальной культуры, обеспечивающей воспитание у человека ценностного отношения к своему здоровью; </w:t>
      </w:r>
    </w:p>
    <w:p w:rsidR="00A57F55" w:rsidRPr="000259B1" w:rsidRDefault="00A57F55" w:rsidP="00A57F55">
      <w:pPr>
        <w:pStyle w:val="ab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259B1">
        <w:rPr>
          <w:sz w:val="28"/>
          <w:szCs w:val="28"/>
        </w:rPr>
        <w:t xml:space="preserve">   развитие социальной культуры здоровья, ориентированной на выбор социумом здоровья населения как общественной ценности, как первого приоритета общественной безопасности и благополучия, как ведущего критерия качества жизни каждого члена общества.</w:t>
      </w:r>
    </w:p>
    <w:p w:rsidR="00A57F55" w:rsidRPr="000259B1" w:rsidRDefault="00A57F55" w:rsidP="008307BD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259B1">
        <w:rPr>
          <w:sz w:val="28"/>
          <w:szCs w:val="28"/>
        </w:rPr>
        <w:t xml:space="preserve">Реализация данных направлений тесно связана с формированием </w:t>
      </w:r>
      <w:proofErr w:type="spellStart"/>
      <w:r w:rsidRPr="000259B1">
        <w:rPr>
          <w:sz w:val="28"/>
          <w:szCs w:val="28"/>
        </w:rPr>
        <w:t>здровьесберегающего</w:t>
      </w:r>
      <w:proofErr w:type="spellEnd"/>
      <w:r w:rsidRPr="000259B1">
        <w:rPr>
          <w:sz w:val="28"/>
          <w:szCs w:val="28"/>
        </w:rPr>
        <w:t xml:space="preserve"> пространства городской среды, характеризующегося наличием адаптационных механизмов и воплощением в практику градостроительства новых и функционально трансформированных типов общественных пространств, в том числе пространств, адаптивных с точки зрения микроклиматических условий; использованием соответствующих режимов работы общественного транспорта; развитием пешеходной инфраструктуры на принципах </w:t>
      </w:r>
      <w:proofErr w:type="spellStart"/>
      <w:r w:rsidRPr="000259B1">
        <w:rPr>
          <w:sz w:val="28"/>
          <w:szCs w:val="28"/>
        </w:rPr>
        <w:t>инклюзивности</w:t>
      </w:r>
      <w:proofErr w:type="spellEnd"/>
      <w:r w:rsidRPr="000259B1">
        <w:rPr>
          <w:sz w:val="28"/>
          <w:szCs w:val="28"/>
        </w:rPr>
        <w:t xml:space="preserve"> и дифференцируемости; развитием технологий </w:t>
      </w:r>
      <w:r w:rsidRPr="000259B1">
        <w:rPr>
          <w:spacing w:val="1"/>
          <w:sz w:val="28"/>
          <w:szCs w:val="28"/>
        </w:rPr>
        <w:t>"</w:t>
      </w:r>
      <w:r w:rsidRPr="000259B1">
        <w:rPr>
          <w:sz w:val="28"/>
          <w:szCs w:val="28"/>
        </w:rPr>
        <w:t>умного</w:t>
      </w:r>
      <w:r w:rsidRPr="000259B1">
        <w:rPr>
          <w:spacing w:val="1"/>
          <w:sz w:val="28"/>
          <w:szCs w:val="28"/>
        </w:rPr>
        <w:t>"</w:t>
      </w:r>
      <w:r w:rsidRPr="000259B1">
        <w:rPr>
          <w:sz w:val="28"/>
          <w:szCs w:val="28"/>
        </w:rPr>
        <w:t xml:space="preserve"> города и разработки решений с точки зрения принципов </w:t>
      </w:r>
      <w:proofErr w:type="spellStart"/>
      <w:r w:rsidRPr="000259B1">
        <w:rPr>
          <w:sz w:val="28"/>
          <w:szCs w:val="28"/>
        </w:rPr>
        <w:t>здоровьесбережения</w:t>
      </w:r>
      <w:proofErr w:type="spellEnd"/>
      <w:r w:rsidRPr="000259B1">
        <w:rPr>
          <w:sz w:val="28"/>
          <w:szCs w:val="28"/>
        </w:rPr>
        <w:t>.</w:t>
      </w:r>
    </w:p>
    <w:p w:rsidR="00A57F55" w:rsidRPr="000259B1" w:rsidRDefault="00A57F55" w:rsidP="00A57F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259B1">
        <w:rPr>
          <w:rFonts w:ascii="Times New Roman" w:hAnsi="Times New Roman"/>
          <w:sz w:val="28"/>
          <w:szCs w:val="28"/>
        </w:rPr>
        <w:t xml:space="preserve">Существенным фактором достижения стратегической цели в области </w:t>
      </w:r>
      <w:proofErr w:type="spellStart"/>
      <w:r w:rsidRPr="000259B1">
        <w:rPr>
          <w:rFonts w:ascii="Times New Roman" w:hAnsi="Times New Roman"/>
          <w:sz w:val="28"/>
          <w:szCs w:val="28"/>
        </w:rPr>
        <w:t>здоровьесбережения</w:t>
      </w:r>
      <w:proofErr w:type="spellEnd"/>
      <w:r w:rsidRPr="000259B1">
        <w:rPr>
          <w:rFonts w:ascii="Times New Roman" w:hAnsi="Times New Roman"/>
          <w:sz w:val="28"/>
          <w:szCs w:val="28"/>
        </w:rPr>
        <w:t xml:space="preserve"> продолжает являться обеспечение в городе Нижневартовске необходимых условий для реализации общенациональных и государственных региональных программ, ориентированных на улучшение демографической ситуации, повышения качества сферы здравоохранения и уровня экологической безопасности жизнедеятельности.</w:t>
      </w:r>
    </w:p>
    <w:p w:rsidR="002B5C99" w:rsidRPr="000259B1" w:rsidRDefault="002B5C99" w:rsidP="002B5C9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B5C99" w:rsidRPr="000259B1" w:rsidRDefault="002B5C99" w:rsidP="00E75BA2">
      <w:pPr>
        <w:pStyle w:val="af9"/>
        <w:jc w:val="center"/>
        <w:rPr>
          <w:rStyle w:val="afc"/>
          <w:rFonts w:ascii="Times New Roman" w:eastAsiaTheme="majorEastAsia" w:hAnsi="Times New Roman"/>
          <w:b/>
          <w:spacing w:val="0"/>
          <w:sz w:val="28"/>
          <w:szCs w:val="28"/>
        </w:rPr>
      </w:pPr>
      <w:r w:rsidRPr="000259B1">
        <w:rPr>
          <w:rStyle w:val="afc"/>
          <w:rFonts w:ascii="Times New Roman" w:eastAsiaTheme="majorEastAsia" w:hAnsi="Times New Roman"/>
          <w:b/>
          <w:spacing w:val="0"/>
          <w:sz w:val="28"/>
          <w:szCs w:val="28"/>
        </w:rPr>
        <w:t>4.2.4. Образование и инвестиции в человеческий капитал</w:t>
      </w:r>
    </w:p>
    <w:p w:rsidR="002B5C99" w:rsidRPr="000259B1" w:rsidRDefault="002B5C99" w:rsidP="002B5C99">
      <w:pPr>
        <w:pStyle w:val="af9"/>
        <w:tabs>
          <w:tab w:val="left" w:pos="567"/>
        </w:tabs>
        <w:ind w:firstLine="851"/>
        <w:jc w:val="both"/>
        <w:rPr>
          <w:rStyle w:val="afc"/>
          <w:rFonts w:ascii="Times New Roman" w:eastAsiaTheme="majorEastAsia" w:hAnsi="Times New Roman"/>
          <w:spacing w:val="0"/>
          <w:sz w:val="28"/>
          <w:szCs w:val="28"/>
        </w:rPr>
      </w:pPr>
    </w:p>
    <w:p w:rsidR="002B5C99" w:rsidRPr="000259B1" w:rsidRDefault="002B5C99" w:rsidP="002B5C99">
      <w:pPr>
        <w:pStyle w:val="af9"/>
        <w:tabs>
          <w:tab w:val="left" w:pos="567"/>
        </w:tabs>
        <w:ind w:firstLine="709"/>
        <w:jc w:val="both"/>
        <w:rPr>
          <w:rStyle w:val="afc"/>
          <w:rFonts w:ascii="Times New Roman" w:eastAsiaTheme="majorEastAsia" w:hAnsi="Times New Roman"/>
          <w:spacing w:val="0"/>
          <w:sz w:val="28"/>
          <w:szCs w:val="28"/>
        </w:rPr>
      </w:pPr>
      <w:r w:rsidRPr="000259B1">
        <w:rPr>
          <w:rStyle w:val="afc"/>
          <w:rFonts w:ascii="Times New Roman" w:eastAsiaTheme="majorEastAsia" w:hAnsi="Times New Roman"/>
          <w:spacing w:val="0"/>
          <w:sz w:val="28"/>
          <w:szCs w:val="28"/>
        </w:rPr>
        <w:t xml:space="preserve">Стратегической целью развития системы образования города Нижневартовска является достижение и сохранение доступности качественного </w:t>
      </w:r>
      <w:r w:rsidRPr="000259B1">
        <w:rPr>
          <w:rStyle w:val="afc"/>
          <w:rFonts w:ascii="Times New Roman" w:eastAsiaTheme="majorEastAsia" w:hAnsi="Times New Roman"/>
          <w:spacing w:val="0"/>
          <w:sz w:val="28"/>
          <w:szCs w:val="28"/>
        </w:rPr>
        <w:lastRenderedPageBreak/>
        <w:t xml:space="preserve">образования на основе цифровой трансформации отрасли, подготовка высококвалифицированных и конкурентоспособных кадров для обеспечения требований инновационного развития экономики города. </w:t>
      </w:r>
    </w:p>
    <w:p w:rsidR="002B5C99" w:rsidRPr="000259B1" w:rsidRDefault="002B5C99" w:rsidP="002B5C99">
      <w:pPr>
        <w:pStyle w:val="af9"/>
        <w:tabs>
          <w:tab w:val="left" w:pos="567"/>
        </w:tabs>
        <w:ind w:firstLine="709"/>
        <w:jc w:val="both"/>
        <w:rPr>
          <w:b/>
          <w:sz w:val="28"/>
          <w:szCs w:val="28"/>
        </w:rPr>
      </w:pPr>
      <w:r w:rsidRPr="000259B1">
        <w:rPr>
          <w:sz w:val="28"/>
          <w:szCs w:val="28"/>
        </w:rPr>
        <w:t>Развитие сферы образования города Нижневартовска в долгосрочном периоде должно определяться следующими базовыми принципами</w:t>
      </w:r>
      <w:r w:rsidR="00613A7B" w:rsidRPr="000259B1">
        <w:rPr>
          <w:sz w:val="28"/>
          <w:szCs w:val="28"/>
        </w:rPr>
        <w:t>.</w:t>
      </w:r>
    </w:p>
    <w:p w:rsidR="002B5C99" w:rsidRPr="000259B1" w:rsidRDefault="002B5C99" w:rsidP="002B5C99">
      <w:pPr>
        <w:pStyle w:val="af9"/>
        <w:tabs>
          <w:tab w:val="left" w:pos="567"/>
        </w:tabs>
        <w:ind w:firstLine="709"/>
        <w:jc w:val="both"/>
        <w:rPr>
          <w:sz w:val="28"/>
          <w:szCs w:val="28"/>
        </w:rPr>
      </w:pPr>
      <w:r w:rsidRPr="000259B1">
        <w:rPr>
          <w:sz w:val="28"/>
          <w:szCs w:val="28"/>
        </w:rPr>
        <w:t>Во-первых, образование является областью жизнедеятельности, которая уже сегодня прямо и непосредственно влияет на формирование будущего социально-экономического облика города путем приобретения и развития знаний и компетенций, воспитания социально-личностных качеств у детей и подростков, будущих специалистов, участвующих в развитии города.</w:t>
      </w:r>
    </w:p>
    <w:p w:rsidR="002B5C99" w:rsidRPr="000259B1" w:rsidRDefault="002B5C99" w:rsidP="002B5C99">
      <w:pPr>
        <w:pStyle w:val="af9"/>
        <w:tabs>
          <w:tab w:val="left" w:pos="567"/>
        </w:tabs>
        <w:ind w:firstLine="709"/>
        <w:jc w:val="both"/>
        <w:rPr>
          <w:sz w:val="28"/>
          <w:szCs w:val="28"/>
        </w:rPr>
      </w:pPr>
      <w:r w:rsidRPr="000259B1">
        <w:rPr>
          <w:sz w:val="28"/>
          <w:szCs w:val="28"/>
        </w:rPr>
        <w:t xml:space="preserve">Во-вторых, образование должно формировать знания и компетенции, социально-личностные качества, соответствующие не только текущим потребностям экономической и социальной сфер города и региона, но и необходимые для ответа на </w:t>
      </w:r>
      <w:r w:rsidR="009906BF" w:rsidRPr="000259B1">
        <w:rPr>
          <w:color w:val="000000"/>
          <w:spacing w:val="1"/>
          <w:sz w:val="28"/>
          <w:szCs w:val="28"/>
        </w:rPr>
        <w:t>"</w:t>
      </w:r>
      <w:r w:rsidRPr="000259B1">
        <w:rPr>
          <w:sz w:val="28"/>
          <w:szCs w:val="28"/>
        </w:rPr>
        <w:t>стратегические вызовы</w:t>
      </w:r>
      <w:r w:rsidR="009906BF" w:rsidRPr="000259B1">
        <w:rPr>
          <w:color w:val="000000"/>
          <w:spacing w:val="1"/>
          <w:sz w:val="28"/>
          <w:szCs w:val="28"/>
        </w:rPr>
        <w:t>"</w:t>
      </w:r>
      <w:r w:rsidRPr="000259B1">
        <w:rPr>
          <w:sz w:val="28"/>
          <w:szCs w:val="28"/>
        </w:rPr>
        <w:t>, для решения долгосрочных задач.</w:t>
      </w:r>
    </w:p>
    <w:p w:rsidR="002B5C99" w:rsidRPr="000259B1" w:rsidRDefault="002B5C99" w:rsidP="002B5C99">
      <w:pPr>
        <w:pStyle w:val="af9"/>
        <w:tabs>
          <w:tab w:val="left" w:pos="567"/>
        </w:tabs>
        <w:ind w:firstLine="709"/>
        <w:jc w:val="both"/>
        <w:rPr>
          <w:sz w:val="28"/>
          <w:szCs w:val="28"/>
        </w:rPr>
      </w:pPr>
      <w:r w:rsidRPr="000259B1">
        <w:rPr>
          <w:sz w:val="28"/>
          <w:szCs w:val="28"/>
        </w:rPr>
        <w:t xml:space="preserve">В-третьих, современная сфера образования, интегрированная с научно-исследовательской сферой, становится самостоятельной движущей силой экономического развития. Творческие способности и навыки, знания и умения становятся востребованным капиталом, определяющим характер новой экономики </w:t>
      </w:r>
      <w:r w:rsidR="00503CBD" w:rsidRPr="000259B1">
        <w:rPr>
          <w:sz w:val="28"/>
          <w:szCs w:val="28"/>
        </w:rPr>
        <w:t>-</w:t>
      </w:r>
      <w:r w:rsidRPr="000259B1">
        <w:rPr>
          <w:sz w:val="28"/>
          <w:szCs w:val="28"/>
        </w:rPr>
        <w:t xml:space="preserve"> </w:t>
      </w:r>
      <w:r w:rsidR="009906BF" w:rsidRPr="000259B1">
        <w:rPr>
          <w:color w:val="000000"/>
          <w:spacing w:val="1"/>
          <w:sz w:val="28"/>
          <w:szCs w:val="28"/>
        </w:rPr>
        <w:t>"</w:t>
      </w:r>
      <w:r w:rsidRPr="000259B1">
        <w:rPr>
          <w:sz w:val="28"/>
          <w:szCs w:val="28"/>
        </w:rPr>
        <w:t>экономики знаний</w:t>
      </w:r>
      <w:r w:rsidR="009906BF" w:rsidRPr="000259B1">
        <w:rPr>
          <w:color w:val="000000"/>
          <w:spacing w:val="1"/>
          <w:sz w:val="28"/>
          <w:szCs w:val="28"/>
        </w:rPr>
        <w:t>"</w:t>
      </w:r>
      <w:r w:rsidRPr="000259B1">
        <w:rPr>
          <w:sz w:val="28"/>
          <w:szCs w:val="28"/>
        </w:rPr>
        <w:t>, которая при соответствующих условиях может стать системообразующим фактором развития города или, как минимум, одним из существенных направлений диверсификации структуры его экономики.</w:t>
      </w:r>
    </w:p>
    <w:p w:rsidR="002B5C99" w:rsidRPr="000259B1" w:rsidRDefault="002B5C99" w:rsidP="002B5C99">
      <w:pPr>
        <w:pStyle w:val="af9"/>
        <w:tabs>
          <w:tab w:val="left" w:pos="567"/>
        </w:tabs>
        <w:ind w:firstLine="709"/>
        <w:jc w:val="both"/>
        <w:rPr>
          <w:sz w:val="28"/>
          <w:szCs w:val="28"/>
        </w:rPr>
      </w:pPr>
      <w:r w:rsidRPr="000259B1">
        <w:rPr>
          <w:sz w:val="28"/>
          <w:szCs w:val="28"/>
        </w:rPr>
        <w:t xml:space="preserve">Стратегические ориентиры развития сферы образования города: </w:t>
      </w:r>
    </w:p>
    <w:p w:rsidR="002B5C99" w:rsidRPr="000259B1" w:rsidRDefault="002B5C99" w:rsidP="002B5C99">
      <w:pPr>
        <w:pStyle w:val="af9"/>
        <w:tabs>
          <w:tab w:val="left" w:pos="567"/>
        </w:tabs>
        <w:ind w:firstLine="709"/>
        <w:jc w:val="both"/>
        <w:rPr>
          <w:sz w:val="28"/>
          <w:szCs w:val="28"/>
        </w:rPr>
      </w:pPr>
      <w:r w:rsidRPr="000259B1">
        <w:rPr>
          <w:sz w:val="28"/>
          <w:szCs w:val="28"/>
        </w:rPr>
        <w:t xml:space="preserve">развитие различных форм сотрудничества работодателей с образовательными организациями по вопросам совершенствования образовательных программ и ведения образовательной деятельности; </w:t>
      </w:r>
    </w:p>
    <w:p w:rsidR="002B5C99" w:rsidRPr="000259B1" w:rsidRDefault="002B5C99" w:rsidP="002B5C99">
      <w:pPr>
        <w:pStyle w:val="af9"/>
        <w:tabs>
          <w:tab w:val="left" w:pos="567"/>
        </w:tabs>
        <w:ind w:firstLine="709"/>
        <w:jc w:val="both"/>
        <w:rPr>
          <w:sz w:val="28"/>
          <w:szCs w:val="28"/>
        </w:rPr>
      </w:pPr>
      <w:r w:rsidRPr="000259B1">
        <w:rPr>
          <w:sz w:val="28"/>
          <w:szCs w:val="28"/>
        </w:rPr>
        <w:t xml:space="preserve">повышение статуса педагогических кадров посредством совершенствования механизмов оплаты труда, системы подготовки, переподготовки и повышения квалификации, внедрения профессиональных стандартов и эффективных контрактов; </w:t>
      </w:r>
    </w:p>
    <w:p w:rsidR="002B5C99" w:rsidRPr="000259B1" w:rsidRDefault="002B5C99" w:rsidP="002B5C99">
      <w:pPr>
        <w:pStyle w:val="af9"/>
        <w:tabs>
          <w:tab w:val="left" w:pos="567"/>
        </w:tabs>
        <w:ind w:firstLine="709"/>
        <w:jc w:val="both"/>
        <w:rPr>
          <w:sz w:val="28"/>
          <w:szCs w:val="28"/>
        </w:rPr>
      </w:pPr>
      <w:r w:rsidRPr="000259B1">
        <w:rPr>
          <w:sz w:val="28"/>
          <w:szCs w:val="28"/>
        </w:rPr>
        <w:t>развитие системы дополнительного обр</w:t>
      </w:r>
      <w:r w:rsidR="005E3929" w:rsidRPr="000259B1">
        <w:rPr>
          <w:sz w:val="28"/>
          <w:szCs w:val="28"/>
        </w:rPr>
        <w:t>азования</w:t>
      </w:r>
      <w:r w:rsidRPr="000259B1">
        <w:rPr>
          <w:sz w:val="28"/>
          <w:szCs w:val="28"/>
        </w:rPr>
        <w:t xml:space="preserve">; </w:t>
      </w:r>
    </w:p>
    <w:p w:rsidR="002B5C99" w:rsidRPr="000259B1" w:rsidRDefault="002B5C99" w:rsidP="002B5C99">
      <w:pPr>
        <w:pStyle w:val="af9"/>
        <w:tabs>
          <w:tab w:val="left" w:pos="567"/>
        </w:tabs>
        <w:ind w:firstLine="709"/>
        <w:jc w:val="both"/>
        <w:rPr>
          <w:sz w:val="28"/>
          <w:szCs w:val="28"/>
        </w:rPr>
      </w:pPr>
      <w:r w:rsidRPr="000259B1">
        <w:rPr>
          <w:sz w:val="28"/>
          <w:szCs w:val="28"/>
        </w:rPr>
        <w:t>совершенствование материально-технической базы образовательных организаций;</w:t>
      </w:r>
    </w:p>
    <w:p w:rsidR="002B5C99" w:rsidRPr="000259B1" w:rsidRDefault="002B5C99" w:rsidP="002B5C99">
      <w:pPr>
        <w:pStyle w:val="af9"/>
        <w:tabs>
          <w:tab w:val="left" w:pos="567"/>
        </w:tabs>
        <w:ind w:firstLine="709"/>
        <w:jc w:val="both"/>
        <w:rPr>
          <w:sz w:val="28"/>
          <w:szCs w:val="28"/>
        </w:rPr>
      </w:pPr>
      <w:r w:rsidRPr="000259B1">
        <w:rPr>
          <w:sz w:val="28"/>
          <w:szCs w:val="28"/>
        </w:rPr>
        <w:t xml:space="preserve">расширение механизмов сотрудничества среднего и высшего образования (в том числе, создание университетских классов, центров консультаций по олимпиадам, образовательных лабораторий); </w:t>
      </w:r>
    </w:p>
    <w:p w:rsidR="002B5C99" w:rsidRPr="000259B1" w:rsidRDefault="002B5C99" w:rsidP="002B5C99">
      <w:pPr>
        <w:pStyle w:val="af9"/>
        <w:tabs>
          <w:tab w:val="left" w:pos="567"/>
        </w:tabs>
        <w:ind w:firstLine="709"/>
        <w:jc w:val="both"/>
        <w:rPr>
          <w:sz w:val="28"/>
          <w:szCs w:val="28"/>
        </w:rPr>
      </w:pPr>
      <w:r w:rsidRPr="000259B1">
        <w:rPr>
          <w:sz w:val="28"/>
          <w:szCs w:val="28"/>
        </w:rPr>
        <w:t xml:space="preserve">развитие системы общественной экспертизы образования; </w:t>
      </w:r>
    </w:p>
    <w:p w:rsidR="002B5C99" w:rsidRPr="000259B1" w:rsidRDefault="002B5C99" w:rsidP="002B5C99">
      <w:pPr>
        <w:pStyle w:val="af9"/>
        <w:tabs>
          <w:tab w:val="left" w:pos="567"/>
        </w:tabs>
        <w:ind w:firstLine="709"/>
        <w:jc w:val="both"/>
        <w:rPr>
          <w:sz w:val="28"/>
          <w:szCs w:val="28"/>
        </w:rPr>
      </w:pPr>
      <w:r w:rsidRPr="000259B1">
        <w:rPr>
          <w:sz w:val="28"/>
          <w:szCs w:val="28"/>
        </w:rPr>
        <w:t>развитие информационного обеспечения учебного процесса;</w:t>
      </w:r>
    </w:p>
    <w:p w:rsidR="002B5C99" w:rsidRPr="000259B1" w:rsidRDefault="002B5C99" w:rsidP="002B5C99">
      <w:pPr>
        <w:pStyle w:val="af9"/>
        <w:tabs>
          <w:tab w:val="left" w:pos="567"/>
        </w:tabs>
        <w:ind w:firstLine="709"/>
        <w:jc w:val="both"/>
        <w:rPr>
          <w:sz w:val="28"/>
          <w:szCs w:val="28"/>
        </w:rPr>
      </w:pPr>
      <w:r w:rsidRPr="000259B1">
        <w:rPr>
          <w:sz w:val="28"/>
          <w:szCs w:val="28"/>
        </w:rPr>
        <w:t xml:space="preserve">расширение участия негосударственного сектора в сфере предоставления образовательных услуг; </w:t>
      </w:r>
    </w:p>
    <w:p w:rsidR="002B5C99" w:rsidRPr="000259B1" w:rsidRDefault="002B5C99" w:rsidP="002B5C99">
      <w:pPr>
        <w:pStyle w:val="af9"/>
        <w:tabs>
          <w:tab w:val="left" w:pos="567"/>
        </w:tabs>
        <w:ind w:firstLine="709"/>
        <w:jc w:val="both"/>
        <w:rPr>
          <w:sz w:val="28"/>
          <w:szCs w:val="28"/>
        </w:rPr>
      </w:pPr>
      <w:r w:rsidRPr="000259B1">
        <w:rPr>
          <w:sz w:val="28"/>
          <w:szCs w:val="28"/>
        </w:rPr>
        <w:t>содействие дальнейшему развитию в городе системы непрерывного образования.</w:t>
      </w:r>
    </w:p>
    <w:p w:rsidR="002B5C99" w:rsidRPr="000259B1" w:rsidRDefault="002B5C99" w:rsidP="002B5C99">
      <w:pPr>
        <w:pStyle w:val="af9"/>
        <w:tabs>
          <w:tab w:val="left" w:pos="567"/>
        </w:tabs>
        <w:ind w:firstLine="709"/>
        <w:jc w:val="both"/>
        <w:rPr>
          <w:sz w:val="28"/>
          <w:szCs w:val="28"/>
        </w:rPr>
      </w:pPr>
      <w:r w:rsidRPr="000259B1">
        <w:rPr>
          <w:sz w:val="28"/>
          <w:szCs w:val="28"/>
        </w:rPr>
        <w:t xml:space="preserve">Важным направлением инновационного развития является создание благоприятных материальных, методических и кадровых условий в сфере </w:t>
      </w:r>
      <w:r w:rsidRPr="000259B1">
        <w:rPr>
          <w:sz w:val="28"/>
          <w:szCs w:val="28"/>
        </w:rPr>
        <w:lastRenderedPageBreak/>
        <w:t xml:space="preserve">профессионального образования, ориентированного на генерацию инновационных идей. К таким условиям можно отнести: координацию деятельности образовательных организаций профессионального образования в рамках трехстороннего сотрудничества (образовательная организация – органы местного самоуправления – работодатели) для целенаправленного инновационного развития; интеграцию в единое </w:t>
      </w:r>
      <w:r w:rsidR="006E094C" w:rsidRPr="000259B1">
        <w:rPr>
          <w:color w:val="000000"/>
          <w:spacing w:val="1"/>
          <w:sz w:val="28"/>
          <w:szCs w:val="28"/>
        </w:rPr>
        <w:t>"</w:t>
      </w:r>
      <w:r w:rsidRPr="000259B1">
        <w:rPr>
          <w:sz w:val="28"/>
          <w:szCs w:val="28"/>
        </w:rPr>
        <w:t>образовательное пространство</w:t>
      </w:r>
      <w:r w:rsidR="006E094C" w:rsidRPr="000259B1">
        <w:rPr>
          <w:color w:val="000000"/>
          <w:spacing w:val="1"/>
          <w:sz w:val="28"/>
          <w:szCs w:val="28"/>
        </w:rPr>
        <w:t>"</w:t>
      </w:r>
      <w:r w:rsidRPr="000259B1">
        <w:rPr>
          <w:sz w:val="28"/>
          <w:szCs w:val="28"/>
        </w:rPr>
        <w:t xml:space="preserve"> региона; активное формирование научной базы как одного из основных факторов инновационного развития. </w:t>
      </w:r>
    </w:p>
    <w:p w:rsidR="00907AAD" w:rsidRDefault="00907AAD" w:rsidP="00907AAD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F32DE1">
        <w:rPr>
          <w:rFonts w:ascii="Times New Roman" w:eastAsia="TimesNewRomanPSMT" w:hAnsi="Times New Roman" w:cs="Times New Roman"/>
          <w:sz w:val="28"/>
          <w:szCs w:val="28"/>
        </w:rPr>
        <w:t>Ключевыми показателями развития сферы образования города Нижневартовска, которые должны быть достигнуты в ходе реализации Стратегии - 2036, являются:</w:t>
      </w:r>
    </w:p>
    <w:p w:rsidR="002B5C99" w:rsidRPr="000259B1" w:rsidRDefault="002B5C99" w:rsidP="002B5C99">
      <w:pPr>
        <w:pStyle w:val="af9"/>
        <w:ind w:firstLine="709"/>
        <w:jc w:val="both"/>
        <w:rPr>
          <w:rStyle w:val="afc"/>
          <w:rFonts w:ascii="Times New Roman" w:eastAsiaTheme="majorEastAsia" w:hAnsi="Times New Roman"/>
          <w:spacing w:val="0"/>
          <w:sz w:val="28"/>
          <w:szCs w:val="28"/>
        </w:rPr>
      </w:pPr>
      <w:r w:rsidRPr="000259B1">
        <w:rPr>
          <w:rStyle w:val="afc"/>
          <w:rFonts w:ascii="Times New Roman" w:eastAsiaTheme="majorEastAsia" w:hAnsi="Times New Roman"/>
          <w:spacing w:val="0"/>
          <w:sz w:val="28"/>
          <w:szCs w:val="28"/>
        </w:rPr>
        <w:t xml:space="preserve">доступность и охват дошкольного образования сохранится к 2036 году на уровне 100 % для всех детей дошкольного возраста от актуального спроса на получение услуги дошкольного образования; </w:t>
      </w:r>
    </w:p>
    <w:p w:rsidR="002B5C99" w:rsidRPr="000259B1" w:rsidRDefault="002B5C99" w:rsidP="002B5C99">
      <w:pPr>
        <w:pStyle w:val="af9"/>
        <w:ind w:firstLine="709"/>
        <w:jc w:val="both"/>
        <w:rPr>
          <w:rStyle w:val="afc"/>
          <w:rFonts w:ascii="Times New Roman" w:eastAsiaTheme="majorEastAsia" w:hAnsi="Times New Roman"/>
          <w:spacing w:val="0"/>
          <w:sz w:val="28"/>
          <w:szCs w:val="28"/>
        </w:rPr>
      </w:pPr>
      <w:r w:rsidRPr="000259B1">
        <w:rPr>
          <w:rStyle w:val="afc"/>
          <w:rFonts w:ascii="Times New Roman" w:eastAsiaTheme="majorEastAsia" w:hAnsi="Times New Roman"/>
          <w:spacing w:val="0"/>
          <w:sz w:val="28"/>
          <w:szCs w:val="28"/>
        </w:rPr>
        <w:t xml:space="preserve">проектная мощность общеобразовательных организаций к 2036 году позволит организовать процесс обучения в режиме: </w:t>
      </w:r>
      <w:r w:rsidR="003C01E1" w:rsidRPr="000259B1">
        <w:rPr>
          <w:rStyle w:val="afc"/>
          <w:rFonts w:ascii="Times New Roman" w:eastAsiaTheme="majorEastAsia" w:hAnsi="Times New Roman"/>
          <w:spacing w:val="0"/>
          <w:sz w:val="28"/>
          <w:szCs w:val="28"/>
        </w:rPr>
        <w:t>94</w:t>
      </w:r>
      <w:r w:rsidRPr="000259B1">
        <w:rPr>
          <w:rStyle w:val="afc"/>
          <w:rFonts w:ascii="Times New Roman" w:eastAsiaTheme="majorEastAsia" w:hAnsi="Times New Roman"/>
          <w:spacing w:val="0"/>
          <w:sz w:val="28"/>
          <w:szCs w:val="28"/>
        </w:rPr>
        <w:t>% обучающихся в одну смену;</w:t>
      </w:r>
    </w:p>
    <w:p w:rsidR="002B5C99" w:rsidRPr="000259B1" w:rsidRDefault="002B5C99" w:rsidP="002B5C99">
      <w:pPr>
        <w:pStyle w:val="af9"/>
        <w:ind w:firstLine="709"/>
        <w:jc w:val="both"/>
        <w:rPr>
          <w:rStyle w:val="afc"/>
          <w:rFonts w:ascii="Times New Roman" w:eastAsiaTheme="majorEastAsia" w:hAnsi="Times New Roman"/>
          <w:spacing w:val="0"/>
          <w:sz w:val="28"/>
          <w:szCs w:val="28"/>
        </w:rPr>
      </w:pPr>
      <w:r w:rsidRPr="000259B1">
        <w:rPr>
          <w:rStyle w:val="afc"/>
          <w:rFonts w:ascii="Times New Roman" w:eastAsiaTheme="majorEastAsia" w:hAnsi="Times New Roman"/>
          <w:spacing w:val="0"/>
          <w:sz w:val="28"/>
          <w:szCs w:val="28"/>
        </w:rPr>
        <w:t xml:space="preserve">доля выпускников со средним профессиональным и высшим образованием, получивших работу по специальности, составит в 2036 году 68%. </w:t>
      </w:r>
    </w:p>
    <w:p w:rsidR="002B5C99" w:rsidRPr="000259B1" w:rsidRDefault="002B5C99" w:rsidP="002B5C9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251E4" w:rsidRPr="000259B1" w:rsidRDefault="002B5C99" w:rsidP="006037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43" w:name="_Toc94192425"/>
      <w:bookmarkStart w:id="44" w:name="_Toc94629977"/>
      <w:r w:rsidRPr="000259B1">
        <w:rPr>
          <w:rFonts w:ascii="Times New Roman" w:hAnsi="Times New Roman" w:cs="Times New Roman"/>
          <w:b/>
          <w:sz w:val="28"/>
          <w:szCs w:val="28"/>
        </w:rPr>
        <w:t>4.2.5.</w:t>
      </w:r>
      <w:r w:rsidRPr="000259B1">
        <w:rPr>
          <w:rFonts w:ascii="Times New Roman" w:hAnsi="Times New Roman" w:cs="Times New Roman"/>
          <w:sz w:val="28"/>
          <w:szCs w:val="28"/>
        </w:rPr>
        <w:t xml:space="preserve"> </w:t>
      </w:r>
      <w:bookmarkEnd w:id="43"/>
      <w:bookmarkEnd w:id="44"/>
      <w:r w:rsidRPr="000259B1">
        <w:rPr>
          <w:rFonts w:ascii="Times New Roman" w:hAnsi="Times New Roman" w:cs="Times New Roman"/>
          <w:sz w:val="28"/>
          <w:szCs w:val="28"/>
        </w:rPr>
        <w:t xml:space="preserve"> </w:t>
      </w:r>
      <w:r w:rsidRPr="000259B1">
        <w:rPr>
          <w:rFonts w:ascii="Times New Roman" w:hAnsi="Times New Roman" w:cs="Times New Roman"/>
          <w:b/>
          <w:sz w:val="28"/>
          <w:szCs w:val="28"/>
        </w:rPr>
        <w:t xml:space="preserve">Преобразование культурного пространства и </w:t>
      </w:r>
    </w:p>
    <w:p w:rsidR="002B5C99" w:rsidRPr="000259B1" w:rsidRDefault="002B5C99" w:rsidP="006037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59B1">
        <w:rPr>
          <w:rFonts w:ascii="Times New Roman" w:hAnsi="Times New Roman" w:cs="Times New Roman"/>
          <w:b/>
          <w:sz w:val="28"/>
          <w:szCs w:val="28"/>
        </w:rPr>
        <w:t>повышение духовно-нравственных ценностей</w:t>
      </w:r>
    </w:p>
    <w:p w:rsidR="002B5C99" w:rsidRPr="000259B1" w:rsidRDefault="002B5C99" w:rsidP="002B5C9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B5C99" w:rsidRPr="000259B1" w:rsidRDefault="002B5C99" w:rsidP="002B5C99">
      <w:pPr>
        <w:pStyle w:val="af9"/>
        <w:ind w:firstLine="708"/>
        <w:jc w:val="both"/>
        <w:rPr>
          <w:rStyle w:val="afc"/>
          <w:rFonts w:ascii="Times New Roman" w:eastAsiaTheme="majorEastAsia" w:hAnsi="Times New Roman"/>
          <w:spacing w:val="0"/>
          <w:sz w:val="28"/>
          <w:szCs w:val="28"/>
        </w:rPr>
      </w:pPr>
      <w:r w:rsidRPr="000259B1">
        <w:rPr>
          <w:rStyle w:val="afc"/>
          <w:rFonts w:ascii="Times New Roman" w:eastAsiaTheme="majorEastAsia" w:hAnsi="Times New Roman"/>
          <w:spacing w:val="0"/>
          <w:sz w:val="28"/>
          <w:szCs w:val="28"/>
        </w:rPr>
        <w:t>В долгосрочной перспективе развитие сферы культуры города Нижневартовска направлено на сохранение</w:t>
      </w:r>
      <w:r w:rsidRPr="000259B1">
        <w:rPr>
          <w:sz w:val="28"/>
          <w:szCs w:val="28"/>
        </w:rPr>
        <w:t xml:space="preserve"> и приумножение культурного наследия, </w:t>
      </w:r>
      <w:r w:rsidRPr="000259B1">
        <w:rPr>
          <w:bCs/>
          <w:sz w:val="28"/>
          <w:szCs w:val="28"/>
        </w:rPr>
        <w:t xml:space="preserve">благодаря внедрению современных информационных технологий; </w:t>
      </w:r>
      <w:r w:rsidRPr="000259B1">
        <w:rPr>
          <w:sz w:val="28"/>
          <w:szCs w:val="28"/>
        </w:rPr>
        <w:t xml:space="preserve">формирование гражданских качеств жителей города на основе традиционных </w:t>
      </w:r>
      <w:r w:rsidRPr="000259B1">
        <w:rPr>
          <w:rStyle w:val="afc"/>
          <w:rFonts w:ascii="Times New Roman" w:eastAsiaTheme="majorEastAsia" w:hAnsi="Times New Roman"/>
          <w:spacing w:val="0"/>
          <w:sz w:val="28"/>
          <w:szCs w:val="28"/>
        </w:rPr>
        <w:t>духовно-нравственных ценностей.</w:t>
      </w:r>
    </w:p>
    <w:p w:rsidR="002B5C99" w:rsidRPr="000259B1" w:rsidRDefault="002B5C99" w:rsidP="002B5C99">
      <w:pPr>
        <w:tabs>
          <w:tab w:val="left" w:pos="709"/>
        </w:tabs>
        <w:spacing w:after="0" w:line="240" w:lineRule="auto"/>
        <w:jc w:val="both"/>
        <w:rPr>
          <w:rStyle w:val="afc"/>
          <w:rFonts w:ascii="Times New Roman" w:eastAsia="Calibri" w:hAnsi="Times New Roman"/>
          <w:spacing w:val="0"/>
          <w:sz w:val="28"/>
          <w:szCs w:val="28"/>
        </w:rPr>
      </w:pPr>
      <w:r w:rsidRPr="000259B1">
        <w:rPr>
          <w:rStyle w:val="afc"/>
          <w:rFonts w:ascii="Times New Roman" w:eastAsia="Calibri" w:hAnsi="Times New Roman"/>
          <w:spacing w:val="0"/>
          <w:sz w:val="28"/>
          <w:szCs w:val="28"/>
        </w:rPr>
        <w:tab/>
        <w:t>Стратегически приоритетными для развития сферы культуры города являются следующие направления:</w:t>
      </w:r>
    </w:p>
    <w:p w:rsidR="002B5C99" w:rsidRPr="000259B1" w:rsidRDefault="002B5C99" w:rsidP="002B5C99">
      <w:pPr>
        <w:tabs>
          <w:tab w:val="left" w:pos="709"/>
        </w:tabs>
        <w:spacing w:after="0" w:line="240" w:lineRule="auto"/>
        <w:ind w:firstLine="709"/>
        <w:jc w:val="both"/>
        <w:rPr>
          <w:rStyle w:val="afc"/>
          <w:rFonts w:ascii="Times New Roman" w:eastAsia="Calibri" w:hAnsi="Times New Roman"/>
          <w:bCs/>
          <w:spacing w:val="0"/>
          <w:sz w:val="28"/>
          <w:szCs w:val="28"/>
        </w:rPr>
      </w:pPr>
      <w:r w:rsidRPr="000259B1">
        <w:rPr>
          <w:rStyle w:val="afc"/>
          <w:rFonts w:ascii="Times New Roman" w:eastAsia="Calibri" w:hAnsi="Times New Roman"/>
          <w:spacing w:val="0"/>
          <w:sz w:val="28"/>
          <w:szCs w:val="28"/>
        </w:rPr>
        <w:t>укрепление единого культурного пространства на территории города Нижневартовска</w:t>
      </w:r>
      <w:r w:rsidRPr="000259B1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734470" w:rsidRPr="000259B1">
        <w:rPr>
          <w:rFonts w:ascii="Times New Roman" w:hAnsi="Times New Roman" w:cs="Times New Roman"/>
          <w:bCs/>
          <w:sz w:val="28"/>
          <w:szCs w:val="28"/>
        </w:rPr>
        <w:t>сохранение культурного разнообразия и культурных традиций;</w:t>
      </w:r>
    </w:p>
    <w:p w:rsidR="002B5C99" w:rsidRPr="000259B1" w:rsidRDefault="002B5C99" w:rsidP="002B5C9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kern w:val="28"/>
          <w:sz w:val="28"/>
          <w:szCs w:val="28"/>
          <w:lang w:eastAsia="ru-RU"/>
        </w:rPr>
      </w:pPr>
      <w:r w:rsidRPr="000259B1">
        <w:rPr>
          <w:rFonts w:ascii="Times New Roman" w:hAnsi="Times New Roman" w:cs="Times New Roman"/>
          <w:sz w:val="28"/>
          <w:szCs w:val="28"/>
        </w:rPr>
        <w:t>создание необходимых условий для роста культурного и духовного потенциала горожан, включая</w:t>
      </w:r>
      <w:r w:rsidRPr="000259B1">
        <w:rPr>
          <w:rFonts w:ascii="Times New Roman" w:hAnsi="Times New Roman" w:cs="Times New Roman"/>
          <w:bCs/>
          <w:sz w:val="28"/>
          <w:szCs w:val="28"/>
        </w:rPr>
        <w:t xml:space="preserve"> систему духовно-нравственного и патриотического воспитания граждан, расширение культурно-просветительской деятельности;</w:t>
      </w:r>
    </w:p>
    <w:p w:rsidR="002B5C99" w:rsidRPr="000259B1" w:rsidRDefault="002B5C99" w:rsidP="002B5C99">
      <w:pPr>
        <w:tabs>
          <w:tab w:val="left" w:pos="709"/>
        </w:tabs>
        <w:spacing w:after="0" w:line="240" w:lineRule="auto"/>
        <w:ind w:firstLine="709"/>
        <w:jc w:val="both"/>
        <w:rPr>
          <w:rStyle w:val="afc"/>
          <w:rFonts w:ascii="Times New Roman" w:eastAsia="Calibri" w:hAnsi="Times New Roman"/>
          <w:spacing w:val="0"/>
          <w:sz w:val="28"/>
          <w:szCs w:val="28"/>
        </w:rPr>
      </w:pPr>
      <w:r w:rsidRPr="000259B1">
        <w:rPr>
          <w:rFonts w:ascii="Times New Roman" w:eastAsia="Calibri" w:hAnsi="Times New Roman" w:cs="Times New Roman"/>
          <w:bCs/>
          <w:kern w:val="28"/>
          <w:sz w:val="28"/>
          <w:szCs w:val="28"/>
          <w:lang w:eastAsia="ru-RU"/>
        </w:rPr>
        <w:t>с</w:t>
      </w:r>
      <w:r w:rsidRPr="000259B1">
        <w:rPr>
          <w:rStyle w:val="afc"/>
          <w:rFonts w:ascii="Times New Roman" w:eastAsia="Calibri" w:hAnsi="Times New Roman"/>
          <w:spacing w:val="0"/>
          <w:sz w:val="28"/>
          <w:szCs w:val="28"/>
        </w:rPr>
        <w:t xml:space="preserve">овершенствование культурно-досуговой инфраструктуры, улучшение материально-технического обеспечения культурной деятельности; </w:t>
      </w:r>
    </w:p>
    <w:p w:rsidR="002B5C99" w:rsidRPr="000259B1" w:rsidRDefault="002B5C99" w:rsidP="002B5C9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9B1">
        <w:rPr>
          <w:rStyle w:val="afc"/>
          <w:rFonts w:ascii="Times New Roman" w:eastAsiaTheme="minorHAnsi" w:hAnsi="Times New Roman"/>
          <w:spacing w:val="0"/>
          <w:sz w:val="28"/>
          <w:szCs w:val="28"/>
        </w:rPr>
        <w:t>создание условий для развития дополнительного образования детей в детских школах искусств и музыкальной школе;</w:t>
      </w:r>
      <w:r w:rsidRPr="000259B1">
        <w:rPr>
          <w:rFonts w:ascii="Times New Roman" w:hAnsi="Times New Roman" w:cs="Times New Roman"/>
          <w:sz w:val="28"/>
          <w:szCs w:val="28"/>
        </w:rPr>
        <w:t xml:space="preserve"> сопровождение и поддержка одаренных детей и молодежи;</w:t>
      </w:r>
    </w:p>
    <w:p w:rsidR="002B5C99" w:rsidRPr="000259B1" w:rsidRDefault="002B5C99" w:rsidP="002B5C99">
      <w:pPr>
        <w:tabs>
          <w:tab w:val="left" w:pos="709"/>
        </w:tabs>
        <w:spacing w:after="0" w:line="240" w:lineRule="auto"/>
        <w:ind w:firstLine="709"/>
        <w:jc w:val="both"/>
        <w:rPr>
          <w:rStyle w:val="afc"/>
          <w:rFonts w:ascii="Times New Roman" w:eastAsiaTheme="minorHAnsi" w:hAnsi="Times New Roman"/>
          <w:spacing w:val="0"/>
          <w:sz w:val="28"/>
          <w:szCs w:val="28"/>
        </w:rPr>
      </w:pPr>
      <w:r w:rsidRPr="000259B1">
        <w:rPr>
          <w:rFonts w:ascii="Times New Roman" w:hAnsi="Times New Roman" w:cs="Times New Roman"/>
          <w:sz w:val="28"/>
          <w:szCs w:val="28"/>
        </w:rPr>
        <w:t>с</w:t>
      </w:r>
      <w:r w:rsidRPr="000259B1">
        <w:rPr>
          <w:rStyle w:val="afc"/>
          <w:rFonts w:ascii="Times New Roman" w:eastAsiaTheme="minorHAnsi" w:hAnsi="Times New Roman"/>
          <w:spacing w:val="0"/>
          <w:sz w:val="28"/>
          <w:szCs w:val="28"/>
        </w:rPr>
        <w:t>оздание для каждого жителя города комфортных условий и равных возможностей доступа к культурным ценностям и цифровым ресурсам;</w:t>
      </w:r>
    </w:p>
    <w:p w:rsidR="002B5C99" w:rsidRPr="000259B1" w:rsidRDefault="002B5C99" w:rsidP="002B5C99">
      <w:pPr>
        <w:tabs>
          <w:tab w:val="left" w:pos="709"/>
        </w:tabs>
        <w:spacing w:after="0" w:line="240" w:lineRule="auto"/>
        <w:ind w:firstLine="709"/>
        <w:jc w:val="both"/>
        <w:rPr>
          <w:rStyle w:val="afc"/>
          <w:rFonts w:ascii="Times New Roman" w:eastAsiaTheme="minorHAnsi" w:hAnsi="Times New Roman"/>
          <w:spacing w:val="0"/>
          <w:sz w:val="28"/>
          <w:szCs w:val="28"/>
        </w:rPr>
      </w:pPr>
      <w:r w:rsidRPr="000259B1">
        <w:rPr>
          <w:rStyle w:val="afc"/>
          <w:rFonts w:ascii="Times New Roman" w:eastAsiaTheme="minorHAnsi" w:hAnsi="Times New Roman"/>
          <w:spacing w:val="0"/>
          <w:sz w:val="28"/>
          <w:szCs w:val="28"/>
        </w:rPr>
        <w:lastRenderedPageBreak/>
        <w:t>развитие культуры и иску</w:t>
      </w:r>
      <w:r w:rsidRPr="000259B1">
        <w:rPr>
          <w:rStyle w:val="afc"/>
          <w:rFonts w:ascii="Times New Roman" w:eastAsia="Calibri" w:hAnsi="Times New Roman"/>
          <w:spacing w:val="0"/>
          <w:sz w:val="28"/>
          <w:szCs w:val="28"/>
        </w:rPr>
        <w:t>сства, обеспечение прав граждан</w:t>
      </w:r>
      <w:r w:rsidRPr="000259B1">
        <w:rPr>
          <w:rStyle w:val="afc"/>
          <w:rFonts w:ascii="Times New Roman" w:eastAsiaTheme="minorHAnsi" w:hAnsi="Times New Roman"/>
          <w:spacing w:val="0"/>
          <w:sz w:val="28"/>
          <w:szCs w:val="28"/>
        </w:rPr>
        <w:t xml:space="preserve"> на участие в культурной жизни города, организация содержательного культурного досуга;</w:t>
      </w:r>
    </w:p>
    <w:p w:rsidR="002B5C99" w:rsidRPr="000259B1" w:rsidRDefault="002B5C99" w:rsidP="002B5C99">
      <w:pPr>
        <w:tabs>
          <w:tab w:val="left" w:pos="709"/>
        </w:tabs>
        <w:spacing w:after="0" w:line="240" w:lineRule="auto"/>
        <w:ind w:firstLine="709"/>
        <w:jc w:val="both"/>
        <w:rPr>
          <w:rStyle w:val="afc"/>
          <w:rFonts w:ascii="Times New Roman" w:eastAsiaTheme="minorHAnsi" w:hAnsi="Times New Roman"/>
          <w:spacing w:val="0"/>
          <w:sz w:val="28"/>
          <w:szCs w:val="28"/>
        </w:rPr>
      </w:pPr>
      <w:r w:rsidRPr="000259B1">
        <w:rPr>
          <w:rStyle w:val="afc"/>
          <w:rFonts w:ascii="Times New Roman" w:eastAsiaTheme="minorHAnsi" w:hAnsi="Times New Roman"/>
          <w:spacing w:val="0"/>
          <w:sz w:val="28"/>
          <w:szCs w:val="28"/>
        </w:rPr>
        <w:t>повышение привлекательности культурного имиджа города Нижневартовска, раскрытие его культурного потенциала;</w:t>
      </w:r>
    </w:p>
    <w:p w:rsidR="002B5C99" w:rsidRPr="000259B1" w:rsidRDefault="002B5C99" w:rsidP="002B5C9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9B1">
        <w:rPr>
          <w:rStyle w:val="afc"/>
          <w:rFonts w:ascii="Times New Roman" w:eastAsiaTheme="minorHAnsi" w:hAnsi="Times New Roman"/>
          <w:spacing w:val="0"/>
          <w:sz w:val="28"/>
          <w:szCs w:val="28"/>
        </w:rPr>
        <w:t>с</w:t>
      </w:r>
      <w:r w:rsidRPr="000259B1">
        <w:rPr>
          <w:rFonts w:ascii="Times New Roman" w:hAnsi="Times New Roman" w:cs="Times New Roman"/>
          <w:sz w:val="28"/>
          <w:szCs w:val="28"/>
        </w:rPr>
        <w:t>оздание в учреждениях культуры условий для детей с особыми потребностями посредством их включения в инклюзивную деятельность с помощью культурно-просветительских и творческих проектов;</w:t>
      </w:r>
    </w:p>
    <w:p w:rsidR="002B5C99" w:rsidRPr="000259B1" w:rsidRDefault="002B5C99" w:rsidP="002B5C99">
      <w:pPr>
        <w:tabs>
          <w:tab w:val="left" w:pos="709"/>
        </w:tabs>
        <w:spacing w:after="0" w:line="240" w:lineRule="auto"/>
        <w:ind w:firstLine="709"/>
        <w:jc w:val="both"/>
        <w:rPr>
          <w:rStyle w:val="afc"/>
          <w:rFonts w:ascii="Times New Roman" w:eastAsiaTheme="minorHAnsi" w:hAnsi="Times New Roman"/>
          <w:spacing w:val="0"/>
          <w:sz w:val="28"/>
          <w:szCs w:val="28"/>
        </w:rPr>
      </w:pPr>
      <w:r w:rsidRPr="000259B1">
        <w:rPr>
          <w:rFonts w:ascii="Times New Roman" w:hAnsi="Times New Roman" w:cs="Times New Roman"/>
          <w:sz w:val="28"/>
          <w:szCs w:val="28"/>
        </w:rPr>
        <w:t>п</w:t>
      </w:r>
      <w:r w:rsidRPr="000259B1">
        <w:rPr>
          <w:rStyle w:val="afc"/>
          <w:rFonts w:ascii="Times New Roman" w:eastAsiaTheme="minorHAnsi" w:hAnsi="Times New Roman"/>
          <w:spacing w:val="0"/>
          <w:sz w:val="28"/>
          <w:szCs w:val="28"/>
        </w:rPr>
        <w:t>овышение уровня удовлетворенности жителей качеством услуг, предоставляемых учреждениями культуры;</w:t>
      </w:r>
    </w:p>
    <w:p w:rsidR="002B5C99" w:rsidRPr="000259B1" w:rsidRDefault="002B5C99" w:rsidP="002B5C99">
      <w:pPr>
        <w:tabs>
          <w:tab w:val="left" w:pos="709"/>
        </w:tabs>
        <w:spacing w:after="0" w:line="240" w:lineRule="auto"/>
        <w:ind w:firstLine="709"/>
        <w:jc w:val="both"/>
        <w:rPr>
          <w:rStyle w:val="afc"/>
          <w:rFonts w:ascii="Times New Roman" w:eastAsia="Calibri" w:hAnsi="Times New Roman"/>
          <w:spacing w:val="0"/>
          <w:sz w:val="28"/>
          <w:szCs w:val="28"/>
        </w:rPr>
      </w:pPr>
      <w:r w:rsidRPr="000259B1">
        <w:rPr>
          <w:rStyle w:val="afc"/>
          <w:rFonts w:ascii="Times New Roman" w:eastAsiaTheme="minorHAnsi" w:hAnsi="Times New Roman"/>
          <w:spacing w:val="0"/>
          <w:sz w:val="28"/>
          <w:szCs w:val="28"/>
        </w:rPr>
        <w:t>о</w:t>
      </w:r>
      <w:r w:rsidRPr="000259B1">
        <w:rPr>
          <w:rFonts w:ascii="Times New Roman" w:hAnsi="Times New Roman" w:cs="Times New Roman"/>
          <w:sz w:val="28"/>
          <w:szCs w:val="28"/>
        </w:rPr>
        <w:t xml:space="preserve">беспечение сохранности и </w:t>
      </w:r>
      <w:r w:rsidRPr="000259B1">
        <w:rPr>
          <w:rStyle w:val="afc"/>
          <w:rFonts w:ascii="Times New Roman" w:eastAsiaTheme="minorHAnsi" w:hAnsi="Times New Roman"/>
          <w:spacing w:val="0"/>
          <w:sz w:val="28"/>
          <w:szCs w:val="28"/>
        </w:rPr>
        <w:t>увеличение доли библиотечного и музейного фонда, отраженного в электронном</w:t>
      </w:r>
      <w:r w:rsidR="00D4488D" w:rsidRPr="000259B1">
        <w:rPr>
          <w:rStyle w:val="afc"/>
          <w:rFonts w:ascii="Times New Roman" w:eastAsia="Calibri" w:hAnsi="Times New Roman"/>
          <w:spacing w:val="0"/>
          <w:sz w:val="28"/>
          <w:szCs w:val="28"/>
        </w:rPr>
        <w:t xml:space="preserve"> каталоге</w:t>
      </w:r>
      <w:r w:rsidRPr="000259B1">
        <w:rPr>
          <w:rStyle w:val="afc"/>
          <w:rFonts w:ascii="Times New Roman" w:eastAsia="Calibri" w:hAnsi="Times New Roman"/>
          <w:spacing w:val="0"/>
          <w:sz w:val="28"/>
          <w:szCs w:val="28"/>
        </w:rPr>
        <w:t>;</w:t>
      </w:r>
    </w:p>
    <w:p w:rsidR="002B5C99" w:rsidRPr="000259B1" w:rsidRDefault="002B5C99" w:rsidP="002B5C99">
      <w:pPr>
        <w:tabs>
          <w:tab w:val="left" w:pos="709"/>
        </w:tabs>
        <w:spacing w:after="0" w:line="240" w:lineRule="auto"/>
        <w:ind w:firstLine="709"/>
        <w:jc w:val="both"/>
        <w:rPr>
          <w:rStyle w:val="afc"/>
          <w:rFonts w:ascii="Times New Roman" w:eastAsiaTheme="minorHAnsi" w:hAnsi="Times New Roman"/>
          <w:spacing w:val="0"/>
          <w:sz w:val="28"/>
          <w:szCs w:val="28"/>
        </w:rPr>
      </w:pPr>
      <w:r w:rsidRPr="000259B1">
        <w:rPr>
          <w:rStyle w:val="afc"/>
          <w:rFonts w:ascii="Times New Roman" w:eastAsia="Calibri" w:hAnsi="Times New Roman"/>
          <w:spacing w:val="0"/>
          <w:sz w:val="28"/>
          <w:szCs w:val="28"/>
        </w:rPr>
        <w:t>у</w:t>
      </w:r>
      <w:r w:rsidRPr="000259B1">
        <w:rPr>
          <w:rStyle w:val="afc"/>
          <w:rFonts w:ascii="Times New Roman" w:eastAsiaTheme="minorHAnsi" w:hAnsi="Times New Roman"/>
          <w:spacing w:val="0"/>
          <w:sz w:val="28"/>
          <w:szCs w:val="28"/>
        </w:rPr>
        <w:t>величение числа участников социокультурных мероприятий на территории города, проводимых учреждениями культуры;</w:t>
      </w:r>
    </w:p>
    <w:p w:rsidR="002B5C99" w:rsidRPr="000259B1" w:rsidRDefault="002B5C99" w:rsidP="002B5C99">
      <w:pPr>
        <w:tabs>
          <w:tab w:val="left" w:pos="709"/>
        </w:tabs>
        <w:spacing w:after="0" w:line="240" w:lineRule="auto"/>
        <w:ind w:firstLine="709"/>
        <w:jc w:val="both"/>
        <w:rPr>
          <w:rStyle w:val="afc"/>
          <w:rFonts w:ascii="Times New Roman" w:eastAsiaTheme="minorHAnsi" w:hAnsi="Times New Roman"/>
          <w:spacing w:val="0"/>
          <w:sz w:val="28"/>
          <w:szCs w:val="28"/>
        </w:rPr>
      </w:pPr>
      <w:r w:rsidRPr="000259B1">
        <w:rPr>
          <w:rStyle w:val="afc"/>
          <w:rFonts w:ascii="Times New Roman" w:eastAsiaTheme="minorHAnsi" w:hAnsi="Times New Roman"/>
          <w:spacing w:val="0"/>
          <w:sz w:val="28"/>
          <w:szCs w:val="28"/>
        </w:rPr>
        <w:t xml:space="preserve">повышение качества кадрового потенциала в культурной сфере; привлечение и подготовка новых, молодых, квалифицированных кадров; развитие кадров через повышение квалификации и профессиональное обучение; </w:t>
      </w:r>
    </w:p>
    <w:p w:rsidR="002B5C99" w:rsidRPr="000259B1" w:rsidRDefault="002B5C99" w:rsidP="002B5C9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kern w:val="28"/>
          <w:sz w:val="28"/>
          <w:szCs w:val="28"/>
          <w:lang w:eastAsia="ru-RU"/>
        </w:rPr>
      </w:pPr>
      <w:r w:rsidRPr="000259B1">
        <w:rPr>
          <w:rStyle w:val="afc"/>
          <w:rFonts w:ascii="Times New Roman" w:eastAsiaTheme="minorHAnsi" w:hAnsi="Times New Roman"/>
          <w:spacing w:val="0"/>
          <w:sz w:val="28"/>
          <w:szCs w:val="28"/>
        </w:rPr>
        <w:t>с</w:t>
      </w:r>
      <w:r w:rsidRPr="000259B1">
        <w:rPr>
          <w:rFonts w:ascii="Times New Roman" w:hAnsi="Times New Roman" w:cs="Times New Roman"/>
          <w:sz w:val="28"/>
          <w:szCs w:val="28"/>
        </w:rPr>
        <w:t xml:space="preserve">оздание условий для развития библиотечного обслуживания населения, </w:t>
      </w:r>
      <w:proofErr w:type="spellStart"/>
      <w:r w:rsidRPr="000259B1">
        <w:rPr>
          <w:rFonts w:ascii="Times New Roman" w:hAnsi="Times New Roman" w:cs="Times New Roman"/>
          <w:sz w:val="28"/>
          <w:szCs w:val="28"/>
        </w:rPr>
        <w:t>модернизационного</w:t>
      </w:r>
      <w:proofErr w:type="spellEnd"/>
      <w:r w:rsidRPr="000259B1">
        <w:rPr>
          <w:rFonts w:ascii="Times New Roman" w:hAnsi="Times New Roman" w:cs="Times New Roman"/>
          <w:sz w:val="28"/>
          <w:szCs w:val="28"/>
        </w:rPr>
        <w:t xml:space="preserve"> развития общедоступных библиотек и обеспечения доступа населения к информации;</w:t>
      </w:r>
    </w:p>
    <w:p w:rsidR="002B5C99" w:rsidRPr="000259B1" w:rsidRDefault="002B5C99" w:rsidP="002B5C9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259B1">
        <w:rPr>
          <w:rFonts w:ascii="Times New Roman" w:eastAsia="Calibri" w:hAnsi="Times New Roman" w:cs="Times New Roman"/>
          <w:bCs/>
          <w:kern w:val="28"/>
          <w:sz w:val="28"/>
          <w:szCs w:val="28"/>
          <w:lang w:eastAsia="ru-RU"/>
        </w:rPr>
        <w:t>р</w:t>
      </w:r>
      <w:r w:rsidRPr="000259B1">
        <w:rPr>
          <w:rFonts w:ascii="Times New Roman" w:hAnsi="Times New Roman" w:cs="Times New Roman"/>
          <w:bCs/>
          <w:sz w:val="28"/>
          <w:szCs w:val="28"/>
        </w:rPr>
        <w:t>азвитие негосударственного сектора предоставления услуг учреждениями культуры;</w:t>
      </w:r>
    </w:p>
    <w:p w:rsidR="002B5C99" w:rsidRPr="000259B1" w:rsidRDefault="002B5C99" w:rsidP="002B5C99">
      <w:pPr>
        <w:tabs>
          <w:tab w:val="left" w:pos="709"/>
        </w:tabs>
        <w:spacing w:after="0" w:line="240" w:lineRule="auto"/>
        <w:ind w:firstLine="709"/>
        <w:jc w:val="both"/>
        <w:rPr>
          <w:rStyle w:val="afc"/>
          <w:rFonts w:ascii="Times New Roman" w:eastAsia="Calibri" w:hAnsi="Times New Roman"/>
          <w:bCs/>
          <w:spacing w:val="0"/>
          <w:sz w:val="28"/>
          <w:szCs w:val="28"/>
        </w:rPr>
      </w:pPr>
      <w:r w:rsidRPr="000259B1">
        <w:rPr>
          <w:rFonts w:ascii="Times New Roman" w:hAnsi="Times New Roman" w:cs="Times New Roman"/>
          <w:bCs/>
          <w:sz w:val="28"/>
          <w:szCs w:val="28"/>
        </w:rPr>
        <w:t>в</w:t>
      </w:r>
      <w:r w:rsidRPr="000259B1">
        <w:rPr>
          <w:rStyle w:val="afc"/>
          <w:rFonts w:ascii="Times New Roman" w:eastAsiaTheme="minorHAnsi" w:hAnsi="Times New Roman"/>
          <w:spacing w:val="0"/>
          <w:sz w:val="28"/>
          <w:szCs w:val="28"/>
        </w:rPr>
        <w:t>недрение цифровых технологий, автоматизированных информационн</w:t>
      </w:r>
      <w:r w:rsidR="00A17564" w:rsidRPr="000259B1">
        <w:rPr>
          <w:rStyle w:val="afc"/>
          <w:rFonts w:ascii="Times New Roman" w:eastAsiaTheme="minorHAnsi" w:hAnsi="Times New Roman"/>
          <w:spacing w:val="0"/>
          <w:sz w:val="28"/>
          <w:szCs w:val="28"/>
        </w:rPr>
        <w:t>ых систем управления организациями</w:t>
      </w:r>
      <w:r w:rsidRPr="000259B1">
        <w:rPr>
          <w:rStyle w:val="afc"/>
          <w:rFonts w:ascii="Times New Roman" w:eastAsiaTheme="minorHAnsi" w:hAnsi="Times New Roman"/>
          <w:spacing w:val="0"/>
          <w:sz w:val="28"/>
          <w:szCs w:val="28"/>
        </w:rPr>
        <w:t xml:space="preserve"> культуры, перевод услуг в цифровой вид и формирование информационного пространства знаний;</w:t>
      </w:r>
    </w:p>
    <w:p w:rsidR="002B5C99" w:rsidRPr="000259B1" w:rsidRDefault="002B5C99" w:rsidP="002B5C99">
      <w:pPr>
        <w:tabs>
          <w:tab w:val="left" w:pos="709"/>
        </w:tabs>
        <w:spacing w:after="0" w:line="240" w:lineRule="auto"/>
        <w:ind w:firstLine="709"/>
        <w:jc w:val="both"/>
        <w:rPr>
          <w:rStyle w:val="afc"/>
          <w:rFonts w:ascii="Times New Roman" w:eastAsia="Calibri" w:hAnsi="Times New Roman"/>
          <w:bCs/>
          <w:spacing w:val="0"/>
          <w:sz w:val="28"/>
          <w:szCs w:val="28"/>
        </w:rPr>
      </w:pPr>
      <w:r w:rsidRPr="000259B1">
        <w:rPr>
          <w:rStyle w:val="afc"/>
          <w:rFonts w:ascii="Times New Roman" w:eastAsia="Calibri" w:hAnsi="Times New Roman"/>
          <w:spacing w:val="0"/>
          <w:sz w:val="28"/>
          <w:szCs w:val="28"/>
        </w:rPr>
        <w:t>у</w:t>
      </w:r>
      <w:r w:rsidRPr="000259B1">
        <w:rPr>
          <w:rFonts w:ascii="Times New Roman" w:hAnsi="Times New Roman" w:cs="Times New Roman"/>
          <w:sz w:val="28"/>
          <w:szCs w:val="28"/>
        </w:rPr>
        <w:t>частие добровольческого движения в организации мероприятий в учреждениях культуры с целью создания в них атмосферы открытости, привлечения новых посетителей;</w:t>
      </w:r>
    </w:p>
    <w:p w:rsidR="002B5C99" w:rsidRPr="000259B1" w:rsidRDefault="002B5C99" w:rsidP="002B5C9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kern w:val="28"/>
          <w:sz w:val="28"/>
          <w:szCs w:val="28"/>
          <w:lang w:eastAsia="ru-RU"/>
        </w:rPr>
      </w:pPr>
      <w:r w:rsidRPr="000259B1">
        <w:rPr>
          <w:rStyle w:val="afc"/>
          <w:rFonts w:ascii="Times New Roman" w:eastAsia="Calibri" w:hAnsi="Times New Roman"/>
          <w:spacing w:val="0"/>
          <w:sz w:val="28"/>
          <w:szCs w:val="28"/>
        </w:rPr>
        <w:t>р</w:t>
      </w:r>
      <w:r w:rsidRPr="000259B1">
        <w:rPr>
          <w:rFonts w:ascii="Times New Roman" w:hAnsi="Times New Roman" w:cs="Times New Roman"/>
          <w:bCs/>
          <w:sz w:val="28"/>
          <w:szCs w:val="28"/>
        </w:rPr>
        <w:t>азвитие культурно-познавательного и событийного туризма.</w:t>
      </w:r>
    </w:p>
    <w:p w:rsidR="002B5C99" w:rsidRDefault="002B5C99" w:rsidP="00CF30CC">
      <w:pPr>
        <w:pStyle w:val="af9"/>
        <w:ind w:firstLine="708"/>
        <w:jc w:val="both"/>
        <w:rPr>
          <w:rStyle w:val="afc"/>
          <w:rFonts w:ascii="Times New Roman" w:eastAsiaTheme="majorEastAsia" w:hAnsi="Times New Roman"/>
          <w:spacing w:val="0"/>
          <w:sz w:val="28"/>
          <w:szCs w:val="28"/>
        </w:rPr>
      </w:pPr>
      <w:r w:rsidRPr="000259B1">
        <w:rPr>
          <w:rStyle w:val="afc"/>
          <w:rFonts w:ascii="Times New Roman" w:eastAsiaTheme="majorEastAsia" w:hAnsi="Times New Roman"/>
          <w:spacing w:val="0"/>
          <w:sz w:val="28"/>
          <w:szCs w:val="28"/>
        </w:rPr>
        <w:t>В перспективе, в соответствии с национальными приоритетами, в городе Нижневартовске планируется формирование активной культурной среды,</w:t>
      </w:r>
      <w:r w:rsidRPr="000259B1">
        <w:rPr>
          <w:sz w:val="28"/>
          <w:szCs w:val="28"/>
        </w:rPr>
        <w:t xml:space="preserve"> в основе которой находится повышение гражданского самосознания</w:t>
      </w:r>
      <w:r w:rsidRPr="000259B1">
        <w:rPr>
          <w:rStyle w:val="afc"/>
          <w:rFonts w:ascii="Times New Roman" w:eastAsiaTheme="majorEastAsia" w:hAnsi="Times New Roman"/>
          <w:spacing w:val="0"/>
          <w:sz w:val="28"/>
          <w:szCs w:val="28"/>
        </w:rPr>
        <w:t>, обеспечение социальной стабильности и консолидации общества.</w:t>
      </w:r>
    </w:p>
    <w:p w:rsidR="00D75973" w:rsidRPr="00F32DE1" w:rsidRDefault="007F7EE9" w:rsidP="00D75973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F32DE1">
        <w:rPr>
          <w:rFonts w:ascii="Times New Roman" w:eastAsia="TimesNewRomanPSMT" w:hAnsi="Times New Roman" w:cs="Times New Roman"/>
          <w:sz w:val="28"/>
          <w:szCs w:val="28"/>
        </w:rPr>
        <w:t>Ключевым показателем</w:t>
      </w:r>
      <w:r w:rsidR="00D75973" w:rsidRPr="00F32DE1">
        <w:rPr>
          <w:rFonts w:ascii="Times New Roman" w:eastAsia="TimesNewRomanPSMT" w:hAnsi="Times New Roman" w:cs="Times New Roman"/>
          <w:sz w:val="28"/>
          <w:szCs w:val="28"/>
        </w:rPr>
        <w:t xml:space="preserve"> развития сферы культуры</w:t>
      </w:r>
      <w:r w:rsidRPr="00F32DE1">
        <w:rPr>
          <w:rFonts w:ascii="Times New Roman" w:eastAsia="TimesNewRomanPSMT" w:hAnsi="Times New Roman" w:cs="Times New Roman"/>
          <w:sz w:val="28"/>
          <w:szCs w:val="28"/>
        </w:rPr>
        <w:t xml:space="preserve">, который должен быть достигнут </w:t>
      </w:r>
      <w:r w:rsidR="00D75973" w:rsidRPr="00F32DE1">
        <w:rPr>
          <w:rFonts w:ascii="Times New Roman" w:eastAsia="TimesNewRomanPSMT" w:hAnsi="Times New Roman" w:cs="Times New Roman"/>
          <w:sz w:val="28"/>
          <w:szCs w:val="28"/>
        </w:rPr>
        <w:t>в ходе реализации Стратегии - 2036</w:t>
      </w:r>
      <w:r w:rsidRPr="00F32DE1">
        <w:rPr>
          <w:rFonts w:ascii="Times New Roman" w:eastAsia="TimesNewRomanPSMT" w:hAnsi="Times New Roman" w:cs="Times New Roman"/>
          <w:sz w:val="28"/>
          <w:szCs w:val="28"/>
        </w:rPr>
        <w:t>, являе</w:t>
      </w:r>
      <w:r w:rsidR="00D75973" w:rsidRPr="00F32DE1">
        <w:rPr>
          <w:rFonts w:ascii="Times New Roman" w:eastAsia="TimesNewRomanPSMT" w:hAnsi="Times New Roman" w:cs="Times New Roman"/>
          <w:sz w:val="28"/>
          <w:szCs w:val="28"/>
        </w:rPr>
        <w:t>тся:</w:t>
      </w:r>
    </w:p>
    <w:p w:rsidR="007F7EE9" w:rsidRDefault="007F7EE9" w:rsidP="00D75973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F32DE1">
        <w:rPr>
          <w:rFonts w:ascii="Times New Roman" w:eastAsia="TimesNewRomanPSMT" w:hAnsi="Times New Roman" w:cs="Times New Roman"/>
          <w:sz w:val="28"/>
          <w:szCs w:val="28"/>
        </w:rPr>
        <w:t>увеличение числа посещений культурных мероприятий с 1</w:t>
      </w:r>
      <w:r w:rsidR="00230F55">
        <w:rPr>
          <w:rFonts w:ascii="Times New Roman" w:eastAsia="TimesNewRomanPSMT" w:hAnsi="Times New Roman" w:cs="Times New Roman"/>
          <w:sz w:val="28"/>
          <w:szCs w:val="28"/>
        </w:rPr>
        <w:t> </w:t>
      </w:r>
      <w:r w:rsidRPr="00F32DE1">
        <w:rPr>
          <w:rFonts w:ascii="Times New Roman" w:eastAsia="TimesNewRomanPSMT" w:hAnsi="Times New Roman" w:cs="Times New Roman"/>
          <w:sz w:val="28"/>
          <w:szCs w:val="28"/>
        </w:rPr>
        <w:t>246 тыс. в 2022 году до 1</w:t>
      </w:r>
      <w:r w:rsidR="00230F55">
        <w:rPr>
          <w:rFonts w:ascii="Times New Roman" w:eastAsia="TimesNewRomanPSMT" w:hAnsi="Times New Roman" w:cs="Times New Roman"/>
          <w:sz w:val="28"/>
          <w:szCs w:val="28"/>
        </w:rPr>
        <w:t> </w:t>
      </w:r>
      <w:r w:rsidRPr="00F32DE1">
        <w:rPr>
          <w:rFonts w:ascii="Times New Roman" w:eastAsia="TimesNewRomanPSMT" w:hAnsi="Times New Roman" w:cs="Times New Roman"/>
          <w:sz w:val="28"/>
          <w:szCs w:val="28"/>
        </w:rPr>
        <w:t>539 тыс. в 2036 году.</w:t>
      </w:r>
    </w:p>
    <w:p w:rsidR="00D75973" w:rsidRPr="000259B1" w:rsidRDefault="00D75973" w:rsidP="00CF30CC">
      <w:pPr>
        <w:pStyle w:val="af9"/>
        <w:ind w:firstLine="708"/>
        <w:jc w:val="both"/>
        <w:rPr>
          <w:rFonts w:eastAsiaTheme="majorEastAsia"/>
          <w:kern w:val="28"/>
          <w:sz w:val="28"/>
          <w:szCs w:val="28"/>
        </w:rPr>
      </w:pPr>
    </w:p>
    <w:p w:rsidR="005F4C01" w:rsidRPr="000259B1" w:rsidRDefault="005F4C01" w:rsidP="002B5C99">
      <w:pPr>
        <w:pStyle w:val="4"/>
        <w:keepNext w:val="0"/>
        <w:keepLines w:val="0"/>
        <w:widowControl w:val="0"/>
        <w:spacing w:before="0" w:line="240" w:lineRule="auto"/>
        <w:ind w:firstLine="709"/>
        <w:contextualSpacing/>
        <w:jc w:val="center"/>
        <w:rPr>
          <w:rFonts w:ascii="Times New Roman" w:hAnsi="Times New Roman" w:cs="Times New Roman"/>
          <w:i w:val="0"/>
          <w:color w:val="auto"/>
          <w:sz w:val="28"/>
          <w:szCs w:val="28"/>
        </w:rPr>
      </w:pPr>
    </w:p>
    <w:p w:rsidR="002B5C99" w:rsidRPr="000259B1" w:rsidRDefault="002B5C99" w:rsidP="00F711E0">
      <w:pPr>
        <w:pStyle w:val="4"/>
        <w:keepNext w:val="0"/>
        <w:keepLines w:val="0"/>
        <w:widowControl w:val="0"/>
        <w:spacing w:before="0" w:line="240" w:lineRule="auto"/>
        <w:contextualSpacing/>
        <w:jc w:val="center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0259B1">
        <w:rPr>
          <w:rFonts w:ascii="Times New Roman" w:hAnsi="Times New Roman" w:cs="Times New Roman"/>
          <w:i w:val="0"/>
          <w:color w:val="auto"/>
          <w:sz w:val="28"/>
          <w:szCs w:val="28"/>
        </w:rPr>
        <w:t>4.2.6. Приоритеты развития физкультуры и спорта</w:t>
      </w:r>
    </w:p>
    <w:p w:rsidR="002B5C99" w:rsidRPr="000259B1" w:rsidRDefault="002B5C99" w:rsidP="002B5C99">
      <w:pPr>
        <w:pStyle w:val="formattext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A57F55" w:rsidRPr="000259B1" w:rsidRDefault="00A57F55" w:rsidP="00A57F5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259B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сфере физической культуры и спорта стратегическим приоритетом является создание условий, ориентирующих жителей города на здоровый образ жизни.</w:t>
      </w:r>
    </w:p>
    <w:p w:rsidR="00A57F55" w:rsidRPr="000259B1" w:rsidRDefault="00A57F55" w:rsidP="00A57F5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259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Для достижения цели и решения задач Стратегии, а также с учетом национальных целей, определенных </w:t>
      </w:r>
      <w:r w:rsidRPr="000259B1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Указом</w:t>
      </w:r>
      <w:r w:rsidRPr="000259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Президента Росси</w:t>
      </w:r>
      <w:r w:rsidR="00D543F1" w:rsidRPr="000259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йской Федерации от 21.07.2020 №</w:t>
      </w:r>
      <w:r w:rsidRPr="000259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474 "О национальных целях развития Российской Федерации на период до 2030 года", сформированы следующие приоритетные направления развития отрасли в городе Нижневартовске:</w:t>
      </w:r>
    </w:p>
    <w:p w:rsidR="00A57F55" w:rsidRPr="000259B1" w:rsidRDefault="00A57F55" w:rsidP="00A57F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259B1">
        <w:rPr>
          <w:rFonts w:ascii="Times New Roman" w:hAnsi="Times New Roman" w:cs="Times New Roman"/>
          <w:sz w:val="28"/>
          <w:szCs w:val="28"/>
          <w:shd w:val="clear" w:color="auto" w:fill="FFFFFF"/>
        </w:rPr>
        <w:t>развитие спортивной инфраструктуры, включая строительство малобюджетных спортивных объектов "шаговой" доступности, обеспечивающих, в том числе, доступность этих объектов для лиц с ограниченными возможностями здоровья и инвалидов;</w:t>
      </w:r>
    </w:p>
    <w:p w:rsidR="00A57F55" w:rsidRPr="000259B1" w:rsidRDefault="00A57F55" w:rsidP="00A57F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59B1">
        <w:rPr>
          <w:rFonts w:ascii="Times New Roman" w:hAnsi="Times New Roman" w:cs="Times New Roman"/>
          <w:sz w:val="28"/>
          <w:szCs w:val="28"/>
        </w:rPr>
        <w:t>формирование и развитие сети учреждений физкультурно-спортивной направленности;</w:t>
      </w:r>
    </w:p>
    <w:p w:rsidR="00A57F55" w:rsidRPr="000259B1" w:rsidRDefault="00A57F55" w:rsidP="00A57F5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259B1">
        <w:rPr>
          <w:rFonts w:ascii="Times New Roman" w:hAnsi="Times New Roman" w:cs="Times New Roman"/>
          <w:sz w:val="28"/>
          <w:szCs w:val="28"/>
        </w:rPr>
        <w:t>развитие физкультурно-спортивной работы по месту жительства горожан;</w:t>
      </w:r>
    </w:p>
    <w:p w:rsidR="00A57F55" w:rsidRPr="000259B1" w:rsidRDefault="00A57F55" w:rsidP="00A57F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59B1">
        <w:rPr>
          <w:rFonts w:ascii="Times New Roman" w:hAnsi="Times New Roman" w:cs="Times New Roman"/>
          <w:sz w:val="28"/>
          <w:szCs w:val="28"/>
        </w:rPr>
        <w:t xml:space="preserve">развитие материально-технической базы для осуществления деятельности в сфере физической культуры и спорта; </w:t>
      </w:r>
    </w:p>
    <w:p w:rsidR="00A57F55" w:rsidRPr="000259B1" w:rsidRDefault="00A57F55" w:rsidP="00A57F5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259B1">
        <w:rPr>
          <w:rFonts w:ascii="Times New Roman" w:hAnsi="Times New Roman" w:cs="Times New Roman"/>
          <w:sz w:val="28"/>
          <w:szCs w:val="28"/>
        </w:rPr>
        <w:t>создание условий для формирования, подготовки и сохранения спортивного резерва;</w:t>
      </w:r>
    </w:p>
    <w:p w:rsidR="00A57F55" w:rsidRPr="000259B1" w:rsidRDefault="00A57F55" w:rsidP="00A57F5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259B1">
        <w:rPr>
          <w:rFonts w:ascii="Times New Roman" w:hAnsi="Times New Roman" w:cs="Times New Roman"/>
          <w:sz w:val="28"/>
          <w:szCs w:val="28"/>
        </w:rPr>
        <w:t>создание условий для занятий физической культурой и спортом для всех категорий и групп населения вне зависимости от возраста, пола и места жительства;</w:t>
      </w:r>
    </w:p>
    <w:p w:rsidR="00A57F55" w:rsidRPr="000259B1" w:rsidRDefault="00A57F55" w:rsidP="00A57F5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259B1">
        <w:rPr>
          <w:rFonts w:ascii="Times New Roman" w:hAnsi="Times New Roman" w:cs="Times New Roman"/>
          <w:sz w:val="28"/>
          <w:szCs w:val="28"/>
        </w:rPr>
        <w:t>развитие кадрового обеспечения сферы физической культуры и спорта;</w:t>
      </w:r>
    </w:p>
    <w:p w:rsidR="00A57F55" w:rsidRPr="000259B1" w:rsidRDefault="00A57F55" w:rsidP="00A57F5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259B1">
        <w:rPr>
          <w:rFonts w:ascii="Times New Roman" w:hAnsi="Times New Roman" w:cs="Times New Roman"/>
          <w:sz w:val="28"/>
          <w:szCs w:val="28"/>
          <w:shd w:val="clear" w:color="auto" w:fill="FFFFFF"/>
        </w:rPr>
        <w:t>вовлечение трудоспособного населения и лиц старших возрастных групп в занятия физической культурой и спортом;</w:t>
      </w:r>
    </w:p>
    <w:p w:rsidR="00A57F55" w:rsidRPr="000259B1" w:rsidRDefault="00A57F55" w:rsidP="00A57F5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259B1">
        <w:rPr>
          <w:rFonts w:ascii="Times New Roman" w:hAnsi="Times New Roman" w:cs="Times New Roman"/>
          <w:sz w:val="28"/>
          <w:szCs w:val="28"/>
          <w:shd w:val="clear" w:color="auto" w:fill="FFFFFF"/>
        </w:rPr>
        <w:t>совершенствование системы проведения официальных физкультурных и спортивных мероприятий среди всех возрастных категорий населения;</w:t>
      </w:r>
    </w:p>
    <w:p w:rsidR="00A57F55" w:rsidRPr="000259B1" w:rsidRDefault="00A57F55" w:rsidP="00A57F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259B1">
        <w:rPr>
          <w:rFonts w:ascii="Times New Roman" w:hAnsi="Times New Roman" w:cs="Times New Roman"/>
          <w:sz w:val="28"/>
          <w:szCs w:val="28"/>
          <w:shd w:val="clear" w:color="auto" w:fill="FFFFFF"/>
        </w:rPr>
        <w:t>реализация информационной политики в целях повышения интереса населения к занятиям физической культурой и спортом, повышения престижа активного образа жизни;</w:t>
      </w:r>
    </w:p>
    <w:p w:rsidR="00A57F55" w:rsidRDefault="00A57F55" w:rsidP="00A57F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59B1">
        <w:rPr>
          <w:rFonts w:ascii="Times New Roman" w:hAnsi="Times New Roman" w:cs="Times New Roman"/>
          <w:sz w:val="28"/>
          <w:szCs w:val="28"/>
        </w:rPr>
        <w:t>создание условий для занятий адаптивной физической культурой и спортом.</w:t>
      </w:r>
    </w:p>
    <w:p w:rsidR="00140498" w:rsidRDefault="00140498" w:rsidP="00140498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F32DE1">
        <w:rPr>
          <w:rFonts w:ascii="Times New Roman" w:eastAsia="TimesNewRomanPSMT" w:hAnsi="Times New Roman" w:cs="Times New Roman"/>
          <w:sz w:val="28"/>
          <w:szCs w:val="28"/>
        </w:rPr>
        <w:t xml:space="preserve">Ключевым показателем развития сферы </w:t>
      </w:r>
      <w:r w:rsidR="003017DC">
        <w:rPr>
          <w:rFonts w:ascii="Times New Roman" w:eastAsia="TimesNewRomanPSMT" w:hAnsi="Times New Roman" w:cs="Times New Roman"/>
          <w:sz w:val="28"/>
          <w:szCs w:val="28"/>
        </w:rPr>
        <w:t>физической культуры и спорта</w:t>
      </w:r>
      <w:r w:rsidRPr="00F32DE1">
        <w:rPr>
          <w:rFonts w:ascii="Times New Roman" w:eastAsia="TimesNewRomanPSMT" w:hAnsi="Times New Roman" w:cs="Times New Roman"/>
          <w:sz w:val="28"/>
          <w:szCs w:val="28"/>
        </w:rPr>
        <w:t>, который должен быть достигнут в ходе реализации Стратегии - 2036, является:</w:t>
      </w:r>
    </w:p>
    <w:p w:rsidR="00A57F55" w:rsidRPr="000259B1" w:rsidRDefault="00A57F55" w:rsidP="00140498">
      <w:pPr>
        <w:pStyle w:val="formattext"/>
        <w:spacing w:before="0" w:beforeAutospacing="0" w:after="0" w:afterAutospacing="0"/>
        <w:ind w:firstLine="709"/>
        <w:contextualSpacing/>
        <w:jc w:val="both"/>
        <w:rPr>
          <w:rStyle w:val="markedcontent"/>
          <w:rFonts w:eastAsiaTheme="majorEastAsia"/>
          <w:sz w:val="28"/>
          <w:szCs w:val="28"/>
        </w:rPr>
      </w:pPr>
      <w:r w:rsidRPr="00907AAD">
        <w:rPr>
          <w:rStyle w:val="markedcontent"/>
          <w:rFonts w:eastAsiaTheme="majorEastAsia"/>
          <w:sz w:val="28"/>
          <w:szCs w:val="28"/>
        </w:rPr>
        <w:t>увеличение доли населения, систематически занимающегося физической культурой и спортом, с 53,7% в 2022 году до 74,5% в 2036 году.</w:t>
      </w:r>
    </w:p>
    <w:p w:rsidR="002B5C99" w:rsidRPr="000259B1" w:rsidRDefault="002B5C99" w:rsidP="002B5C99">
      <w:pPr>
        <w:spacing w:after="0" w:line="240" w:lineRule="auto"/>
        <w:rPr>
          <w:sz w:val="28"/>
          <w:szCs w:val="28"/>
        </w:rPr>
      </w:pPr>
    </w:p>
    <w:p w:rsidR="002B5C99" w:rsidRPr="000259B1" w:rsidRDefault="002B5C99" w:rsidP="004B7B71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259B1">
        <w:rPr>
          <w:rFonts w:ascii="Times New Roman" w:hAnsi="Times New Roman"/>
          <w:b/>
          <w:sz w:val="28"/>
          <w:szCs w:val="28"/>
        </w:rPr>
        <w:t>4.2.7. Приоритеты социального развития</w:t>
      </w:r>
    </w:p>
    <w:p w:rsidR="002B5C99" w:rsidRPr="000259B1" w:rsidRDefault="002B5C99" w:rsidP="002B5C99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2B5C99" w:rsidRPr="000259B1" w:rsidRDefault="002B5C99" w:rsidP="002B5C9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259B1">
        <w:rPr>
          <w:rFonts w:ascii="Times New Roman" w:hAnsi="Times New Roman"/>
          <w:bCs/>
          <w:sz w:val="28"/>
          <w:szCs w:val="28"/>
        </w:rPr>
        <w:t xml:space="preserve">В </w:t>
      </w:r>
      <w:r w:rsidRPr="000259B1">
        <w:rPr>
          <w:rFonts w:ascii="Times New Roman" w:hAnsi="Times New Roman"/>
          <w:sz w:val="28"/>
          <w:szCs w:val="28"/>
        </w:rPr>
        <w:t xml:space="preserve">Нижневартовске на современном этапе сформирована развитая </w:t>
      </w:r>
      <w:r w:rsidRPr="000259B1">
        <w:rPr>
          <w:rFonts w:ascii="Times New Roman" w:hAnsi="Times New Roman"/>
          <w:bCs/>
          <w:sz w:val="28"/>
          <w:szCs w:val="28"/>
        </w:rPr>
        <w:t>система социальной защиты населения города, которая в перспективе имеет возможности для совершенствования в области качества реализации социальных услуг, отвечающих актуальным потребностям различных категорий населения города.</w:t>
      </w:r>
    </w:p>
    <w:p w:rsidR="002B5C99" w:rsidRPr="000259B1" w:rsidRDefault="002B5C99" w:rsidP="002B5C99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259B1">
        <w:rPr>
          <w:rFonts w:ascii="Times New Roman" w:hAnsi="Times New Roman"/>
          <w:bCs/>
          <w:sz w:val="28"/>
          <w:szCs w:val="28"/>
        </w:rPr>
        <w:t>Стратегической целью долгосрочного развития социального сферы</w:t>
      </w:r>
      <w:r w:rsidRPr="000259B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0259B1">
        <w:rPr>
          <w:rFonts w:ascii="Times New Roman" w:hAnsi="Times New Roman"/>
          <w:bCs/>
          <w:sz w:val="28"/>
          <w:szCs w:val="28"/>
        </w:rPr>
        <w:t>(системы социальной защиты населения) города</w:t>
      </w:r>
      <w:r w:rsidRPr="000259B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0259B1">
        <w:rPr>
          <w:rFonts w:ascii="Times New Roman" w:hAnsi="Times New Roman"/>
          <w:sz w:val="28"/>
          <w:szCs w:val="28"/>
        </w:rPr>
        <w:t xml:space="preserve">Нижневартовска является </w:t>
      </w:r>
      <w:r w:rsidRPr="000259B1">
        <w:rPr>
          <w:rFonts w:ascii="Times New Roman" w:hAnsi="Times New Roman"/>
          <w:bCs/>
          <w:sz w:val="28"/>
          <w:szCs w:val="28"/>
        </w:rPr>
        <w:t>повышение уровня и качества жизни населения.</w:t>
      </w:r>
    </w:p>
    <w:p w:rsidR="002B5C99" w:rsidRPr="000259B1" w:rsidRDefault="002B5C99" w:rsidP="002B5C9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259B1">
        <w:rPr>
          <w:rFonts w:ascii="Times New Roman" w:hAnsi="Times New Roman"/>
          <w:bCs/>
          <w:sz w:val="28"/>
          <w:szCs w:val="28"/>
        </w:rPr>
        <w:t>Задачи:</w:t>
      </w:r>
    </w:p>
    <w:p w:rsidR="002B5C99" w:rsidRPr="000259B1" w:rsidRDefault="002B5C99" w:rsidP="002B5C99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259B1">
        <w:rPr>
          <w:rFonts w:ascii="Times New Roman" w:hAnsi="Times New Roman"/>
          <w:sz w:val="28"/>
          <w:szCs w:val="28"/>
        </w:rPr>
        <w:lastRenderedPageBreak/>
        <w:t xml:space="preserve">развитие социальной инфраструктуры и </w:t>
      </w:r>
      <w:r w:rsidRPr="000259B1">
        <w:rPr>
          <w:rFonts w:ascii="Times New Roman" w:hAnsi="Times New Roman"/>
          <w:bCs/>
          <w:sz w:val="28"/>
          <w:szCs w:val="28"/>
        </w:rPr>
        <w:t>обеспечение высокого уровня предоставления социальных услуг;</w:t>
      </w:r>
    </w:p>
    <w:p w:rsidR="002B5C99" w:rsidRPr="000259B1" w:rsidRDefault="002B5C99" w:rsidP="002B5C99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259B1">
        <w:rPr>
          <w:rFonts w:ascii="Times New Roman" w:hAnsi="Times New Roman"/>
          <w:bCs/>
          <w:sz w:val="28"/>
          <w:szCs w:val="28"/>
        </w:rPr>
        <w:t>совершенствование механизмов адресной социальной защиты и системы социального обслуживания граждан;</w:t>
      </w:r>
    </w:p>
    <w:p w:rsidR="002B5C99" w:rsidRPr="000259B1" w:rsidRDefault="002B5C99" w:rsidP="002B5C99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259B1">
        <w:rPr>
          <w:rFonts w:ascii="Times New Roman" w:hAnsi="Times New Roman"/>
          <w:bCs/>
          <w:sz w:val="28"/>
          <w:szCs w:val="28"/>
        </w:rPr>
        <w:t>предоставление гражданам пособий, выплат и других мер социальной поддержки, предусмотренных законодательством;</w:t>
      </w:r>
    </w:p>
    <w:p w:rsidR="002B5C99" w:rsidRPr="000259B1" w:rsidRDefault="002B5C99" w:rsidP="002B5C99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259B1">
        <w:rPr>
          <w:rFonts w:ascii="Times New Roman" w:hAnsi="Times New Roman"/>
          <w:bCs/>
          <w:sz w:val="28"/>
          <w:szCs w:val="28"/>
        </w:rPr>
        <w:t>оптимизация механизмов социальной поддержки различных категорий населения;</w:t>
      </w:r>
    </w:p>
    <w:p w:rsidR="002B5C99" w:rsidRPr="000259B1" w:rsidRDefault="002B5C99" w:rsidP="002B5C99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259B1">
        <w:rPr>
          <w:rFonts w:ascii="Times New Roman" w:hAnsi="Times New Roman"/>
          <w:bCs/>
          <w:sz w:val="28"/>
          <w:szCs w:val="28"/>
        </w:rPr>
        <w:t>реализация социальной помощи нуждающимся гражданам в соответствии с государственной социальной политикой и общественными потребностями конкретного человека как объекта социальной защиты;</w:t>
      </w:r>
    </w:p>
    <w:p w:rsidR="002B5C99" w:rsidRPr="000259B1" w:rsidRDefault="002B5C99" w:rsidP="002B5C99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259B1">
        <w:rPr>
          <w:rFonts w:ascii="Times New Roman" w:hAnsi="Times New Roman"/>
          <w:bCs/>
          <w:sz w:val="28"/>
          <w:szCs w:val="28"/>
        </w:rPr>
        <w:t xml:space="preserve">развитие модели социального обслуживания, ориентированной на потребности человека и выстраивание </w:t>
      </w:r>
      <w:proofErr w:type="spellStart"/>
      <w:r w:rsidRPr="000259B1">
        <w:rPr>
          <w:rFonts w:ascii="Times New Roman" w:hAnsi="Times New Roman"/>
          <w:bCs/>
          <w:sz w:val="28"/>
          <w:szCs w:val="28"/>
        </w:rPr>
        <w:t>клиенто</w:t>
      </w:r>
      <w:proofErr w:type="spellEnd"/>
      <w:r w:rsidRPr="000259B1">
        <w:rPr>
          <w:rFonts w:ascii="Times New Roman" w:hAnsi="Times New Roman"/>
          <w:bCs/>
          <w:sz w:val="28"/>
          <w:szCs w:val="28"/>
        </w:rPr>
        <w:t>-ориентированной системы социальных услуг;</w:t>
      </w:r>
    </w:p>
    <w:p w:rsidR="002B5C99" w:rsidRPr="000259B1" w:rsidRDefault="002B5C99" w:rsidP="002B5C99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259B1">
        <w:rPr>
          <w:rFonts w:ascii="Times New Roman" w:hAnsi="Times New Roman"/>
          <w:bCs/>
          <w:sz w:val="28"/>
          <w:szCs w:val="28"/>
        </w:rPr>
        <w:t>организация и осуществление в сфере социальных услуг эффективной системы подготовки квалифицированных кадров, связанной с привлечением специалистов в сферу социальной защиты и мотивации к труду;</w:t>
      </w:r>
    </w:p>
    <w:p w:rsidR="002B5C99" w:rsidRPr="000259B1" w:rsidRDefault="002B5C99" w:rsidP="002B5C99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259B1">
        <w:rPr>
          <w:rFonts w:ascii="Times New Roman" w:hAnsi="Times New Roman"/>
          <w:bCs/>
          <w:sz w:val="28"/>
          <w:szCs w:val="28"/>
        </w:rPr>
        <w:t>развитие негосударственного сектора в сфере предоставления социальных услуг и формирование конкурентной среды для представителей государственных и негосударственных социальных учреждений;</w:t>
      </w:r>
    </w:p>
    <w:p w:rsidR="002B5C99" w:rsidRPr="000259B1" w:rsidRDefault="002B5C99" w:rsidP="002B5C99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259B1">
        <w:rPr>
          <w:rFonts w:ascii="Times New Roman" w:hAnsi="Times New Roman"/>
          <w:bCs/>
          <w:sz w:val="28"/>
          <w:szCs w:val="28"/>
        </w:rPr>
        <w:t>р</w:t>
      </w:r>
      <w:r w:rsidRPr="000259B1">
        <w:rPr>
          <w:rFonts w:ascii="Times New Roman" w:hAnsi="Times New Roman"/>
          <w:sz w:val="28"/>
          <w:szCs w:val="28"/>
        </w:rPr>
        <w:t xml:space="preserve">азвитие практики предоставления услуг социальной защиты через сеть многофункциональных центров (система </w:t>
      </w:r>
      <w:r w:rsidR="00AC7800" w:rsidRPr="000259B1">
        <w:rPr>
          <w:color w:val="000000"/>
          <w:spacing w:val="1"/>
          <w:sz w:val="28"/>
          <w:szCs w:val="28"/>
        </w:rPr>
        <w:t>"</w:t>
      </w:r>
      <w:r w:rsidRPr="000259B1">
        <w:rPr>
          <w:rFonts w:ascii="Times New Roman" w:hAnsi="Times New Roman"/>
          <w:sz w:val="28"/>
          <w:szCs w:val="28"/>
        </w:rPr>
        <w:t>одного окна</w:t>
      </w:r>
      <w:r w:rsidR="00AC7800" w:rsidRPr="000259B1">
        <w:rPr>
          <w:color w:val="000000"/>
          <w:spacing w:val="1"/>
          <w:sz w:val="28"/>
          <w:szCs w:val="28"/>
        </w:rPr>
        <w:t>"</w:t>
      </w:r>
      <w:r w:rsidRPr="000259B1">
        <w:rPr>
          <w:rFonts w:ascii="Times New Roman" w:hAnsi="Times New Roman"/>
          <w:sz w:val="28"/>
          <w:szCs w:val="28"/>
        </w:rPr>
        <w:t xml:space="preserve">); </w:t>
      </w:r>
    </w:p>
    <w:p w:rsidR="002B5C99" w:rsidRPr="000259B1" w:rsidRDefault="002B5C99" w:rsidP="002B5C99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259B1">
        <w:rPr>
          <w:rFonts w:ascii="Times New Roman" w:hAnsi="Times New Roman"/>
          <w:bCs/>
          <w:sz w:val="28"/>
          <w:szCs w:val="28"/>
        </w:rPr>
        <w:t>с</w:t>
      </w:r>
      <w:r w:rsidRPr="000259B1">
        <w:rPr>
          <w:rFonts w:ascii="Times New Roman" w:hAnsi="Times New Roman"/>
          <w:sz w:val="28"/>
          <w:szCs w:val="28"/>
        </w:rPr>
        <w:t>охранение и повышения уровня кадрового потенциала: организация профессиональной подготовки, переподготовки и повышения квалификации.</w:t>
      </w:r>
    </w:p>
    <w:p w:rsidR="002B5C99" w:rsidRPr="000259B1" w:rsidRDefault="002B5C99" w:rsidP="002B5C9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B5C99" w:rsidRPr="000259B1" w:rsidRDefault="002B5C99" w:rsidP="002764A0">
      <w:pPr>
        <w:pStyle w:val="4"/>
        <w:keepNext w:val="0"/>
        <w:keepLines w:val="0"/>
        <w:widowControl w:val="0"/>
        <w:spacing w:before="0" w:line="240" w:lineRule="auto"/>
        <w:contextualSpacing/>
        <w:jc w:val="center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0259B1">
        <w:rPr>
          <w:rFonts w:ascii="Times New Roman" w:hAnsi="Times New Roman" w:cs="Times New Roman"/>
          <w:i w:val="0"/>
          <w:color w:val="auto"/>
          <w:sz w:val="28"/>
          <w:szCs w:val="28"/>
        </w:rPr>
        <w:t>4.2.8. Приоритеты развития гражданского общества</w:t>
      </w:r>
    </w:p>
    <w:p w:rsidR="002B5C99" w:rsidRPr="000259B1" w:rsidRDefault="002B5C99" w:rsidP="002B5C9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829A7" w:rsidRPr="000259B1" w:rsidRDefault="00B829A7" w:rsidP="00B829A7">
      <w:pPr>
        <w:pStyle w:val="formattext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0259B1">
        <w:rPr>
          <w:sz w:val="28"/>
          <w:szCs w:val="28"/>
        </w:rPr>
        <w:t xml:space="preserve">Стратегической задачей является увеличение объема услуг в социальной сфере, оказываемых социально ориентированными некоммерческими организациями (СОНКО) за счет увеличения суммы </w:t>
      </w:r>
      <w:proofErr w:type="spellStart"/>
      <w:r w:rsidRPr="000259B1">
        <w:rPr>
          <w:sz w:val="28"/>
          <w:szCs w:val="28"/>
        </w:rPr>
        <w:t>гранто</w:t>
      </w:r>
      <w:r w:rsidR="004B3F03" w:rsidRPr="000259B1">
        <w:rPr>
          <w:sz w:val="28"/>
          <w:szCs w:val="28"/>
        </w:rPr>
        <w:t>вой</w:t>
      </w:r>
      <w:proofErr w:type="spellEnd"/>
      <w:r w:rsidR="004B3F03" w:rsidRPr="000259B1">
        <w:rPr>
          <w:sz w:val="28"/>
          <w:szCs w:val="28"/>
        </w:rPr>
        <w:t xml:space="preserve"> поддержки в рамах конкурса г</w:t>
      </w:r>
      <w:r w:rsidRPr="000259B1">
        <w:rPr>
          <w:sz w:val="28"/>
          <w:szCs w:val="28"/>
        </w:rPr>
        <w:t xml:space="preserve">лавы города, а также оказания им консультативной поддержки в вопросах оформления и подачи заявок, ведения и предоставления отчетной документации, создания Ресурсного центра и </w:t>
      </w:r>
      <w:proofErr w:type="spellStart"/>
      <w:r w:rsidRPr="000259B1">
        <w:rPr>
          <w:sz w:val="28"/>
          <w:szCs w:val="28"/>
        </w:rPr>
        <w:t>Коворкинг</w:t>
      </w:r>
      <w:proofErr w:type="spellEnd"/>
      <w:r w:rsidRPr="000259B1">
        <w:rPr>
          <w:sz w:val="28"/>
          <w:szCs w:val="28"/>
        </w:rPr>
        <w:t xml:space="preserve">-центра, оснащенных всей необходимой материально-технической и экспертной базой. </w:t>
      </w:r>
    </w:p>
    <w:p w:rsidR="00B829A7" w:rsidRPr="000259B1" w:rsidRDefault="00B829A7" w:rsidP="00B829A7">
      <w:pPr>
        <w:pStyle w:val="formattext"/>
        <w:spacing w:before="0" w:beforeAutospacing="0" w:after="0" w:afterAutospacing="0"/>
        <w:ind w:firstLine="709"/>
        <w:contextualSpacing/>
        <w:jc w:val="both"/>
        <w:rPr>
          <w:b/>
          <w:sz w:val="28"/>
          <w:szCs w:val="28"/>
        </w:rPr>
      </w:pPr>
      <w:r w:rsidRPr="000259B1">
        <w:rPr>
          <w:sz w:val="28"/>
          <w:szCs w:val="28"/>
        </w:rPr>
        <w:t>Ключевой проблемой является недостаточно полный охват направлений конкурса Гранта главы города в заявляемых социально-ориентированных проектах НКО, которые призваны п</w:t>
      </w:r>
      <w:r w:rsidR="00BB3377" w:rsidRPr="000259B1">
        <w:rPr>
          <w:sz w:val="28"/>
          <w:szCs w:val="28"/>
        </w:rPr>
        <w:t>овышать уровень жизни населения</w:t>
      </w:r>
      <w:r w:rsidRPr="000259B1">
        <w:rPr>
          <w:sz w:val="28"/>
          <w:szCs w:val="28"/>
        </w:rPr>
        <w:t xml:space="preserve"> за счет решаемых задач в рамках своей деятельности.  Приоритетными направлениями конкурса из года в год, куда заявляется большее количество СОНКО, становятся такие, как: развитие межнационального сотрудничества, сохранение и защита самобытности, культуры, языков и традиций народов Российской Федерации; деятельность в сфере патриотического, в том числе военно-патриотического, воспитания граждан Российской Федерации; деятельность в области образования, просвещения, науки, культуры, искусства, здравоохранения, </w:t>
      </w:r>
      <w:r w:rsidRPr="000259B1">
        <w:rPr>
          <w:sz w:val="28"/>
          <w:szCs w:val="28"/>
        </w:rPr>
        <w:lastRenderedPageBreak/>
        <w:t>профилактики и охраны здоровья граждан, пропаганды здорового образа жизни, улучшения морально-психологического состояния граждан, физической культуры и спорта и содействие указанной деятельности, а также содействие духовному развитию личности</w:t>
      </w:r>
      <w:r w:rsidR="00BB3377" w:rsidRPr="000259B1">
        <w:rPr>
          <w:sz w:val="28"/>
          <w:szCs w:val="28"/>
        </w:rPr>
        <w:t>.</w:t>
      </w:r>
      <w:r w:rsidRPr="000259B1">
        <w:rPr>
          <w:sz w:val="28"/>
          <w:szCs w:val="28"/>
        </w:rPr>
        <w:t xml:space="preserve"> Таким образом, расширение сферы услуг некоммерческих организаций города будет способствовать повышению уровня и качества жизни всех категорий граждан.</w:t>
      </w:r>
    </w:p>
    <w:p w:rsidR="00B829A7" w:rsidRPr="000259B1" w:rsidRDefault="00B829A7" w:rsidP="00B829A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59B1">
        <w:rPr>
          <w:rFonts w:ascii="Times New Roman" w:hAnsi="Times New Roman" w:cs="Times New Roman"/>
          <w:sz w:val="28"/>
          <w:szCs w:val="28"/>
        </w:rPr>
        <w:t>Целевое видение данного направления определяется необходимостью:</w:t>
      </w:r>
    </w:p>
    <w:p w:rsidR="00B829A7" w:rsidRPr="000259B1" w:rsidRDefault="00B829A7" w:rsidP="00B829A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59B1">
        <w:rPr>
          <w:rFonts w:ascii="Times New Roman" w:hAnsi="Times New Roman" w:cs="Times New Roman"/>
          <w:sz w:val="28"/>
          <w:szCs w:val="28"/>
        </w:rPr>
        <w:t>совершенствования деятельности некоммерческих организаций по укреплению межведомственного взаимодействия на местном уровне, а также повышению эффективности взаимодействия органов местного самоуправления с гражданами в реализации социально значимых инициатив (мероприятий), в том числе в вопросах правового просвещения и вовлечения граждан по месту жительства в решение вопросов местного значения;</w:t>
      </w:r>
    </w:p>
    <w:p w:rsidR="00B829A7" w:rsidRPr="000259B1" w:rsidRDefault="00B829A7" w:rsidP="00B829A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59B1">
        <w:rPr>
          <w:rFonts w:ascii="Times New Roman" w:hAnsi="Times New Roman" w:cs="Times New Roman"/>
          <w:sz w:val="28"/>
          <w:szCs w:val="28"/>
        </w:rPr>
        <w:t>совершенствования системы изучения и формирования общественного мнения, повышения информированности населения по актуальным вопросам жизнеобеспечения, предоставление органам местного самоуправления аналитической информации о ситуации в городе по результатам социологических исследований. Сохранение и повышение уровня удовлетворенности населения доступностью и качеством получаемой информации из средств массовой информации и социальных сетей. Развитие информационной открытости органов исполнительной власти местного самоуправления, а также форм и каналов общественных коммуникаций;</w:t>
      </w:r>
    </w:p>
    <w:p w:rsidR="00B829A7" w:rsidRPr="000259B1" w:rsidRDefault="00B829A7" w:rsidP="00B829A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59B1">
        <w:rPr>
          <w:rFonts w:ascii="Times New Roman" w:hAnsi="Times New Roman" w:cs="Times New Roman"/>
          <w:sz w:val="28"/>
          <w:szCs w:val="28"/>
        </w:rPr>
        <w:t>содействие формированию открытой и конкурентной системы поддержки социально ориентированных некоммерческих организаций, повышение уровня их профессионализма в решении социально-значимых проблем населения и распространение лучших практик. Систематическое проведение разнонаправленных мероприятий по месту жительства для детей и подростков;</w:t>
      </w:r>
    </w:p>
    <w:p w:rsidR="00B829A7" w:rsidRPr="000259B1" w:rsidRDefault="00613A7B" w:rsidP="00B829A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59B1">
        <w:rPr>
          <w:rFonts w:ascii="Times New Roman" w:hAnsi="Times New Roman" w:cs="Times New Roman"/>
          <w:sz w:val="28"/>
          <w:szCs w:val="28"/>
        </w:rPr>
        <w:t>увеличение количества</w:t>
      </w:r>
      <w:r w:rsidR="00B829A7" w:rsidRPr="000259B1">
        <w:rPr>
          <w:rFonts w:ascii="Times New Roman" w:hAnsi="Times New Roman" w:cs="Times New Roman"/>
          <w:sz w:val="28"/>
          <w:szCs w:val="28"/>
        </w:rPr>
        <w:t xml:space="preserve"> привлеченных жителей, в том числе представителей социально ориентированных некоммерческих организаций, к участию в мероприятиях (публичные слушания, семинары, встречи, культурно-массовые мероприятия и т.д.).</w:t>
      </w:r>
    </w:p>
    <w:p w:rsidR="00B829A7" w:rsidRPr="000259B1" w:rsidRDefault="00B829A7" w:rsidP="00B829A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59B1">
        <w:rPr>
          <w:rFonts w:ascii="Times New Roman" w:hAnsi="Times New Roman" w:cs="Times New Roman"/>
          <w:sz w:val="28"/>
          <w:szCs w:val="28"/>
        </w:rPr>
        <w:t xml:space="preserve">Стратегические задачи: </w:t>
      </w:r>
    </w:p>
    <w:p w:rsidR="00B829A7" w:rsidRPr="000259B1" w:rsidRDefault="00B829A7" w:rsidP="00B829A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59B1">
        <w:rPr>
          <w:rFonts w:ascii="Times New Roman" w:hAnsi="Times New Roman" w:cs="Times New Roman"/>
          <w:sz w:val="28"/>
          <w:szCs w:val="28"/>
        </w:rPr>
        <w:t>реализация некоммерческими организациями (за исключением государственных, муниципальных учреждений) творческих проектов в сфере культуры и туризма: мероприятие предусматривает расходы на передачу некоммерческим организациям субсидий из городского бюджета для реализации творческих проектов в сфере культуры и туризма;</w:t>
      </w:r>
    </w:p>
    <w:p w:rsidR="00B829A7" w:rsidRPr="000259B1" w:rsidRDefault="00B829A7" w:rsidP="00B829A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59B1">
        <w:rPr>
          <w:rFonts w:ascii="Times New Roman" w:hAnsi="Times New Roman" w:cs="Times New Roman"/>
          <w:sz w:val="28"/>
          <w:szCs w:val="28"/>
        </w:rPr>
        <w:t>реализация некоммерческими организациями (за исключением государственных, муниципальных учреждений) мероприятий в сфере физической культуры и спорта: мероприятие предусматривает расходы на передачу некоммерческим организациям субсидий из городского бюджета для реализации мероприятий в сфере физической культуры и спорта;</w:t>
      </w:r>
    </w:p>
    <w:p w:rsidR="00B829A7" w:rsidRPr="000259B1" w:rsidRDefault="00B829A7" w:rsidP="00B829A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59B1">
        <w:rPr>
          <w:rFonts w:ascii="Times New Roman" w:hAnsi="Times New Roman" w:cs="Times New Roman"/>
          <w:sz w:val="28"/>
          <w:szCs w:val="28"/>
        </w:rPr>
        <w:lastRenderedPageBreak/>
        <w:t>реализация социально ориентированными некоммерческими организациями проектов, направленных на решение социальных проблем</w:t>
      </w:r>
      <w:r w:rsidR="00613A7B" w:rsidRPr="000259B1">
        <w:rPr>
          <w:rFonts w:ascii="Times New Roman" w:hAnsi="Times New Roman" w:cs="Times New Roman"/>
          <w:sz w:val="28"/>
          <w:szCs w:val="28"/>
        </w:rPr>
        <w:t xml:space="preserve"> </w:t>
      </w:r>
      <w:r w:rsidRPr="000259B1">
        <w:rPr>
          <w:rFonts w:ascii="Times New Roman" w:hAnsi="Times New Roman" w:cs="Times New Roman"/>
          <w:sz w:val="28"/>
          <w:szCs w:val="28"/>
        </w:rPr>
        <w:t>и</w:t>
      </w:r>
      <w:r w:rsidR="00BF6DD6" w:rsidRPr="000259B1">
        <w:rPr>
          <w:rFonts w:ascii="Times New Roman" w:hAnsi="Times New Roman" w:cs="Times New Roman"/>
          <w:sz w:val="28"/>
          <w:szCs w:val="28"/>
        </w:rPr>
        <w:t xml:space="preserve"> развитие гражданского общества;</w:t>
      </w:r>
    </w:p>
    <w:p w:rsidR="00BF6DD6" w:rsidRDefault="00BF6DD6" w:rsidP="00B829A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59B1">
        <w:rPr>
          <w:rFonts w:ascii="Times New Roman" w:hAnsi="Times New Roman" w:cs="Times New Roman"/>
          <w:sz w:val="28"/>
          <w:szCs w:val="28"/>
        </w:rPr>
        <w:t>реализация опыта и наращивание объемов инициативного бюджетирования, создание</w:t>
      </w:r>
      <w:r w:rsidR="009538A7" w:rsidRPr="000259B1">
        <w:rPr>
          <w:rFonts w:ascii="Times New Roman" w:hAnsi="Times New Roman" w:cs="Times New Roman"/>
          <w:sz w:val="28"/>
          <w:szCs w:val="28"/>
        </w:rPr>
        <w:t xml:space="preserve"> системы привлечения активных граждан и системы мотивации экспертов к </w:t>
      </w:r>
      <w:proofErr w:type="spellStart"/>
      <w:r w:rsidR="009538A7" w:rsidRPr="000259B1">
        <w:rPr>
          <w:rFonts w:ascii="Times New Roman" w:hAnsi="Times New Roman" w:cs="Times New Roman"/>
          <w:sz w:val="28"/>
          <w:szCs w:val="28"/>
        </w:rPr>
        <w:t>краудсорсинговым</w:t>
      </w:r>
      <w:proofErr w:type="spellEnd"/>
      <w:r w:rsidR="009538A7" w:rsidRPr="000259B1">
        <w:rPr>
          <w:rFonts w:ascii="Times New Roman" w:hAnsi="Times New Roman" w:cs="Times New Roman"/>
          <w:sz w:val="28"/>
          <w:szCs w:val="28"/>
        </w:rPr>
        <w:t xml:space="preserve"> проектам.</w:t>
      </w:r>
    </w:p>
    <w:p w:rsidR="00140498" w:rsidRPr="00F32DE1" w:rsidRDefault="00140498" w:rsidP="00140498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F32DE1">
        <w:rPr>
          <w:rFonts w:ascii="Times New Roman" w:eastAsia="TimesNewRomanPSMT" w:hAnsi="Times New Roman" w:cs="Times New Roman"/>
          <w:sz w:val="28"/>
          <w:szCs w:val="28"/>
        </w:rPr>
        <w:t>Ключевым показателем развития гражданского общества, который должен быть достигнут в ходе реализации Стратегии - 2036, является:</w:t>
      </w:r>
    </w:p>
    <w:p w:rsidR="00140498" w:rsidRPr="00D57D04" w:rsidRDefault="00D57D04" w:rsidP="00B829A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2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увеличение количества социально ориентированных некоммерческих организаций, включенных в реестр получателей муниципальной поддержки, со 140 в 2022 году до 210 в 2036 году.</w:t>
      </w:r>
    </w:p>
    <w:p w:rsidR="00CB5E94" w:rsidRPr="000259B1" w:rsidRDefault="00CB5E94" w:rsidP="00A57F55">
      <w:pPr>
        <w:pStyle w:val="4"/>
        <w:keepNext w:val="0"/>
        <w:keepLines w:val="0"/>
        <w:widowControl w:val="0"/>
        <w:spacing w:before="0" w:line="240" w:lineRule="auto"/>
        <w:contextualSpacing/>
        <w:rPr>
          <w:rFonts w:ascii="Times New Roman" w:hAnsi="Times New Roman" w:cs="Times New Roman"/>
          <w:i w:val="0"/>
          <w:color w:val="auto"/>
          <w:sz w:val="28"/>
          <w:szCs w:val="28"/>
        </w:rPr>
      </w:pPr>
    </w:p>
    <w:p w:rsidR="002B5C99" w:rsidRPr="000259B1" w:rsidRDefault="002B5C99" w:rsidP="00D34A44">
      <w:pPr>
        <w:pStyle w:val="4"/>
        <w:keepNext w:val="0"/>
        <w:keepLines w:val="0"/>
        <w:widowControl w:val="0"/>
        <w:spacing w:before="0" w:line="240" w:lineRule="auto"/>
        <w:contextualSpacing/>
        <w:jc w:val="center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0259B1">
        <w:rPr>
          <w:rFonts w:ascii="Times New Roman" w:hAnsi="Times New Roman" w:cs="Times New Roman"/>
          <w:i w:val="0"/>
          <w:color w:val="auto"/>
          <w:sz w:val="28"/>
          <w:szCs w:val="28"/>
        </w:rPr>
        <w:t>4.2.9. Приоритетные направления работы с молодежью</w:t>
      </w:r>
    </w:p>
    <w:p w:rsidR="002B5C99" w:rsidRPr="000259B1" w:rsidRDefault="002B5C99" w:rsidP="002B5C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4834" w:rsidRPr="000259B1" w:rsidRDefault="005C4834" w:rsidP="005C4834">
      <w:pPr>
        <w:pStyle w:val="format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259B1">
        <w:rPr>
          <w:sz w:val="28"/>
          <w:szCs w:val="28"/>
        </w:rPr>
        <w:t xml:space="preserve">Стратегические задачи, связанные с необходимостью динамического развития экономики страны, бросают вызов всей государственной инфраструктуре. Особое внимание уделяется грамотной профессиональной ориентации и квалифицированной программной поддержке молодого поколения, являющегося креативным, творческим, трудовым и инновационным потенциалом города. </w:t>
      </w:r>
    </w:p>
    <w:p w:rsidR="005C4834" w:rsidRPr="000259B1" w:rsidRDefault="005C4834" w:rsidP="005C4834">
      <w:pPr>
        <w:pStyle w:val="formattext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0259B1">
        <w:rPr>
          <w:sz w:val="28"/>
          <w:szCs w:val="28"/>
        </w:rPr>
        <w:t xml:space="preserve">Ключевые проблемы связаны с необходимостью преобразований на уровнях основного общего и среднего общего образования, а также высшего образования, повсеместного применения </w:t>
      </w:r>
      <w:proofErr w:type="spellStart"/>
      <w:r w:rsidRPr="000259B1">
        <w:rPr>
          <w:sz w:val="28"/>
          <w:szCs w:val="28"/>
        </w:rPr>
        <w:t>практикоор</w:t>
      </w:r>
      <w:r w:rsidR="00B068E3" w:rsidRPr="000259B1">
        <w:rPr>
          <w:sz w:val="28"/>
          <w:szCs w:val="28"/>
        </w:rPr>
        <w:t>иентированных</w:t>
      </w:r>
      <w:proofErr w:type="spellEnd"/>
      <w:r w:rsidR="00B068E3" w:rsidRPr="000259B1">
        <w:rPr>
          <w:sz w:val="28"/>
          <w:szCs w:val="28"/>
        </w:rPr>
        <w:t xml:space="preserve"> методов, внедрения</w:t>
      </w:r>
      <w:r w:rsidRPr="000259B1">
        <w:rPr>
          <w:sz w:val="28"/>
          <w:szCs w:val="28"/>
        </w:rPr>
        <w:t xml:space="preserve"> международных стандартов обучения и высокотехнологичног</w:t>
      </w:r>
      <w:r w:rsidR="00B068E3" w:rsidRPr="000259B1">
        <w:rPr>
          <w:sz w:val="28"/>
          <w:szCs w:val="28"/>
        </w:rPr>
        <w:t>о оборудования в образовательный процесс</w:t>
      </w:r>
      <w:r w:rsidRPr="000259B1">
        <w:rPr>
          <w:sz w:val="28"/>
          <w:szCs w:val="28"/>
        </w:rPr>
        <w:t>, что повысит образовательную мотивацию ее участников, обеспечит вовлеченность в образовательный процесс не только молодежи, но и представителей профессионального сообщества (работодателей), создав</w:t>
      </w:r>
      <w:r w:rsidR="00B068E3" w:rsidRPr="000259B1">
        <w:rPr>
          <w:sz w:val="28"/>
          <w:szCs w:val="28"/>
        </w:rPr>
        <w:t>,</w:t>
      </w:r>
      <w:r w:rsidRPr="000259B1">
        <w:rPr>
          <w:sz w:val="28"/>
          <w:szCs w:val="28"/>
        </w:rPr>
        <w:t xml:space="preserve"> </w:t>
      </w:r>
      <w:r w:rsidR="00B068E3" w:rsidRPr="000259B1">
        <w:rPr>
          <w:sz w:val="28"/>
          <w:szCs w:val="28"/>
        </w:rPr>
        <w:t xml:space="preserve"> </w:t>
      </w:r>
      <w:r w:rsidRPr="000259B1">
        <w:rPr>
          <w:sz w:val="28"/>
          <w:szCs w:val="28"/>
        </w:rPr>
        <w:t>тем самым</w:t>
      </w:r>
      <w:r w:rsidR="00B068E3" w:rsidRPr="000259B1">
        <w:rPr>
          <w:sz w:val="28"/>
          <w:szCs w:val="28"/>
        </w:rPr>
        <w:t>,</w:t>
      </w:r>
      <w:r w:rsidRPr="000259B1">
        <w:rPr>
          <w:sz w:val="28"/>
          <w:szCs w:val="28"/>
        </w:rPr>
        <w:t xml:space="preserve"> логическую цепочку становления молодого специалиста: школа</w:t>
      </w:r>
      <w:r w:rsidR="00D329AC" w:rsidRPr="000259B1">
        <w:rPr>
          <w:sz w:val="28"/>
          <w:szCs w:val="28"/>
        </w:rPr>
        <w:t> </w:t>
      </w:r>
      <w:r w:rsidRPr="000259B1">
        <w:rPr>
          <w:sz w:val="28"/>
          <w:szCs w:val="28"/>
        </w:rPr>
        <w:t>-</w:t>
      </w:r>
      <w:r w:rsidR="00D329AC" w:rsidRPr="000259B1">
        <w:rPr>
          <w:sz w:val="28"/>
          <w:szCs w:val="28"/>
        </w:rPr>
        <w:t> </w:t>
      </w:r>
      <w:proofErr w:type="spellStart"/>
      <w:r w:rsidR="00EB6CCE" w:rsidRPr="000259B1">
        <w:rPr>
          <w:sz w:val="28"/>
          <w:szCs w:val="28"/>
        </w:rPr>
        <w:t>ссуз</w:t>
      </w:r>
      <w:proofErr w:type="spellEnd"/>
      <w:r w:rsidR="00EB6CCE" w:rsidRPr="000259B1">
        <w:rPr>
          <w:sz w:val="28"/>
          <w:szCs w:val="28"/>
        </w:rPr>
        <w:t>/вуз </w:t>
      </w:r>
      <w:r w:rsidRPr="000259B1">
        <w:rPr>
          <w:sz w:val="28"/>
          <w:szCs w:val="28"/>
        </w:rPr>
        <w:t>-</w:t>
      </w:r>
      <w:r w:rsidR="00D329AC" w:rsidRPr="000259B1">
        <w:rPr>
          <w:sz w:val="28"/>
          <w:szCs w:val="28"/>
        </w:rPr>
        <w:t> </w:t>
      </w:r>
      <w:r w:rsidRPr="000259B1">
        <w:rPr>
          <w:sz w:val="28"/>
          <w:szCs w:val="28"/>
        </w:rPr>
        <w:t>работодатель. Созданные условия позволят подготовить и поддерживать</w:t>
      </w:r>
      <w:r w:rsidR="00B068E3" w:rsidRPr="000259B1">
        <w:rPr>
          <w:sz w:val="28"/>
          <w:szCs w:val="28"/>
        </w:rPr>
        <w:t xml:space="preserve"> </w:t>
      </w:r>
      <w:r w:rsidRPr="000259B1">
        <w:rPr>
          <w:sz w:val="28"/>
          <w:szCs w:val="28"/>
        </w:rPr>
        <w:t xml:space="preserve">высококвалифицированных работников, отвечающих требованиям современного рынка труда, способных к постоянному саморазвитию и самосовершенствованию в профессиональной и личной сферах. Важно также создание условий для увеличения рабочих мест для молодежи и ее трудоустройство, в том числе за счет негосударственных поставщиков и социально ориентированных некоммерческих организаций, возможности удаленной занятости, увеличения числа </w:t>
      </w:r>
      <w:proofErr w:type="spellStart"/>
      <w:r w:rsidRPr="000259B1">
        <w:rPr>
          <w:sz w:val="28"/>
          <w:szCs w:val="28"/>
        </w:rPr>
        <w:t>самозанятого</w:t>
      </w:r>
      <w:proofErr w:type="spellEnd"/>
      <w:r w:rsidRPr="000259B1">
        <w:rPr>
          <w:sz w:val="28"/>
          <w:szCs w:val="28"/>
        </w:rPr>
        <w:t xml:space="preserve"> населения посредством повышения финансовой грамотности молодежи и активного вовлечения людей с инвалидностью в экономические отношения.</w:t>
      </w:r>
    </w:p>
    <w:p w:rsidR="005C4834" w:rsidRPr="000259B1" w:rsidRDefault="005C4834" w:rsidP="005C4834">
      <w:pPr>
        <w:pStyle w:val="formattext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0259B1">
        <w:rPr>
          <w:sz w:val="28"/>
          <w:szCs w:val="28"/>
        </w:rPr>
        <w:t>Целевое видение в рамках данного направления предполагает необходимость увеличения количества молодежи, имеющей возможность приобщения к культурно-ист</w:t>
      </w:r>
      <w:r w:rsidR="00B068E3" w:rsidRPr="000259B1">
        <w:rPr>
          <w:sz w:val="28"/>
          <w:szCs w:val="28"/>
        </w:rPr>
        <w:t>орическому и духовному наследию</w:t>
      </w:r>
      <w:r w:rsidR="001673C5" w:rsidRPr="000259B1">
        <w:rPr>
          <w:sz w:val="28"/>
          <w:szCs w:val="28"/>
        </w:rPr>
        <w:t>,</w:t>
      </w:r>
      <w:r w:rsidRPr="000259B1">
        <w:rPr>
          <w:sz w:val="28"/>
          <w:szCs w:val="28"/>
        </w:rPr>
        <w:t xml:space="preserve"> посредством расширения культурно-просветительской деятельности в городе. Расширение возможностей для самореализации и развития детей и подростков естественным </w:t>
      </w:r>
      <w:r w:rsidRPr="000259B1">
        <w:rPr>
          <w:sz w:val="28"/>
          <w:szCs w:val="28"/>
        </w:rPr>
        <w:lastRenderedPageBreak/>
        <w:t>образом способствует снижению социально-негативных проявлений в молодежной среде.</w:t>
      </w:r>
    </w:p>
    <w:p w:rsidR="005C4834" w:rsidRPr="000259B1" w:rsidRDefault="005C4834" w:rsidP="005C4834">
      <w:pPr>
        <w:pStyle w:val="formattext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0259B1">
        <w:rPr>
          <w:sz w:val="28"/>
          <w:szCs w:val="28"/>
        </w:rPr>
        <w:t>Подростковые клубы тематической направленности, общественные пространства, зоны отд</w:t>
      </w:r>
      <w:r w:rsidR="00B068E3" w:rsidRPr="000259B1">
        <w:rPr>
          <w:sz w:val="28"/>
          <w:szCs w:val="28"/>
        </w:rPr>
        <w:t xml:space="preserve">ыха и рекреации города должны соответствовать </w:t>
      </w:r>
      <w:r w:rsidRPr="000259B1">
        <w:rPr>
          <w:sz w:val="28"/>
          <w:szCs w:val="28"/>
        </w:rPr>
        <w:t xml:space="preserve">современному уровню развития науки и техники, а главное </w:t>
      </w:r>
      <w:r w:rsidR="001673C5" w:rsidRPr="000259B1">
        <w:rPr>
          <w:sz w:val="28"/>
          <w:szCs w:val="28"/>
        </w:rPr>
        <w:t>-</w:t>
      </w:r>
      <w:r w:rsidR="00B068E3" w:rsidRPr="000259B1">
        <w:rPr>
          <w:sz w:val="28"/>
          <w:szCs w:val="28"/>
        </w:rPr>
        <w:t xml:space="preserve"> </w:t>
      </w:r>
      <w:r w:rsidRPr="000259B1">
        <w:rPr>
          <w:sz w:val="28"/>
          <w:szCs w:val="28"/>
        </w:rPr>
        <w:t>потребностям современной молодежи.</w:t>
      </w:r>
    </w:p>
    <w:p w:rsidR="005C4834" w:rsidRPr="000259B1" w:rsidRDefault="005C4834" w:rsidP="005C4834">
      <w:pPr>
        <w:pStyle w:val="formattext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0259B1">
        <w:rPr>
          <w:sz w:val="28"/>
          <w:szCs w:val="28"/>
        </w:rPr>
        <w:t>Преобразования в инфраструктуре, ориентированной на молодежь, позволят большему количеству талантливой молодежи иметь возможность принимать участие в конкур</w:t>
      </w:r>
      <w:r w:rsidR="00977B51" w:rsidRPr="000259B1">
        <w:rPr>
          <w:sz w:val="28"/>
          <w:szCs w:val="28"/>
        </w:rPr>
        <w:t>сах различного уровня: городского, окружного</w:t>
      </w:r>
      <w:r w:rsidRPr="000259B1">
        <w:rPr>
          <w:sz w:val="28"/>
          <w:szCs w:val="28"/>
        </w:rPr>
        <w:t>, все</w:t>
      </w:r>
      <w:r w:rsidR="00977B51" w:rsidRPr="000259B1">
        <w:rPr>
          <w:sz w:val="28"/>
          <w:szCs w:val="28"/>
        </w:rPr>
        <w:t>российского и международного</w:t>
      </w:r>
      <w:r w:rsidRPr="000259B1">
        <w:rPr>
          <w:sz w:val="28"/>
          <w:szCs w:val="28"/>
        </w:rPr>
        <w:t xml:space="preserve">; дадут возможность для дальнейшего развития талантливых и одаренных детей и </w:t>
      </w:r>
      <w:proofErr w:type="gramStart"/>
      <w:r w:rsidRPr="000259B1">
        <w:rPr>
          <w:sz w:val="28"/>
          <w:szCs w:val="28"/>
        </w:rPr>
        <w:t>молодежи с целью их последующего профессионального и личностного самоопределения</w:t>
      </w:r>
      <w:proofErr w:type="gramEnd"/>
      <w:r w:rsidRPr="000259B1">
        <w:rPr>
          <w:sz w:val="28"/>
          <w:szCs w:val="28"/>
        </w:rPr>
        <w:t xml:space="preserve"> и становления.</w:t>
      </w:r>
    </w:p>
    <w:p w:rsidR="005C4834" w:rsidRPr="000259B1" w:rsidRDefault="005C4834" w:rsidP="005C4834">
      <w:pPr>
        <w:pStyle w:val="formattext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0259B1">
        <w:rPr>
          <w:sz w:val="28"/>
          <w:szCs w:val="28"/>
        </w:rPr>
        <w:t>Ежегодное увеличение количества молодых людей</w:t>
      </w:r>
      <w:r w:rsidR="00A53E19" w:rsidRPr="000259B1">
        <w:rPr>
          <w:sz w:val="28"/>
          <w:szCs w:val="28"/>
        </w:rPr>
        <w:t>,</w:t>
      </w:r>
      <w:r w:rsidRPr="000259B1">
        <w:rPr>
          <w:sz w:val="28"/>
          <w:szCs w:val="28"/>
        </w:rPr>
        <w:t xml:space="preserve"> вовлеченных в добровольческую деятельность, дает возможность личностного роста и развития, организации социально-ответственного досуга, получения поддержки со стороны органов исполнительной власти и самоопределения в профессиональной сфере.</w:t>
      </w:r>
    </w:p>
    <w:p w:rsidR="005C4834" w:rsidRPr="000259B1" w:rsidRDefault="005C4834" w:rsidP="005C4834">
      <w:pPr>
        <w:pStyle w:val="formattext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0259B1">
        <w:rPr>
          <w:sz w:val="28"/>
          <w:szCs w:val="28"/>
        </w:rPr>
        <w:t>Развивающаяся инфраструктура спортивных сооружений города в ближайшем будущем позволит удовлетворить потребности всех категорий и групп населения (включая лиц с ограниченными возможностями здоровья) в занятиях физической культурой и спортом, массовым спортом.</w:t>
      </w:r>
    </w:p>
    <w:p w:rsidR="005C4834" w:rsidRPr="000259B1" w:rsidRDefault="00B068E3" w:rsidP="005C4834">
      <w:pPr>
        <w:pStyle w:val="formattext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0259B1">
        <w:rPr>
          <w:sz w:val="28"/>
          <w:szCs w:val="28"/>
        </w:rPr>
        <w:t>Необходимо продолжать уделять особое внимание</w:t>
      </w:r>
      <w:r w:rsidR="005C4834" w:rsidRPr="000259B1">
        <w:rPr>
          <w:sz w:val="28"/>
          <w:szCs w:val="28"/>
        </w:rPr>
        <w:t xml:space="preserve"> оздоровлению и отдыху подрастающего </w:t>
      </w:r>
      <w:r w:rsidRPr="000259B1">
        <w:rPr>
          <w:sz w:val="28"/>
          <w:szCs w:val="28"/>
        </w:rPr>
        <w:t>поколения, расширять</w:t>
      </w:r>
      <w:r w:rsidR="005C4834" w:rsidRPr="000259B1">
        <w:rPr>
          <w:sz w:val="28"/>
          <w:szCs w:val="28"/>
        </w:rPr>
        <w:t xml:space="preserve"> географию молодежного туризма</w:t>
      </w:r>
      <w:r w:rsidRPr="000259B1">
        <w:rPr>
          <w:sz w:val="28"/>
          <w:szCs w:val="28"/>
        </w:rPr>
        <w:t xml:space="preserve">, </w:t>
      </w:r>
      <w:r w:rsidR="005C4834" w:rsidRPr="000259B1">
        <w:rPr>
          <w:sz w:val="28"/>
          <w:szCs w:val="28"/>
        </w:rPr>
        <w:t>выполняющего познавательную, просветительскую, оздоровительную функции.</w:t>
      </w:r>
    </w:p>
    <w:p w:rsidR="00A53E19" w:rsidRPr="000259B1" w:rsidRDefault="005C4834" w:rsidP="005C4834">
      <w:pPr>
        <w:pStyle w:val="formattext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0259B1">
        <w:rPr>
          <w:sz w:val="28"/>
          <w:szCs w:val="28"/>
        </w:rPr>
        <w:t xml:space="preserve">Задачи: </w:t>
      </w:r>
    </w:p>
    <w:p w:rsidR="005C4834" w:rsidRPr="000259B1" w:rsidRDefault="00B068E3" w:rsidP="005C4834">
      <w:pPr>
        <w:pStyle w:val="formattext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0259B1">
        <w:rPr>
          <w:sz w:val="28"/>
          <w:szCs w:val="28"/>
        </w:rPr>
        <w:t>г</w:t>
      </w:r>
      <w:r w:rsidR="005C4834" w:rsidRPr="000259B1">
        <w:rPr>
          <w:sz w:val="28"/>
          <w:szCs w:val="28"/>
        </w:rPr>
        <w:t>ражданское образование и патриотическое воспитание детей и молодежи, формирование правовых, культурных и нравственных ценностей среди молодежи: мероприятие предусматривает расходы на организацию и проведение мероприятий, направленных на формирование гражданско-патриотических качеств молодежи, правовых, культурных и нравственных ценностей среди молодежи</w:t>
      </w:r>
      <w:r w:rsidRPr="000259B1">
        <w:rPr>
          <w:sz w:val="28"/>
          <w:szCs w:val="28"/>
        </w:rPr>
        <w:t>;</w:t>
      </w:r>
    </w:p>
    <w:p w:rsidR="005C4834" w:rsidRPr="000259B1" w:rsidRDefault="00B068E3" w:rsidP="005C4834">
      <w:pPr>
        <w:pStyle w:val="formattext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0259B1">
        <w:rPr>
          <w:sz w:val="28"/>
          <w:szCs w:val="28"/>
        </w:rPr>
        <w:t>в</w:t>
      </w:r>
      <w:r w:rsidR="005C4834" w:rsidRPr="000259B1">
        <w:rPr>
          <w:sz w:val="28"/>
          <w:szCs w:val="28"/>
        </w:rPr>
        <w:t>овлечение детей и молодежи в социально активную деятельность, стимулирование социально значимых инициатив молодежи, поддержка молодежи, обладающей лидерскими навыками, инициативной и талантливой молодежи: мероприятие предусматривает расходы на организацию и проведение мероприятий, направленных на вовлечение детей и молодежи в социально активную деятельность, стимулирование социально значимых инициатив молодежи, поддержку молодежи, обладающей лидерскими навыками, инициативной и талантливой молодежи</w:t>
      </w:r>
      <w:r w:rsidRPr="000259B1">
        <w:rPr>
          <w:sz w:val="28"/>
          <w:szCs w:val="28"/>
        </w:rPr>
        <w:t>;</w:t>
      </w:r>
    </w:p>
    <w:p w:rsidR="005C4834" w:rsidRPr="000259B1" w:rsidRDefault="00B068E3" w:rsidP="005C4834">
      <w:pPr>
        <w:pStyle w:val="formattext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0259B1">
        <w:rPr>
          <w:sz w:val="28"/>
          <w:szCs w:val="28"/>
        </w:rPr>
        <w:t>ф</w:t>
      </w:r>
      <w:r w:rsidR="005C4834" w:rsidRPr="000259B1">
        <w:rPr>
          <w:sz w:val="28"/>
          <w:szCs w:val="28"/>
        </w:rPr>
        <w:t>ормирование семейных ценностей среди молодежи: мероприятие предусматривает расходы на организацию и проведение мероприятий, направленных на формирование семейных ценностей среди молодежи</w:t>
      </w:r>
      <w:r w:rsidRPr="000259B1">
        <w:rPr>
          <w:sz w:val="28"/>
          <w:szCs w:val="28"/>
        </w:rPr>
        <w:t>;</w:t>
      </w:r>
      <w:r w:rsidR="005C4834" w:rsidRPr="000259B1">
        <w:rPr>
          <w:sz w:val="28"/>
          <w:szCs w:val="28"/>
        </w:rPr>
        <w:t xml:space="preserve"> </w:t>
      </w:r>
    </w:p>
    <w:p w:rsidR="005C4834" w:rsidRPr="000259B1" w:rsidRDefault="00B068E3" w:rsidP="005C4834">
      <w:pPr>
        <w:pStyle w:val="formattext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0259B1">
        <w:rPr>
          <w:sz w:val="28"/>
          <w:szCs w:val="28"/>
        </w:rPr>
        <w:t>и</w:t>
      </w:r>
      <w:r w:rsidR="005C4834" w:rsidRPr="000259B1">
        <w:rPr>
          <w:sz w:val="28"/>
          <w:szCs w:val="28"/>
        </w:rPr>
        <w:t xml:space="preserve">нформационная поддержка реализации молодежной политики: мероприятие предусматривает расходы на организацию информационной </w:t>
      </w:r>
      <w:r w:rsidR="005C4834" w:rsidRPr="000259B1">
        <w:rPr>
          <w:sz w:val="28"/>
          <w:szCs w:val="28"/>
        </w:rPr>
        <w:lastRenderedPageBreak/>
        <w:t>поддержки реализации молодежной политики через размещение информации на молодежном портале, официальном сайте органов местного самоуправления города Нижневартовска, через публикации в средствах массовой информации и др.</w:t>
      </w:r>
      <w:r w:rsidRPr="000259B1">
        <w:rPr>
          <w:sz w:val="28"/>
          <w:szCs w:val="28"/>
        </w:rPr>
        <w:t>;</w:t>
      </w:r>
    </w:p>
    <w:p w:rsidR="005C4834" w:rsidRPr="000259B1" w:rsidRDefault="00B068E3" w:rsidP="005C4834">
      <w:pPr>
        <w:pStyle w:val="formattext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0259B1">
        <w:rPr>
          <w:sz w:val="28"/>
          <w:szCs w:val="28"/>
        </w:rPr>
        <w:t>о</w:t>
      </w:r>
      <w:r w:rsidR="005C4834" w:rsidRPr="000259B1">
        <w:rPr>
          <w:sz w:val="28"/>
          <w:szCs w:val="28"/>
        </w:rPr>
        <w:t>беспечение деятельности учреждения в сфере молодежной политики, в том числе модернизация материально-технической базы и формирование механизмов непрерывного образования специалистов по работе с молодежью: мероприятие предусматривает расходы на осуществление финансовой поддержки деятельности муниципального автономного учреждения города Нижневартовска "Молодежный центр", в том числе на модернизацию материально-технической базы и формирование механизмов непрерывного образования специалистов по работе с молодежью</w:t>
      </w:r>
      <w:r w:rsidRPr="000259B1">
        <w:rPr>
          <w:sz w:val="28"/>
          <w:szCs w:val="28"/>
        </w:rPr>
        <w:t>;</w:t>
      </w:r>
      <w:r w:rsidR="005C4834" w:rsidRPr="000259B1">
        <w:rPr>
          <w:sz w:val="28"/>
          <w:szCs w:val="28"/>
        </w:rPr>
        <w:t xml:space="preserve"> </w:t>
      </w:r>
    </w:p>
    <w:p w:rsidR="005C4834" w:rsidRPr="000259B1" w:rsidRDefault="00B068E3" w:rsidP="005C4834">
      <w:pPr>
        <w:pStyle w:val="formattext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0259B1">
        <w:rPr>
          <w:sz w:val="28"/>
          <w:szCs w:val="28"/>
        </w:rPr>
        <w:t>о</w:t>
      </w:r>
      <w:r w:rsidR="005C4834" w:rsidRPr="000259B1">
        <w:rPr>
          <w:sz w:val="28"/>
          <w:szCs w:val="28"/>
        </w:rPr>
        <w:t>рганизация отдыха и оздоровления детей (приобретение путевок, организация сопровождения групп детей до места отдыха и обратно, проведение семинаров и конкурса вариативных программ): мероприятие предусматривает расходы на организацию отдыха и оздоровления детей, а именно на приобретение путевок, организацию сопровождения групп детей до места отдыха и обратно, проведение семинаров и конкурса вариативных программ</w:t>
      </w:r>
      <w:r w:rsidRPr="000259B1">
        <w:rPr>
          <w:sz w:val="28"/>
          <w:szCs w:val="28"/>
        </w:rPr>
        <w:t>;</w:t>
      </w:r>
    </w:p>
    <w:p w:rsidR="005C4834" w:rsidRPr="000259B1" w:rsidRDefault="00B068E3" w:rsidP="005C4834">
      <w:pPr>
        <w:pStyle w:val="formattext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0259B1">
        <w:rPr>
          <w:sz w:val="28"/>
          <w:szCs w:val="28"/>
        </w:rPr>
        <w:t>о</w:t>
      </w:r>
      <w:r w:rsidR="005C4834" w:rsidRPr="000259B1">
        <w:rPr>
          <w:sz w:val="28"/>
          <w:szCs w:val="28"/>
        </w:rPr>
        <w:t>рганизация отдыха детей в лагерях с дневным пребыванием детей в каникулярное время: мероприятие предусматривает расходы на организацию отдыха детей в лагерях с дневным пребыванием детей в каникулярное время</w:t>
      </w:r>
      <w:r w:rsidRPr="000259B1">
        <w:rPr>
          <w:sz w:val="28"/>
          <w:szCs w:val="28"/>
        </w:rPr>
        <w:t>;</w:t>
      </w:r>
    </w:p>
    <w:p w:rsidR="005C4834" w:rsidRPr="000259B1" w:rsidRDefault="00B068E3" w:rsidP="005C4834">
      <w:pPr>
        <w:pStyle w:val="formattext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0259B1">
        <w:rPr>
          <w:sz w:val="28"/>
          <w:szCs w:val="28"/>
        </w:rPr>
        <w:t>с</w:t>
      </w:r>
      <w:r w:rsidR="005C4834" w:rsidRPr="000259B1">
        <w:rPr>
          <w:sz w:val="28"/>
          <w:szCs w:val="28"/>
        </w:rPr>
        <w:t>одействие в трудоустройстве граждан: мероприятие предусматривает расходы на осуществление трудоустройства граждан, в том числе несовершеннолетних лиц</w:t>
      </w:r>
      <w:r w:rsidR="00A53E19" w:rsidRPr="000259B1">
        <w:rPr>
          <w:sz w:val="28"/>
          <w:szCs w:val="28"/>
        </w:rPr>
        <w:t>.</w:t>
      </w:r>
      <w:r w:rsidR="005C4834" w:rsidRPr="000259B1">
        <w:rPr>
          <w:sz w:val="28"/>
          <w:szCs w:val="28"/>
        </w:rPr>
        <w:t xml:space="preserve"> </w:t>
      </w:r>
    </w:p>
    <w:p w:rsidR="003B64AA" w:rsidRPr="00F32DE1" w:rsidRDefault="00BE7D80" w:rsidP="003B64AA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F32DE1">
        <w:rPr>
          <w:rFonts w:ascii="Times New Roman" w:eastAsia="TimesNewRomanPSMT" w:hAnsi="Times New Roman" w:cs="Times New Roman"/>
          <w:sz w:val="28"/>
          <w:szCs w:val="28"/>
        </w:rPr>
        <w:t>Ключевыми показателями</w:t>
      </w:r>
      <w:r w:rsidR="003B64AA" w:rsidRPr="00F32DE1">
        <w:rPr>
          <w:rFonts w:ascii="Times New Roman" w:eastAsia="TimesNewRomanPSMT" w:hAnsi="Times New Roman" w:cs="Times New Roman"/>
          <w:sz w:val="28"/>
          <w:szCs w:val="28"/>
        </w:rPr>
        <w:t>, которые должны быть достигнуты</w:t>
      </w:r>
      <w:r w:rsidRPr="00F32DE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3B64AA" w:rsidRPr="00F32DE1">
        <w:rPr>
          <w:rFonts w:ascii="Times New Roman" w:eastAsia="TimesNewRomanPSMT" w:hAnsi="Times New Roman" w:cs="Times New Roman"/>
          <w:sz w:val="28"/>
          <w:szCs w:val="28"/>
        </w:rPr>
        <w:t>в ходе реализации Стратегии </w:t>
      </w:r>
      <w:r w:rsidR="003017DC">
        <w:rPr>
          <w:rFonts w:ascii="Times New Roman" w:eastAsia="TimesNewRomanPSMT" w:hAnsi="Times New Roman" w:cs="Times New Roman"/>
          <w:sz w:val="28"/>
          <w:szCs w:val="28"/>
        </w:rPr>
        <w:t>-</w:t>
      </w:r>
      <w:r w:rsidR="003B64AA" w:rsidRPr="00F32DE1">
        <w:rPr>
          <w:rFonts w:ascii="Times New Roman" w:eastAsia="TimesNewRomanPSMT" w:hAnsi="Times New Roman" w:cs="Times New Roman"/>
          <w:sz w:val="28"/>
          <w:szCs w:val="28"/>
        </w:rPr>
        <w:t xml:space="preserve"> 2036</w:t>
      </w:r>
      <w:r w:rsidRPr="00F32DE1">
        <w:rPr>
          <w:rFonts w:ascii="Times New Roman" w:eastAsia="TimesNewRomanPSMT" w:hAnsi="Times New Roman" w:cs="Times New Roman"/>
          <w:sz w:val="28"/>
          <w:szCs w:val="28"/>
        </w:rPr>
        <w:t xml:space="preserve"> по данному направлению, являю</w:t>
      </w:r>
      <w:r w:rsidR="003B64AA" w:rsidRPr="00F32DE1">
        <w:rPr>
          <w:rFonts w:ascii="Times New Roman" w:eastAsia="TimesNewRomanPSMT" w:hAnsi="Times New Roman" w:cs="Times New Roman"/>
          <w:sz w:val="28"/>
          <w:szCs w:val="28"/>
        </w:rPr>
        <w:t>тся:</w:t>
      </w:r>
    </w:p>
    <w:p w:rsidR="005C4834" w:rsidRPr="00F32DE1" w:rsidRDefault="005C4834" w:rsidP="005C4834">
      <w:pPr>
        <w:pStyle w:val="formattext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F32DE1">
        <w:rPr>
          <w:sz w:val="28"/>
          <w:szCs w:val="28"/>
        </w:rPr>
        <w:t xml:space="preserve">увеличение количества социально значимых проектов, заявленных на конкурсы городского, регионального, межрегионального, всероссийского и международного уровней с 10 </w:t>
      </w:r>
      <w:r w:rsidR="00BE7D80" w:rsidRPr="00F32DE1">
        <w:rPr>
          <w:sz w:val="28"/>
          <w:szCs w:val="28"/>
        </w:rPr>
        <w:t>в 2022 году до 20 в</w:t>
      </w:r>
      <w:r w:rsidRPr="00F32DE1">
        <w:rPr>
          <w:sz w:val="28"/>
          <w:szCs w:val="28"/>
        </w:rPr>
        <w:t xml:space="preserve"> 2036 году.</w:t>
      </w:r>
    </w:p>
    <w:p w:rsidR="005C4834" w:rsidRPr="00F32DE1" w:rsidRDefault="005C4834" w:rsidP="005C4834">
      <w:pPr>
        <w:pStyle w:val="formattext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F32DE1">
        <w:rPr>
          <w:sz w:val="28"/>
          <w:szCs w:val="28"/>
        </w:rPr>
        <w:t>увеличение количества детей и молодежи, вовлеченных в реализуемые проекты и мероприятия по работе с детьми и молодежью, в том числе по месту жительства</w:t>
      </w:r>
      <w:r w:rsidR="00BE7D80" w:rsidRPr="00F32DE1">
        <w:rPr>
          <w:sz w:val="28"/>
          <w:szCs w:val="28"/>
        </w:rPr>
        <w:t>,</w:t>
      </w:r>
      <w:r w:rsidRPr="00F32DE1">
        <w:rPr>
          <w:sz w:val="28"/>
          <w:szCs w:val="28"/>
        </w:rPr>
        <w:t xml:space="preserve"> </w:t>
      </w:r>
      <w:r w:rsidR="00B068E3" w:rsidRPr="00F32DE1">
        <w:rPr>
          <w:sz w:val="28"/>
          <w:szCs w:val="28"/>
        </w:rPr>
        <w:t xml:space="preserve">с </w:t>
      </w:r>
      <w:r w:rsidRPr="00F32DE1">
        <w:rPr>
          <w:sz w:val="28"/>
          <w:szCs w:val="28"/>
        </w:rPr>
        <w:t>26</w:t>
      </w:r>
      <w:r w:rsidR="003C32D3" w:rsidRPr="00F32DE1">
        <w:rPr>
          <w:sz w:val="28"/>
          <w:szCs w:val="28"/>
        </w:rPr>
        <w:t> </w:t>
      </w:r>
      <w:r w:rsidRPr="00F32DE1">
        <w:rPr>
          <w:sz w:val="28"/>
          <w:szCs w:val="28"/>
        </w:rPr>
        <w:t>035</w:t>
      </w:r>
      <w:r w:rsidR="00B068E3" w:rsidRPr="00F32DE1">
        <w:rPr>
          <w:sz w:val="28"/>
          <w:szCs w:val="28"/>
        </w:rPr>
        <w:t xml:space="preserve"> чел.</w:t>
      </w:r>
      <w:r w:rsidRPr="00F32DE1">
        <w:rPr>
          <w:sz w:val="28"/>
          <w:szCs w:val="28"/>
        </w:rPr>
        <w:t xml:space="preserve"> </w:t>
      </w:r>
      <w:r w:rsidR="00B068E3" w:rsidRPr="00F32DE1">
        <w:rPr>
          <w:sz w:val="28"/>
          <w:szCs w:val="28"/>
        </w:rPr>
        <w:t xml:space="preserve">в </w:t>
      </w:r>
      <w:r w:rsidRPr="00F32DE1">
        <w:rPr>
          <w:sz w:val="28"/>
          <w:szCs w:val="28"/>
        </w:rPr>
        <w:t>2022 г</w:t>
      </w:r>
      <w:r w:rsidR="00B068E3" w:rsidRPr="00F32DE1">
        <w:rPr>
          <w:sz w:val="28"/>
          <w:szCs w:val="28"/>
        </w:rPr>
        <w:t>оду</w:t>
      </w:r>
      <w:r w:rsidRPr="00F32DE1">
        <w:rPr>
          <w:sz w:val="28"/>
          <w:szCs w:val="28"/>
        </w:rPr>
        <w:t xml:space="preserve"> до 57</w:t>
      </w:r>
      <w:r w:rsidR="00B068E3" w:rsidRPr="00F32DE1">
        <w:rPr>
          <w:sz w:val="28"/>
          <w:szCs w:val="28"/>
        </w:rPr>
        <w:t> </w:t>
      </w:r>
      <w:r w:rsidRPr="00F32DE1">
        <w:rPr>
          <w:sz w:val="28"/>
          <w:szCs w:val="28"/>
        </w:rPr>
        <w:t>000</w:t>
      </w:r>
      <w:r w:rsidR="00B068E3" w:rsidRPr="00F32DE1">
        <w:rPr>
          <w:sz w:val="28"/>
          <w:szCs w:val="28"/>
        </w:rPr>
        <w:t xml:space="preserve"> чел. </w:t>
      </w:r>
      <w:r w:rsidR="00BE7D80" w:rsidRPr="00F32DE1">
        <w:rPr>
          <w:sz w:val="28"/>
          <w:szCs w:val="28"/>
        </w:rPr>
        <w:t>в</w:t>
      </w:r>
      <w:r w:rsidRPr="00F32DE1">
        <w:rPr>
          <w:sz w:val="28"/>
          <w:szCs w:val="28"/>
        </w:rPr>
        <w:t xml:space="preserve"> 2036 году</w:t>
      </w:r>
      <w:r w:rsidR="003C32D3" w:rsidRPr="00F32DE1">
        <w:rPr>
          <w:sz w:val="28"/>
          <w:szCs w:val="28"/>
        </w:rPr>
        <w:t>;</w:t>
      </w:r>
    </w:p>
    <w:p w:rsidR="005C4834" w:rsidRPr="000259B1" w:rsidRDefault="005C4834" w:rsidP="005C4834">
      <w:pPr>
        <w:pStyle w:val="formattext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F32DE1">
        <w:rPr>
          <w:sz w:val="28"/>
          <w:szCs w:val="28"/>
        </w:rPr>
        <w:t>увеличение детей и молодежи в возрасте от 14 до 35 лет, участвующих в добровольческой деятельности</w:t>
      </w:r>
      <w:r w:rsidR="00BE7D80" w:rsidRPr="00F32DE1">
        <w:rPr>
          <w:sz w:val="28"/>
          <w:szCs w:val="28"/>
        </w:rPr>
        <w:t>,</w:t>
      </w:r>
      <w:r w:rsidRPr="00F32DE1">
        <w:rPr>
          <w:sz w:val="28"/>
          <w:szCs w:val="28"/>
        </w:rPr>
        <w:t xml:space="preserve"> с 1</w:t>
      </w:r>
      <w:r w:rsidR="00C017B0" w:rsidRPr="00F32DE1">
        <w:rPr>
          <w:sz w:val="28"/>
          <w:szCs w:val="28"/>
        </w:rPr>
        <w:t> </w:t>
      </w:r>
      <w:r w:rsidRPr="00F32DE1">
        <w:rPr>
          <w:sz w:val="28"/>
          <w:szCs w:val="28"/>
        </w:rPr>
        <w:t xml:space="preserve">500 </w:t>
      </w:r>
      <w:r w:rsidR="00687BF5" w:rsidRPr="00F32DE1">
        <w:rPr>
          <w:sz w:val="28"/>
          <w:szCs w:val="28"/>
        </w:rPr>
        <w:t>чел. в 2022 году</w:t>
      </w:r>
      <w:r w:rsidRPr="00F32DE1">
        <w:rPr>
          <w:sz w:val="28"/>
          <w:szCs w:val="28"/>
        </w:rPr>
        <w:t xml:space="preserve"> до 15</w:t>
      </w:r>
      <w:r w:rsidR="003C32D3" w:rsidRPr="00F32DE1">
        <w:rPr>
          <w:sz w:val="28"/>
          <w:szCs w:val="28"/>
        </w:rPr>
        <w:t> </w:t>
      </w:r>
      <w:r w:rsidRPr="00F32DE1">
        <w:rPr>
          <w:sz w:val="28"/>
          <w:szCs w:val="28"/>
        </w:rPr>
        <w:t>000</w:t>
      </w:r>
      <w:r w:rsidR="00687BF5" w:rsidRPr="00F32DE1">
        <w:rPr>
          <w:sz w:val="28"/>
          <w:szCs w:val="28"/>
        </w:rPr>
        <w:t xml:space="preserve"> чел. </w:t>
      </w:r>
      <w:r w:rsidR="00BE7D80" w:rsidRPr="00F32DE1">
        <w:rPr>
          <w:sz w:val="28"/>
          <w:szCs w:val="28"/>
        </w:rPr>
        <w:t>в</w:t>
      </w:r>
      <w:r w:rsidRPr="00F32DE1">
        <w:rPr>
          <w:sz w:val="28"/>
          <w:szCs w:val="28"/>
        </w:rPr>
        <w:t xml:space="preserve"> 2036 году.</w:t>
      </w:r>
    </w:p>
    <w:p w:rsidR="002B5C99" w:rsidRPr="000259B1" w:rsidRDefault="002B5C99" w:rsidP="002B5C99">
      <w:pPr>
        <w:pStyle w:val="formattext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2B5C99" w:rsidRPr="000259B1" w:rsidRDefault="002B5C99" w:rsidP="002F5AE2">
      <w:pPr>
        <w:pStyle w:val="2"/>
        <w:keepNext w:val="0"/>
        <w:keepLines w:val="0"/>
        <w:widowControl w:val="0"/>
        <w:numPr>
          <w:ilvl w:val="1"/>
          <w:numId w:val="41"/>
        </w:numPr>
        <w:spacing w:before="0" w:line="240" w:lineRule="auto"/>
        <w:ind w:left="0" w:hanging="1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59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Перспективы </w:t>
      </w:r>
      <w:r w:rsidRPr="000259B1">
        <w:rPr>
          <w:rFonts w:ascii="Times New Roman" w:hAnsi="Times New Roman" w:cs="Times New Roman"/>
          <w:iCs/>
          <w:color w:val="auto"/>
          <w:sz w:val="28"/>
          <w:szCs w:val="28"/>
        </w:rPr>
        <w:t>развития</w:t>
      </w:r>
      <w:r w:rsidRPr="000259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реального сектора экономики</w:t>
      </w:r>
    </w:p>
    <w:p w:rsidR="002B5C99" w:rsidRPr="000259B1" w:rsidRDefault="002B5C99" w:rsidP="002B5C99">
      <w:pPr>
        <w:pStyle w:val="4"/>
        <w:keepNext w:val="0"/>
        <w:keepLines w:val="0"/>
        <w:widowControl w:val="0"/>
        <w:tabs>
          <w:tab w:val="left" w:pos="1560"/>
        </w:tabs>
        <w:spacing w:before="0" w:line="240" w:lineRule="auto"/>
        <w:ind w:firstLine="709"/>
        <w:contextualSpacing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</w:p>
    <w:p w:rsidR="002B5C99" w:rsidRPr="000259B1" w:rsidRDefault="002B5C99" w:rsidP="002B5C99">
      <w:pPr>
        <w:pStyle w:val="4"/>
        <w:keepNext w:val="0"/>
        <w:keepLines w:val="0"/>
        <w:widowControl w:val="0"/>
        <w:numPr>
          <w:ilvl w:val="2"/>
          <w:numId w:val="41"/>
        </w:numPr>
        <w:tabs>
          <w:tab w:val="left" w:pos="0"/>
        </w:tabs>
        <w:spacing w:before="0" w:line="240" w:lineRule="auto"/>
        <w:ind w:left="709"/>
        <w:contextualSpacing/>
        <w:jc w:val="center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0259B1">
        <w:rPr>
          <w:rFonts w:ascii="Times New Roman" w:hAnsi="Times New Roman" w:cs="Times New Roman"/>
          <w:i w:val="0"/>
          <w:color w:val="auto"/>
          <w:sz w:val="28"/>
          <w:szCs w:val="28"/>
        </w:rPr>
        <w:t>Промышленность</w:t>
      </w:r>
    </w:p>
    <w:p w:rsidR="002B5C99" w:rsidRPr="000259B1" w:rsidRDefault="002B5C99" w:rsidP="002B5C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5C99" w:rsidRPr="000259B1" w:rsidRDefault="002B5C99" w:rsidP="002B5C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59B1">
        <w:rPr>
          <w:rFonts w:ascii="Times New Roman" w:hAnsi="Times New Roman" w:cs="Times New Roman"/>
          <w:sz w:val="28"/>
          <w:szCs w:val="28"/>
        </w:rPr>
        <w:t xml:space="preserve">Развитие реального сектора экономики предусматривает реализацию </w:t>
      </w:r>
      <w:proofErr w:type="spellStart"/>
      <w:r w:rsidRPr="000259B1">
        <w:rPr>
          <w:rFonts w:ascii="Times New Roman" w:hAnsi="Times New Roman" w:cs="Times New Roman"/>
          <w:sz w:val="28"/>
          <w:szCs w:val="28"/>
        </w:rPr>
        <w:t>модернизационных</w:t>
      </w:r>
      <w:proofErr w:type="spellEnd"/>
      <w:r w:rsidRPr="000259B1">
        <w:rPr>
          <w:rFonts w:ascii="Times New Roman" w:hAnsi="Times New Roman" w:cs="Times New Roman"/>
          <w:sz w:val="28"/>
          <w:szCs w:val="28"/>
        </w:rPr>
        <w:t xml:space="preserve"> процессов в экономике с целью </w:t>
      </w:r>
      <w:r w:rsidRPr="000259B1">
        <w:rPr>
          <w:rFonts w:ascii="Times New Roman" w:eastAsia="TimesNewRomanPSMT" w:hAnsi="Times New Roman" w:cs="Times New Roman"/>
          <w:sz w:val="28"/>
          <w:szCs w:val="28"/>
        </w:rPr>
        <w:t xml:space="preserve">нивелирования негативных последствий, обусловленных современными глобальными вызовами и </w:t>
      </w:r>
      <w:proofErr w:type="spellStart"/>
      <w:r w:rsidRPr="000259B1">
        <w:rPr>
          <w:rFonts w:ascii="Times New Roman" w:eastAsia="TimesNewRomanPSMT" w:hAnsi="Times New Roman" w:cs="Times New Roman"/>
          <w:sz w:val="28"/>
          <w:szCs w:val="28"/>
        </w:rPr>
        <w:t>санкционным</w:t>
      </w:r>
      <w:proofErr w:type="spellEnd"/>
      <w:r w:rsidRPr="000259B1">
        <w:rPr>
          <w:rFonts w:ascii="Times New Roman" w:eastAsia="TimesNewRomanPSMT" w:hAnsi="Times New Roman" w:cs="Times New Roman"/>
          <w:sz w:val="28"/>
          <w:szCs w:val="28"/>
        </w:rPr>
        <w:t xml:space="preserve"> давлением, </w:t>
      </w:r>
      <w:r w:rsidRPr="000259B1">
        <w:rPr>
          <w:rFonts w:ascii="Times New Roman" w:hAnsi="Times New Roman" w:cs="Times New Roman"/>
          <w:sz w:val="28"/>
          <w:szCs w:val="28"/>
        </w:rPr>
        <w:t xml:space="preserve">обеспечивая технологический уровень, необходимый </w:t>
      </w:r>
      <w:r w:rsidRPr="000259B1">
        <w:rPr>
          <w:rFonts w:ascii="Times New Roman" w:hAnsi="Times New Roman" w:cs="Times New Roman"/>
          <w:sz w:val="28"/>
          <w:szCs w:val="28"/>
        </w:rPr>
        <w:lastRenderedPageBreak/>
        <w:t xml:space="preserve">для повышения производительности труда и </w:t>
      </w:r>
      <w:proofErr w:type="spellStart"/>
      <w:r w:rsidRPr="000259B1">
        <w:rPr>
          <w:rFonts w:ascii="Times New Roman" w:hAnsi="Times New Roman" w:cs="Times New Roman"/>
          <w:sz w:val="28"/>
          <w:szCs w:val="28"/>
        </w:rPr>
        <w:t>энергоэффективности</w:t>
      </w:r>
      <w:proofErr w:type="spellEnd"/>
      <w:r w:rsidRPr="000259B1">
        <w:rPr>
          <w:rFonts w:ascii="Times New Roman" w:hAnsi="Times New Roman" w:cs="Times New Roman"/>
          <w:sz w:val="28"/>
          <w:szCs w:val="28"/>
        </w:rPr>
        <w:t xml:space="preserve"> производства и потребления, обновление основных производственных фондов, </w:t>
      </w:r>
      <w:r w:rsidRPr="000259B1">
        <w:rPr>
          <w:rFonts w:ascii="Times New Roman" w:eastAsia="TimesNewRomanPSMT" w:hAnsi="Times New Roman" w:cs="Times New Roman"/>
          <w:sz w:val="28"/>
          <w:szCs w:val="28"/>
        </w:rPr>
        <w:t xml:space="preserve">сохраняя заданный вектор </w:t>
      </w:r>
      <w:r w:rsidRPr="000259B1">
        <w:rPr>
          <w:rFonts w:ascii="Times New Roman" w:hAnsi="Times New Roman" w:cs="Times New Roman"/>
          <w:sz w:val="28"/>
          <w:szCs w:val="28"/>
        </w:rPr>
        <w:t>научной трансформации экономики.</w:t>
      </w:r>
    </w:p>
    <w:p w:rsidR="002B5C99" w:rsidRPr="000259B1" w:rsidRDefault="002B5C99" w:rsidP="002B5C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59B1">
        <w:rPr>
          <w:rFonts w:ascii="Times New Roman" w:hAnsi="Times New Roman" w:cs="Times New Roman"/>
          <w:sz w:val="28"/>
          <w:szCs w:val="28"/>
        </w:rPr>
        <w:t xml:space="preserve">В сфере нефтегазодобывающей и нефтегазоперерабатывающей промышленности большой интерес представляет </w:t>
      </w:r>
      <w:r w:rsidR="00E5535D" w:rsidRPr="000259B1">
        <w:rPr>
          <w:rFonts w:ascii="Times New Roman" w:hAnsi="Times New Roman" w:cs="Times New Roman"/>
          <w:sz w:val="28"/>
          <w:szCs w:val="28"/>
        </w:rPr>
        <w:t xml:space="preserve">сопровождающееся соответствующими научными разработками </w:t>
      </w:r>
      <w:r w:rsidRPr="000259B1">
        <w:rPr>
          <w:rFonts w:ascii="Times New Roman" w:hAnsi="Times New Roman" w:cs="Times New Roman"/>
          <w:sz w:val="28"/>
          <w:szCs w:val="28"/>
        </w:rPr>
        <w:t xml:space="preserve">создание производств по глубокой переработке исходного сырья, строительство </w:t>
      </w:r>
      <w:proofErr w:type="spellStart"/>
      <w:r w:rsidRPr="000259B1">
        <w:rPr>
          <w:rFonts w:ascii="Times New Roman" w:hAnsi="Times New Roman" w:cs="Times New Roman"/>
          <w:sz w:val="28"/>
          <w:szCs w:val="28"/>
        </w:rPr>
        <w:t>газохимических</w:t>
      </w:r>
      <w:proofErr w:type="spellEnd"/>
      <w:r w:rsidRPr="000259B1">
        <w:rPr>
          <w:rFonts w:ascii="Times New Roman" w:hAnsi="Times New Roman" w:cs="Times New Roman"/>
          <w:sz w:val="28"/>
          <w:szCs w:val="28"/>
        </w:rPr>
        <w:t xml:space="preserve"> мини-заводов по переработке нефтяного попутного газа, производству метанола, поливинилхлорида (ПВХ), клеящих и пропиточных </w:t>
      </w:r>
      <w:proofErr w:type="spellStart"/>
      <w:r w:rsidRPr="000259B1">
        <w:rPr>
          <w:rFonts w:ascii="Times New Roman" w:hAnsi="Times New Roman" w:cs="Times New Roman"/>
          <w:sz w:val="28"/>
          <w:szCs w:val="28"/>
        </w:rPr>
        <w:t>меламидно</w:t>
      </w:r>
      <w:proofErr w:type="spellEnd"/>
      <w:r w:rsidRPr="000259B1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0259B1">
        <w:rPr>
          <w:rFonts w:ascii="Times New Roman" w:hAnsi="Times New Roman" w:cs="Times New Roman"/>
          <w:sz w:val="28"/>
          <w:szCs w:val="28"/>
        </w:rPr>
        <w:t>карбомидно</w:t>
      </w:r>
      <w:proofErr w:type="spellEnd"/>
      <w:r w:rsidRPr="000259B1">
        <w:rPr>
          <w:rFonts w:ascii="Times New Roman" w:hAnsi="Times New Roman" w:cs="Times New Roman"/>
          <w:sz w:val="28"/>
          <w:szCs w:val="28"/>
        </w:rPr>
        <w:t>-формальдегидных смол, создание предприятий по производ</w:t>
      </w:r>
      <w:r w:rsidR="00E5535D" w:rsidRPr="000259B1">
        <w:rPr>
          <w:rFonts w:ascii="Times New Roman" w:hAnsi="Times New Roman" w:cs="Times New Roman"/>
          <w:sz w:val="28"/>
          <w:szCs w:val="28"/>
        </w:rPr>
        <w:t>ству высококачественного битума.</w:t>
      </w:r>
      <w:r w:rsidRPr="000259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5C99" w:rsidRPr="000259B1" w:rsidRDefault="002B5C99" w:rsidP="002B5C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259B1">
        <w:rPr>
          <w:rFonts w:ascii="Times New Roman" w:eastAsia="TimesNewRomanPSMT" w:hAnsi="Times New Roman" w:cs="Times New Roman"/>
          <w:sz w:val="28"/>
          <w:szCs w:val="28"/>
        </w:rPr>
        <w:t>Целью нефтегазодобывающей и нефтеперерабатывающей отраслей является рациональное</w:t>
      </w:r>
      <w:r w:rsidRPr="000259B1">
        <w:rPr>
          <w:rFonts w:ascii="Times New Roman" w:eastAsia="TimesNewRomanPSMT" w:hAnsi="Times New Roman" w:cs="Times New Roman"/>
          <w:color w:val="FF0000"/>
          <w:sz w:val="28"/>
          <w:szCs w:val="28"/>
        </w:rPr>
        <w:t xml:space="preserve"> </w:t>
      </w:r>
      <w:r w:rsidRPr="000259B1">
        <w:rPr>
          <w:rFonts w:ascii="Times New Roman" w:eastAsia="TimesNewRomanPSMT" w:hAnsi="Times New Roman" w:cs="Times New Roman"/>
          <w:sz w:val="28"/>
          <w:szCs w:val="28"/>
        </w:rPr>
        <w:t xml:space="preserve">освоение недр и обеспечение воспроизводства минерально-сырьевой базы, способствующее снижению негативного воздействия на окружающую среду и улучшению экологической ситуации, а также максимально эффективное с социально-экономической точки зрения использование ограниченных ресурсов углеводородного сырья. </w:t>
      </w:r>
    </w:p>
    <w:p w:rsidR="002B5C99" w:rsidRPr="000259B1" w:rsidRDefault="002B5C99" w:rsidP="002B5C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259B1">
        <w:rPr>
          <w:rFonts w:ascii="Times New Roman" w:eastAsia="TimesNewRomanPSMT" w:hAnsi="Times New Roman" w:cs="Times New Roman"/>
          <w:sz w:val="28"/>
          <w:szCs w:val="28"/>
        </w:rPr>
        <w:t>Для стимулирования инвестиций в освоение и воспроизводство минерально-сырьевой необходимо формирование организационно-экономических механизмов для решения следующих задач:</w:t>
      </w:r>
    </w:p>
    <w:p w:rsidR="002B5C99" w:rsidRPr="000259B1" w:rsidRDefault="002B5C99" w:rsidP="002B5C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259B1">
        <w:rPr>
          <w:rFonts w:ascii="Times New Roman" w:eastAsia="TimesNewRomanPSMT" w:hAnsi="Times New Roman" w:cs="Times New Roman"/>
          <w:sz w:val="28"/>
          <w:szCs w:val="28"/>
        </w:rPr>
        <w:t xml:space="preserve">освоение </w:t>
      </w:r>
      <w:proofErr w:type="spellStart"/>
      <w:r w:rsidRPr="000259B1">
        <w:rPr>
          <w:rFonts w:ascii="Times New Roman" w:eastAsia="TimesNewRomanPSMT" w:hAnsi="Times New Roman" w:cs="Times New Roman"/>
          <w:sz w:val="28"/>
          <w:szCs w:val="28"/>
        </w:rPr>
        <w:t>трудноизвлекаемых</w:t>
      </w:r>
      <w:proofErr w:type="spellEnd"/>
      <w:r w:rsidRPr="000259B1">
        <w:rPr>
          <w:rFonts w:ascii="Times New Roman" w:eastAsia="TimesNewRomanPSMT" w:hAnsi="Times New Roman" w:cs="Times New Roman"/>
          <w:sz w:val="28"/>
          <w:szCs w:val="28"/>
        </w:rPr>
        <w:t xml:space="preserve"> запасов, в том числе за счет совершенствования технологий добычи углеводородного сырья и изучения недр (малогабаритные мобильные установки для исследования скважин, запорно-регулирующая арматура для нефтяной промышленности, совершенствование процессов освоения таких месторождений);</w:t>
      </w:r>
    </w:p>
    <w:p w:rsidR="002B5C99" w:rsidRPr="000259B1" w:rsidRDefault="002B5C99" w:rsidP="002B5C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259B1">
        <w:rPr>
          <w:rFonts w:ascii="Times New Roman" w:eastAsia="TimesNewRomanPSMT" w:hAnsi="Times New Roman" w:cs="Times New Roman"/>
          <w:sz w:val="28"/>
          <w:szCs w:val="28"/>
        </w:rPr>
        <w:t>увеличение добавленной стоимости от добычи и переработки нефти посредством создания и модернизации действующих мощностей по переработке углеводородного сырья;</w:t>
      </w:r>
    </w:p>
    <w:p w:rsidR="002B5C99" w:rsidRPr="000259B1" w:rsidRDefault="002B5C99" w:rsidP="002B5C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259B1">
        <w:rPr>
          <w:rFonts w:ascii="Times New Roman" w:eastAsia="TimesNewRomanPSMT" w:hAnsi="Times New Roman" w:cs="Times New Roman"/>
          <w:sz w:val="28"/>
          <w:szCs w:val="28"/>
        </w:rPr>
        <w:t xml:space="preserve">внедрение в переработку нефти и газа передовых технологий, которые связаны с автоматизацией технологических процессов. </w:t>
      </w:r>
    </w:p>
    <w:p w:rsidR="002B5C99" w:rsidRPr="000259B1" w:rsidRDefault="002B5C99" w:rsidP="002B5C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9B1">
        <w:rPr>
          <w:rFonts w:ascii="Times New Roman" w:eastAsia="TimesNewRomanPSMT" w:hAnsi="Times New Roman" w:cs="Times New Roman"/>
          <w:sz w:val="28"/>
          <w:szCs w:val="28"/>
        </w:rPr>
        <w:t xml:space="preserve">Перспективна реализация потенциала энергосбережения города Нижневартовска за счет оптимального соотношения усилий по наращиванию энергетического потенциала при одновременном снижении потребности в дополнительных энергоресурсах за счет энергосбережения. </w:t>
      </w:r>
      <w:r w:rsidRPr="000259B1">
        <w:rPr>
          <w:rFonts w:ascii="Times New Roman" w:hAnsi="Times New Roman" w:cs="Times New Roman"/>
          <w:sz w:val="28"/>
          <w:szCs w:val="28"/>
        </w:rPr>
        <w:t>Увеличение производства и реализации тепловой энергии связано с планируемым вводом в эксплуатацию жилых домов и объектов социальной инфраструктуры.</w:t>
      </w:r>
    </w:p>
    <w:p w:rsidR="002B5C99" w:rsidRDefault="002B5C99" w:rsidP="002B5C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9B1">
        <w:rPr>
          <w:rFonts w:ascii="Times New Roman" w:hAnsi="Times New Roman" w:cs="Times New Roman"/>
          <w:sz w:val="28"/>
          <w:szCs w:val="28"/>
        </w:rPr>
        <w:t xml:space="preserve">Перспективным направлением развития пищевой промышленности является расширение производственных мощностей местных товаропроизводителей, использование современного высокотехнологичного оборудования и новейших технологий, соответствующих мировым стандартам. </w:t>
      </w:r>
      <w:r w:rsidRPr="000259B1">
        <w:rPr>
          <w:rFonts w:ascii="Times New Roman" w:eastAsia="TimesNewRomanPSMT" w:hAnsi="Times New Roman" w:cs="Times New Roman"/>
          <w:sz w:val="28"/>
          <w:szCs w:val="28"/>
        </w:rPr>
        <w:t xml:space="preserve">Повышение конкурентоспособности продукции, произведенной местными товаропроизводителями, продвижение ее на региональные рынки позволит </w:t>
      </w:r>
      <w:r w:rsidRPr="000259B1">
        <w:rPr>
          <w:rFonts w:ascii="Times New Roman" w:hAnsi="Times New Roman" w:cs="Times New Roman"/>
          <w:sz w:val="28"/>
          <w:szCs w:val="28"/>
        </w:rPr>
        <w:t>значительно снизить зависимость города от внешних поставок продовольствия и заложить основу для диверсификации экономики.</w:t>
      </w:r>
    </w:p>
    <w:p w:rsidR="00AF70C0" w:rsidRPr="00F32DE1" w:rsidRDefault="00AF70C0" w:rsidP="00AF70C0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F32DE1">
        <w:rPr>
          <w:rFonts w:ascii="Times New Roman" w:eastAsia="TimesNewRomanPSMT" w:hAnsi="Times New Roman" w:cs="Times New Roman"/>
          <w:sz w:val="28"/>
          <w:szCs w:val="28"/>
        </w:rPr>
        <w:lastRenderedPageBreak/>
        <w:t>Ключевым показателем развития промышленности, который должен быть достигнут в ходе реализации Стратегии - 2036, является:</w:t>
      </w:r>
    </w:p>
    <w:p w:rsidR="00AF70C0" w:rsidRDefault="00AF70C0" w:rsidP="00AF70C0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F32DE1">
        <w:rPr>
          <w:rFonts w:ascii="Times New Roman" w:eastAsia="TimesNewRomanPSMT" w:hAnsi="Times New Roman" w:cs="Times New Roman"/>
          <w:sz w:val="28"/>
          <w:szCs w:val="28"/>
        </w:rPr>
        <w:t>увеличение объема отгруженной продукции на душу населения с 354,42 тыс. рублей в 2022 году до 498,82 тыс. рублей в 2036 году.</w:t>
      </w:r>
    </w:p>
    <w:p w:rsidR="005F2B7D" w:rsidRPr="000259B1" w:rsidRDefault="005F2B7D" w:rsidP="002B5C9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NewRomanPSMT" w:hAnsi="Times New Roman" w:cs="Times New Roman"/>
          <w:b/>
          <w:bCs/>
          <w:sz w:val="28"/>
          <w:szCs w:val="28"/>
        </w:rPr>
      </w:pPr>
    </w:p>
    <w:p w:rsidR="002B5C99" w:rsidRPr="000259B1" w:rsidRDefault="002B5C99" w:rsidP="002B5C9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NewRomanPSMT" w:hAnsi="Times New Roman" w:cs="Times New Roman"/>
          <w:b/>
          <w:bCs/>
          <w:sz w:val="28"/>
          <w:szCs w:val="28"/>
        </w:rPr>
      </w:pPr>
      <w:r w:rsidRPr="000259B1">
        <w:rPr>
          <w:rFonts w:ascii="Times New Roman" w:eastAsia="TimesNewRomanPSMT" w:hAnsi="Times New Roman" w:cs="Times New Roman"/>
          <w:b/>
          <w:bCs/>
          <w:sz w:val="28"/>
          <w:szCs w:val="28"/>
        </w:rPr>
        <w:t xml:space="preserve">4.3.2. Перспективы развития </w:t>
      </w:r>
      <w:r w:rsidRPr="000259B1">
        <w:rPr>
          <w:rFonts w:ascii="Times New Roman" w:hAnsi="Times New Roman" w:cs="Times New Roman"/>
          <w:b/>
          <w:sz w:val="28"/>
          <w:szCs w:val="28"/>
        </w:rPr>
        <w:t>"зеленой"</w:t>
      </w:r>
      <w:r w:rsidRPr="000259B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0259B1">
        <w:rPr>
          <w:rFonts w:ascii="Times New Roman" w:eastAsia="TimesNewRomanPSMT" w:hAnsi="Times New Roman" w:cs="Times New Roman"/>
          <w:b/>
          <w:bCs/>
          <w:sz w:val="28"/>
          <w:szCs w:val="28"/>
        </w:rPr>
        <w:t>энергетики</w:t>
      </w:r>
    </w:p>
    <w:p w:rsidR="002B5C99" w:rsidRPr="000259B1" w:rsidRDefault="002B5C99" w:rsidP="002B5C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b/>
          <w:sz w:val="28"/>
          <w:szCs w:val="28"/>
        </w:rPr>
      </w:pPr>
    </w:p>
    <w:p w:rsidR="002B5C99" w:rsidRPr="000259B1" w:rsidRDefault="002B5C99" w:rsidP="002B5C99">
      <w:pPr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b w:val="0"/>
          <w:bCs w:val="0"/>
        </w:rPr>
      </w:pPr>
      <w:r w:rsidRPr="000259B1">
        <w:rPr>
          <w:rStyle w:val="fontstyle01"/>
          <w:rFonts w:ascii="Times New Roman" w:hAnsi="Times New Roman" w:cs="Times New Roman"/>
          <w:b w:val="0"/>
        </w:rPr>
        <w:t>Нижневартовск является одним из крупнейших центров российской нефтяной промышленности и, как следствие</w:t>
      </w:r>
      <w:r w:rsidR="000E2031" w:rsidRPr="000259B1">
        <w:rPr>
          <w:rStyle w:val="fontstyle01"/>
          <w:rFonts w:ascii="Times New Roman" w:hAnsi="Times New Roman" w:cs="Times New Roman"/>
          <w:b w:val="0"/>
        </w:rPr>
        <w:t xml:space="preserve"> сложившейся</w:t>
      </w:r>
      <w:r w:rsidRPr="000259B1">
        <w:rPr>
          <w:rStyle w:val="fontstyle01"/>
          <w:rFonts w:ascii="Times New Roman" w:hAnsi="Times New Roman" w:cs="Times New Roman"/>
          <w:b w:val="0"/>
        </w:rPr>
        <w:t xml:space="preserve"> отраслевой структуры экономики, основную нагрузку на экосистему города формируют </w:t>
      </w:r>
      <w:r w:rsidRPr="000259B1">
        <w:rPr>
          <w:rStyle w:val="fontstyle01"/>
          <w:rFonts w:ascii="Times New Roman" w:hAnsi="Times New Roman" w:cs="Times New Roman"/>
          <w:b w:val="0"/>
          <w:color w:val="000000" w:themeColor="text1"/>
        </w:rPr>
        <w:t>выбросы в результате производства электроэнергии</w:t>
      </w:r>
      <w:r w:rsidRPr="000259B1">
        <w:rPr>
          <w:rStyle w:val="fontstyle01"/>
          <w:rFonts w:ascii="Times New Roman" w:hAnsi="Times New Roman" w:cs="Times New Roman"/>
          <w:b w:val="0"/>
        </w:rPr>
        <w:t xml:space="preserve"> и деятельности нефтегазодобывающих компаний.</w:t>
      </w:r>
    </w:p>
    <w:p w:rsidR="002B5C99" w:rsidRPr="000259B1" w:rsidRDefault="002B5C99" w:rsidP="002B5C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b/>
          <w:sz w:val="28"/>
          <w:szCs w:val="28"/>
        </w:rPr>
      </w:pPr>
      <w:r w:rsidRPr="000259B1">
        <w:rPr>
          <w:rFonts w:ascii="Times New Roman" w:hAnsi="Times New Roman" w:cs="Times New Roman"/>
          <w:sz w:val="28"/>
          <w:szCs w:val="28"/>
        </w:rPr>
        <w:t xml:space="preserve">Цель развития "зеленой" энергетики </w:t>
      </w:r>
      <w:r w:rsidR="00C320C4" w:rsidRPr="000259B1">
        <w:rPr>
          <w:rFonts w:ascii="Times New Roman" w:hAnsi="Times New Roman" w:cs="Times New Roman"/>
          <w:sz w:val="28"/>
          <w:szCs w:val="28"/>
        </w:rPr>
        <w:t>-</w:t>
      </w:r>
      <w:r w:rsidRPr="000259B1">
        <w:rPr>
          <w:rFonts w:ascii="Times New Roman" w:hAnsi="Times New Roman" w:cs="Times New Roman"/>
          <w:sz w:val="28"/>
          <w:szCs w:val="28"/>
        </w:rPr>
        <w:t xml:space="preserve"> </w:t>
      </w:r>
      <w:r w:rsidRPr="000259B1">
        <w:rPr>
          <w:rFonts w:ascii="Times New Roman" w:eastAsia="TimesNewRomanPSMT" w:hAnsi="Times New Roman" w:cs="Times New Roman"/>
          <w:sz w:val="28"/>
          <w:szCs w:val="28"/>
        </w:rPr>
        <w:t xml:space="preserve">реализация потенциала энергосбережения города Нижневартовска при </w:t>
      </w:r>
      <w:r w:rsidRPr="000259B1">
        <w:rPr>
          <w:rFonts w:ascii="Times New Roman" w:hAnsi="Times New Roman" w:cs="Times New Roman"/>
          <w:sz w:val="28"/>
          <w:szCs w:val="28"/>
        </w:rPr>
        <w:t xml:space="preserve">обеспечении устойчивого развития города с ориентацией на сохранение благоприятного состояния окружающей среды, обеспечение комфортных условий жизни населения, достижение баланса между человеческими потребностями, промышленным производством и сохранением природы. </w:t>
      </w:r>
    </w:p>
    <w:p w:rsidR="002B5C99" w:rsidRPr="000259B1" w:rsidRDefault="002B5C99" w:rsidP="002B5C99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0259B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Основные задачи:</w:t>
      </w:r>
    </w:p>
    <w:p w:rsidR="002B5C99" w:rsidRPr="000259B1" w:rsidRDefault="002B5C99" w:rsidP="002B5C99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0259B1">
        <w:rPr>
          <w:rFonts w:ascii="Times New Roman" w:hAnsi="Times New Roman" w:cs="Times New Roman"/>
          <w:sz w:val="28"/>
          <w:szCs w:val="28"/>
        </w:rPr>
        <w:t xml:space="preserve">реализация положений устойчивого развития в части использование потенциала </w:t>
      </w:r>
      <w:r w:rsidR="000E2031" w:rsidRPr="000259B1">
        <w:rPr>
          <w:rFonts w:ascii="Times New Roman" w:hAnsi="Times New Roman" w:cs="Times New Roman"/>
          <w:sz w:val="28"/>
          <w:szCs w:val="28"/>
        </w:rPr>
        <w:t>"</w:t>
      </w:r>
      <w:r w:rsidRPr="000259B1">
        <w:rPr>
          <w:rFonts w:ascii="Times New Roman" w:hAnsi="Times New Roman" w:cs="Times New Roman"/>
          <w:sz w:val="28"/>
          <w:szCs w:val="28"/>
        </w:rPr>
        <w:t>зеленой</w:t>
      </w:r>
      <w:r w:rsidR="000E2031" w:rsidRPr="000259B1">
        <w:rPr>
          <w:rFonts w:ascii="Times New Roman" w:hAnsi="Times New Roman" w:cs="Times New Roman"/>
          <w:sz w:val="28"/>
          <w:szCs w:val="28"/>
        </w:rPr>
        <w:t>"</w:t>
      </w:r>
      <w:r w:rsidRPr="000259B1">
        <w:rPr>
          <w:rFonts w:ascii="Times New Roman" w:hAnsi="Times New Roman" w:cs="Times New Roman"/>
          <w:sz w:val="28"/>
          <w:szCs w:val="28"/>
        </w:rPr>
        <w:t xml:space="preserve"> энергетики, </w:t>
      </w:r>
      <w:r w:rsidRPr="000259B1">
        <w:rPr>
          <w:rFonts w:ascii="Times New Roman" w:hAnsi="Times New Roman" w:cs="Times New Roman"/>
          <w:color w:val="000000"/>
          <w:sz w:val="28"/>
          <w:szCs w:val="28"/>
        </w:rPr>
        <w:t>формирование корпоративных стратегий управления на основе совокупности трех составляющих ESG-управления: забота об окружающей среде; социальная ответственность; высокие стандарты корпоративного управления;</w:t>
      </w:r>
    </w:p>
    <w:p w:rsidR="002B5C99" w:rsidRPr="000259B1" w:rsidRDefault="002B5C99" w:rsidP="002B5C99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0259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субсидирование </w:t>
      </w:r>
      <w:r w:rsidRPr="000259B1">
        <w:rPr>
          <w:rFonts w:ascii="Times New Roman" w:hAnsi="Times New Roman" w:cs="Times New Roman"/>
          <w:sz w:val="28"/>
          <w:szCs w:val="28"/>
        </w:rPr>
        <w:t>"</w:t>
      </w:r>
      <w:r w:rsidRPr="000259B1">
        <w:rPr>
          <w:rFonts w:ascii="Times New Roman" w:hAnsi="Times New Roman" w:cs="Times New Roman"/>
          <w:sz w:val="28"/>
          <w:szCs w:val="28"/>
          <w:shd w:val="clear" w:color="auto" w:fill="FFFFFF"/>
        </w:rPr>
        <w:t>зеленых</w:t>
      </w:r>
      <w:r w:rsidRPr="000259B1">
        <w:rPr>
          <w:rFonts w:ascii="Times New Roman" w:hAnsi="Times New Roman" w:cs="Times New Roman"/>
          <w:sz w:val="28"/>
          <w:szCs w:val="28"/>
        </w:rPr>
        <w:t>"</w:t>
      </w:r>
      <w:r w:rsidRPr="000259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проектов в энергетике, ослабление роли технических регуляторов, введение льготной системы налого</w:t>
      </w:r>
      <w:r w:rsidR="00CF55EE" w:rsidRPr="000259B1">
        <w:rPr>
          <w:rFonts w:ascii="Times New Roman" w:hAnsi="Times New Roman" w:cs="Times New Roman"/>
          <w:sz w:val="28"/>
          <w:szCs w:val="28"/>
          <w:shd w:val="clear" w:color="auto" w:fill="FFFFFF"/>
        </w:rPr>
        <w:t>обложения, привлечение</w:t>
      </w:r>
      <w:r w:rsidRPr="000259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инвестиций как в </w:t>
      </w:r>
      <w:r w:rsidR="00CF55EE" w:rsidRPr="000259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новую </w:t>
      </w:r>
      <w:r w:rsidRPr="000259B1">
        <w:rPr>
          <w:rFonts w:ascii="Times New Roman" w:hAnsi="Times New Roman" w:cs="Times New Roman"/>
          <w:sz w:val="28"/>
          <w:szCs w:val="28"/>
          <w:shd w:val="clear" w:color="auto" w:fill="FFFFFF"/>
        </w:rPr>
        <w:t>область производства энергетики, так и в совершенствование инфраструктуры ее потребления;</w:t>
      </w:r>
    </w:p>
    <w:p w:rsidR="002B5C99" w:rsidRPr="000259B1" w:rsidRDefault="002B5C99" w:rsidP="002B5C99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0259B1">
        <w:rPr>
          <w:rFonts w:ascii="Times New Roman" w:hAnsi="Times New Roman" w:cs="Times New Roman"/>
          <w:sz w:val="28"/>
          <w:szCs w:val="28"/>
        </w:rPr>
        <w:t>развитие технологий улавливания, транспортировки, хранения и утилизации углерода, разработка методик по оценке баланса выбросов и поглощений парниковых газов в целях разработки долгосрочных программ по достижению углеродной нейтральности;</w:t>
      </w:r>
    </w:p>
    <w:p w:rsidR="002B5C99" w:rsidRPr="000259B1" w:rsidRDefault="002B5C99" w:rsidP="002B5C99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0259B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р</w:t>
      </w:r>
      <w:r w:rsidRPr="000259B1">
        <w:rPr>
          <w:rFonts w:ascii="Times New Roman" w:hAnsi="Times New Roman" w:cs="Times New Roman"/>
          <w:sz w:val="28"/>
          <w:szCs w:val="28"/>
        </w:rPr>
        <w:t>азработка и внедрение энергосберегающих технологий во всех отраслях экономики с целью сокращения энергоемкости экономики и уменьшения выбросов парниковых газов;</w:t>
      </w:r>
    </w:p>
    <w:p w:rsidR="002B5C99" w:rsidRPr="000259B1" w:rsidRDefault="002B5C99" w:rsidP="002B5C99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0259B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р</w:t>
      </w:r>
      <w:r w:rsidRPr="000259B1">
        <w:rPr>
          <w:rFonts w:ascii="Times New Roman" w:hAnsi="Times New Roman" w:cs="Times New Roman"/>
          <w:sz w:val="28"/>
          <w:szCs w:val="28"/>
        </w:rPr>
        <w:t xml:space="preserve">азработка технологии проектирования и построения высокоэффективных систем автономного, бесперебойного электроснабжения с применением современных инновационных решений, материалов и оборудования; </w:t>
      </w:r>
    </w:p>
    <w:p w:rsidR="002B5C99" w:rsidRPr="000259B1" w:rsidRDefault="002B5C99" w:rsidP="002B5C99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0259B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</w:t>
      </w:r>
      <w:r w:rsidRPr="000259B1">
        <w:rPr>
          <w:rFonts w:ascii="Times New Roman" w:eastAsia="TimesNewRomanPSMT" w:hAnsi="Times New Roman" w:cs="Times New Roman"/>
          <w:sz w:val="28"/>
          <w:szCs w:val="28"/>
        </w:rPr>
        <w:t>овышение энергетической эффективности в организациях бюджетной сферы; в жилом фонде города; систем коммунальной инфраструктуры;</w:t>
      </w:r>
    </w:p>
    <w:p w:rsidR="002B5C99" w:rsidRPr="000259B1" w:rsidRDefault="002B5C99" w:rsidP="002B5C99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0259B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и</w:t>
      </w:r>
      <w:r w:rsidRPr="000259B1">
        <w:rPr>
          <w:rFonts w:ascii="Times New Roman" w:eastAsia="TimesNewRomanPSMT" w:hAnsi="Times New Roman" w:cs="Times New Roman"/>
          <w:sz w:val="28"/>
          <w:szCs w:val="28"/>
        </w:rPr>
        <w:t>нформационное обеспечение государственной политики в области повышения энергетической эффективности и энергосбережения с целью сбора, классификации, учета, контроля и распространения информации в данной сфере.</w:t>
      </w:r>
    </w:p>
    <w:p w:rsidR="002B5C99" w:rsidRPr="000259B1" w:rsidRDefault="002B5C99" w:rsidP="002B5C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259B1">
        <w:rPr>
          <w:rFonts w:ascii="Times New Roman" w:eastAsia="TimesNewRomanPSMT" w:hAnsi="Times New Roman" w:cs="Times New Roman"/>
          <w:sz w:val="28"/>
          <w:szCs w:val="28"/>
        </w:rPr>
        <w:t>Приоритетные направления:</w:t>
      </w:r>
    </w:p>
    <w:p w:rsidR="002B5C99" w:rsidRPr="000259B1" w:rsidRDefault="002B5C99" w:rsidP="002B5C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259B1">
        <w:rPr>
          <w:rFonts w:ascii="Times New Roman" w:eastAsia="TimesNewRomanPSMT" w:hAnsi="Times New Roman" w:cs="Times New Roman"/>
          <w:sz w:val="28"/>
          <w:szCs w:val="28"/>
        </w:rPr>
        <w:lastRenderedPageBreak/>
        <w:t>энергосбережение и повышение энергетической эффективности муниципальных объектов;</w:t>
      </w:r>
    </w:p>
    <w:p w:rsidR="002B5C99" w:rsidRPr="000259B1" w:rsidRDefault="002B5C99" w:rsidP="002B5C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259B1">
        <w:rPr>
          <w:rFonts w:ascii="Times New Roman" w:eastAsia="TimesNewRomanPSMT" w:hAnsi="Times New Roman" w:cs="Times New Roman"/>
          <w:sz w:val="28"/>
          <w:szCs w:val="28"/>
        </w:rPr>
        <w:t>оснащение приборами учета используемых энергетических ресурсов жилого фонда города, в том числе с использованием интеллектуальных приборов учета, автоматизированных систем и систем диспетчеризации;</w:t>
      </w:r>
    </w:p>
    <w:p w:rsidR="002B5C99" w:rsidRPr="000259B1" w:rsidRDefault="002B5C99" w:rsidP="002B5C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259B1">
        <w:rPr>
          <w:rFonts w:ascii="Times New Roman" w:eastAsia="TimesNewRomanPSMT" w:hAnsi="Times New Roman" w:cs="Times New Roman"/>
          <w:sz w:val="28"/>
          <w:szCs w:val="28"/>
        </w:rPr>
        <w:t>реализация энергосберегающих проектов в жилом фонде города;</w:t>
      </w:r>
    </w:p>
    <w:p w:rsidR="002B5C99" w:rsidRPr="000259B1" w:rsidRDefault="002B5C99" w:rsidP="002B5C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259B1">
        <w:rPr>
          <w:rFonts w:ascii="Times New Roman" w:eastAsia="TimesNewRomanPSMT" w:hAnsi="Times New Roman" w:cs="Times New Roman"/>
          <w:sz w:val="28"/>
          <w:szCs w:val="28"/>
        </w:rPr>
        <w:t>мероприятия по сокращению объемов электрической энергии, используемой при передаче (транспортировке) воды;</w:t>
      </w:r>
    </w:p>
    <w:p w:rsidR="002B5C99" w:rsidRPr="000259B1" w:rsidRDefault="002B5C99" w:rsidP="002B5C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259B1">
        <w:rPr>
          <w:rFonts w:ascii="Times New Roman" w:eastAsia="TimesNewRomanPSMT" w:hAnsi="Times New Roman" w:cs="Times New Roman"/>
          <w:sz w:val="28"/>
          <w:szCs w:val="28"/>
        </w:rPr>
        <w:t>мероприятия по сокращению потерь воды при ее передаче;</w:t>
      </w:r>
    </w:p>
    <w:p w:rsidR="002B5C99" w:rsidRPr="000259B1" w:rsidRDefault="002B5C99" w:rsidP="002B5C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259B1">
        <w:rPr>
          <w:rFonts w:ascii="Times New Roman" w:eastAsia="TimesNewRomanPSMT" w:hAnsi="Times New Roman" w:cs="Times New Roman"/>
          <w:sz w:val="28"/>
          <w:szCs w:val="28"/>
        </w:rPr>
        <w:t>мероприятия, направленные на снижение потребления энергетических ресурсов на собственные нужды при осуществлении регулируемых видов деятельности, в том числе проведение обязательных энергетических обследований;</w:t>
      </w:r>
    </w:p>
    <w:p w:rsidR="002B5C99" w:rsidRPr="000259B1" w:rsidRDefault="002B5C99" w:rsidP="002B5C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259B1">
        <w:rPr>
          <w:rFonts w:ascii="Times New Roman" w:eastAsia="TimesNewRomanPSMT" w:hAnsi="Times New Roman" w:cs="Times New Roman"/>
          <w:sz w:val="28"/>
          <w:szCs w:val="28"/>
        </w:rPr>
        <w:t>модернизация оборудования, используемого для выработки тепловой энергии, передачи электрической и тепловой энергии, в том числе замена оборудования на оборудование с более высоким коэффициентом полезного действия, внедрение инновационных решений и технологий в целях повышения энергетической эффективности осуществления регулируемых видов деятельности;</w:t>
      </w:r>
    </w:p>
    <w:p w:rsidR="002B5C99" w:rsidRPr="000259B1" w:rsidRDefault="002B5C99" w:rsidP="002B5C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259B1">
        <w:rPr>
          <w:rFonts w:ascii="Times New Roman" w:eastAsia="TimesNewRomanPSMT" w:hAnsi="Times New Roman" w:cs="Times New Roman"/>
          <w:sz w:val="28"/>
          <w:szCs w:val="28"/>
        </w:rPr>
        <w:t>мероприятия по сокращению потерь электрической энергии, тепловой энергии при их передаче;</w:t>
      </w:r>
    </w:p>
    <w:p w:rsidR="002B5C99" w:rsidRPr="000259B1" w:rsidRDefault="002B5C99" w:rsidP="002B5C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259B1">
        <w:rPr>
          <w:rFonts w:ascii="Times New Roman" w:eastAsia="TimesNewRomanPSMT" w:hAnsi="Times New Roman" w:cs="Times New Roman"/>
          <w:sz w:val="28"/>
          <w:szCs w:val="28"/>
        </w:rPr>
        <w:t>повышение энергетической эффективности систем уличного освещения;</w:t>
      </w:r>
    </w:p>
    <w:p w:rsidR="002B5C99" w:rsidRPr="000259B1" w:rsidRDefault="002B5C99" w:rsidP="002B5C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259B1">
        <w:rPr>
          <w:rFonts w:ascii="Times New Roman" w:eastAsia="TimesNewRomanPSMT" w:hAnsi="Times New Roman" w:cs="Times New Roman"/>
          <w:sz w:val="28"/>
          <w:szCs w:val="28"/>
        </w:rPr>
        <w:t>повышение энергетической эффективности на бесхозяйных инженерных сетях;</w:t>
      </w:r>
    </w:p>
    <w:p w:rsidR="002B5C99" w:rsidRPr="000259B1" w:rsidRDefault="002B5C99" w:rsidP="002B5C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259B1">
        <w:rPr>
          <w:rFonts w:ascii="Times New Roman" w:eastAsia="TimesNewRomanPSMT" w:hAnsi="Times New Roman" w:cs="Times New Roman"/>
          <w:sz w:val="28"/>
          <w:szCs w:val="28"/>
        </w:rPr>
        <w:t>информационное обеспечение государственной политики в области повышения энергетической эффективности и энергосбережения, в том числе обучение в области энергосбережения и повышения энергетической эффективности.</w:t>
      </w:r>
    </w:p>
    <w:p w:rsidR="002B5C99" w:rsidRDefault="00C320C4" w:rsidP="002B5C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259B1">
        <w:rPr>
          <w:rFonts w:ascii="Times New Roman" w:eastAsia="TimesNewRomanPSMT" w:hAnsi="Times New Roman" w:cs="Times New Roman"/>
          <w:sz w:val="28"/>
          <w:szCs w:val="28"/>
        </w:rPr>
        <w:t>В ходе реализации Стратегии - </w:t>
      </w:r>
      <w:r w:rsidR="002B5C99" w:rsidRPr="000259B1">
        <w:rPr>
          <w:rFonts w:ascii="Times New Roman" w:eastAsia="TimesNewRomanPSMT" w:hAnsi="Times New Roman" w:cs="Times New Roman"/>
          <w:sz w:val="28"/>
          <w:szCs w:val="28"/>
        </w:rPr>
        <w:t>2036 в реализации потенциала энергосбережения города Нижневартовска предусматривается достижение следующих целевых ориентиров:</w:t>
      </w:r>
    </w:p>
    <w:p w:rsidR="00AF70C0" w:rsidRPr="000259B1" w:rsidRDefault="00AF70C0" w:rsidP="00907AAD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F32DE1">
        <w:rPr>
          <w:rFonts w:ascii="Times New Roman" w:eastAsia="TimesNewRomanPSMT" w:hAnsi="Times New Roman" w:cs="Times New Roman"/>
          <w:sz w:val="28"/>
          <w:szCs w:val="28"/>
        </w:rPr>
        <w:t>Ключевыми показателями реализации потенциала энергосбережения города Нижневартовска, которые должны быть достигнуты в ходе реализации Стратегии - 2036, являются:</w:t>
      </w:r>
    </w:p>
    <w:p w:rsidR="002B5C99" w:rsidRPr="000259B1" w:rsidRDefault="002B5C99" w:rsidP="002B5C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259B1">
        <w:rPr>
          <w:rFonts w:ascii="Times New Roman" w:eastAsia="TimesNewRomanPSMT" w:hAnsi="Times New Roman" w:cs="Times New Roman"/>
          <w:sz w:val="28"/>
          <w:szCs w:val="28"/>
        </w:rPr>
        <w:t>доля потерь тепловой энергии при ее передаче в общем объеме переданной тепловой энергии составит в 2036 году 14%;</w:t>
      </w:r>
    </w:p>
    <w:p w:rsidR="002B5C99" w:rsidRPr="000259B1" w:rsidRDefault="002B5C99" w:rsidP="002B5C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259B1">
        <w:rPr>
          <w:rFonts w:ascii="Times New Roman" w:eastAsia="TimesNewRomanPSMT" w:hAnsi="Times New Roman" w:cs="Times New Roman"/>
          <w:sz w:val="28"/>
          <w:szCs w:val="28"/>
        </w:rPr>
        <w:t xml:space="preserve">удельный расход электрической энергии, используемой при передаче тепловой энергии в системах теплоснабжения составит в 2036 году 31,7 кВт*ч/Гкал. </w:t>
      </w:r>
    </w:p>
    <w:p w:rsidR="002B5C99" w:rsidRPr="000259B1" w:rsidRDefault="002B5C99" w:rsidP="002B5C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2B5C99" w:rsidRPr="000259B1" w:rsidRDefault="002B5C99" w:rsidP="000A7622">
      <w:pPr>
        <w:widowControl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0259B1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4.3.3. Строительство </w:t>
      </w:r>
    </w:p>
    <w:p w:rsidR="002B5C99" w:rsidRPr="000259B1" w:rsidRDefault="002B5C99" w:rsidP="002B5C99">
      <w:pPr>
        <w:widowControl w:val="0"/>
        <w:spacing w:after="0" w:line="240" w:lineRule="auto"/>
        <w:ind w:left="5104"/>
        <w:jc w:val="center"/>
        <w:outlineLvl w:val="0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:rsidR="002B5C99" w:rsidRPr="000259B1" w:rsidRDefault="002B5C99" w:rsidP="002B5C9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0259B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Стратегическая цель </w:t>
      </w:r>
      <w:r w:rsidR="00C320C4" w:rsidRPr="000259B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-</w:t>
      </w:r>
      <w:r w:rsidRPr="000259B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создание условий для комфортного проживания граждан на территории города.</w:t>
      </w:r>
    </w:p>
    <w:p w:rsidR="002B5C99" w:rsidRPr="000259B1" w:rsidRDefault="002B5C99" w:rsidP="002B5C9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0259B1">
        <w:rPr>
          <w:rFonts w:ascii="Times New Roman" w:hAnsi="Times New Roman" w:cs="Times New Roman"/>
          <w:color w:val="0D0D0D" w:themeColor="text1" w:themeTint="F2"/>
          <w:sz w:val="28"/>
          <w:szCs w:val="28"/>
        </w:rPr>
        <w:lastRenderedPageBreak/>
        <w:t>Основными задачами строительного комплекса являются:</w:t>
      </w:r>
    </w:p>
    <w:p w:rsidR="002B5C99" w:rsidRPr="000259B1" w:rsidRDefault="002B5C99" w:rsidP="002B5C9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0259B1">
        <w:rPr>
          <w:rFonts w:ascii="Times New Roman" w:eastAsia="TimesNewRomanPSMT" w:hAnsi="Times New Roman" w:cs="Times New Roman"/>
          <w:sz w:val="28"/>
          <w:szCs w:val="28"/>
        </w:rPr>
        <w:t>с</w:t>
      </w:r>
      <w:r w:rsidRPr="000259B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одействие развитию жилищного строительства;</w:t>
      </w:r>
    </w:p>
    <w:p w:rsidR="002B5C99" w:rsidRPr="000259B1" w:rsidRDefault="002B5C99" w:rsidP="002B5C9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0259B1">
        <w:rPr>
          <w:rFonts w:ascii="Times New Roman" w:eastAsia="TimesNewRomanPSMT" w:hAnsi="Times New Roman" w:cs="Times New Roman"/>
          <w:sz w:val="28"/>
          <w:szCs w:val="28"/>
        </w:rPr>
        <w:t>р</w:t>
      </w:r>
      <w:r w:rsidRPr="000259B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азвитие инфраструктуры, обеспечивающей равную доступность услуг образования, культуры, физической культуры и спорта;</w:t>
      </w:r>
    </w:p>
    <w:p w:rsidR="002B5C99" w:rsidRPr="000259B1" w:rsidRDefault="002B5C99" w:rsidP="002B5C9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0259B1">
        <w:rPr>
          <w:rFonts w:ascii="Times New Roman" w:eastAsia="TimesNewRomanPSMT" w:hAnsi="Times New Roman" w:cs="Times New Roman"/>
          <w:sz w:val="28"/>
          <w:szCs w:val="28"/>
        </w:rPr>
        <w:t>р</w:t>
      </w:r>
      <w:r w:rsidRPr="000259B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азвитие и совершенствование улично-дорожной сети города;</w:t>
      </w:r>
    </w:p>
    <w:p w:rsidR="002B5C99" w:rsidRPr="000259B1" w:rsidRDefault="002B5C99" w:rsidP="002B5C9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0259B1">
        <w:rPr>
          <w:rFonts w:ascii="Times New Roman" w:eastAsia="TimesNewRomanPSMT" w:hAnsi="Times New Roman" w:cs="Times New Roman"/>
          <w:sz w:val="28"/>
          <w:szCs w:val="28"/>
        </w:rPr>
        <w:t>с</w:t>
      </w:r>
      <w:r w:rsidRPr="000259B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оздание комфортной среды территории города.</w:t>
      </w:r>
    </w:p>
    <w:p w:rsidR="002B5C99" w:rsidRPr="000259B1" w:rsidRDefault="00187ED8" w:rsidP="002B5C9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0259B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Приоритетные направления</w:t>
      </w:r>
      <w:r w:rsidR="00C12F66" w:rsidRPr="000259B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развития</w:t>
      </w:r>
      <w:r w:rsidRPr="000259B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:</w:t>
      </w:r>
      <w:r w:rsidR="002B5C99" w:rsidRPr="000259B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</w:p>
    <w:p w:rsidR="002B5C99" w:rsidRPr="000259B1" w:rsidRDefault="002B5C99" w:rsidP="002B5C9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0259B1">
        <w:rPr>
          <w:rFonts w:ascii="Times New Roman" w:eastAsia="TimesNewRomanPSMT" w:hAnsi="Times New Roman" w:cs="Times New Roman"/>
          <w:sz w:val="28"/>
          <w:szCs w:val="28"/>
        </w:rPr>
        <w:t>п</w:t>
      </w:r>
      <w:r w:rsidRPr="000259B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роектирование и строительство систем инженерной инфраструктуры в целях обеспечения инженерной подготовки земельных участков для жилищного строительства;</w:t>
      </w:r>
    </w:p>
    <w:p w:rsidR="002B5C99" w:rsidRPr="000259B1" w:rsidRDefault="002B5C99" w:rsidP="002B5C9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0259B1">
        <w:rPr>
          <w:rFonts w:ascii="Times New Roman" w:eastAsia="TimesNewRomanPSMT" w:hAnsi="Times New Roman" w:cs="Times New Roman"/>
          <w:sz w:val="28"/>
          <w:szCs w:val="28"/>
        </w:rPr>
        <w:t>п</w:t>
      </w:r>
      <w:r w:rsidRPr="000259B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роектирование, строительство и реконструкция объектов коммунального хозяйства;</w:t>
      </w:r>
    </w:p>
    <w:p w:rsidR="002B5C99" w:rsidRPr="000259B1" w:rsidRDefault="002B5C99" w:rsidP="002B5C9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0259B1">
        <w:rPr>
          <w:rFonts w:ascii="Times New Roman" w:eastAsia="TimesNewRomanPSMT" w:hAnsi="Times New Roman" w:cs="Times New Roman"/>
          <w:sz w:val="28"/>
          <w:szCs w:val="28"/>
        </w:rPr>
        <w:t>п</w:t>
      </w:r>
      <w:r w:rsidRPr="000259B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роектирование, строительство и реконструкция объектов для организации предоставления основного, общего, дошкольного и дополнительного образования;</w:t>
      </w:r>
    </w:p>
    <w:p w:rsidR="002B5C99" w:rsidRPr="000259B1" w:rsidRDefault="002B5C99" w:rsidP="002B5C9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0259B1">
        <w:rPr>
          <w:rFonts w:ascii="Times New Roman" w:eastAsia="TimesNewRomanPSMT" w:hAnsi="Times New Roman" w:cs="Times New Roman"/>
          <w:sz w:val="28"/>
          <w:szCs w:val="28"/>
        </w:rPr>
        <w:t>п</w:t>
      </w:r>
      <w:r w:rsidRPr="000259B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роектирование, строительство и реконструкция объектов культуры;</w:t>
      </w:r>
    </w:p>
    <w:p w:rsidR="002B5C99" w:rsidRPr="000259B1" w:rsidRDefault="002B5C99" w:rsidP="002B5C9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0259B1">
        <w:rPr>
          <w:rFonts w:ascii="Times New Roman" w:eastAsia="TimesNewRomanPSMT" w:hAnsi="Times New Roman" w:cs="Times New Roman"/>
          <w:sz w:val="28"/>
          <w:szCs w:val="28"/>
        </w:rPr>
        <w:t>п</w:t>
      </w:r>
      <w:r w:rsidRPr="000259B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роектирование, строительство и реконструкция объектов физической культуры и спорта;</w:t>
      </w:r>
    </w:p>
    <w:p w:rsidR="002B5C99" w:rsidRPr="000259B1" w:rsidRDefault="002B5C99" w:rsidP="002B5C9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0259B1">
        <w:rPr>
          <w:rFonts w:ascii="Times New Roman" w:eastAsia="TimesNewRomanPSMT" w:hAnsi="Times New Roman" w:cs="Times New Roman"/>
          <w:sz w:val="28"/>
          <w:szCs w:val="28"/>
        </w:rPr>
        <w:t>п</w:t>
      </w:r>
      <w:r w:rsidRPr="000259B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роектирование, строительство и реконструкция автомобильных дорог с твердым покрытием, а также подъездных путей к микрорайонам и искусственных сооружений на них;</w:t>
      </w:r>
    </w:p>
    <w:p w:rsidR="002B5C99" w:rsidRPr="000259B1" w:rsidRDefault="002B5C99" w:rsidP="002B5C9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0259B1">
        <w:rPr>
          <w:rFonts w:ascii="Times New Roman" w:eastAsia="TimesNewRomanPSMT" w:hAnsi="Times New Roman" w:cs="Times New Roman"/>
          <w:sz w:val="28"/>
          <w:szCs w:val="28"/>
        </w:rPr>
        <w:t>п</w:t>
      </w:r>
      <w:r w:rsidRPr="000259B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роектирование, строительство и реконструкция объектов для организации благоустройства территории города;</w:t>
      </w:r>
    </w:p>
    <w:p w:rsidR="002B5C99" w:rsidRPr="000259B1" w:rsidRDefault="002B5C99" w:rsidP="002B5C9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0259B1">
        <w:rPr>
          <w:rFonts w:ascii="Times New Roman" w:eastAsia="TimesNewRomanPSMT" w:hAnsi="Times New Roman" w:cs="Times New Roman"/>
          <w:sz w:val="28"/>
          <w:szCs w:val="28"/>
        </w:rPr>
        <w:t>п</w:t>
      </w:r>
      <w:r w:rsidRPr="000259B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роектирование, строительство и реконструкция объектов жилищного назначения;</w:t>
      </w:r>
    </w:p>
    <w:p w:rsidR="002B5C99" w:rsidRDefault="002B5C99" w:rsidP="002B5C9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0259B1">
        <w:rPr>
          <w:rFonts w:ascii="Times New Roman" w:eastAsia="TimesNewRomanPSMT" w:hAnsi="Times New Roman" w:cs="Times New Roman"/>
          <w:sz w:val="28"/>
          <w:szCs w:val="28"/>
        </w:rPr>
        <w:t>п</w:t>
      </w:r>
      <w:r w:rsidRPr="000259B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роектирование, строительство и реконструкция природоохранных объектов.</w:t>
      </w:r>
    </w:p>
    <w:p w:rsidR="00C346D4" w:rsidRPr="00F32DE1" w:rsidRDefault="00C346D4" w:rsidP="00C346D4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F32DE1">
        <w:rPr>
          <w:rFonts w:ascii="Times New Roman" w:eastAsia="TimesNewRomanPSMT" w:hAnsi="Times New Roman" w:cs="Times New Roman"/>
          <w:sz w:val="28"/>
          <w:szCs w:val="28"/>
        </w:rPr>
        <w:t>Ключевым показателем развития строительства, который должен быть достигнут в ходе реализации Стратегии - 2036, является:</w:t>
      </w:r>
    </w:p>
    <w:p w:rsidR="002B5C99" w:rsidRPr="000259B1" w:rsidRDefault="00C346D4" w:rsidP="00C346D4">
      <w:pPr>
        <w:widowControl w:val="0"/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F32DE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увеличение </w:t>
      </w:r>
      <w:r w:rsidR="002B5C99" w:rsidRPr="00F32DE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об</w:t>
      </w:r>
      <w:r w:rsidRPr="00F32DE1">
        <w:rPr>
          <w:rFonts w:ascii="Times New Roman" w:hAnsi="Times New Roman" w:cs="Times New Roman"/>
          <w:sz w:val="28"/>
          <w:szCs w:val="28"/>
        </w:rPr>
        <w:t>щей площади жилых помещений, приходящей</w:t>
      </w:r>
      <w:r w:rsidR="002B5C99" w:rsidRPr="00F32DE1">
        <w:rPr>
          <w:rFonts w:ascii="Times New Roman" w:hAnsi="Times New Roman" w:cs="Times New Roman"/>
          <w:sz w:val="28"/>
          <w:szCs w:val="28"/>
        </w:rPr>
        <w:t xml:space="preserve">ся в среднем на одного жителя, </w:t>
      </w:r>
      <w:r w:rsidRPr="00F32DE1">
        <w:rPr>
          <w:rFonts w:ascii="Times New Roman" w:hAnsi="Times New Roman" w:cs="Times New Roman"/>
          <w:sz w:val="28"/>
          <w:szCs w:val="28"/>
        </w:rPr>
        <w:t xml:space="preserve">с 19,96 кв. м. в 2022 году до </w:t>
      </w:r>
      <w:r w:rsidR="003E25B1" w:rsidRPr="00F32DE1">
        <w:rPr>
          <w:rFonts w:ascii="Times New Roman" w:hAnsi="Times New Roman" w:cs="Times New Roman"/>
          <w:sz w:val="28"/>
          <w:szCs w:val="28"/>
        </w:rPr>
        <w:t xml:space="preserve">23,3 </w:t>
      </w:r>
      <w:r w:rsidR="002B5C99" w:rsidRPr="00F32DE1">
        <w:rPr>
          <w:rFonts w:ascii="Times New Roman" w:hAnsi="Times New Roman" w:cs="Times New Roman"/>
          <w:sz w:val="28"/>
          <w:szCs w:val="28"/>
        </w:rPr>
        <w:t>кв. м.</w:t>
      </w:r>
      <w:r w:rsidRPr="00F32DE1">
        <w:rPr>
          <w:rFonts w:ascii="Times New Roman" w:hAnsi="Times New Roman" w:cs="Times New Roman"/>
          <w:sz w:val="28"/>
          <w:szCs w:val="28"/>
        </w:rPr>
        <w:t xml:space="preserve"> в 2036 году.</w:t>
      </w:r>
    </w:p>
    <w:p w:rsidR="002B5C99" w:rsidRPr="000259B1" w:rsidRDefault="002B5C99" w:rsidP="002B5C99">
      <w:pPr>
        <w:widowControl w:val="0"/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2B5C99" w:rsidRPr="000259B1" w:rsidRDefault="002B5C99" w:rsidP="00D83BDB">
      <w:pPr>
        <w:widowControl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0259B1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4.3.4. Транспорт </w:t>
      </w:r>
    </w:p>
    <w:p w:rsidR="002B5C99" w:rsidRPr="000259B1" w:rsidRDefault="002B5C99" w:rsidP="002B5C99">
      <w:pPr>
        <w:widowControl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:rsidR="002B5C99" w:rsidRPr="000259B1" w:rsidRDefault="002B5C99" w:rsidP="002B5C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259B1">
        <w:rPr>
          <w:rFonts w:ascii="Times New Roman" w:eastAsia="TimesNewRomanPSMT" w:hAnsi="Times New Roman" w:cs="Times New Roman"/>
          <w:sz w:val="28"/>
          <w:szCs w:val="28"/>
        </w:rPr>
        <w:t xml:space="preserve">Цель развития транспорта разбита на четыре цели транспортной стратегии, соответствующих основным направлениям развития транспортной системы, сформулированных на основе диагностики проблем развития транспортной системы города и направленных на их решение. </w:t>
      </w:r>
    </w:p>
    <w:p w:rsidR="002B5C99" w:rsidRPr="000259B1" w:rsidRDefault="00D83BDB" w:rsidP="002B5C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259B1">
        <w:rPr>
          <w:rFonts w:ascii="Times New Roman" w:eastAsia="TimesNewRomanPSMT" w:hAnsi="Times New Roman" w:cs="Times New Roman"/>
          <w:sz w:val="28"/>
          <w:szCs w:val="28"/>
        </w:rPr>
        <w:t>1. </w:t>
      </w:r>
      <w:r w:rsidR="002B5C99" w:rsidRPr="000259B1">
        <w:rPr>
          <w:rFonts w:ascii="Times New Roman" w:eastAsia="TimesNewRomanPSMT" w:hAnsi="Times New Roman" w:cs="Times New Roman"/>
          <w:sz w:val="28"/>
          <w:szCs w:val="28"/>
        </w:rPr>
        <w:t>Повышение безопасности дорожного движения и поддержание санитарного и архитектурного облика города Нижневартовска.</w:t>
      </w:r>
    </w:p>
    <w:p w:rsidR="002B5C99" w:rsidRPr="000259B1" w:rsidRDefault="00D83BDB" w:rsidP="002B5C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259B1">
        <w:rPr>
          <w:rFonts w:ascii="Times New Roman" w:eastAsia="TimesNewRomanPSMT" w:hAnsi="Times New Roman" w:cs="Times New Roman"/>
          <w:sz w:val="28"/>
          <w:szCs w:val="28"/>
        </w:rPr>
        <w:t>2. </w:t>
      </w:r>
      <w:r w:rsidR="002B5C99" w:rsidRPr="000259B1">
        <w:rPr>
          <w:rFonts w:ascii="Times New Roman" w:eastAsia="TimesNewRomanPSMT" w:hAnsi="Times New Roman" w:cs="Times New Roman"/>
          <w:sz w:val="28"/>
          <w:szCs w:val="28"/>
        </w:rPr>
        <w:t>Повышение совершенствования системы профилактики правонарушений, связанных с нарушением безопасности дорожного движения.</w:t>
      </w:r>
    </w:p>
    <w:p w:rsidR="002B5C99" w:rsidRPr="000259B1" w:rsidRDefault="002B5C99" w:rsidP="002B5C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259B1">
        <w:rPr>
          <w:rFonts w:ascii="Times New Roman" w:eastAsia="TimesNewRomanPSMT" w:hAnsi="Times New Roman" w:cs="Times New Roman"/>
          <w:sz w:val="28"/>
          <w:szCs w:val="28"/>
        </w:rPr>
        <w:t>3. Повышение качества обслуживания пассажиров и уровня безопасности перевозок на территории города Нижневартовска.</w:t>
      </w:r>
    </w:p>
    <w:p w:rsidR="002B5C99" w:rsidRPr="000259B1" w:rsidRDefault="00D83BDB" w:rsidP="002B5C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259B1">
        <w:rPr>
          <w:rFonts w:ascii="Times New Roman" w:eastAsia="TimesNewRomanPSMT" w:hAnsi="Times New Roman" w:cs="Times New Roman"/>
          <w:sz w:val="28"/>
          <w:szCs w:val="28"/>
        </w:rPr>
        <w:lastRenderedPageBreak/>
        <w:t>4. </w:t>
      </w:r>
      <w:r w:rsidR="002B5C99" w:rsidRPr="000259B1">
        <w:rPr>
          <w:rFonts w:ascii="Times New Roman" w:eastAsia="TimesNewRomanPSMT" w:hAnsi="Times New Roman" w:cs="Times New Roman"/>
          <w:sz w:val="28"/>
          <w:szCs w:val="28"/>
        </w:rPr>
        <w:t>Создание благоприятной и комфортной среды жизнедеятельности горожан, повышение уровня комфортного проживания и качества оказания услуг.</w:t>
      </w:r>
    </w:p>
    <w:p w:rsidR="002B5C99" w:rsidRPr="000259B1" w:rsidRDefault="002B5C99" w:rsidP="002B5C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259B1">
        <w:rPr>
          <w:rFonts w:ascii="Times New Roman" w:eastAsia="TimesNewRomanPSMT" w:hAnsi="Times New Roman" w:cs="Times New Roman"/>
          <w:sz w:val="28"/>
          <w:szCs w:val="28"/>
        </w:rPr>
        <w:t xml:space="preserve">В рамках данных целей выделяются следующие задачи: </w:t>
      </w:r>
    </w:p>
    <w:p w:rsidR="002B5C99" w:rsidRPr="000259B1" w:rsidRDefault="002B5C99" w:rsidP="002B5C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259B1">
        <w:rPr>
          <w:rFonts w:ascii="Times New Roman" w:eastAsia="TimesNewRomanPSMT" w:hAnsi="Times New Roman" w:cs="Times New Roman"/>
          <w:sz w:val="28"/>
          <w:szCs w:val="28"/>
        </w:rPr>
        <w:t>организация работ по содержанию, текущему ремонту и капитальному ремонту автомобильных дорог местного значения и элементов обустройства улично-дорожной сети города, обеспечение транспортной безопасности объектами дорожного хозяйства;</w:t>
      </w:r>
    </w:p>
    <w:p w:rsidR="002B5C99" w:rsidRPr="000259B1" w:rsidRDefault="002B5C99" w:rsidP="002B5C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259B1">
        <w:rPr>
          <w:rFonts w:ascii="Times New Roman" w:eastAsia="TimesNewRomanPSMT" w:hAnsi="Times New Roman" w:cs="Times New Roman"/>
          <w:sz w:val="28"/>
          <w:szCs w:val="28"/>
        </w:rPr>
        <w:t>обеспечение бесперебойной и качественной работы автомобильного транспорта по маршрутам регулярных перевозок.</w:t>
      </w:r>
    </w:p>
    <w:p w:rsidR="002B5C99" w:rsidRPr="000259B1" w:rsidRDefault="002B5C99" w:rsidP="002B5C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259B1">
        <w:rPr>
          <w:rFonts w:ascii="Times New Roman" w:eastAsia="TimesNewRomanPSMT" w:hAnsi="Times New Roman" w:cs="Times New Roman"/>
          <w:sz w:val="28"/>
          <w:szCs w:val="28"/>
        </w:rPr>
        <w:t>Приоритетные направления развития транспорта в городе Нижневартовске:</w:t>
      </w:r>
    </w:p>
    <w:p w:rsidR="002B5C99" w:rsidRPr="000259B1" w:rsidRDefault="002B5C99" w:rsidP="002B5C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259B1">
        <w:rPr>
          <w:rFonts w:ascii="Times New Roman" w:eastAsia="TimesNewRomanPSMT" w:hAnsi="Times New Roman" w:cs="Times New Roman"/>
          <w:sz w:val="28"/>
          <w:szCs w:val="28"/>
        </w:rPr>
        <w:t>содержание автомобильных дорог местного значения в границах городского округа и искусственных сооружений на них (дорожный фонд);</w:t>
      </w:r>
    </w:p>
    <w:p w:rsidR="002B5C99" w:rsidRPr="000259B1" w:rsidRDefault="002B5C99" w:rsidP="002B5C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259B1">
        <w:rPr>
          <w:rFonts w:ascii="Times New Roman" w:eastAsia="TimesNewRomanPSMT" w:hAnsi="Times New Roman" w:cs="Times New Roman"/>
          <w:sz w:val="28"/>
          <w:szCs w:val="28"/>
        </w:rPr>
        <w:t>обеспечение безопасности дорожного движения на автомобильных дорогах местного значения в границах городского округа (дорожный фонд);</w:t>
      </w:r>
    </w:p>
    <w:p w:rsidR="002B5C99" w:rsidRPr="000259B1" w:rsidRDefault="002B5C99" w:rsidP="002B5C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259B1">
        <w:rPr>
          <w:rFonts w:ascii="Times New Roman" w:eastAsia="TimesNewRomanPSMT" w:hAnsi="Times New Roman" w:cs="Times New Roman"/>
          <w:sz w:val="28"/>
          <w:szCs w:val="28"/>
        </w:rPr>
        <w:t>капитальный ремонт, ремонт автомобильных дорог общего пользования местного значения (дорожный фонд);</w:t>
      </w:r>
    </w:p>
    <w:p w:rsidR="002B5C99" w:rsidRPr="000259B1" w:rsidRDefault="002B5C99" w:rsidP="002B5C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259B1">
        <w:rPr>
          <w:rFonts w:ascii="Times New Roman" w:eastAsia="TimesNewRomanPSMT" w:hAnsi="Times New Roman" w:cs="Times New Roman"/>
          <w:sz w:val="28"/>
          <w:szCs w:val="28"/>
        </w:rPr>
        <w:t>внедрение автоматизированных и роботизированных технологий организации дорожного движения и контроля над соблюдением правил дорожного движения (дорожный фонд);</w:t>
      </w:r>
    </w:p>
    <w:p w:rsidR="002B5C99" w:rsidRPr="000259B1" w:rsidRDefault="002B5C99" w:rsidP="002B5C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259B1">
        <w:rPr>
          <w:rFonts w:ascii="Times New Roman" w:eastAsia="TimesNewRomanPSMT" w:hAnsi="Times New Roman" w:cs="Times New Roman"/>
          <w:sz w:val="28"/>
          <w:szCs w:val="28"/>
        </w:rPr>
        <w:t>организация регулярных перевозок пассажиров и багажа автомобильным транспортом общего пользования на территории города;</w:t>
      </w:r>
    </w:p>
    <w:p w:rsidR="002B5C99" w:rsidRPr="000259B1" w:rsidRDefault="002B5C99" w:rsidP="002B5C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259B1">
        <w:rPr>
          <w:rFonts w:ascii="Times New Roman" w:eastAsia="TimesNewRomanPSMT" w:hAnsi="Times New Roman" w:cs="Times New Roman"/>
          <w:sz w:val="28"/>
          <w:szCs w:val="28"/>
        </w:rPr>
        <w:t>обеспечение проведения оценки и (или) разработки (актуализации) документов транспортного планирования;</w:t>
      </w:r>
    </w:p>
    <w:p w:rsidR="002B5C99" w:rsidRDefault="002B5C99" w:rsidP="002B5C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259B1">
        <w:rPr>
          <w:rFonts w:ascii="Times New Roman" w:eastAsia="TimesNewRomanPSMT" w:hAnsi="Times New Roman" w:cs="Times New Roman"/>
          <w:sz w:val="28"/>
          <w:szCs w:val="28"/>
        </w:rPr>
        <w:t>содержание, обслуживание и развитие отдельных объектов и элементов благоустройства.</w:t>
      </w:r>
    </w:p>
    <w:p w:rsidR="00C346D4" w:rsidRPr="00F32DE1" w:rsidRDefault="00C346D4" w:rsidP="00C346D4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F32DE1">
        <w:rPr>
          <w:rFonts w:ascii="Times New Roman" w:eastAsia="TimesNewRomanPSMT" w:hAnsi="Times New Roman" w:cs="Times New Roman"/>
          <w:sz w:val="28"/>
          <w:szCs w:val="28"/>
        </w:rPr>
        <w:t>Ключевыми показателями развития транспорта в городе Нижневартовске, которые должны быть достигнуты в ходе реализации Стратегии - 2036, являются:</w:t>
      </w:r>
    </w:p>
    <w:p w:rsidR="002B5C99" w:rsidRPr="00F32DE1" w:rsidRDefault="00427247" w:rsidP="002B5C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F32DE1">
        <w:rPr>
          <w:rFonts w:ascii="Times New Roman" w:eastAsia="TimesNewRomanPSMT" w:hAnsi="Times New Roman" w:cs="Times New Roman"/>
          <w:sz w:val="28"/>
          <w:szCs w:val="28"/>
        </w:rPr>
        <w:t xml:space="preserve">в 2036 году </w:t>
      </w:r>
      <w:r w:rsidR="002B5C99" w:rsidRPr="00F32DE1">
        <w:rPr>
          <w:rFonts w:ascii="Times New Roman" w:eastAsia="TimesNewRomanPSMT" w:hAnsi="Times New Roman" w:cs="Times New Roman"/>
          <w:sz w:val="28"/>
          <w:szCs w:val="28"/>
        </w:rPr>
        <w:t>доля автомобильных дорог общего пользования местного значения, соответствующих нормативным требованиям, должна сохраниться на уровне 81,09%;</w:t>
      </w:r>
    </w:p>
    <w:p w:rsidR="002B5C99" w:rsidRPr="000259B1" w:rsidRDefault="00427247" w:rsidP="002B5C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F32DE1">
        <w:rPr>
          <w:rFonts w:ascii="Times New Roman" w:eastAsia="TimesNewRomanPSMT" w:hAnsi="Times New Roman" w:cs="Times New Roman"/>
          <w:sz w:val="28"/>
          <w:szCs w:val="28"/>
        </w:rPr>
        <w:t xml:space="preserve">в 2036 году </w:t>
      </w:r>
      <w:r w:rsidR="002B5C99" w:rsidRPr="00F32DE1">
        <w:rPr>
          <w:rFonts w:ascii="Times New Roman" w:eastAsia="TimesNewRomanPSMT" w:hAnsi="Times New Roman" w:cs="Times New Roman"/>
          <w:sz w:val="28"/>
          <w:szCs w:val="28"/>
        </w:rPr>
        <w:t xml:space="preserve">количество маршрутов регулярных перевозок автомобильным транспортом по регулируемым тарифам </w:t>
      </w:r>
      <w:r w:rsidRPr="00F32DE1">
        <w:rPr>
          <w:rFonts w:ascii="Times New Roman" w:eastAsia="TimesNewRomanPSMT" w:hAnsi="Times New Roman" w:cs="Times New Roman"/>
          <w:sz w:val="28"/>
          <w:szCs w:val="28"/>
        </w:rPr>
        <w:t>составит</w:t>
      </w:r>
      <w:r w:rsidR="002B5C99" w:rsidRPr="00F32DE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DF120A" w:rsidRPr="00F32DE1">
        <w:rPr>
          <w:rFonts w:ascii="Times New Roman" w:eastAsia="TimesNewRomanPSMT" w:hAnsi="Times New Roman" w:cs="Times New Roman"/>
          <w:sz w:val="28"/>
          <w:szCs w:val="28"/>
        </w:rPr>
        <w:t>3</w:t>
      </w:r>
      <w:r w:rsidR="00942A08" w:rsidRPr="00F32DE1">
        <w:rPr>
          <w:rFonts w:ascii="Times New Roman" w:eastAsia="TimesNewRomanPSMT" w:hAnsi="Times New Roman" w:cs="Times New Roman"/>
          <w:sz w:val="28"/>
          <w:szCs w:val="28"/>
        </w:rPr>
        <w:t>2</w:t>
      </w:r>
      <w:r w:rsidR="002B5C99" w:rsidRPr="00F32DE1">
        <w:rPr>
          <w:rFonts w:ascii="Times New Roman" w:eastAsia="TimesNewRomanPSMT" w:hAnsi="Times New Roman" w:cs="Times New Roman"/>
          <w:sz w:val="28"/>
          <w:szCs w:val="28"/>
        </w:rPr>
        <w:t xml:space="preserve"> ед.</w:t>
      </w:r>
      <w:r w:rsidR="002B5C99" w:rsidRPr="000259B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</w:p>
    <w:p w:rsidR="002B5C99" w:rsidRPr="000259B1" w:rsidRDefault="002B5C99" w:rsidP="002B5C9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2B5C99" w:rsidRPr="000259B1" w:rsidRDefault="002B5C99" w:rsidP="00D83BDB">
      <w:pPr>
        <w:widowControl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0259B1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4.3.5. Жилищно-коммунальный комплекс </w:t>
      </w:r>
    </w:p>
    <w:p w:rsidR="002B5C99" w:rsidRPr="000259B1" w:rsidRDefault="002B5C99" w:rsidP="002B5C99">
      <w:pPr>
        <w:widowControl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:rsidR="002B5C99" w:rsidRPr="000259B1" w:rsidRDefault="002B5C99" w:rsidP="002B5C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259B1">
        <w:rPr>
          <w:rFonts w:ascii="Times New Roman" w:eastAsia="TimesNewRomanPSMT" w:hAnsi="Times New Roman" w:cs="Times New Roman"/>
          <w:sz w:val="28"/>
          <w:szCs w:val="28"/>
        </w:rPr>
        <w:t xml:space="preserve">Стратегическая цель </w:t>
      </w:r>
      <w:r w:rsidR="002B2342" w:rsidRPr="000259B1">
        <w:rPr>
          <w:rFonts w:ascii="Times New Roman" w:eastAsia="TimesNewRomanPSMT" w:hAnsi="Times New Roman" w:cs="Times New Roman"/>
          <w:sz w:val="28"/>
          <w:szCs w:val="28"/>
        </w:rPr>
        <w:t>-</w:t>
      </w:r>
      <w:r w:rsidRPr="000259B1">
        <w:rPr>
          <w:rFonts w:ascii="Times New Roman" w:eastAsia="TimesNewRomanPSMT" w:hAnsi="Times New Roman" w:cs="Times New Roman"/>
          <w:sz w:val="28"/>
          <w:szCs w:val="28"/>
        </w:rPr>
        <w:t xml:space="preserve"> улучшение качества предоставления жилищно-коммунальных услуг населению и обеспечение устойчивого функционирования и развития жилищно-коммунального хозяйства города.</w:t>
      </w:r>
    </w:p>
    <w:p w:rsidR="002B5C99" w:rsidRPr="000259B1" w:rsidRDefault="002B5C99" w:rsidP="002B5C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259B1">
        <w:rPr>
          <w:rFonts w:ascii="Times New Roman" w:eastAsia="TimesNewRomanPSMT" w:hAnsi="Times New Roman" w:cs="Times New Roman"/>
          <w:sz w:val="28"/>
          <w:szCs w:val="28"/>
        </w:rPr>
        <w:t>Приоритетные задачи в жилищно-коммунальном комплексе города Нижневартовска:</w:t>
      </w:r>
    </w:p>
    <w:p w:rsidR="002B5C99" w:rsidRPr="000259B1" w:rsidRDefault="002B5C99" w:rsidP="002B5C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259B1">
        <w:rPr>
          <w:rFonts w:ascii="Times New Roman" w:eastAsia="TimesNewRomanPSMT" w:hAnsi="Times New Roman" w:cs="Times New Roman"/>
          <w:sz w:val="28"/>
          <w:szCs w:val="28"/>
        </w:rPr>
        <w:lastRenderedPageBreak/>
        <w:t>создание условий для развития коммунального хозяйства и повышения качества коммунальных услуг;</w:t>
      </w:r>
    </w:p>
    <w:p w:rsidR="002B5C99" w:rsidRPr="000259B1" w:rsidRDefault="002B5C99" w:rsidP="002B5C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259B1">
        <w:rPr>
          <w:rFonts w:ascii="Times New Roman" w:eastAsia="TimesNewRomanPSMT" w:hAnsi="Times New Roman" w:cs="Times New Roman"/>
          <w:sz w:val="28"/>
          <w:szCs w:val="28"/>
        </w:rPr>
        <w:t>обеспечение равных прав потребителей на получение энергетических ресурсов;</w:t>
      </w:r>
    </w:p>
    <w:p w:rsidR="002B5C99" w:rsidRPr="000259B1" w:rsidRDefault="002B5C99" w:rsidP="002B5C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259B1">
        <w:rPr>
          <w:rFonts w:ascii="Times New Roman" w:eastAsia="TimesNewRomanPSMT" w:hAnsi="Times New Roman" w:cs="Times New Roman"/>
          <w:sz w:val="28"/>
          <w:szCs w:val="28"/>
        </w:rPr>
        <w:t>создание условий для улучшения технического состояния жилищного фонда;</w:t>
      </w:r>
    </w:p>
    <w:p w:rsidR="002B5C99" w:rsidRPr="000259B1" w:rsidRDefault="002B5C99" w:rsidP="002B5C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259B1">
        <w:rPr>
          <w:rFonts w:ascii="Times New Roman" w:eastAsia="TimesNewRomanPSMT" w:hAnsi="Times New Roman" w:cs="Times New Roman"/>
          <w:sz w:val="28"/>
          <w:szCs w:val="28"/>
        </w:rPr>
        <w:t>благоустройство дворовых территорий.</w:t>
      </w:r>
    </w:p>
    <w:p w:rsidR="002B5C99" w:rsidRPr="000259B1" w:rsidRDefault="002B5C99" w:rsidP="002B5C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259B1">
        <w:rPr>
          <w:rFonts w:ascii="Times New Roman" w:eastAsia="TimesNewRomanPSMT" w:hAnsi="Times New Roman" w:cs="Times New Roman"/>
          <w:sz w:val="28"/>
          <w:szCs w:val="28"/>
        </w:rPr>
        <w:t>Приоритетные направления развития:</w:t>
      </w:r>
    </w:p>
    <w:p w:rsidR="002B5C99" w:rsidRPr="000259B1" w:rsidRDefault="002B5C99" w:rsidP="002B5C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259B1">
        <w:rPr>
          <w:rFonts w:ascii="Times New Roman" w:eastAsia="TimesNewRomanPSMT" w:hAnsi="Times New Roman" w:cs="Times New Roman"/>
          <w:sz w:val="28"/>
          <w:szCs w:val="28"/>
        </w:rPr>
        <w:t>капитальный ремонт объектов коммунального комплекса;</w:t>
      </w:r>
    </w:p>
    <w:p w:rsidR="002B5C99" w:rsidRPr="000259B1" w:rsidRDefault="002B5C99" w:rsidP="002B5C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259B1">
        <w:rPr>
          <w:rFonts w:ascii="Times New Roman" w:eastAsia="TimesNewRomanPSMT" w:hAnsi="Times New Roman" w:cs="Times New Roman"/>
          <w:sz w:val="28"/>
          <w:szCs w:val="28"/>
        </w:rPr>
        <w:t>технологические разработки для обеспечения реализации действующего законодательства;</w:t>
      </w:r>
    </w:p>
    <w:p w:rsidR="002B5C99" w:rsidRPr="000259B1" w:rsidRDefault="002B5C99" w:rsidP="002B5C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259B1">
        <w:rPr>
          <w:rFonts w:ascii="Times New Roman" w:eastAsia="TimesNewRomanPSMT" w:hAnsi="Times New Roman" w:cs="Times New Roman"/>
          <w:sz w:val="28"/>
          <w:szCs w:val="28"/>
        </w:rPr>
        <w:t>реализация полномочий в сфере жилищно-коммунального комплекса;</w:t>
      </w:r>
    </w:p>
    <w:p w:rsidR="002B5C99" w:rsidRPr="000259B1" w:rsidRDefault="002B5C99" w:rsidP="002B5C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259B1">
        <w:rPr>
          <w:rFonts w:ascii="Times New Roman" w:eastAsia="TimesNewRomanPSMT" w:hAnsi="Times New Roman" w:cs="Times New Roman"/>
          <w:sz w:val="28"/>
          <w:szCs w:val="28"/>
        </w:rPr>
        <w:t>регулирование роста платы населения за поставляемые энергетические ресурсы;</w:t>
      </w:r>
    </w:p>
    <w:p w:rsidR="002B5C99" w:rsidRPr="000259B1" w:rsidRDefault="002B5C99" w:rsidP="002B5C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259B1">
        <w:rPr>
          <w:rFonts w:ascii="Times New Roman" w:eastAsia="TimesNewRomanPSMT" w:hAnsi="Times New Roman" w:cs="Times New Roman"/>
          <w:sz w:val="28"/>
          <w:szCs w:val="28"/>
        </w:rPr>
        <w:t>содействие проведению капитального ремонта многоквартирных домов;</w:t>
      </w:r>
    </w:p>
    <w:p w:rsidR="002B5C99" w:rsidRPr="000259B1" w:rsidRDefault="002B5C99" w:rsidP="002B5C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259B1">
        <w:rPr>
          <w:rFonts w:ascii="Times New Roman" w:eastAsia="TimesNewRomanPSMT" w:hAnsi="Times New Roman" w:cs="Times New Roman"/>
          <w:sz w:val="28"/>
          <w:szCs w:val="28"/>
        </w:rPr>
        <w:t>организация и обеспечение условий для проведения благоустройства дворовых территорий;</w:t>
      </w:r>
    </w:p>
    <w:p w:rsidR="002B5C99" w:rsidRDefault="002B5C99" w:rsidP="002B5C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259B1">
        <w:rPr>
          <w:rFonts w:ascii="Times New Roman" w:eastAsia="TimesNewRomanPSMT" w:hAnsi="Times New Roman" w:cs="Times New Roman"/>
          <w:sz w:val="28"/>
          <w:szCs w:val="28"/>
        </w:rPr>
        <w:t>обеспечение благоприятных и безопасных условий проживания граждан в жилищном фонде.</w:t>
      </w:r>
    </w:p>
    <w:p w:rsidR="00427247" w:rsidRPr="00F32DE1" w:rsidRDefault="00427247" w:rsidP="00427247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F32DE1">
        <w:rPr>
          <w:rFonts w:ascii="Times New Roman" w:eastAsia="TimesNewRomanPSMT" w:hAnsi="Times New Roman" w:cs="Times New Roman"/>
          <w:sz w:val="28"/>
          <w:szCs w:val="28"/>
        </w:rPr>
        <w:t>Ключевыми показателями развития жилищно-коммунального комплекса, которые должны быть достигнуты в ходе реализации Стратегии - 2036, являются:</w:t>
      </w:r>
    </w:p>
    <w:p w:rsidR="002B5C99" w:rsidRPr="00F32DE1" w:rsidRDefault="00427247" w:rsidP="004272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F32DE1">
        <w:rPr>
          <w:rFonts w:ascii="Times New Roman" w:eastAsia="TimesNewRomanPSMT" w:hAnsi="Times New Roman" w:cs="Times New Roman"/>
          <w:sz w:val="28"/>
          <w:szCs w:val="28"/>
        </w:rPr>
        <w:t>уменьшение доли</w:t>
      </w:r>
      <w:r w:rsidR="002B5C99" w:rsidRPr="00F32DE1">
        <w:rPr>
          <w:rFonts w:ascii="Times New Roman" w:eastAsia="TimesNewRomanPSMT" w:hAnsi="Times New Roman" w:cs="Times New Roman"/>
          <w:sz w:val="28"/>
          <w:szCs w:val="28"/>
        </w:rPr>
        <w:t xml:space="preserve"> ветхого и аварийного жилищного фонда в общем объеме жилищного фонда </w:t>
      </w:r>
      <w:r w:rsidRPr="00F32DE1">
        <w:rPr>
          <w:rFonts w:ascii="Times New Roman" w:eastAsia="TimesNewRomanPSMT" w:hAnsi="Times New Roman" w:cs="Times New Roman"/>
          <w:sz w:val="28"/>
          <w:szCs w:val="28"/>
        </w:rPr>
        <w:t>до</w:t>
      </w:r>
      <w:r w:rsidR="002B5C99" w:rsidRPr="00F32DE1">
        <w:rPr>
          <w:rFonts w:ascii="Times New Roman" w:eastAsia="TimesNewRomanPSMT" w:hAnsi="Times New Roman" w:cs="Times New Roman"/>
          <w:sz w:val="28"/>
          <w:szCs w:val="28"/>
        </w:rPr>
        <w:t xml:space="preserve"> 0,0 %</w:t>
      </w:r>
      <w:r w:rsidRPr="00F32DE1">
        <w:rPr>
          <w:rFonts w:ascii="Times New Roman" w:eastAsia="TimesNewRomanPSMT" w:hAnsi="Times New Roman" w:cs="Times New Roman"/>
          <w:sz w:val="28"/>
          <w:szCs w:val="28"/>
        </w:rPr>
        <w:t xml:space="preserve"> в 2036 году</w:t>
      </w:r>
      <w:r w:rsidR="002B5C99" w:rsidRPr="00F32DE1">
        <w:rPr>
          <w:rFonts w:ascii="Times New Roman" w:eastAsia="TimesNewRomanPSMT" w:hAnsi="Times New Roman" w:cs="Times New Roman"/>
          <w:sz w:val="28"/>
          <w:szCs w:val="28"/>
        </w:rPr>
        <w:t>;</w:t>
      </w:r>
    </w:p>
    <w:p w:rsidR="002B5C99" w:rsidRPr="000259B1" w:rsidRDefault="002B5C99" w:rsidP="002B5C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F32DE1">
        <w:rPr>
          <w:rFonts w:ascii="Times New Roman" w:eastAsia="TimesNewRomanPSMT" w:hAnsi="Times New Roman" w:cs="Times New Roman"/>
          <w:sz w:val="28"/>
          <w:szCs w:val="28"/>
        </w:rPr>
        <w:t>снижение аварийности на сет</w:t>
      </w:r>
      <w:r w:rsidR="002B2342" w:rsidRPr="00F32DE1">
        <w:rPr>
          <w:rFonts w:ascii="Times New Roman" w:eastAsia="TimesNewRomanPSMT" w:hAnsi="Times New Roman" w:cs="Times New Roman"/>
          <w:sz w:val="28"/>
          <w:szCs w:val="28"/>
        </w:rPr>
        <w:t>ях водоснабжения до 0,161 шт./</w:t>
      </w:r>
      <w:r w:rsidRPr="00F32DE1">
        <w:rPr>
          <w:rFonts w:ascii="Times New Roman" w:eastAsia="TimesNewRomanPSMT" w:hAnsi="Times New Roman" w:cs="Times New Roman"/>
          <w:sz w:val="28"/>
          <w:szCs w:val="28"/>
        </w:rPr>
        <w:t>км.</w:t>
      </w:r>
      <w:r w:rsidR="00427247" w:rsidRPr="00F32DE1">
        <w:rPr>
          <w:rFonts w:ascii="Times New Roman" w:eastAsia="TimesNewRomanPSMT" w:hAnsi="Times New Roman" w:cs="Times New Roman"/>
          <w:sz w:val="28"/>
          <w:szCs w:val="28"/>
        </w:rPr>
        <w:t xml:space="preserve"> в 2036 году.</w:t>
      </w:r>
    </w:p>
    <w:p w:rsidR="002B5C99" w:rsidRPr="000259B1" w:rsidRDefault="002B5C99" w:rsidP="002B5C99">
      <w:pPr>
        <w:pStyle w:val="2"/>
        <w:keepNext w:val="0"/>
        <w:keepLines w:val="0"/>
        <w:widowControl w:val="0"/>
        <w:tabs>
          <w:tab w:val="left" w:pos="1276"/>
        </w:tabs>
        <w:spacing w:before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B5C99" w:rsidRPr="000259B1" w:rsidRDefault="002B5C99" w:rsidP="002B5C99">
      <w:pPr>
        <w:pStyle w:val="2"/>
        <w:keepNext w:val="0"/>
        <w:keepLines w:val="0"/>
        <w:widowControl w:val="0"/>
        <w:tabs>
          <w:tab w:val="left" w:pos="1276"/>
        </w:tabs>
        <w:spacing w:before="0" w:line="240" w:lineRule="auto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0259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4.3.6.  </w:t>
      </w:r>
      <w:r w:rsidRPr="000259B1">
        <w:rPr>
          <w:rFonts w:ascii="Times New Roman" w:hAnsi="Times New Roman" w:cs="Times New Roman"/>
          <w:color w:val="auto"/>
          <w:sz w:val="28"/>
          <w:szCs w:val="28"/>
        </w:rPr>
        <w:t>Рынок товаров и услуг</w:t>
      </w:r>
    </w:p>
    <w:p w:rsidR="002B5C99" w:rsidRPr="000259B1" w:rsidRDefault="002B5C99" w:rsidP="002B5C99">
      <w:pPr>
        <w:widowControl w:val="0"/>
        <w:shd w:val="clear" w:color="auto" w:fill="FFFFFF"/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B5C99" w:rsidRPr="000259B1" w:rsidRDefault="002B5C99" w:rsidP="002B5C99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59B1">
        <w:rPr>
          <w:rFonts w:ascii="Times New Roman" w:hAnsi="Times New Roman" w:cs="Times New Roman"/>
          <w:color w:val="000000"/>
          <w:sz w:val="28"/>
          <w:szCs w:val="28"/>
        </w:rPr>
        <w:t xml:space="preserve">Исходя из направлений, закрепленных в Стратегии социально-экономического развития Ханты-Мансийского автономного округа </w:t>
      </w:r>
      <w:r w:rsidR="005C3212" w:rsidRPr="000259B1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0259B1">
        <w:rPr>
          <w:rFonts w:ascii="Times New Roman" w:hAnsi="Times New Roman" w:cs="Times New Roman"/>
          <w:color w:val="000000"/>
          <w:sz w:val="28"/>
          <w:szCs w:val="28"/>
        </w:rPr>
        <w:t xml:space="preserve"> Югры до 2036 года с целевыми ориентирами до 2050 года, а также учитывая необходимость развития малого и среднего предпринимательства как условие устойчивого экономического роста, определена стратегическая цель развития потребительского рынка </w:t>
      </w:r>
      <w:r w:rsidR="005C3212" w:rsidRPr="000259B1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0259B1">
        <w:rPr>
          <w:rFonts w:ascii="Times New Roman" w:hAnsi="Times New Roman" w:cs="Times New Roman"/>
          <w:color w:val="000000"/>
          <w:sz w:val="28"/>
          <w:szCs w:val="28"/>
        </w:rPr>
        <w:t xml:space="preserve"> всестороннее развитие сектора торговли, услуг и общественного питания как важнейшего фактора повышения качества комфортной жизни населения. </w:t>
      </w:r>
    </w:p>
    <w:p w:rsidR="002B5C99" w:rsidRPr="000259B1" w:rsidRDefault="002B5C99" w:rsidP="002B5C99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9B1">
        <w:rPr>
          <w:rFonts w:ascii="Times New Roman" w:hAnsi="Times New Roman" w:cs="Times New Roman"/>
          <w:sz w:val="28"/>
          <w:szCs w:val="28"/>
        </w:rPr>
        <w:t>Данная цель предполагает решение нескольких задач:</w:t>
      </w:r>
    </w:p>
    <w:p w:rsidR="002B5C99" w:rsidRPr="000259B1" w:rsidRDefault="002B5C99" w:rsidP="002B5C99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9B1">
        <w:rPr>
          <w:rFonts w:ascii="Times New Roman" w:hAnsi="Times New Roman" w:cs="Times New Roman"/>
          <w:sz w:val="28"/>
          <w:szCs w:val="28"/>
        </w:rPr>
        <w:t>развитие и укрепление инфраструктуры торговли, формирование конкурентной среды;</w:t>
      </w:r>
    </w:p>
    <w:p w:rsidR="002B5C99" w:rsidRPr="000259B1" w:rsidRDefault="002B5C99" w:rsidP="002B5C99">
      <w:pPr>
        <w:pStyle w:val="Default"/>
        <w:ind w:firstLine="709"/>
        <w:jc w:val="both"/>
        <w:rPr>
          <w:rFonts w:ascii="Times New Roman" w:eastAsia="Times New Roman" w:hAnsi="Times New Roman" w:cs="Times New Roman"/>
          <w:color w:val="auto"/>
          <w:spacing w:val="2"/>
          <w:sz w:val="28"/>
          <w:szCs w:val="28"/>
        </w:rPr>
      </w:pPr>
      <w:proofErr w:type="spellStart"/>
      <w:r w:rsidRPr="000259B1">
        <w:rPr>
          <w:rFonts w:ascii="Times New Roman" w:hAnsi="Times New Roman" w:cs="Times New Roman"/>
          <w:sz w:val="28"/>
          <w:szCs w:val="28"/>
        </w:rPr>
        <w:t>цифровизация</w:t>
      </w:r>
      <w:proofErr w:type="spellEnd"/>
      <w:r w:rsidRPr="000259B1">
        <w:rPr>
          <w:rFonts w:ascii="Times New Roman" w:hAnsi="Times New Roman" w:cs="Times New Roman"/>
          <w:sz w:val="28"/>
          <w:szCs w:val="28"/>
        </w:rPr>
        <w:t xml:space="preserve"> торговли и общественного питания путем использования онлайн-сервисов, </w:t>
      </w:r>
      <w:r w:rsidRPr="000259B1">
        <w:rPr>
          <w:rFonts w:ascii="Times New Roman" w:eastAsia="Times New Roman" w:hAnsi="Times New Roman" w:cs="Times New Roman"/>
          <w:color w:val="auto"/>
          <w:spacing w:val="2"/>
          <w:sz w:val="28"/>
          <w:szCs w:val="28"/>
        </w:rPr>
        <w:t>обеспечивающих доступность товаров и услуг для всех категорий граждан без необходимости посещения торговой точки;</w:t>
      </w:r>
    </w:p>
    <w:p w:rsidR="002B5C99" w:rsidRPr="000259B1" w:rsidRDefault="002B5C99" w:rsidP="002B5C99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9B1">
        <w:rPr>
          <w:rFonts w:ascii="Times New Roman" w:hAnsi="Times New Roman" w:cs="Times New Roman"/>
          <w:sz w:val="28"/>
          <w:szCs w:val="28"/>
        </w:rPr>
        <w:lastRenderedPageBreak/>
        <w:t xml:space="preserve">ориентация на товары </w:t>
      </w:r>
      <w:proofErr w:type="spellStart"/>
      <w:r w:rsidRPr="000259B1">
        <w:rPr>
          <w:rFonts w:ascii="Times New Roman" w:hAnsi="Times New Roman" w:cs="Times New Roman"/>
          <w:sz w:val="28"/>
          <w:szCs w:val="28"/>
        </w:rPr>
        <w:t>здоровьесберегающего</w:t>
      </w:r>
      <w:proofErr w:type="spellEnd"/>
      <w:r w:rsidRPr="000259B1">
        <w:rPr>
          <w:rFonts w:ascii="Times New Roman" w:hAnsi="Times New Roman" w:cs="Times New Roman"/>
          <w:sz w:val="28"/>
          <w:szCs w:val="28"/>
        </w:rPr>
        <w:t xml:space="preserve"> направления на основе приоритетности экологически чистых продуктов для населения;</w:t>
      </w:r>
    </w:p>
    <w:p w:rsidR="002B5C99" w:rsidRPr="000259B1" w:rsidRDefault="002B5C99" w:rsidP="002B5C99">
      <w:pPr>
        <w:pStyle w:val="Default"/>
        <w:ind w:firstLine="709"/>
        <w:jc w:val="both"/>
        <w:rPr>
          <w:rFonts w:ascii="Times New Roman" w:eastAsia="Times New Roman" w:hAnsi="Times New Roman" w:cs="Times New Roman"/>
          <w:color w:val="auto"/>
          <w:spacing w:val="2"/>
          <w:sz w:val="28"/>
          <w:szCs w:val="28"/>
        </w:rPr>
      </w:pPr>
      <w:r w:rsidRPr="000259B1">
        <w:rPr>
          <w:rFonts w:ascii="Times New Roman" w:eastAsia="Times New Roman" w:hAnsi="Times New Roman" w:cs="Times New Roman"/>
          <w:color w:val="auto"/>
          <w:spacing w:val="2"/>
          <w:sz w:val="28"/>
          <w:szCs w:val="28"/>
        </w:rPr>
        <w:t>повышение конкурентоспособности отечественной продукции посредствам стимулирования технологической модернизации производства, повышения его эффективности и освоения новых конкурентоспособных видов продукции;</w:t>
      </w:r>
    </w:p>
    <w:p w:rsidR="002B5C99" w:rsidRPr="000259B1" w:rsidRDefault="002B5C99" w:rsidP="002B5C99">
      <w:pPr>
        <w:pStyle w:val="Default"/>
        <w:ind w:firstLine="709"/>
        <w:jc w:val="both"/>
        <w:rPr>
          <w:rFonts w:ascii="Times New Roman" w:eastAsia="Times New Roman" w:hAnsi="Times New Roman" w:cs="Times New Roman"/>
          <w:color w:val="auto"/>
          <w:spacing w:val="2"/>
          <w:sz w:val="28"/>
          <w:szCs w:val="28"/>
        </w:rPr>
      </w:pPr>
      <w:r w:rsidRPr="000259B1">
        <w:rPr>
          <w:rFonts w:ascii="Times New Roman" w:eastAsia="Times New Roman" w:hAnsi="Times New Roman" w:cs="Times New Roman"/>
          <w:color w:val="auto"/>
          <w:spacing w:val="2"/>
          <w:sz w:val="28"/>
          <w:szCs w:val="28"/>
        </w:rPr>
        <w:t>оказание содействия местным товаропроизводителям по изготовлению и продвижению продукции под брендом региона "Сделано в Югре";</w:t>
      </w:r>
    </w:p>
    <w:p w:rsidR="002B5C99" w:rsidRPr="000259B1" w:rsidRDefault="002B5C99" w:rsidP="002B5C99">
      <w:pPr>
        <w:pStyle w:val="Default"/>
        <w:ind w:firstLine="709"/>
        <w:jc w:val="both"/>
        <w:rPr>
          <w:rFonts w:ascii="Times New Roman" w:eastAsia="Times New Roman" w:hAnsi="Times New Roman" w:cs="Times New Roman"/>
          <w:color w:val="auto"/>
          <w:spacing w:val="2"/>
          <w:sz w:val="28"/>
          <w:szCs w:val="28"/>
        </w:rPr>
      </w:pPr>
      <w:r w:rsidRPr="000259B1">
        <w:rPr>
          <w:rFonts w:ascii="Times New Roman" w:eastAsia="Times New Roman" w:hAnsi="Times New Roman" w:cs="Times New Roman"/>
          <w:color w:val="auto"/>
          <w:spacing w:val="2"/>
          <w:sz w:val="28"/>
          <w:szCs w:val="28"/>
        </w:rPr>
        <w:t>повышение роли рекламных акций и промо-мероприятий, ориентирующихся на региональный бренд;</w:t>
      </w:r>
    </w:p>
    <w:p w:rsidR="002B5C99" w:rsidRPr="000259B1" w:rsidRDefault="002B5C99" w:rsidP="002B5C99">
      <w:pPr>
        <w:pStyle w:val="Default"/>
        <w:ind w:firstLine="709"/>
        <w:jc w:val="both"/>
        <w:rPr>
          <w:rFonts w:ascii="Times New Roman" w:eastAsia="Times New Roman" w:hAnsi="Times New Roman" w:cs="Times New Roman"/>
          <w:color w:val="auto"/>
          <w:spacing w:val="2"/>
          <w:sz w:val="28"/>
          <w:szCs w:val="28"/>
        </w:rPr>
      </w:pPr>
      <w:r w:rsidRPr="000259B1">
        <w:rPr>
          <w:rFonts w:ascii="Times New Roman" w:eastAsia="Times New Roman" w:hAnsi="Times New Roman" w:cs="Times New Roman"/>
          <w:color w:val="auto"/>
          <w:spacing w:val="2"/>
          <w:sz w:val="28"/>
          <w:szCs w:val="28"/>
        </w:rPr>
        <w:t>расширение ассортимента товаров как драйвера роста продаж;</w:t>
      </w:r>
    </w:p>
    <w:p w:rsidR="002B5C99" w:rsidRPr="000259B1" w:rsidRDefault="002B5C99" w:rsidP="002B5C99">
      <w:pPr>
        <w:pStyle w:val="Default"/>
        <w:ind w:firstLine="709"/>
        <w:jc w:val="both"/>
        <w:rPr>
          <w:rFonts w:ascii="Times New Roman" w:eastAsia="Times New Roman" w:hAnsi="Times New Roman" w:cs="Times New Roman"/>
          <w:color w:val="auto"/>
          <w:spacing w:val="2"/>
          <w:sz w:val="28"/>
          <w:szCs w:val="28"/>
        </w:rPr>
      </w:pPr>
      <w:r w:rsidRPr="000259B1">
        <w:rPr>
          <w:rFonts w:ascii="Times New Roman" w:eastAsia="Times New Roman" w:hAnsi="Times New Roman" w:cs="Times New Roman"/>
          <w:color w:val="auto"/>
          <w:spacing w:val="2"/>
          <w:sz w:val="28"/>
          <w:szCs w:val="28"/>
        </w:rPr>
        <w:t>создание новых и дальнейшее развитие действующих предприятий общественного питания с позиций их доступности и повышения уровня обеспеченности населения;</w:t>
      </w:r>
    </w:p>
    <w:p w:rsidR="002B5C99" w:rsidRPr="000259B1" w:rsidRDefault="002B5C99" w:rsidP="002B5C99">
      <w:pPr>
        <w:pStyle w:val="Default"/>
        <w:ind w:firstLine="709"/>
        <w:jc w:val="both"/>
        <w:rPr>
          <w:rFonts w:ascii="Times New Roman" w:eastAsia="Times New Roman" w:hAnsi="Times New Roman" w:cs="Times New Roman"/>
          <w:color w:val="auto"/>
          <w:spacing w:val="2"/>
          <w:sz w:val="28"/>
          <w:szCs w:val="28"/>
        </w:rPr>
      </w:pPr>
      <w:r w:rsidRPr="000259B1">
        <w:rPr>
          <w:rFonts w:ascii="Times New Roman" w:eastAsia="Times New Roman" w:hAnsi="Times New Roman" w:cs="Times New Roman"/>
          <w:color w:val="auto"/>
          <w:spacing w:val="2"/>
          <w:sz w:val="28"/>
          <w:szCs w:val="28"/>
        </w:rPr>
        <w:t>разработка и внедрение организационных инноваций, логистических решений и новых типов кооперации с поставщиками;</w:t>
      </w:r>
    </w:p>
    <w:p w:rsidR="002B5C99" w:rsidRPr="000259B1" w:rsidRDefault="002B5C99" w:rsidP="002B5C99">
      <w:pPr>
        <w:pStyle w:val="Default"/>
        <w:ind w:firstLine="709"/>
        <w:jc w:val="both"/>
        <w:rPr>
          <w:rFonts w:ascii="Times New Roman" w:eastAsia="Times New Roman" w:hAnsi="Times New Roman" w:cs="Times New Roman"/>
          <w:color w:val="auto"/>
          <w:spacing w:val="2"/>
          <w:sz w:val="28"/>
          <w:szCs w:val="28"/>
        </w:rPr>
      </w:pPr>
      <w:r w:rsidRPr="000259B1">
        <w:rPr>
          <w:rFonts w:ascii="Times New Roman" w:eastAsia="Times New Roman" w:hAnsi="Times New Roman" w:cs="Times New Roman"/>
          <w:color w:val="auto"/>
          <w:spacing w:val="2"/>
          <w:sz w:val="28"/>
          <w:szCs w:val="28"/>
        </w:rPr>
        <w:t xml:space="preserve">развитие </w:t>
      </w:r>
      <w:proofErr w:type="spellStart"/>
      <w:r w:rsidRPr="000259B1">
        <w:rPr>
          <w:rFonts w:ascii="Times New Roman" w:eastAsia="Times New Roman" w:hAnsi="Times New Roman" w:cs="Times New Roman"/>
          <w:color w:val="auto"/>
          <w:spacing w:val="2"/>
          <w:sz w:val="28"/>
          <w:szCs w:val="28"/>
        </w:rPr>
        <w:t>выставочно</w:t>
      </w:r>
      <w:proofErr w:type="spellEnd"/>
      <w:r w:rsidRPr="000259B1">
        <w:rPr>
          <w:rFonts w:ascii="Times New Roman" w:eastAsia="Times New Roman" w:hAnsi="Times New Roman" w:cs="Times New Roman"/>
          <w:color w:val="auto"/>
          <w:spacing w:val="2"/>
          <w:sz w:val="28"/>
          <w:szCs w:val="28"/>
        </w:rPr>
        <w:t>-ярмарочной деятельности, обеспечивающей поддержание и укрепление продовольственной безопасности, гарантирующих обеспечение населения необходимыми видами товаров продовольственного назначения;</w:t>
      </w:r>
    </w:p>
    <w:p w:rsidR="002B5C99" w:rsidRDefault="002B5C99" w:rsidP="002B5C99">
      <w:pPr>
        <w:pStyle w:val="Default"/>
        <w:ind w:firstLine="709"/>
        <w:jc w:val="both"/>
        <w:rPr>
          <w:rFonts w:ascii="Times New Roman" w:eastAsia="Times New Roman" w:hAnsi="Times New Roman" w:cs="Times New Roman"/>
          <w:color w:val="auto"/>
          <w:spacing w:val="2"/>
          <w:sz w:val="28"/>
          <w:szCs w:val="28"/>
        </w:rPr>
      </w:pPr>
      <w:r w:rsidRPr="000259B1">
        <w:rPr>
          <w:rFonts w:ascii="Times New Roman" w:eastAsia="Times New Roman" w:hAnsi="Times New Roman" w:cs="Times New Roman"/>
          <w:color w:val="auto"/>
          <w:spacing w:val="2"/>
          <w:sz w:val="28"/>
          <w:szCs w:val="28"/>
        </w:rPr>
        <w:t xml:space="preserve">содействие дальнейшему развитию инфраструктуры торговли и услуг при формировании </w:t>
      </w:r>
      <w:proofErr w:type="spellStart"/>
      <w:r w:rsidRPr="000259B1">
        <w:rPr>
          <w:rFonts w:ascii="Times New Roman" w:eastAsia="Times New Roman" w:hAnsi="Times New Roman" w:cs="Times New Roman"/>
          <w:color w:val="auto"/>
          <w:spacing w:val="2"/>
          <w:sz w:val="28"/>
          <w:szCs w:val="28"/>
        </w:rPr>
        <w:t>Нижев</w:t>
      </w:r>
      <w:r w:rsidR="005C1B8E">
        <w:rPr>
          <w:rFonts w:ascii="Times New Roman" w:eastAsia="Times New Roman" w:hAnsi="Times New Roman" w:cs="Times New Roman"/>
          <w:color w:val="auto"/>
          <w:spacing w:val="2"/>
          <w:sz w:val="28"/>
          <w:szCs w:val="28"/>
        </w:rPr>
        <w:t>артовской</w:t>
      </w:r>
      <w:proofErr w:type="spellEnd"/>
      <w:r w:rsidR="005C1B8E">
        <w:rPr>
          <w:rFonts w:ascii="Times New Roman" w:eastAsia="Times New Roman" w:hAnsi="Times New Roman" w:cs="Times New Roman"/>
          <w:color w:val="auto"/>
          <w:spacing w:val="2"/>
          <w:sz w:val="28"/>
          <w:szCs w:val="28"/>
        </w:rPr>
        <w:t xml:space="preserve"> городской агломерации.</w:t>
      </w:r>
    </w:p>
    <w:p w:rsidR="005C1B8E" w:rsidRPr="00F32DE1" w:rsidRDefault="005C1B8E" w:rsidP="005C1B8E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F32DE1">
        <w:rPr>
          <w:rFonts w:ascii="Times New Roman" w:eastAsia="TimesNewRomanPSMT" w:hAnsi="Times New Roman" w:cs="Times New Roman"/>
          <w:sz w:val="28"/>
          <w:szCs w:val="28"/>
        </w:rPr>
        <w:t>Ключевыми показателями развития рынка товаров и услуг в городе Нижневартовске, которые должны быть достигнуты в ходе реализации Стратегии - 2036, являются:</w:t>
      </w:r>
    </w:p>
    <w:p w:rsidR="002B5C99" w:rsidRPr="00F32DE1" w:rsidRDefault="005C1B8E" w:rsidP="005C1B8E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F32DE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увеличение </w:t>
      </w:r>
      <w:r w:rsidR="002B5C99" w:rsidRPr="00F32DE1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оборот</w:t>
      </w:r>
      <w:r w:rsidRPr="00F32DE1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а</w:t>
      </w:r>
      <w:r w:rsidR="002B5C99" w:rsidRPr="00F32DE1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розничной торговли с </w:t>
      </w:r>
      <w:r w:rsidR="00F65804" w:rsidRPr="00F32DE1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117</w:t>
      </w:r>
      <w:r w:rsidR="003C32D3" w:rsidRPr="00F32DE1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 </w:t>
      </w:r>
      <w:r w:rsidR="00F65804" w:rsidRPr="00F32DE1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790,9 </w:t>
      </w:r>
      <w:r w:rsidR="002B5C99" w:rsidRPr="00F32DE1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млн. рублей в 2022 году до 214</w:t>
      </w:r>
      <w:r w:rsidR="003C32D3" w:rsidRPr="00F32DE1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 </w:t>
      </w:r>
      <w:r w:rsidR="00FF5E10" w:rsidRPr="00F32DE1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659,</w:t>
      </w:r>
      <w:r w:rsidR="002B5C99" w:rsidRPr="00F32DE1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7 млн. рублей в 2036 году;</w:t>
      </w:r>
    </w:p>
    <w:p w:rsidR="002B5C99" w:rsidRPr="000259B1" w:rsidRDefault="005C1B8E" w:rsidP="002B5C99">
      <w:pPr>
        <w:spacing w:after="0" w:line="240" w:lineRule="auto"/>
        <w:ind w:firstLine="708"/>
        <w:jc w:val="both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F32DE1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увеличение </w:t>
      </w:r>
      <w:r w:rsidR="002B5C99" w:rsidRPr="00F32DE1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оборот</w:t>
      </w:r>
      <w:r w:rsidRPr="00F32DE1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а</w:t>
      </w:r>
      <w:r w:rsidR="002B5C99" w:rsidRPr="00F32DE1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общественного питания</w:t>
      </w:r>
      <w:r w:rsidR="00C4456C" w:rsidRPr="00F32DE1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на душу населения с 23,8</w:t>
      </w:r>
      <w:r w:rsidR="002B5C99" w:rsidRPr="00F32DE1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тыс. рублей в 2022 году до 45,8 тыс. рублей в 2036 году.</w:t>
      </w:r>
    </w:p>
    <w:p w:rsidR="002B5C99" w:rsidRPr="000259B1" w:rsidRDefault="002B5C99" w:rsidP="002B5C9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1702" w:rsidRPr="000259B1" w:rsidRDefault="002B5C99" w:rsidP="00D9170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259B1">
        <w:rPr>
          <w:rFonts w:ascii="Times New Roman" w:hAnsi="Times New Roman" w:cs="Times New Roman"/>
          <w:b/>
          <w:sz w:val="28"/>
          <w:szCs w:val="28"/>
        </w:rPr>
        <w:t xml:space="preserve">4.3.7. </w:t>
      </w:r>
      <w:r w:rsidRPr="000259B1">
        <w:rPr>
          <w:rFonts w:ascii="Times New Roman" w:hAnsi="Times New Roman"/>
          <w:b/>
          <w:sz w:val="28"/>
          <w:szCs w:val="28"/>
        </w:rPr>
        <w:t xml:space="preserve">Перспективы развития малого и среднего предпринимательства, </w:t>
      </w:r>
    </w:p>
    <w:p w:rsidR="002B5C99" w:rsidRPr="000259B1" w:rsidRDefault="002B5C99" w:rsidP="00D9170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259B1">
        <w:rPr>
          <w:rFonts w:ascii="Times New Roman" w:hAnsi="Times New Roman"/>
          <w:b/>
          <w:sz w:val="28"/>
          <w:szCs w:val="28"/>
        </w:rPr>
        <w:t>в том числе социального предпринимательства</w:t>
      </w:r>
    </w:p>
    <w:p w:rsidR="002B5C99" w:rsidRPr="000259B1" w:rsidRDefault="002B5C99" w:rsidP="002B5C99">
      <w:pPr>
        <w:spacing w:after="0" w:line="240" w:lineRule="auto"/>
        <w:ind w:firstLine="709"/>
        <w:jc w:val="both"/>
        <w:rPr>
          <w:rStyle w:val="fontstyle21"/>
        </w:rPr>
      </w:pPr>
    </w:p>
    <w:p w:rsidR="002B5C99" w:rsidRPr="000259B1" w:rsidRDefault="002B5C99" w:rsidP="002B5C99">
      <w:pPr>
        <w:spacing w:after="0" w:line="240" w:lineRule="auto"/>
        <w:ind w:firstLine="709"/>
        <w:jc w:val="both"/>
        <w:rPr>
          <w:rStyle w:val="fontstyle21"/>
          <w:rFonts w:ascii="Times New Roman" w:hAnsi="Times New Roman" w:cs="Times New Roman"/>
        </w:rPr>
      </w:pPr>
      <w:r w:rsidRPr="000259B1">
        <w:rPr>
          <w:rStyle w:val="fontstyle21"/>
          <w:rFonts w:ascii="Times New Roman" w:hAnsi="Times New Roman" w:cs="Times New Roman"/>
        </w:rPr>
        <w:t xml:space="preserve">Целью развития малого и среднего предпринимательства является формирование благоприятной предпринимательской среды для реализации инициатив малого и среднего предпринимательства, развитие конкуренции, повышение инвестиционной привлекательности, рост социального потенциала населения, что обеспечит </w:t>
      </w:r>
      <w:r w:rsidRPr="000259B1">
        <w:rPr>
          <w:rFonts w:ascii="Times New Roman" w:hAnsi="Times New Roman" w:cs="Times New Roman"/>
          <w:sz w:val="28"/>
          <w:szCs w:val="28"/>
        </w:rPr>
        <w:t xml:space="preserve">экономическую и социальную стабильность в городе Нижневартовске. </w:t>
      </w:r>
    </w:p>
    <w:p w:rsidR="002B5C99" w:rsidRPr="000259B1" w:rsidRDefault="002B5C99" w:rsidP="002B5C99">
      <w:pPr>
        <w:spacing w:after="0" w:line="240" w:lineRule="auto"/>
        <w:ind w:firstLine="709"/>
        <w:jc w:val="both"/>
        <w:rPr>
          <w:rStyle w:val="fontstyle21"/>
          <w:rFonts w:ascii="Times New Roman" w:hAnsi="Times New Roman" w:cs="Times New Roman"/>
        </w:rPr>
      </w:pPr>
      <w:r w:rsidRPr="000259B1">
        <w:rPr>
          <w:rStyle w:val="fontstyle21"/>
          <w:rFonts w:ascii="Times New Roman" w:hAnsi="Times New Roman" w:cs="Times New Roman"/>
        </w:rPr>
        <w:t xml:space="preserve">Достижение поставленной цели </w:t>
      </w:r>
      <w:r w:rsidRPr="000259B1">
        <w:rPr>
          <w:rFonts w:ascii="Times New Roman" w:hAnsi="Times New Roman" w:cs="Times New Roman"/>
          <w:sz w:val="28"/>
          <w:szCs w:val="28"/>
        </w:rPr>
        <w:t>возможно</w:t>
      </w:r>
      <w:r w:rsidRPr="000259B1">
        <w:rPr>
          <w:rStyle w:val="fontstyle21"/>
          <w:rFonts w:ascii="Times New Roman" w:hAnsi="Times New Roman" w:cs="Times New Roman"/>
        </w:rPr>
        <w:t xml:space="preserve"> путем решения следующих задач: </w:t>
      </w:r>
    </w:p>
    <w:p w:rsidR="002B5C99" w:rsidRPr="000259B1" w:rsidRDefault="002B5C99" w:rsidP="002B5C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9B1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оказание финансовой, имущественной, налоговой поддержки субъектам малого и среднего предпринимательства;</w:t>
      </w:r>
    </w:p>
    <w:p w:rsidR="002B5C99" w:rsidRPr="000259B1" w:rsidRDefault="002B5C99" w:rsidP="002B5C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9B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</w:t>
      </w:r>
      <w:r w:rsidRPr="000259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ропаганда и популяризация предпринимательской деятельности, </w:t>
      </w:r>
      <w:r w:rsidRPr="000259B1">
        <w:rPr>
          <w:rFonts w:ascii="Times New Roman" w:hAnsi="Times New Roman" w:cs="Times New Roman"/>
          <w:color w:val="000000" w:themeColor="text1"/>
          <w:sz w:val="28"/>
          <w:szCs w:val="28"/>
        </w:rPr>
        <w:t>фо</w:t>
      </w:r>
      <w:r w:rsidRPr="000259B1">
        <w:rPr>
          <w:rFonts w:ascii="Times New Roman" w:hAnsi="Times New Roman" w:cs="Times New Roman"/>
          <w:sz w:val="28"/>
          <w:szCs w:val="28"/>
        </w:rPr>
        <w:t xml:space="preserve">рмирование положительного образа предпринимателя как социально ответственного участника рынка; </w:t>
      </w:r>
    </w:p>
    <w:p w:rsidR="002B5C99" w:rsidRPr="000259B1" w:rsidRDefault="002B5C99" w:rsidP="002B5C99">
      <w:pPr>
        <w:pStyle w:val="1"/>
        <w:tabs>
          <w:tab w:val="left" w:pos="1276"/>
        </w:tabs>
        <w:ind w:firstLine="709"/>
        <w:contextualSpacing/>
        <w:jc w:val="both"/>
        <w:rPr>
          <w:sz w:val="28"/>
          <w:szCs w:val="28"/>
        </w:rPr>
      </w:pPr>
      <w:r w:rsidRPr="000259B1">
        <w:rPr>
          <w:rStyle w:val="fontstyle21"/>
          <w:rFonts w:ascii="Times New Roman" w:hAnsi="Times New Roman"/>
        </w:rPr>
        <w:t xml:space="preserve">поддержка молодежных инициатив в рамках программы технологического предпринимательства </w:t>
      </w:r>
      <w:r w:rsidRPr="000259B1">
        <w:rPr>
          <w:sz w:val="28"/>
          <w:szCs w:val="28"/>
        </w:rPr>
        <w:t>"</w:t>
      </w:r>
      <w:proofErr w:type="spellStart"/>
      <w:r w:rsidRPr="000259B1">
        <w:rPr>
          <w:rStyle w:val="fontstyle21"/>
          <w:rFonts w:ascii="Times New Roman" w:hAnsi="Times New Roman"/>
        </w:rPr>
        <w:t>Стартап</w:t>
      </w:r>
      <w:proofErr w:type="spellEnd"/>
      <w:r w:rsidRPr="000259B1">
        <w:rPr>
          <w:rStyle w:val="fontstyle21"/>
          <w:rFonts w:ascii="Times New Roman" w:hAnsi="Times New Roman"/>
        </w:rPr>
        <w:t xml:space="preserve"> как диплом</w:t>
      </w:r>
      <w:r w:rsidRPr="000259B1">
        <w:rPr>
          <w:sz w:val="28"/>
          <w:szCs w:val="28"/>
        </w:rPr>
        <w:t>"</w:t>
      </w:r>
      <w:r w:rsidRPr="000259B1">
        <w:rPr>
          <w:rStyle w:val="fontstyle21"/>
          <w:rFonts w:ascii="Times New Roman" w:hAnsi="Times New Roman"/>
        </w:rPr>
        <w:t xml:space="preserve">, содействие развитию </w:t>
      </w:r>
      <w:proofErr w:type="spellStart"/>
      <w:r w:rsidRPr="000259B1">
        <w:rPr>
          <w:bCs/>
          <w:sz w:val="28"/>
          <w:szCs w:val="28"/>
        </w:rPr>
        <w:t>самозанятости</w:t>
      </w:r>
      <w:proofErr w:type="spellEnd"/>
      <w:r w:rsidRPr="000259B1">
        <w:rPr>
          <w:bCs/>
          <w:sz w:val="28"/>
          <w:szCs w:val="28"/>
        </w:rPr>
        <w:t xml:space="preserve"> граждан, с</w:t>
      </w:r>
      <w:r w:rsidRPr="000259B1">
        <w:rPr>
          <w:sz w:val="28"/>
          <w:szCs w:val="28"/>
        </w:rPr>
        <w:t>оздание условий для развития семейного бизнеса;</w:t>
      </w:r>
      <w:r w:rsidRPr="000259B1">
        <w:rPr>
          <w:bCs/>
          <w:sz w:val="28"/>
          <w:szCs w:val="28"/>
        </w:rPr>
        <w:t xml:space="preserve"> </w:t>
      </w:r>
    </w:p>
    <w:p w:rsidR="002B5C99" w:rsidRPr="000259B1" w:rsidRDefault="002B5C99" w:rsidP="002B5C99">
      <w:pPr>
        <w:pStyle w:val="1"/>
        <w:tabs>
          <w:tab w:val="left" w:pos="1276"/>
        </w:tabs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0259B1">
        <w:rPr>
          <w:sz w:val="28"/>
          <w:szCs w:val="28"/>
        </w:rPr>
        <w:t xml:space="preserve">поддержка начинающих предпринимателей, </w:t>
      </w:r>
      <w:r w:rsidRPr="000259B1">
        <w:rPr>
          <w:color w:val="000000" w:themeColor="text1"/>
          <w:sz w:val="28"/>
          <w:szCs w:val="28"/>
        </w:rPr>
        <w:t>информационное сопровождение начинающих предпринимателей в вопросах поддержки бизнеса, продвижения продукции и перспективных рынков сбыта;</w:t>
      </w:r>
    </w:p>
    <w:p w:rsidR="002B5C99" w:rsidRPr="000259B1" w:rsidRDefault="002B5C99" w:rsidP="002B5C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59B1">
        <w:rPr>
          <w:rFonts w:ascii="Times New Roman" w:eastAsia="Times New Roman" w:hAnsi="Times New Roman" w:cs="Times New Roman"/>
          <w:sz w:val="28"/>
          <w:szCs w:val="28"/>
        </w:rPr>
        <w:t xml:space="preserve">создание условий для развития субъектов малого и среднего предпринимательства, осуществляющих деятельность </w:t>
      </w:r>
      <w:r w:rsidRPr="000259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области социального предпринимательства; </w:t>
      </w:r>
    </w:p>
    <w:p w:rsidR="002B5C99" w:rsidRPr="000259B1" w:rsidRDefault="002B5C99" w:rsidP="002B5C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59B1">
        <w:rPr>
          <w:rFonts w:ascii="Times New Roman" w:hAnsi="Times New Roman" w:cs="Times New Roman"/>
          <w:sz w:val="28"/>
          <w:szCs w:val="28"/>
        </w:rPr>
        <w:t>п</w:t>
      </w:r>
      <w:r w:rsidRPr="000259B1">
        <w:rPr>
          <w:rFonts w:ascii="Times New Roman" w:hAnsi="Times New Roman" w:cs="Times New Roman"/>
          <w:bCs/>
          <w:sz w:val="28"/>
          <w:szCs w:val="28"/>
        </w:rPr>
        <w:t xml:space="preserve">оддержка предпринимательских инициатив в векторе </w:t>
      </w:r>
      <w:r w:rsidRPr="000259B1">
        <w:rPr>
          <w:rFonts w:ascii="Times New Roman" w:hAnsi="Times New Roman"/>
          <w:color w:val="000000"/>
          <w:sz w:val="28"/>
          <w:szCs w:val="28"/>
        </w:rPr>
        <w:t>"</w:t>
      </w:r>
      <w:r w:rsidRPr="000259B1">
        <w:rPr>
          <w:rFonts w:ascii="Times New Roman" w:hAnsi="Times New Roman" w:cs="Times New Roman"/>
          <w:bCs/>
          <w:sz w:val="28"/>
          <w:szCs w:val="28"/>
        </w:rPr>
        <w:t>зеленой</w:t>
      </w:r>
      <w:r w:rsidRPr="000259B1">
        <w:rPr>
          <w:rFonts w:ascii="Times New Roman" w:hAnsi="Times New Roman"/>
          <w:color w:val="000000"/>
          <w:sz w:val="28"/>
          <w:szCs w:val="28"/>
        </w:rPr>
        <w:t>"</w:t>
      </w:r>
      <w:r w:rsidRPr="000259B1">
        <w:rPr>
          <w:rFonts w:ascii="Times New Roman" w:hAnsi="Times New Roman" w:cs="Times New Roman"/>
          <w:bCs/>
          <w:sz w:val="28"/>
          <w:szCs w:val="28"/>
        </w:rPr>
        <w:t xml:space="preserve"> экономики и в направлении переработки промышленных и бытовых отходов, стимулирование организации малого экологического производства </w:t>
      </w:r>
      <w:r w:rsidRPr="000259B1">
        <w:rPr>
          <w:rFonts w:ascii="Times New Roman" w:eastAsia="Times New Roman" w:hAnsi="Times New Roman" w:cs="Times New Roman"/>
          <w:sz w:val="28"/>
          <w:szCs w:val="28"/>
        </w:rPr>
        <w:t>на создание техники и технологий для предотвращения вреда окружающей среде от производственной деятельности, на получение тепла и энергии на основе возобновляемых источников;</w:t>
      </w:r>
    </w:p>
    <w:p w:rsidR="002B5C99" w:rsidRPr="000259B1" w:rsidRDefault="002B5C99" w:rsidP="002B5C99">
      <w:pPr>
        <w:spacing w:after="0" w:line="240" w:lineRule="auto"/>
        <w:ind w:firstLine="709"/>
        <w:jc w:val="both"/>
        <w:rPr>
          <w:rStyle w:val="fontstyle21"/>
          <w:rFonts w:ascii="Times New Roman" w:hAnsi="Times New Roman" w:cs="Times New Roman"/>
        </w:rPr>
      </w:pPr>
      <w:r w:rsidRPr="000259B1">
        <w:rPr>
          <w:rStyle w:val="fontstyle21"/>
          <w:rFonts w:ascii="Times New Roman" w:hAnsi="Times New Roman" w:cs="Times New Roman"/>
        </w:rPr>
        <w:t xml:space="preserve">стимулирование предпринимательской деятельности в части производства замещающей продукции в условиях </w:t>
      </w:r>
      <w:proofErr w:type="spellStart"/>
      <w:r w:rsidRPr="000259B1">
        <w:rPr>
          <w:rStyle w:val="fontstyle21"/>
          <w:rFonts w:ascii="Times New Roman" w:hAnsi="Times New Roman" w:cs="Times New Roman"/>
        </w:rPr>
        <w:t>импортозамещения</w:t>
      </w:r>
      <w:proofErr w:type="spellEnd"/>
      <w:r w:rsidRPr="000259B1">
        <w:rPr>
          <w:rStyle w:val="fontstyle21"/>
          <w:rFonts w:ascii="Times New Roman" w:hAnsi="Times New Roman" w:cs="Times New Roman"/>
        </w:rPr>
        <w:t>, поддержка субъектов малого и среднего предпринимательства, внедряющих инновационные технологии повышения эффективности организации производственного процесса;</w:t>
      </w:r>
    </w:p>
    <w:p w:rsidR="002B5C99" w:rsidRPr="000259B1" w:rsidRDefault="002B5C99" w:rsidP="002B5C99">
      <w:pPr>
        <w:pStyle w:val="1"/>
        <w:ind w:firstLine="709"/>
        <w:jc w:val="both"/>
        <w:rPr>
          <w:sz w:val="28"/>
          <w:szCs w:val="28"/>
        </w:rPr>
      </w:pPr>
      <w:r w:rsidRPr="000259B1">
        <w:rPr>
          <w:sz w:val="28"/>
          <w:szCs w:val="28"/>
        </w:rPr>
        <w:t xml:space="preserve">формирование благоприятного инвестиционного климата, способствующего реализации проектов малого и среднего предпринимательства в </w:t>
      </w:r>
      <w:r w:rsidRPr="000259B1">
        <w:rPr>
          <w:bCs/>
          <w:sz w:val="28"/>
          <w:szCs w:val="28"/>
        </w:rPr>
        <w:t xml:space="preserve">сфере альтернативных источников энергии, топлива, в сфере электроэнергетики, энергосбережения и </w:t>
      </w:r>
      <w:proofErr w:type="spellStart"/>
      <w:r w:rsidRPr="000259B1">
        <w:rPr>
          <w:bCs/>
          <w:sz w:val="28"/>
          <w:szCs w:val="28"/>
        </w:rPr>
        <w:t>энергоаудита</w:t>
      </w:r>
      <w:proofErr w:type="spellEnd"/>
      <w:r w:rsidRPr="000259B1">
        <w:rPr>
          <w:bCs/>
          <w:sz w:val="28"/>
          <w:szCs w:val="28"/>
        </w:rPr>
        <w:t xml:space="preserve">; </w:t>
      </w:r>
    </w:p>
    <w:p w:rsidR="002B5C99" w:rsidRPr="000259B1" w:rsidRDefault="002B5C99" w:rsidP="002B5C99">
      <w:pPr>
        <w:pStyle w:val="1"/>
        <w:ind w:firstLine="709"/>
        <w:jc w:val="both"/>
        <w:rPr>
          <w:bCs/>
          <w:sz w:val="28"/>
          <w:szCs w:val="28"/>
        </w:rPr>
      </w:pPr>
      <w:r w:rsidRPr="000259B1">
        <w:rPr>
          <w:sz w:val="28"/>
          <w:szCs w:val="28"/>
        </w:rPr>
        <w:t xml:space="preserve">наращивание компетенций в сфере бизнеса, науки, образования, технологий и инноваций, стимулирование </w:t>
      </w:r>
      <w:proofErr w:type="spellStart"/>
      <w:r w:rsidRPr="000259B1">
        <w:rPr>
          <w:sz w:val="28"/>
          <w:szCs w:val="28"/>
        </w:rPr>
        <w:t>инновационно</w:t>
      </w:r>
      <w:proofErr w:type="spellEnd"/>
      <w:r w:rsidRPr="000259B1">
        <w:rPr>
          <w:sz w:val="28"/>
          <w:szCs w:val="28"/>
        </w:rPr>
        <w:t>-активных субъектов малого и среднего предпринимательства в социально значимых видах деятельности.</w:t>
      </w:r>
      <w:r w:rsidRPr="000259B1">
        <w:rPr>
          <w:bCs/>
          <w:sz w:val="28"/>
          <w:szCs w:val="28"/>
        </w:rPr>
        <w:t xml:space="preserve"> </w:t>
      </w:r>
    </w:p>
    <w:p w:rsidR="002B5C99" w:rsidRPr="000259B1" w:rsidRDefault="002B5C99" w:rsidP="002B5C99">
      <w:pPr>
        <w:pStyle w:val="1"/>
        <w:ind w:firstLine="709"/>
        <w:jc w:val="both"/>
        <w:rPr>
          <w:sz w:val="28"/>
          <w:szCs w:val="28"/>
        </w:rPr>
      </w:pPr>
      <w:r w:rsidRPr="000259B1">
        <w:rPr>
          <w:sz w:val="28"/>
          <w:szCs w:val="28"/>
        </w:rPr>
        <w:t>Реализация обозначенных стратегических направлений и решение поставленных задач в рамках стратегии развития города Нижневартовска будет способствовать формированию предпосылок для роста деловой активности малого и среднего предпринимательства, в том числе социального, обеспечению оптимальной структуры экономики и, соответственно, устойчивости экономической системы, росту доходов и повышению уровня качества жизни населения.</w:t>
      </w:r>
    </w:p>
    <w:p w:rsidR="005C1B8E" w:rsidRPr="00F32DE1" w:rsidRDefault="005C1B8E" w:rsidP="005C1B8E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F32DE1">
        <w:rPr>
          <w:rFonts w:ascii="Times New Roman" w:eastAsia="TimesNewRomanPSMT" w:hAnsi="Times New Roman" w:cs="Times New Roman"/>
          <w:sz w:val="28"/>
          <w:szCs w:val="28"/>
        </w:rPr>
        <w:t>Ключевыми показателями развития сферы малого и среднего предпринимательства в городе Нижневартовске, которые должны быть достигнуты в ходе реализации Стратегии - 2036, являются:</w:t>
      </w:r>
    </w:p>
    <w:p w:rsidR="002B5C99" w:rsidRPr="00F40356" w:rsidRDefault="002B5C99" w:rsidP="002B5C99">
      <w:pPr>
        <w:pStyle w:val="1"/>
        <w:ind w:firstLine="709"/>
        <w:jc w:val="both"/>
        <w:rPr>
          <w:sz w:val="28"/>
          <w:szCs w:val="28"/>
        </w:rPr>
      </w:pPr>
      <w:r w:rsidRPr="00F40356">
        <w:rPr>
          <w:rFonts w:eastAsia="TimesNewRomanPSMT"/>
          <w:sz w:val="28"/>
          <w:szCs w:val="28"/>
        </w:rPr>
        <w:t>увеличение ч</w:t>
      </w:r>
      <w:r w:rsidRPr="00F40356">
        <w:rPr>
          <w:sz w:val="28"/>
          <w:szCs w:val="28"/>
        </w:rPr>
        <w:t>исла субъектов малого и среднего предпринимательства в расчете на 10 тыс. человек на</w:t>
      </w:r>
      <w:r w:rsidR="003131AE" w:rsidRPr="00F40356">
        <w:rPr>
          <w:sz w:val="28"/>
          <w:szCs w:val="28"/>
        </w:rPr>
        <w:t xml:space="preserve">селения до </w:t>
      </w:r>
      <w:r w:rsidR="00F40356" w:rsidRPr="00F40356">
        <w:rPr>
          <w:sz w:val="28"/>
          <w:szCs w:val="28"/>
        </w:rPr>
        <w:t>44</w:t>
      </w:r>
      <w:r w:rsidR="00A65E67">
        <w:rPr>
          <w:sz w:val="28"/>
          <w:szCs w:val="28"/>
        </w:rPr>
        <w:t>6</w:t>
      </w:r>
      <w:r w:rsidRPr="00F40356">
        <w:rPr>
          <w:sz w:val="28"/>
          <w:szCs w:val="28"/>
        </w:rPr>
        <w:t xml:space="preserve"> ед.;</w:t>
      </w:r>
    </w:p>
    <w:p w:rsidR="002B5C99" w:rsidRPr="000259B1" w:rsidRDefault="002B5C99" w:rsidP="002B5C99">
      <w:pPr>
        <w:pStyle w:val="1"/>
        <w:ind w:firstLine="709"/>
        <w:jc w:val="both"/>
        <w:rPr>
          <w:sz w:val="28"/>
          <w:szCs w:val="28"/>
        </w:rPr>
      </w:pPr>
      <w:r w:rsidRPr="00F32DE1">
        <w:rPr>
          <w:sz w:val="28"/>
          <w:szCs w:val="28"/>
        </w:rPr>
        <w:lastRenderedPageBreak/>
        <w:t>у</w:t>
      </w:r>
      <w:r w:rsidRPr="00F32DE1">
        <w:rPr>
          <w:rFonts w:eastAsia="TimesNewRomanPSMT"/>
          <w:sz w:val="28"/>
          <w:szCs w:val="28"/>
        </w:rPr>
        <w:t xml:space="preserve">величение численности занятых в сфере малого и среднего предпринимательства до </w:t>
      </w:r>
      <w:r w:rsidRPr="00F32DE1">
        <w:rPr>
          <w:sz w:val="28"/>
          <w:szCs w:val="28"/>
        </w:rPr>
        <w:t>60,3 тыс. человек.</w:t>
      </w:r>
    </w:p>
    <w:p w:rsidR="005F4C01" w:rsidRDefault="005F4C01" w:rsidP="007C7D68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B5C99" w:rsidRPr="000259B1" w:rsidRDefault="002B5C99" w:rsidP="00FA41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259B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4.3.8. </w:t>
      </w:r>
      <w:r w:rsidRPr="000259B1">
        <w:rPr>
          <w:rFonts w:ascii="Times New Roman" w:hAnsi="Times New Roman"/>
          <w:b/>
          <w:sz w:val="28"/>
          <w:szCs w:val="28"/>
        </w:rPr>
        <w:t>Развитие информационно-коммуникационного сектора</w:t>
      </w:r>
    </w:p>
    <w:p w:rsidR="002B5C99" w:rsidRPr="000259B1" w:rsidRDefault="002B5C99" w:rsidP="002B5C9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B5C99" w:rsidRPr="000259B1" w:rsidRDefault="002B5C99" w:rsidP="002B5C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9B1">
        <w:rPr>
          <w:rFonts w:ascii="Times New Roman" w:hAnsi="Times New Roman" w:cs="Times New Roman"/>
          <w:sz w:val="28"/>
          <w:szCs w:val="28"/>
        </w:rPr>
        <w:t>Основной целью развития информационно-коммуникационного сектора является разработка и внедрение цифровых технологий и передовых технологических решений в сфере ИКТ как эффективных инструментов повышения конкурентоспособности города, производительности труда и качества жизни населения, обеспечения экономического роста, расширения социальных прав.</w:t>
      </w:r>
    </w:p>
    <w:p w:rsidR="002B5C99" w:rsidRPr="000259B1" w:rsidRDefault="002B5C99" w:rsidP="002B5C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9B1">
        <w:rPr>
          <w:rFonts w:ascii="Times New Roman" w:hAnsi="Times New Roman" w:cs="Times New Roman"/>
          <w:sz w:val="28"/>
          <w:szCs w:val="28"/>
        </w:rPr>
        <w:t xml:space="preserve">Цель 1. Достижение цифровой зрелости отраслей </w:t>
      </w:r>
      <w:r w:rsidR="00A0776B" w:rsidRPr="000259B1">
        <w:rPr>
          <w:rFonts w:ascii="Times New Roman" w:hAnsi="Times New Roman" w:cs="Times New Roman"/>
          <w:sz w:val="28"/>
          <w:szCs w:val="28"/>
        </w:rPr>
        <w:t xml:space="preserve">экономики и </w:t>
      </w:r>
      <w:r w:rsidRPr="000259B1">
        <w:rPr>
          <w:rFonts w:ascii="Times New Roman" w:hAnsi="Times New Roman" w:cs="Times New Roman"/>
          <w:sz w:val="28"/>
          <w:szCs w:val="28"/>
        </w:rPr>
        <w:t>социальной сферы.</w:t>
      </w:r>
    </w:p>
    <w:p w:rsidR="002B5C99" w:rsidRPr="000259B1" w:rsidRDefault="002B5C99" w:rsidP="002B5C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9B1">
        <w:rPr>
          <w:rFonts w:ascii="Times New Roman" w:hAnsi="Times New Roman" w:cs="Times New Roman"/>
          <w:sz w:val="28"/>
          <w:szCs w:val="28"/>
        </w:rPr>
        <w:t>Цифровая зрелость означает переход к принятию управленческих решений в рамках следующих стратегических задач:</w:t>
      </w:r>
    </w:p>
    <w:p w:rsidR="002B5C99" w:rsidRPr="000259B1" w:rsidRDefault="002B5C99" w:rsidP="002B5C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9B1">
        <w:rPr>
          <w:rFonts w:ascii="Times New Roman" w:hAnsi="Times New Roman" w:cs="Times New Roman"/>
          <w:sz w:val="28"/>
          <w:szCs w:val="28"/>
        </w:rPr>
        <w:t>внедрение цифровых технологий и использование отечественных цифровых решений во всех отраслях экономики и социальной сферы города;</w:t>
      </w:r>
    </w:p>
    <w:p w:rsidR="002B5C99" w:rsidRPr="000259B1" w:rsidRDefault="002B5C99" w:rsidP="002B5C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9B1">
        <w:rPr>
          <w:rFonts w:ascii="Times New Roman" w:hAnsi="Times New Roman" w:cs="Times New Roman"/>
          <w:sz w:val="28"/>
          <w:szCs w:val="28"/>
        </w:rPr>
        <w:t>формирование эффективной системы стимулов для внедрения цифровых технологий;</w:t>
      </w:r>
    </w:p>
    <w:p w:rsidR="002B5C99" w:rsidRPr="000259B1" w:rsidRDefault="002B5C99" w:rsidP="002B5C9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259B1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0259B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оздание на основе ГИС-технологий комплексной системы автоматизированного городского кадастра в составе земельного кадастра, реестра объектов недвижимости и объектов городской инфраструктуры, градостроительного кадастра, а также других систем учета и распределения городских ресурсов;</w:t>
      </w:r>
    </w:p>
    <w:p w:rsidR="002B5C99" w:rsidRPr="000259B1" w:rsidRDefault="002B5C99" w:rsidP="002B5C9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59B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использование современных географических информационных систем (ГИС), позволяющие дифференцированно на единой топографической основе моделировать территорию, распределение на ней ресурсов и в процессе наложения картографических слоев получать информацию, которая позволяет комплексно решать экономические, социальные, экологические, политические и тому подобные задачи, в том числе задачи повышения промышленного потенциала за счет привлечения инвестиций;</w:t>
      </w:r>
    </w:p>
    <w:p w:rsidR="002B5C99" w:rsidRPr="000259B1" w:rsidRDefault="002B5C99" w:rsidP="002B5C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9B1">
        <w:rPr>
          <w:rFonts w:ascii="Times New Roman" w:hAnsi="Times New Roman" w:cs="Times New Roman"/>
          <w:sz w:val="28"/>
          <w:szCs w:val="28"/>
        </w:rPr>
        <w:t>повышение уровня цифровых компетенций через программы дополнительного профессионального образования.</w:t>
      </w:r>
    </w:p>
    <w:p w:rsidR="002B5C99" w:rsidRPr="000259B1" w:rsidRDefault="002B5C99" w:rsidP="002B5C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9B1">
        <w:rPr>
          <w:rFonts w:ascii="Times New Roman" w:hAnsi="Times New Roman" w:cs="Times New Roman"/>
          <w:sz w:val="28"/>
          <w:szCs w:val="28"/>
        </w:rPr>
        <w:t>Цель 2. Увеличение доли массовых социально значимых услуг, доступных в электронном виде, с учетом расширения перечня государственных услуг, появление новых видов и классов услуг, которые будут востребованы населением и бизнесом.</w:t>
      </w:r>
    </w:p>
    <w:p w:rsidR="002B5C99" w:rsidRPr="000259B1" w:rsidRDefault="002B5C99" w:rsidP="002B5C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9B1">
        <w:rPr>
          <w:rFonts w:ascii="Times New Roman" w:hAnsi="Times New Roman" w:cs="Times New Roman"/>
          <w:sz w:val="28"/>
          <w:szCs w:val="28"/>
        </w:rPr>
        <w:t>Для достижения данной цели необходимо решить следующие задачи:</w:t>
      </w:r>
    </w:p>
    <w:p w:rsidR="002B5C99" w:rsidRPr="000259B1" w:rsidRDefault="002B5C99" w:rsidP="002B5C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9B1">
        <w:rPr>
          <w:rFonts w:ascii="Times New Roman" w:hAnsi="Times New Roman" w:cs="Times New Roman"/>
          <w:sz w:val="28"/>
          <w:szCs w:val="28"/>
        </w:rPr>
        <w:t xml:space="preserve">создание благоприятных условий для обеспечения равного доступа граждан и организаций города к информационным и коммуникационным технологиям, развитию цифрового контента; </w:t>
      </w:r>
    </w:p>
    <w:p w:rsidR="002B5C99" w:rsidRPr="000259B1" w:rsidRDefault="002B5C99" w:rsidP="002B5C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9B1">
        <w:rPr>
          <w:rFonts w:ascii="Times New Roman" w:hAnsi="Times New Roman" w:cs="Times New Roman"/>
          <w:sz w:val="28"/>
          <w:szCs w:val="28"/>
        </w:rPr>
        <w:t xml:space="preserve">развитие системы беспроводного общественного доступа в Интернет за счет увеличения количества и пропускной способности общественных точек </w:t>
      </w:r>
      <w:r w:rsidR="00B352C4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="00B352C4" w:rsidRPr="000259B1">
        <w:rPr>
          <w:rFonts w:ascii="Times New Roman" w:hAnsi="Times New Roman" w:cs="Times New Roman"/>
          <w:sz w:val="28"/>
          <w:szCs w:val="28"/>
          <w:lang w:val="en-US"/>
        </w:rPr>
        <w:t>wi</w:t>
      </w:r>
      <w:proofErr w:type="spellEnd"/>
      <w:r w:rsidR="00B352C4" w:rsidRPr="000259B1">
        <w:rPr>
          <w:rFonts w:ascii="Times New Roman" w:hAnsi="Times New Roman" w:cs="Times New Roman"/>
          <w:sz w:val="28"/>
          <w:szCs w:val="28"/>
        </w:rPr>
        <w:t>-</w:t>
      </w:r>
      <w:r w:rsidR="00B352C4" w:rsidRPr="000259B1">
        <w:rPr>
          <w:rFonts w:ascii="Times New Roman" w:hAnsi="Times New Roman" w:cs="Times New Roman"/>
          <w:sz w:val="28"/>
          <w:szCs w:val="28"/>
          <w:lang w:val="en-US"/>
        </w:rPr>
        <w:t>fi</w:t>
      </w:r>
      <w:r w:rsidRPr="000259B1">
        <w:rPr>
          <w:rFonts w:ascii="Times New Roman" w:hAnsi="Times New Roman" w:cs="Times New Roman"/>
          <w:sz w:val="28"/>
          <w:szCs w:val="28"/>
        </w:rPr>
        <w:t>;</w:t>
      </w:r>
    </w:p>
    <w:p w:rsidR="002B5C99" w:rsidRPr="000259B1" w:rsidRDefault="002B5C99" w:rsidP="002B5C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9B1">
        <w:rPr>
          <w:rFonts w:ascii="Times New Roman" w:hAnsi="Times New Roman" w:cs="Times New Roman"/>
          <w:sz w:val="28"/>
          <w:szCs w:val="28"/>
        </w:rPr>
        <w:lastRenderedPageBreak/>
        <w:t xml:space="preserve">повышение уровня доступности оказания государственных </w:t>
      </w:r>
      <w:r w:rsidR="00A0776B" w:rsidRPr="000259B1">
        <w:rPr>
          <w:rFonts w:ascii="Times New Roman" w:hAnsi="Times New Roman" w:cs="Times New Roman"/>
          <w:sz w:val="28"/>
          <w:szCs w:val="28"/>
        </w:rPr>
        <w:t xml:space="preserve">и муниципальных </w:t>
      </w:r>
      <w:r w:rsidRPr="000259B1">
        <w:rPr>
          <w:rFonts w:ascii="Times New Roman" w:hAnsi="Times New Roman" w:cs="Times New Roman"/>
          <w:sz w:val="28"/>
          <w:szCs w:val="28"/>
        </w:rPr>
        <w:t>услуг через Интернет-порталы.</w:t>
      </w:r>
    </w:p>
    <w:p w:rsidR="002B5C99" w:rsidRPr="000259B1" w:rsidRDefault="002B5C99" w:rsidP="002B5C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9B1">
        <w:rPr>
          <w:rFonts w:ascii="Times New Roman" w:hAnsi="Times New Roman" w:cs="Times New Roman"/>
          <w:sz w:val="28"/>
          <w:szCs w:val="28"/>
        </w:rPr>
        <w:t xml:space="preserve">Цель 3. Расширение спектра и снижение стоимости предоставляемых услуг на базе повсеместного широкополосного доступа к Интернету. </w:t>
      </w:r>
    </w:p>
    <w:p w:rsidR="002B5C99" w:rsidRPr="000259B1" w:rsidRDefault="002B5C99" w:rsidP="002B5C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9B1">
        <w:rPr>
          <w:rFonts w:ascii="Times New Roman" w:hAnsi="Times New Roman" w:cs="Times New Roman"/>
          <w:sz w:val="28"/>
          <w:szCs w:val="28"/>
        </w:rPr>
        <w:t>Данная цель предусматривает решение нескольких задач:</w:t>
      </w:r>
    </w:p>
    <w:p w:rsidR="002B5C99" w:rsidRPr="000259B1" w:rsidRDefault="002B5C99" w:rsidP="002B5C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9B1">
        <w:rPr>
          <w:rFonts w:ascii="Times New Roman" w:hAnsi="Times New Roman" w:cs="Times New Roman"/>
          <w:sz w:val="28"/>
          <w:szCs w:val="28"/>
        </w:rPr>
        <w:t>расширение уже имеющейся инфраструктуры широкополосного доступа к сети Интернет для подключения к ней всех социально значимых объектов;</w:t>
      </w:r>
    </w:p>
    <w:p w:rsidR="002B5C99" w:rsidRPr="000259B1" w:rsidRDefault="002B5C99" w:rsidP="002B5C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9B1">
        <w:rPr>
          <w:rFonts w:ascii="Times New Roman" w:hAnsi="Times New Roman" w:cs="Times New Roman"/>
          <w:sz w:val="28"/>
          <w:szCs w:val="28"/>
        </w:rPr>
        <w:t>решение технических и организационных вопросов, связанных с обеспечением широкополосного доступа к сети Интернет предприятий, учреждений, социальной сферы и домохозяйств города;</w:t>
      </w:r>
    </w:p>
    <w:p w:rsidR="002B5C99" w:rsidRPr="000259B1" w:rsidRDefault="002B5C99" w:rsidP="002B5C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9B1">
        <w:rPr>
          <w:rFonts w:ascii="Times New Roman" w:hAnsi="Times New Roman" w:cs="Times New Roman"/>
          <w:sz w:val="28"/>
          <w:szCs w:val="28"/>
        </w:rPr>
        <w:t>переход на современные стандарты связи 5G/IMT-2020 на базе отечественного телекоммуникационного оборудования путем стимулирования на региональном уровне операторов активным образом развивать новейшие системы на территории города;</w:t>
      </w:r>
    </w:p>
    <w:p w:rsidR="002B5C99" w:rsidRPr="000259B1" w:rsidRDefault="002B5C99" w:rsidP="002B5C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9B1">
        <w:rPr>
          <w:rFonts w:ascii="Times New Roman" w:hAnsi="Times New Roman" w:cs="Times New Roman"/>
          <w:sz w:val="28"/>
          <w:szCs w:val="28"/>
        </w:rPr>
        <w:t>обеспечение перехода к закупкам преимущественно отечественного программного обеспечения, телекоммуникационного оборудования и вычислительной техники;</w:t>
      </w:r>
    </w:p>
    <w:p w:rsidR="002B5C99" w:rsidRPr="000259B1" w:rsidRDefault="002B5C99" w:rsidP="002B5C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9B1">
        <w:rPr>
          <w:rFonts w:ascii="Times New Roman" w:hAnsi="Times New Roman" w:cs="Times New Roman"/>
          <w:sz w:val="28"/>
          <w:szCs w:val="28"/>
        </w:rPr>
        <w:t>формирование на уровне города благоприятной институциональной среды для разработки решений в сфере цифровой экономики;</w:t>
      </w:r>
    </w:p>
    <w:p w:rsidR="002B5C99" w:rsidRDefault="002B5C99" w:rsidP="002B5C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9B1">
        <w:rPr>
          <w:rFonts w:ascii="Times New Roman" w:hAnsi="Times New Roman" w:cs="Times New Roman"/>
          <w:sz w:val="28"/>
          <w:szCs w:val="28"/>
        </w:rPr>
        <w:t>расширение программ высшего, среднего и дополнительного профессионального образования по наиболее востребованным или ранее отсутствовавшим направлениям и специальностям в сфере цифровой экономики, что позволит удовлетворить растущие потребности в специалистах такого профиля.</w:t>
      </w:r>
    </w:p>
    <w:p w:rsidR="009E47D7" w:rsidRPr="00F32DE1" w:rsidRDefault="009E47D7" w:rsidP="009E47D7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F32DE1">
        <w:rPr>
          <w:rFonts w:ascii="Times New Roman" w:eastAsia="TimesNewRomanPSMT" w:hAnsi="Times New Roman" w:cs="Times New Roman"/>
          <w:sz w:val="28"/>
          <w:szCs w:val="28"/>
        </w:rPr>
        <w:t>Ключевым показателем развития информационно-коммуникационного сектора в городе Нижневартовске, который должен быть достигнут в ходе реализации Стратегии - 2036, является:</w:t>
      </w:r>
    </w:p>
    <w:p w:rsidR="005172F5" w:rsidRDefault="005172F5" w:rsidP="009E47D7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F32DE1">
        <w:rPr>
          <w:rFonts w:ascii="Times New Roman" w:eastAsia="TimesNewRomanPSMT" w:hAnsi="Times New Roman" w:cs="Times New Roman"/>
          <w:sz w:val="28"/>
          <w:szCs w:val="28"/>
        </w:rPr>
        <w:t>доля муниципальных услуг, для которых обеспечено электронное взаимодействие заявителя с органом, предоставляющим муниципальную услугу, через Единый портал государственных и муниципальных услуг, имеющих кнопку "Получить услугу", составит 100%.</w:t>
      </w:r>
    </w:p>
    <w:p w:rsidR="009E47D7" w:rsidRPr="000259B1" w:rsidRDefault="009E47D7" w:rsidP="002B5C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5C99" w:rsidRPr="000259B1" w:rsidRDefault="002B5C99" w:rsidP="00C3393A">
      <w:pPr>
        <w:pStyle w:val="a3"/>
        <w:numPr>
          <w:ilvl w:val="1"/>
          <w:numId w:val="4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259B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Основные направления комплексной безопасности и жизнедеятельности города</w:t>
      </w:r>
    </w:p>
    <w:p w:rsidR="002B5C99" w:rsidRPr="000259B1" w:rsidRDefault="002B5C99" w:rsidP="002B5C99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2B5C99" w:rsidRPr="000259B1" w:rsidRDefault="002B5C99" w:rsidP="002B5C9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9B1">
        <w:rPr>
          <w:rFonts w:ascii="Times New Roman" w:hAnsi="Times New Roman" w:cs="Times New Roman"/>
          <w:sz w:val="28"/>
          <w:szCs w:val="28"/>
        </w:rPr>
        <w:t xml:space="preserve">Комплексная безопасность </w:t>
      </w:r>
      <w:r w:rsidR="003A7281" w:rsidRPr="000259B1">
        <w:rPr>
          <w:rFonts w:ascii="Times New Roman" w:hAnsi="Times New Roman" w:cs="Times New Roman"/>
          <w:sz w:val="28"/>
          <w:szCs w:val="28"/>
        </w:rPr>
        <w:t>-</w:t>
      </w:r>
      <w:r w:rsidRPr="000259B1">
        <w:rPr>
          <w:rFonts w:ascii="Times New Roman" w:hAnsi="Times New Roman" w:cs="Times New Roman"/>
          <w:sz w:val="28"/>
          <w:szCs w:val="28"/>
        </w:rPr>
        <w:t xml:space="preserve"> комплекс мероприятий, направленных на обеспечение информационной, технической и экономической безопасности.</w:t>
      </w:r>
    </w:p>
    <w:p w:rsidR="002B5C99" w:rsidRPr="000259B1" w:rsidRDefault="002B5C99" w:rsidP="002B5C9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9B1">
        <w:rPr>
          <w:rFonts w:ascii="Times New Roman" w:hAnsi="Times New Roman" w:cs="Times New Roman"/>
          <w:sz w:val="28"/>
          <w:szCs w:val="28"/>
        </w:rPr>
        <w:t xml:space="preserve">Приоритетные направления: </w:t>
      </w:r>
    </w:p>
    <w:p w:rsidR="002B5C99" w:rsidRPr="000259B1" w:rsidRDefault="002B5C99" w:rsidP="002B5C9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9B1">
        <w:rPr>
          <w:rFonts w:ascii="Times New Roman" w:hAnsi="Times New Roman" w:cs="Times New Roman"/>
          <w:sz w:val="28"/>
          <w:szCs w:val="28"/>
        </w:rPr>
        <w:t>повышение экономической и продовольственной безопасности;</w:t>
      </w:r>
    </w:p>
    <w:p w:rsidR="002B5C99" w:rsidRPr="000259B1" w:rsidRDefault="002B5C99" w:rsidP="002B5C9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9B1">
        <w:rPr>
          <w:rFonts w:ascii="Times New Roman" w:hAnsi="Times New Roman" w:cs="Times New Roman"/>
          <w:sz w:val="28"/>
          <w:szCs w:val="28"/>
        </w:rPr>
        <w:t xml:space="preserve">снижение уровня преступности; </w:t>
      </w:r>
    </w:p>
    <w:p w:rsidR="002B5C99" w:rsidRPr="000259B1" w:rsidRDefault="002B5C99" w:rsidP="002B5C9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9B1">
        <w:rPr>
          <w:rFonts w:ascii="Times New Roman" w:hAnsi="Times New Roman" w:cs="Times New Roman"/>
          <w:sz w:val="28"/>
          <w:szCs w:val="28"/>
        </w:rPr>
        <w:t xml:space="preserve">повышение эффективности системы защиты граждан от чрезвычайных ситуаций природного и техногенного характера; </w:t>
      </w:r>
    </w:p>
    <w:p w:rsidR="002B5C99" w:rsidRPr="000259B1" w:rsidRDefault="002B5C99" w:rsidP="002B5C9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9B1">
        <w:rPr>
          <w:rFonts w:ascii="Times New Roman" w:hAnsi="Times New Roman" w:cs="Times New Roman"/>
          <w:sz w:val="28"/>
          <w:szCs w:val="28"/>
        </w:rPr>
        <w:t>обеспечение территории города подразделениями пожарной охраны;</w:t>
      </w:r>
    </w:p>
    <w:p w:rsidR="002B5C99" w:rsidRPr="000259B1" w:rsidRDefault="002B5C99" w:rsidP="002B5C9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9B1">
        <w:rPr>
          <w:rFonts w:ascii="Times New Roman" w:hAnsi="Times New Roman" w:cs="Times New Roman"/>
          <w:sz w:val="28"/>
          <w:szCs w:val="28"/>
        </w:rPr>
        <w:lastRenderedPageBreak/>
        <w:t xml:space="preserve">совершенствование системы реагирования пожарно-спасательных подразделений, аварийно-спасательных формирований на ликвидацию последствий дорожно-транспортных происшествий; </w:t>
      </w:r>
    </w:p>
    <w:p w:rsidR="002B5C99" w:rsidRPr="000259B1" w:rsidRDefault="002B5C99" w:rsidP="002B5C9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9B1">
        <w:rPr>
          <w:rFonts w:ascii="Times New Roman" w:hAnsi="Times New Roman" w:cs="Times New Roman"/>
          <w:sz w:val="28"/>
          <w:szCs w:val="28"/>
        </w:rPr>
        <w:t>применение информационно-коммуникационных систем и ресурсов для обеспечения комплексной безопасности жизнедеятельности населения города;</w:t>
      </w:r>
    </w:p>
    <w:p w:rsidR="002B5C99" w:rsidRPr="000259B1" w:rsidRDefault="002B5C99" w:rsidP="002B5C9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9B1">
        <w:rPr>
          <w:rFonts w:ascii="Times New Roman" w:hAnsi="Times New Roman" w:cs="Times New Roman"/>
          <w:sz w:val="28"/>
          <w:szCs w:val="28"/>
        </w:rPr>
        <w:t xml:space="preserve">защита от </w:t>
      </w:r>
      <w:proofErr w:type="spellStart"/>
      <w:r w:rsidRPr="000259B1">
        <w:rPr>
          <w:rFonts w:ascii="Times New Roman" w:hAnsi="Times New Roman" w:cs="Times New Roman"/>
          <w:sz w:val="28"/>
          <w:szCs w:val="28"/>
        </w:rPr>
        <w:t>кибератак</w:t>
      </w:r>
      <w:proofErr w:type="spellEnd"/>
      <w:r w:rsidRPr="000259B1">
        <w:rPr>
          <w:rFonts w:ascii="Times New Roman" w:hAnsi="Times New Roman" w:cs="Times New Roman"/>
          <w:sz w:val="28"/>
          <w:szCs w:val="28"/>
        </w:rPr>
        <w:t xml:space="preserve"> и информационная безопасность городского IT-пространства, в том числе внедрение отечественных разработок средств защиты информации, нацеленных на снижение рисков, связанных с уязвимостью зарубежного программного и аппаратного обеспечения; </w:t>
      </w:r>
    </w:p>
    <w:p w:rsidR="002B5C99" w:rsidRPr="000259B1" w:rsidRDefault="002B5C99" w:rsidP="002B5C9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9B1">
        <w:rPr>
          <w:rFonts w:ascii="Times New Roman" w:hAnsi="Times New Roman" w:cs="Times New Roman"/>
          <w:sz w:val="28"/>
          <w:szCs w:val="28"/>
        </w:rPr>
        <w:t xml:space="preserve">развитие систем нормативно-правовой, информационно-консультативной, технологической и технической помощи в обнаружении, предупреждении, предотвращении и отражении угроз информационной безопасности граждан и ликвидации последствий их проявления; </w:t>
      </w:r>
    </w:p>
    <w:p w:rsidR="002B5C99" w:rsidRPr="000259B1" w:rsidRDefault="002B5C99" w:rsidP="002B5C9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9B1">
        <w:rPr>
          <w:rFonts w:ascii="Times New Roman" w:hAnsi="Times New Roman" w:cs="Times New Roman"/>
          <w:sz w:val="28"/>
          <w:szCs w:val="28"/>
        </w:rPr>
        <w:t xml:space="preserve">обеспечение эффективности использования современных информационных платформ для распространения достоверной и качественной информации российского производства; </w:t>
      </w:r>
    </w:p>
    <w:p w:rsidR="002B5C99" w:rsidRPr="000259B1" w:rsidRDefault="002B5C99" w:rsidP="002B5C9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9B1">
        <w:rPr>
          <w:rFonts w:ascii="Times New Roman" w:hAnsi="Times New Roman" w:cs="Times New Roman"/>
          <w:sz w:val="28"/>
          <w:szCs w:val="28"/>
        </w:rPr>
        <w:t xml:space="preserve">обеспечение необходимого уровня кадрового потенциала IT-отрасли, в том числе за счет привлечения в отрасль талантливой молодежи; </w:t>
      </w:r>
    </w:p>
    <w:p w:rsidR="002B5C99" w:rsidRPr="000259B1" w:rsidRDefault="002B5C99" w:rsidP="002B5C9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9B1">
        <w:rPr>
          <w:rFonts w:ascii="Times New Roman" w:hAnsi="Times New Roman" w:cs="Times New Roman"/>
          <w:sz w:val="28"/>
          <w:szCs w:val="28"/>
        </w:rPr>
        <w:t>подготовка кадров в сфере цифровых технологий и информационной безопасности, обеспечение потребности в специалистах органов местного самоуправления, предприятий критической информационной инфраструктуры;</w:t>
      </w:r>
    </w:p>
    <w:p w:rsidR="002B5C99" w:rsidRDefault="002B5C99" w:rsidP="002B5C9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9B1">
        <w:rPr>
          <w:rFonts w:ascii="Times New Roman" w:hAnsi="Times New Roman" w:cs="Times New Roman"/>
          <w:sz w:val="28"/>
          <w:szCs w:val="28"/>
        </w:rPr>
        <w:t xml:space="preserve">участие в международном сотрудничестве образовательных учреждений и </w:t>
      </w:r>
      <w:proofErr w:type="gramStart"/>
      <w:r w:rsidRPr="000259B1">
        <w:rPr>
          <w:rFonts w:ascii="Times New Roman" w:hAnsi="Times New Roman" w:cs="Times New Roman"/>
          <w:sz w:val="28"/>
          <w:szCs w:val="28"/>
        </w:rPr>
        <w:t>профессиональных ассоциаций для формирования кадрового потенциала</w:t>
      </w:r>
      <w:proofErr w:type="gramEnd"/>
      <w:r w:rsidRPr="000259B1">
        <w:rPr>
          <w:rFonts w:ascii="Times New Roman" w:hAnsi="Times New Roman" w:cs="Times New Roman"/>
          <w:sz w:val="28"/>
          <w:szCs w:val="28"/>
        </w:rPr>
        <w:t xml:space="preserve"> и создания эффективной системы переподготовки кадров в сфере цифровых технологий; формирование культуры безопасности жизнедеятельности.</w:t>
      </w:r>
    </w:p>
    <w:p w:rsidR="00323449" w:rsidRPr="00F32DE1" w:rsidRDefault="00323449" w:rsidP="00323449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F32DE1">
        <w:rPr>
          <w:rFonts w:ascii="Times New Roman" w:eastAsia="TimesNewRomanPSMT" w:hAnsi="Times New Roman" w:cs="Times New Roman"/>
          <w:sz w:val="28"/>
          <w:szCs w:val="28"/>
        </w:rPr>
        <w:t>Ключевым показателями обеспечения комплексной безопасности и жизнедеятельности города Нижневартовска, которые должны быть достигнуты в ходе реализации Стратегии - 2036, являются:</w:t>
      </w:r>
    </w:p>
    <w:p w:rsidR="00323449" w:rsidRPr="00F32DE1" w:rsidRDefault="00323449" w:rsidP="002B5C9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2DE1">
        <w:rPr>
          <w:rFonts w:ascii="Times New Roman" w:hAnsi="Times New Roman" w:cs="Times New Roman"/>
          <w:sz w:val="28"/>
          <w:szCs w:val="28"/>
        </w:rPr>
        <w:t>доля рабочих мест органов местного самоуправления, обеспеченных техническими и программными средствами защиты, в общем количестве рабочих мест, обрабатывающих персональные данные, составит в 2036 году 100%</w:t>
      </w:r>
      <w:r w:rsidR="004C69EB" w:rsidRPr="00F32DE1">
        <w:rPr>
          <w:rFonts w:ascii="Times New Roman" w:hAnsi="Times New Roman" w:cs="Times New Roman"/>
          <w:sz w:val="28"/>
          <w:szCs w:val="28"/>
        </w:rPr>
        <w:t>;</w:t>
      </w:r>
    </w:p>
    <w:p w:rsidR="004C69EB" w:rsidRPr="00F32DE1" w:rsidRDefault="004C69EB" w:rsidP="002B5C9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2DE1">
        <w:rPr>
          <w:rFonts w:ascii="Times New Roman" w:hAnsi="Times New Roman" w:cs="Times New Roman"/>
          <w:sz w:val="28"/>
          <w:szCs w:val="28"/>
        </w:rPr>
        <w:t>обеспечение к 2036 году надежности (отказоустойчивости) центров общественного доступа (ЦОД) администрации города ˗ не ниже 2 уровня</w:t>
      </w:r>
      <w:r w:rsidR="00CF4257" w:rsidRPr="00F32DE1">
        <w:rPr>
          <w:rFonts w:ascii="Times New Roman" w:hAnsi="Times New Roman" w:cs="Times New Roman"/>
          <w:sz w:val="28"/>
          <w:szCs w:val="28"/>
        </w:rPr>
        <w:t>;</w:t>
      </w:r>
    </w:p>
    <w:p w:rsidR="00CF4257" w:rsidRDefault="00CF4257" w:rsidP="002B5C9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2DE1">
        <w:rPr>
          <w:rFonts w:ascii="Times New Roman" w:hAnsi="Times New Roman" w:cs="Times New Roman"/>
          <w:sz w:val="28"/>
          <w:szCs w:val="28"/>
        </w:rPr>
        <w:t>доля объектов информатизации администрации города, обрабатывающих информацию ограниченного доступа, для которых обеспечивается выполнение требований по технической защите информации, составит 100%.</w:t>
      </w:r>
    </w:p>
    <w:p w:rsidR="002B5C99" w:rsidRPr="000259B1" w:rsidRDefault="002B5C99" w:rsidP="002B5C9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5C99" w:rsidRPr="000259B1" w:rsidRDefault="002B5C99" w:rsidP="003A7281">
      <w:pPr>
        <w:pStyle w:val="a3"/>
        <w:numPr>
          <w:ilvl w:val="1"/>
          <w:numId w:val="41"/>
        </w:numPr>
        <w:tabs>
          <w:tab w:val="left" w:pos="709"/>
        </w:tabs>
        <w:spacing w:after="0" w:line="192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59B1">
        <w:rPr>
          <w:rFonts w:ascii="Times New Roman" w:hAnsi="Times New Roman" w:cs="Times New Roman"/>
          <w:b/>
          <w:sz w:val="28"/>
          <w:szCs w:val="28"/>
        </w:rPr>
        <w:t>Экологический прорыв</w:t>
      </w:r>
    </w:p>
    <w:p w:rsidR="002B5C99" w:rsidRPr="000259B1" w:rsidRDefault="002B5C99" w:rsidP="002B5C99">
      <w:pPr>
        <w:tabs>
          <w:tab w:val="left" w:pos="709"/>
        </w:tabs>
        <w:spacing w:after="0" w:line="19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59B1">
        <w:rPr>
          <w:rFonts w:ascii="Times New Roman" w:hAnsi="Times New Roman" w:cs="Times New Roman"/>
          <w:sz w:val="28"/>
          <w:szCs w:val="28"/>
        </w:rPr>
        <w:tab/>
      </w:r>
    </w:p>
    <w:p w:rsidR="004E0E93" w:rsidRPr="000259B1" w:rsidRDefault="004E0E93" w:rsidP="004E0E9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9B1">
        <w:rPr>
          <w:rFonts w:ascii="Times New Roman" w:hAnsi="Times New Roman" w:cs="Times New Roman"/>
          <w:sz w:val="28"/>
          <w:szCs w:val="28"/>
        </w:rPr>
        <w:t xml:space="preserve">Стратегическая цель </w:t>
      </w:r>
      <w:r w:rsidR="002D45E9" w:rsidRPr="000259B1">
        <w:rPr>
          <w:rFonts w:ascii="Times New Roman" w:hAnsi="Times New Roman" w:cs="Times New Roman"/>
          <w:sz w:val="28"/>
          <w:szCs w:val="28"/>
        </w:rPr>
        <w:t>-</w:t>
      </w:r>
      <w:r w:rsidRPr="000259B1">
        <w:rPr>
          <w:rFonts w:ascii="Times New Roman" w:hAnsi="Times New Roman" w:cs="Times New Roman"/>
          <w:sz w:val="28"/>
          <w:szCs w:val="28"/>
        </w:rPr>
        <w:t xml:space="preserve"> сохранение и восстановление природной среды; обеспечение качества окружающей среды, необходимого для благоприятной жизни населения и экологически безопасного устойчивого развития экономики города.</w:t>
      </w:r>
    </w:p>
    <w:p w:rsidR="004E0E93" w:rsidRPr="000259B1" w:rsidRDefault="004E0E93" w:rsidP="004E0E9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9B1">
        <w:rPr>
          <w:rFonts w:ascii="Times New Roman" w:hAnsi="Times New Roman" w:cs="Times New Roman"/>
          <w:sz w:val="28"/>
          <w:szCs w:val="28"/>
        </w:rPr>
        <w:lastRenderedPageBreak/>
        <w:t>Для достижения данной стратегической цели необходимо решить следующие задачи:</w:t>
      </w:r>
    </w:p>
    <w:p w:rsidR="004E0E93" w:rsidRPr="000259B1" w:rsidRDefault="004E0E93" w:rsidP="004E0E9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9B1">
        <w:rPr>
          <w:rFonts w:ascii="Times New Roman" w:hAnsi="Times New Roman" w:cs="Times New Roman"/>
          <w:sz w:val="28"/>
          <w:szCs w:val="28"/>
        </w:rPr>
        <w:t xml:space="preserve">создание условий, обеспечивающих реализацию проектов, нацеленных на минимизацию экологического ущерба, </w:t>
      </w:r>
      <w:proofErr w:type="spellStart"/>
      <w:r w:rsidRPr="000259B1">
        <w:rPr>
          <w:rFonts w:ascii="Times New Roman" w:hAnsi="Times New Roman" w:cs="Times New Roman"/>
          <w:sz w:val="28"/>
          <w:szCs w:val="28"/>
        </w:rPr>
        <w:t>энерго</w:t>
      </w:r>
      <w:proofErr w:type="spellEnd"/>
      <w:r w:rsidRPr="000259B1">
        <w:rPr>
          <w:rFonts w:ascii="Times New Roman" w:hAnsi="Times New Roman" w:cs="Times New Roman"/>
          <w:sz w:val="28"/>
          <w:szCs w:val="28"/>
        </w:rPr>
        <w:t>- и ресурсосбережение во всех сферах жизнедеятельности города;</w:t>
      </w:r>
    </w:p>
    <w:p w:rsidR="004E0E93" w:rsidRPr="000259B1" w:rsidRDefault="004E0E93" w:rsidP="004E0E9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9B1">
        <w:rPr>
          <w:rFonts w:ascii="Times New Roman" w:hAnsi="Times New Roman" w:cs="Times New Roman"/>
          <w:sz w:val="28"/>
          <w:szCs w:val="28"/>
        </w:rPr>
        <w:t>совершенствование системы управления городским жизнеобеспечением на основе использования взаимоувязанных критериев социально-экономической эффективности и экологической безопасности, дифференцированного подхода к оценке качества среды проживания в функционально различных районах города;</w:t>
      </w:r>
    </w:p>
    <w:p w:rsidR="004E0E93" w:rsidRPr="000259B1" w:rsidRDefault="004E0E93" w:rsidP="004E0E9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9B1">
        <w:rPr>
          <w:rFonts w:ascii="Times New Roman" w:hAnsi="Times New Roman" w:cs="Times New Roman"/>
          <w:sz w:val="28"/>
          <w:szCs w:val="28"/>
        </w:rPr>
        <w:t>дальнейшее развитие деятельности по мониторингу экологической обстановки и усилению контроля в области природоохранной деятельности;</w:t>
      </w:r>
    </w:p>
    <w:p w:rsidR="004E0E93" w:rsidRPr="000259B1" w:rsidRDefault="004E0E93" w:rsidP="004E0E9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9B1">
        <w:rPr>
          <w:rFonts w:ascii="Times New Roman" w:eastAsia="Times New Roman" w:hAnsi="Times New Roman" w:cs="Times New Roman"/>
          <w:sz w:val="28"/>
          <w:szCs w:val="28"/>
        </w:rPr>
        <w:t>разработка стратегии адаптации к изменениям климата и механизмов углеродного регулирования, реализация климатических проектов для достижения углеродной нейтральности;</w:t>
      </w:r>
    </w:p>
    <w:p w:rsidR="004E0E93" w:rsidRPr="000259B1" w:rsidRDefault="004E0E93" w:rsidP="004E0E9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9B1">
        <w:rPr>
          <w:rFonts w:ascii="Times New Roman" w:hAnsi="Times New Roman" w:cs="Times New Roman"/>
          <w:sz w:val="28"/>
          <w:szCs w:val="28"/>
        </w:rPr>
        <w:t xml:space="preserve">совершенствование механизмов определения юридической и экономической ответственности за состояние природной среды на территории </w:t>
      </w:r>
      <w:proofErr w:type="spellStart"/>
      <w:r w:rsidRPr="000259B1">
        <w:rPr>
          <w:rFonts w:ascii="Times New Roman" w:hAnsi="Times New Roman" w:cs="Times New Roman"/>
          <w:sz w:val="28"/>
          <w:szCs w:val="28"/>
        </w:rPr>
        <w:t>Нижневартовской</w:t>
      </w:r>
      <w:proofErr w:type="spellEnd"/>
      <w:r w:rsidRPr="000259B1">
        <w:rPr>
          <w:rFonts w:ascii="Times New Roman" w:hAnsi="Times New Roman" w:cs="Times New Roman"/>
          <w:sz w:val="28"/>
          <w:szCs w:val="28"/>
        </w:rPr>
        <w:t xml:space="preserve"> агломерации;</w:t>
      </w:r>
    </w:p>
    <w:p w:rsidR="004E0E93" w:rsidRPr="000259B1" w:rsidRDefault="004E0E93" w:rsidP="004E0E9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9B1">
        <w:rPr>
          <w:rFonts w:ascii="Times New Roman" w:hAnsi="Times New Roman" w:cs="Times New Roman"/>
          <w:sz w:val="28"/>
          <w:szCs w:val="28"/>
        </w:rPr>
        <w:t>дальнейшее развитие системы раздельного накопления твердых коммунальных отходов;</w:t>
      </w:r>
    </w:p>
    <w:p w:rsidR="004E0E93" w:rsidRPr="000259B1" w:rsidRDefault="004E0E93" w:rsidP="004E0E9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9B1">
        <w:rPr>
          <w:rFonts w:ascii="Times New Roman" w:hAnsi="Times New Roman" w:cs="Times New Roman"/>
          <w:sz w:val="28"/>
          <w:szCs w:val="28"/>
        </w:rPr>
        <w:t>развитие деятельности по переработке промышленных и бытовых отходов;</w:t>
      </w:r>
    </w:p>
    <w:p w:rsidR="004E0E93" w:rsidRPr="000259B1" w:rsidRDefault="004E0E93" w:rsidP="004E0E9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9B1">
        <w:rPr>
          <w:rFonts w:ascii="Times New Roman" w:hAnsi="Times New Roman" w:cs="Times New Roman"/>
          <w:sz w:val="28"/>
          <w:szCs w:val="28"/>
        </w:rPr>
        <w:t>оптимизация антропогенной нагрузки на территорию в процессе ее хозяйственного освоения, сохранение и восстановление лесных участков, парков, скверов и зеленых насаждений;</w:t>
      </w:r>
    </w:p>
    <w:p w:rsidR="004E0E93" w:rsidRPr="000259B1" w:rsidRDefault="004E0E93" w:rsidP="004E0E9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9B1">
        <w:rPr>
          <w:rFonts w:ascii="Times New Roman" w:hAnsi="Times New Roman" w:cs="Times New Roman"/>
          <w:sz w:val="28"/>
          <w:szCs w:val="28"/>
        </w:rPr>
        <w:t>создание условий для привлечения предпринимательского сообщества к созданию объектов рекреационного назначения и их дальнейшей эксплуатации;</w:t>
      </w:r>
    </w:p>
    <w:p w:rsidR="004E0E93" w:rsidRPr="000259B1" w:rsidRDefault="004E0E93" w:rsidP="004E0E9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9B1">
        <w:rPr>
          <w:rFonts w:ascii="Times New Roman" w:hAnsi="Times New Roman" w:cs="Times New Roman"/>
          <w:sz w:val="28"/>
          <w:szCs w:val="28"/>
        </w:rPr>
        <w:t>системная деятельность по предотвращению загрязнения атмосферного воздуха, водных объектов и почвы;</w:t>
      </w:r>
    </w:p>
    <w:p w:rsidR="004E0E93" w:rsidRPr="000259B1" w:rsidRDefault="004E0E93" w:rsidP="004E0E9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9B1">
        <w:rPr>
          <w:rFonts w:ascii="Times New Roman" w:hAnsi="Times New Roman" w:cs="Times New Roman"/>
          <w:sz w:val="28"/>
          <w:szCs w:val="28"/>
        </w:rPr>
        <w:t>реализация систематических мероприятий по формированию экологического мировоззрения жителей города, программ экологического воспитания и просвещения;</w:t>
      </w:r>
    </w:p>
    <w:p w:rsidR="004E0E93" w:rsidRPr="000259B1" w:rsidRDefault="004E0E93" w:rsidP="004E0E9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9B1">
        <w:rPr>
          <w:rFonts w:ascii="Times New Roman" w:hAnsi="Times New Roman" w:cs="Times New Roman"/>
          <w:sz w:val="28"/>
          <w:szCs w:val="28"/>
        </w:rPr>
        <w:t>создание условий для привлечения высококвалифицированных специалистов в области экологической безопасности в различные сферы жизнедеятельности города.</w:t>
      </w:r>
    </w:p>
    <w:p w:rsidR="004E0E93" w:rsidRPr="000259B1" w:rsidRDefault="004E0E93" w:rsidP="004E0E9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9B1">
        <w:rPr>
          <w:rFonts w:ascii="Times New Roman" w:hAnsi="Times New Roman" w:cs="Times New Roman"/>
          <w:sz w:val="28"/>
          <w:szCs w:val="28"/>
        </w:rPr>
        <w:t xml:space="preserve">К мероприятиям, направленным на обеспечение качества городской среды относится благоустройство, озеленение городских территорий: развитие рекреационных территорий (парки, скверы, лесопарки, </w:t>
      </w:r>
      <w:proofErr w:type="spellStart"/>
      <w:r w:rsidRPr="000259B1">
        <w:rPr>
          <w:rFonts w:ascii="Times New Roman" w:hAnsi="Times New Roman" w:cs="Times New Roman"/>
          <w:sz w:val="28"/>
          <w:szCs w:val="28"/>
        </w:rPr>
        <w:t>экотропы</w:t>
      </w:r>
      <w:proofErr w:type="spellEnd"/>
      <w:r w:rsidRPr="000259B1">
        <w:rPr>
          <w:rFonts w:ascii="Times New Roman" w:hAnsi="Times New Roman" w:cs="Times New Roman"/>
          <w:sz w:val="28"/>
          <w:szCs w:val="28"/>
        </w:rPr>
        <w:t>), создание условий для развития рекреационных территорий с учетом климатических изменений (создание муниципального питомника растений).</w:t>
      </w:r>
    </w:p>
    <w:p w:rsidR="004E0E93" w:rsidRPr="000259B1" w:rsidRDefault="004E0E93" w:rsidP="004E0E9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59B1">
        <w:rPr>
          <w:rFonts w:ascii="Times New Roman" w:eastAsia="Times New Roman" w:hAnsi="Times New Roman" w:cs="Times New Roman"/>
          <w:sz w:val="28"/>
          <w:szCs w:val="28"/>
        </w:rPr>
        <w:t>Одним из направлений деятельности в области формирования экологически безопасной среды должно стать направление, связанное с учетом процессов изменения климата и углеродного регулирования. Достижению</w:t>
      </w:r>
      <w:r w:rsidR="005C3387" w:rsidRPr="000259B1">
        <w:rPr>
          <w:rFonts w:ascii="Times New Roman" w:eastAsia="Times New Roman" w:hAnsi="Times New Roman" w:cs="Times New Roman"/>
          <w:sz w:val="28"/>
          <w:szCs w:val="28"/>
        </w:rPr>
        <w:t xml:space="preserve"> углеродной нейтральности должны</w:t>
      </w:r>
      <w:r w:rsidRPr="000259B1">
        <w:rPr>
          <w:rFonts w:ascii="Times New Roman" w:eastAsia="Times New Roman" w:hAnsi="Times New Roman" w:cs="Times New Roman"/>
          <w:sz w:val="28"/>
          <w:szCs w:val="28"/>
        </w:rPr>
        <w:t xml:space="preserve"> способствовать внедрение и развитие механизмов управлени</w:t>
      </w:r>
      <w:r w:rsidR="00A0776B" w:rsidRPr="000259B1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0259B1">
        <w:rPr>
          <w:rFonts w:ascii="Times New Roman" w:eastAsia="Times New Roman" w:hAnsi="Times New Roman" w:cs="Times New Roman"/>
          <w:sz w:val="28"/>
          <w:szCs w:val="28"/>
        </w:rPr>
        <w:t xml:space="preserve"> выбросами парниковых газов, управлени</w:t>
      </w:r>
      <w:r w:rsidR="00A0776B" w:rsidRPr="000259B1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0259B1">
        <w:rPr>
          <w:rFonts w:ascii="Times New Roman" w:eastAsia="Times New Roman" w:hAnsi="Times New Roman" w:cs="Times New Roman"/>
          <w:sz w:val="28"/>
          <w:szCs w:val="28"/>
        </w:rPr>
        <w:t xml:space="preserve"> отходами, </w:t>
      </w:r>
      <w:proofErr w:type="spellStart"/>
      <w:r w:rsidRPr="000259B1">
        <w:rPr>
          <w:rFonts w:ascii="Times New Roman" w:eastAsia="Times New Roman" w:hAnsi="Times New Roman" w:cs="Times New Roman"/>
          <w:sz w:val="28"/>
          <w:szCs w:val="28"/>
        </w:rPr>
        <w:lastRenderedPageBreak/>
        <w:t>энергоэффективность</w:t>
      </w:r>
      <w:proofErr w:type="spellEnd"/>
      <w:r w:rsidRPr="000259B1">
        <w:rPr>
          <w:rFonts w:ascii="Times New Roman" w:eastAsia="Times New Roman" w:hAnsi="Times New Roman" w:cs="Times New Roman"/>
          <w:sz w:val="28"/>
          <w:szCs w:val="28"/>
        </w:rPr>
        <w:t>, реализация климатических проектов, рекультивация и сохранение биоразнообразия.</w:t>
      </w:r>
    </w:p>
    <w:p w:rsidR="004E0E93" w:rsidRDefault="004E0E93" w:rsidP="004E0E9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9B1">
        <w:rPr>
          <w:rFonts w:ascii="Times New Roman" w:eastAsia="Times New Roman" w:hAnsi="Times New Roman" w:cs="Times New Roman"/>
          <w:sz w:val="28"/>
          <w:szCs w:val="28"/>
        </w:rPr>
        <w:t>Результатом решения названных задач станет повышение привлекательности города для жизни, повышение его инновационного потенциала, необходимого для долговременного устойчивого развития.</w:t>
      </w:r>
      <w:r w:rsidRPr="000259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2916" w:rsidRPr="00F32DE1" w:rsidRDefault="00E52916" w:rsidP="00E52916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F32DE1">
        <w:rPr>
          <w:rFonts w:ascii="Times New Roman" w:eastAsia="TimesNewRomanPSMT" w:hAnsi="Times New Roman" w:cs="Times New Roman"/>
          <w:sz w:val="28"/>
          <w:szCs w:val="28"/>
        </w:rPr>
        <w:t>Ключевыми показателями, которые должны быть достигнуты в ходе реализации Стратегии </w:t>
      </w:r>
      <w:r>
        <w:rPr>
          <w:rFonts w:ascii="Times New Roman" w:eastAsia="TimesNewRomanPSMT" w:hAnsi="Times New Roman" w:cs="Times New Roman"/>
          <w:sz w:val="28"/>
          <w:szCs w:val="28"/>
        </w:rPr>
        <w:t>-</w:t>
      </w:r>
      <w:r w:rsidRPr="00F32DE1">
        <w:rPr>
          <w:rFonts w:ascii="Times New Roman" w:eastAsia="TimesNewRomanPSMT" w:hAnsi="Times New Roman" w:cs="Times New Roman"/>
          <w:sz w:val="28"/>
          <w:szCs w:val="28"/>
        </w:rPr>
        <w:t xml:space="preserve"> 2036 по данному направлению, являются:</w:t>
      </w:r>
    </w:p>
    <w:p w:rsidR="00AC1E13" w:rsidRPr="00F32DE1" w:rsidRDefault="00AC1E13" w:rsidP="00182F37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F32DE1">
        <w:rPr>
          <w:rFonts w:ascii="Times New Roman" w:hAnsi="Times New Roman"/>
          <w:sz w:val="28"/>
          <w:szCs w:val="28"/>
        </w:rPr>
        <w:t>общая площадь зеленых насаждений в пределах городской черты составит 5 938 га;</w:t>
      </w:r>
    </w:p>
    <w:p w:rsidR="00182F37" w:rsidRPr="00F32DE1" w:rsidRDefault="00182F37" w:rsidP="004E0E9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2DE1">
        <w:rPr>
          <w:rFonts w:ascii="Times New Roman" w:eastAsia="Calibri" w:hAnsi="Times New Roman" w:cs="Times New Roman"/>
          <w:sz w:val="28"/>
          <w:szCs w:val="28"/>
        </w:rPr>
        <w:t>площадь территории города, на которой ликвидировано захламление</w:t>
      </w:r>
      <w:r w:rsidR="00AC1E13" w:rsidRPr="00F32DE1">
        <w:rPr>
          <w:rFonts w:ascii="Times New Roman" w:eastAsia="Calibri" w:hAnsi="Times New Roman" w:cs="Times New Roman"/>
          <w:sz w:val="28"/>
          <w:szCs w:val="28"/>
        </w:rPr>
        <w:t>,</w:t>
      </w:r>
      <w:r w:rsidRPr="00F32DE1">
        <w:rPr>
          <w:rFonts w:ascii="Times New Roman" w:hAnsi="Times New Roman"/>
          <w:sz w:val="28"/>
          <w:szCs w:val="28"/>
        </w:rPr>
        <w:t xml:space="preserve"> </w:t>
      </w:r>
      <w:r w:rsidR="00AC1E13" w:rsidRPr="00F32DE1">
        <w:rPr>
          <w:rFonts w:ascii="Times New Roman" w:hAnsi="Times New Roman"/>
          <w:sz w:val="28"/>
          <w:szCs w:val="28"/>
        </w:rPr>
        <w:t xml:space="preserve">составит не менее </w:t>
      </w:r>
      <w:r w:rsidRPr="00F32DE1">
        <w:rPr>
          <w:rFonts w:ascii="Times New Roman" w:eastAsia="Calibri" w:hAnsi="Times New Roman" w:cs="Times New Roman"/>
          <w:sz w:val="28"/>
          <w:szCs w:val="28"/>
        </w:rPr>
        <w:t>32,12</w:t>
      </w:r>
      <w:r w:rsidRPr="00F32DE1">
        <w:rPr>
          <w:rFonts w:ascii="Times New Roman" w:hAnsi="Times New Roman"/>
          <w:sz w:val="28"/>
          <w:szCs w:val="28"/>
        </w:rPr>
        <w:t xml:space="preserve"> </w:t>
      </w:r>
      <w:r w:rsidRPr="00F32DE1">
        <w:rPr>
          <w:rFonts w:ascii="Times New Roman" w:eastAsia="Calibri" w:hAnsi="Times New Roman" w:cs="Times New Roman"/>
          <w:sz w:val="28"/>
          <w:szCs w:val="28"/>
        </w:rPr>
        <w:t>га;</w:t>
      </w:r>
    </w:p>
    <w:p w:rsidR="00182F37" w:rsidRPr="00182F37" w:rsidRDefault="00182F37" w:rsidP="004E0E9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2DE1">
        <w:rPr>
          <w:rFonts w:ascii="Times New Roman" w:eastAsia="Calibri" w:hAnsi="Times New Roman" w:cs="Times New Roman"/>
          <w:sz w:val="28"/>
          <w:szCs w:val="28"/>
        </w:rPr>
        <w:t>доля населения, вовлеченного в эколого-просветительские и эколого</w:t>
      </w:r>
      <w:r w:rsidR="00AC1E13" w:rsidRPr="00F32DE1">
        <w:rPr>
          <w:rFonts w:ascii="Times New Roman" w:eastAsia="Calibri" w:hAnsi="Times New Roman" w:cs="Times New Roman"/>
          <w:sz w:val="28"/>
          <w:szCs w:val="28"/>
        </w:rPr>
        <w:t>-образовательные мероприятия, в</w:t>
      </w:r>
      <w:r w:rsidRPr="00F32DE1">
        <w:rPr>
          <w:rFonts w:ascii="Times New Roman" w:eastAsia="Calibri" w:hAnsi="Times New Roman" w:cs="Times New Roman"/>
          <w:sz w:val="28"/>
          <w:szCs w:val="28"/>
        </w:rPr>
        <w:t xml:space="preserve"> общей численности населения</w:t>
      </w:r>
      <w:r w:rsidRPr="00F32DE1">
        <w:rPr>
          <w:rFonts w:ascii="Times New Roman" w:hAnsi="Times New Roman"/>
          <w:sz w:val="28"/>
          <w:szCs w:val="28"/>
        </w:rPr>
        <w:t xml:space="preserve"> </w:t>
      </w:r>
      <w:r w:rsidRPr="00F32DE1">
        <w:rPr>
          <w:rFonts w:ascii="Times New Roman" w:eastAsia="Calibri" w:hAnsi="Times New Roman" w:cs="Times New Roman"/>
          <w:sz w:val="28"/>
          <w:szCs w:val="28"/>
        </w:rPr>
        <w:t>города</w:t>
      </w:r>
      <w:r w:rsidRPr="00F32DE1">
        <w:rPr>
          <w:rFonts w:ascii="Times New Roman" w:hAnsi="Times New Roman"/>
          <w:sz w:val="28"/>
          <w:szCs w:val="28"/>
        </w:rPr>
        <w:t xml:space="preserve"> составит </w:t>
      </w:r>
      <w:r w:rsidR="00DF5319" w:rsidRPr="00F32DE1">
        <w:rPr>
          <w:rFonts w:ascii="Times New Roman" w:hAnsi="Times New Roman"/>
          <w:sz w:val="28"/>
          <w:szCs w:val="28"/>
        </w:rPr>
        <w:t xml:space="preserve">не менее </w:t>
      </w:r>
      <w:r w:rsidRPr="00F32DE1">
        <w:rPr>
          <w:rFonts w:ascii="Times New Roman" w:eastAsia="Calibri" w:hAnsi="Times New Roman" w:cs="Times New Roman"/>
          <w:sz w:val="28"/>
          <w:szCs w:val="28"/>
        </w:rPr>
        <w:t>39,6</w:t>
      </w:r>
      <w:r w:rsidRPr="00F32DE1">
        <w:rPr>
          <w:rFonts w:ascii="Times New Roman" w:hAnsi="Times New Roman"/>
          <w:sz w:val="28"/>
          <w:szCs w:val="28"/>
        </w:rPr>
        <w:t>%</w:t>
      </w:r>
      <w:r w:rsidR="00AC1E13" w:rsidRPr="00F32DE1">
        <w:rPr>
          <w:rFonts w:ascii="Times New Roman" w:hAnsi="Times New Roman"/>
          <w:sz w:val="28"/>
          <w:szCs w:val="28"/>
        </w:rPr>
        <w:t>.</w:t>
      </w:r>
    </w:p>
    <w:p w:rsidR="005F4C01" w:rsidRPr="000259B1" w:rsidRDefault="005F4C01" w:rsidP="005C3387">
      <w:pPr>
        <w:widowControl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B5C99" w:rsidRPr="00FC06C0" w:rsidRDefault="002B5C99" w:rsidP="002D45E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259B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5. Механизмы и этапы реализации Стратегии </w:t>
      </w:r>
      <w:r w:rsidR="002D45E9" w:rsidRPr="000259B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</w:t>
      </w:r>
      <w:r w:rsidRPr="000259B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2036</w:t>
      </w:r>
    </w:p>
    <w:p w:rsidR="002B5C99" w:rsidRDefault="002B5C99" w:rsidP="002B5C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5C99" w:rsidRDefault="002B5C99" w:rsidP="002B5C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5.1</w:t>
      </w:r>
      <w:r w:rsidRPr="00467AB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FF6D07">
        <w:rPr>
          <w:rFonts w:ascii="Times New Roman" w:hAnsi="Times New Roman" w:cs="Times New Roman"/>
          <w:b/>
          <w:sz w:val="28"/>
          <w:szCs w:val="28"/>
        </w:rPr>
        <w:t xml:space="preserve">Этапы, организационные и финансовые </w:t>
      </w:r>
      <w:r w:rsidR="00306806">
        <w:rPr>
          <w:rFonts w:ascii="Times New Roman" w:hAnsi="Times New Roman" w:cs="Times New Roman"/>
          <w:b/>
          <w:sz w:val="28"/>
          <w:szCs w:val="28"/>
        </w:rPr>
        <w:t>механизмы реализации Стратегии - </w:t>
      </w:r>
      <w:r w:rsidRPr="00FF6D07">
        <w:rPr>
          <w:rFonts w:ascii="Times New Roman" w:hAnsi="Times New Roman" w:cs="Times New Roman"/>
          <w:b/>
          <w:sz w:val="28"/>
          <w:szCs w:val="28"/>
        </w:rPr>
        <w:t>2036</w:t>
      </w:r>
    </w:p>
    <w:p w:rsidR="002B5C99" w:rsidRDefault="002B5C99" w:rsidP="002B5C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5C99" w:rsidRDefault="002B5C99" w:rsidP="002B5C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D07">
        <w:rPr>
          <w:rFonts w:ascii="Times New Roman" w:hAnsi="Times New Roman" w:cs="Times New Roman"/>
          <w:b/>
          <w:sz w:val="28"/>
          <w:szCs w:val="28"/>
        </w:rPr>
        <w:tab/>
      </w:r>
      <w:r w:rsidR="00306806">
        <w:rPr>
          <w:rFonts w:ascii="Times New Roman" w:hAnsi="Times New Roman" w:cs="Times New Roman"/>
          <w:sz w:val="28"/>
          <w:szCs w:val="28"/>
        </w:rPr>
        <w:t>Этапы реализации Стратегии - </w:t>
      </w:r>
      <w:r w:rsidRPr="00FF6D07">
        <w:rPr>
          <w:rFonts w:ascii="Times New Roman" w:hAnsi="Times New Roman" w:cs="Times New Roman"/>
          <w:sz w:val="28"/>
          <w:szCs w:val="28"/>
        </w:rPr>
        <w:t>2036:</w:t>
      </w:r>
    </w:p>
    <w:p w:rsidR="002B5C99" w:rsidRDefault="00467480" w:rsidP="002B5C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этап </w:t>
      </w:r>
      <w:r w:rsidR="0030680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Pr="00BD496D">
        <w:rPr>
          <w:rFonts w:ascii="Times New Roman" w:hAnsi="Times New Roman" w:cs="Times New Roman"/>
          <w:sz w:val="28"/>
          <w:szCs w:val="28"/>
        </w:rPr>
        <w:t>3</w:t>
      </w:r>
      <w:r w:rsidR="002B5C99" w:rsidRPr="00FF6D07">
        <w:rPr>
          <w:rFonts w:ascii="Times New Roman" w:hAnsi="Times New Roman" w:cs="Times New Roman"/>
          <w:sz w:val="28"/>
          <w:szCs w:val="28"/>
        </w:rPr>
        <w:t xml:space="preserve">-2024 годы </w:t>
      </w:r>
      <w:r w:rsidR="00306806">
        <w:rPr>
          <w:rFonts w:ascii="Times New Roman" w:hAnsi="Times New Roman" w:cs="Times New Roman"/>
          <w:sz w:val="28"/>
          <w:szCs w:val="28"/>
        </w:rPr>
        <w:t>-</w:t>
      </w:r>
      <w:r w:rsidR="002B5C99" w:rsidRPr="00FF6D07">
        <w:rPr>
          <w:rFonts w:ascii="Times New Roman" w:hAnsi="Times New Roman" w:cs="Times New Roman"/>
          <w:sz w:val="28"/>
          <w:szCs w:val="28"/>
        </w:rPr>
        <w:t xml:space="preserve"> формирование необходимых институтов развития; </w:t>
      </w:r>
    </w:p>
    <w:p w:rsidR="002B5C99" w:rsidRDefault="002B5C99" w:rsidP="002B5C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6D07">
        <w:rPr>
          <w:rFonts w:ascii="Times New Roman" w:hAnsi="Times New Roman" w:cs="Times New Roman"/>
          <w:sz w:val="28"/>
          <w:szCs w:val="28"/>
        </w:rPr>
        <w:t xml:space="preserve">2 этап </w:t>
      </w:r>
      <w:r w:rsidR="00306806">
        <w:rPr>
          <w:rFonts w:ascii="Times New Roman" w:hAnsi="Times New Roman" w:cs="Times New Roman"/>
          <w:sz w:val="28"/>
          <w:szCs w:val="28"/>
        </w:rPr>
        <w:t>-</w:t>
      </w:r>
      <w:r w:rsidRPr="00FF6D07">
        <w:rPr>
          <w:rFonts w:ascii="Times New Roman" w:hAnsi="Times New Roman" w:cs="Times New Roman"/>
          <w:sz w:val="28"/>
          <w:szCs w:val="28"/>
        </w:rPr>
        <w:t xml:space="preserve"> 2025-2030 годы </w:t>
      </w:r>
      <w:r w:rsidR="00306806">
        <w:rPr>
          <w:rFonts w:ascii="Times New Roman" w:hAnsi="Times New Roman" w:cs="Times New Roman"/>
          <w:sz w:val="28"/>
          <w:szCs w:val="28"/>
        </w:rPr>
        <w:t>-</w:t>
      </w:r>
      <w:r w:rsidRPr="00FF6D07">
        <w:rPr>
          <w:rFonts w:ascii="Times New Roman" w:hAnsi="Times New Roman" w:cs="Times New Roman"/>
          <w:sz w:val="28"/>
          <w:szCs w:val="28"/>
        </w:rPr>
        <w:t xml:space="preserve"> запуск механизмов диверсификации; </w:t>
      </w:r>
    </w:p>
    <w:p w:rsidR="002B5C99" w:rsidRDefault="002B5C99" w:rsidP="002B5C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6D07">
        <w:rPr>
          <w:rFonts w:ascii="Times New Roman" w:hAnsi="Times New Roman" w:cs="Times New Roman"/>
          <w:sz w:val="28"/>
          <w:szCs w:val="28"/>
        </w:rPr>
        <w:t xml:space="preserve">3 этап </w:t>
      </w:r>
      <w:r w:rsidR="00306806">
        <w:rPr>
          <w:rFonts w:ascii="Times New Roman" w:hAnsi="Times New Roman" w:cs="Times New Roman"/>
          <w:sz w:val="28"/>
          <w:szCs w:val="28"/>
        </w:rPr>
        <w:t>-</w:t>
      </w:r>
      <w:r w:rsidRPr="00FF6D07">
        <w:rPr>
          <w:rFonts w:ascii="Times New Roman" w:hAnsi="Times New Roman" w:cs="Times New Roman"/>
          <w:sz w:val="28"/>
          <w:szCs w:val="28"/>
        </w:rPr>
        <w:t xml:space="preserve"> 2031-2036 год</w:t>
      </w:r>
      <w:r>
        <w:rPr>
          <w:rFonts w:ascii="Times New Roman" w:hAnsi="Times New Roman" w:cs="Times New Roman"/>
          <w:sz w:val="28"/>
          <w:szCs w:val="28"/>
        </w:rPr>
        <w:t xml:space="preserve">ы </w:t>
      </w:r>
      <w:r w:rsidR="0030680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инновационная трансформация.</w:t>
      </w:r>
    </w:p>
    <w:p w:rsidR="002B5C99" w:rsidRPr="00D27EBA" w:rsidRDefault="002B5C99" w:rsidP="002B5C99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27EBA">
        <w:rPr>
          <w:rFonts w:ascii="Times New Roman" w:hAnsi="Times New Roman" w:cs="Times New Roman"/>
          <w:i/>
          <w:sz w:val="28"/>
          <w:szCs w:val="28"/>
        </w:rPr>
        <w:t>Организационные механизмы.</w:t>
      </w:r>
    </w:p>
    <w:p w:rsidR="002B5C99" w:rsidRDefault="002B5C99" w:rsidP="002B5C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43DB">
        <w:rPr>
          <w:rFonts w:ascii="Times New Roman" w:hAnsi="Times New Roman" w:cs="Times New Roman"/>
          <w:sz w:val="28"/>
          <w:szCs w:val="28"/>
        </w:rPr>
        <w:t>Основные инструм</w:t>
      </w:r>
      <w:r w:rsidR="00306806">
        <w:rPr>
          <w:rFonts w:ascii="Times New Roman" w:hAnsi="Times New Roman" w:cs="Times New Roman"/>
          <w:sz w:val="28"/>
          <w:szCs w:val="28"/>
        </w:rPr>
        <w:t>енты реализации Стратегии - </w:t>
      </w:r>
      <w:r>
        <w:rPr>
          <w:rFonts w:ascii="Times New Roman" w:hAnsi="Times New Roman" w:cs="Times New Roman"/>
          <w:sz w:val="28"/>
          <w:szCs w:val="28"/>
        </w:rPr>
        <w:t>2036</w:t>
      </w:r>
      <w:r w:rsidRPr="00B143DB">
        <w:rPr>
          <w:rFonts w:ascii="Times New Roman" w:hAnsi="Times New Roman" w:cs="Times New Roman"/>
          <w:sz w:val="28"/>
          <w:szCs w:val="28"/>
        </w:rPr>
        <w:t xml:space="preserve"> </w:t>
      </w:r>
      <w:r w:rsidR="00306806">
        <w:rPr>
          <w:rFonts w:ascii="Times New Roman" w:hAnsi="Times New Roman" w:cs="Times New Roman"/>
          <w:sz w:val="28"/>
          <w:szCs w:val="28"/>
        </w:rPr>
        <w:t>-</w:t>
      </w:r>
      <w:r w:rsidRPr="00B143DB">
        <w:rPr>
          <w:rFonts w:ascii="Times New Roman" w:hAnsi="Times New Roman" w:cs="Times New Roman"/>
          <w:sz w:val="28"/>
          <w:szCs w:val="28"/>
        </w:rPr>
        <w:t xml:space="preserve"> документы стратегического планирования, разрабатываемые в рамках планирования и программирования.</w:t>
      </w:r>
      <w:r>
        <w:rPr>
          <w:rFonts w:ascii="Times New Roman" w:hAnsi="Times New Roman" w:cs="Times New Roman"/>
          <w:sz w:val="28"/>
          <w:szCs w:val="28"/>
        </w:rPr>
        <w:t xml:space="preserve"> К ним относятся муниципальные программы города Нижневартовска, а также П</w:t>
      </w:r>
      <w:r w:rsidRPr="00B143DB">
        <w:rPr>
          <w:rFonts w:ascii="Times New Roman" w:hAnsi="Times New Roman" w:cs="Times New Roman"/>
          <w:sz w:val="28"/>
          <w:szCs w:val="28"/>
        </w:rPr>
        <w:t>лан меро</w:t>
      </w:r>
      <w:r w:rsidR="009779EF">
        <w:rPr>
          <w:rFonts w:ascii="Times New Roman" w:hAnsi="Times New Roman" w:cs="Times New Roman"/>
          <w:sz w:val="28"/>
          <w:szCs w:val="28"/>
        </w:rPr>
        <w:t>приятий по реализации Стратегии - </w:t>
      </w:r>
      <w:r w:rsidRPr="00B143DB">
        <w:rPr>
          <w:rFonts w:ascii="Times New Roman" w:hAnsi="Times New Roman" w:cs="Times New Roman"/>
          <w:sz w:val="28"/>
          <w:szCs w:val="28"/>
        </w:rPr>
        <w:t>2036.</w:t>
      </w:r>
    </w:p>
    <w:p w:rsidR="002B5C99" w:rsidRDefault="002B5C99" w:rsidP="002B5C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43DB">
        <w:rPr>
          <w:rFonts w:ascii="Times New Roman" w:hAnsi="Times New Roman" w:cs="Times New Roman"/>
          <w:sz w:val="28"/>
          <w:szCs w:val="28"/>
        </w:rPr>
        <w:t>Основные направления дей</w:t>
      </w:r>
      <w:r w:rsidR="00A62454">
        <w:rPr>
          <w:rFonts w:ascii="Times New Roman" w:hAnsi="Times New Roman" w:cs="Times New Roman"/>
          <w:sz w:val="28"/>
          <w:szCs w:val="28"/>
        </w:rPr>
        <w:t>ствий по реализации Стратегии - </w:t>
      </w:r>
      <w:r w:rsidRPr="00B143DB">
        <w:rPr>
          <w:rFonts w:ascii="Times New Roman" w:hAnsi="Times New Roman" w:cs="Times New Roman"/>
          <w:sz w:val="28"/>
          <w:szCs w:val="28"/>
        </w:rPr>
        <w:t xml:space="preserve">2036 определены с учетом портфеля флагманских (общенациональных) программ </w:t>
      </w:r>
      <w:r>
        <w:rPr>
          <w:rFonts w:ascii="Times New Roman" w:hAnsi="Times New Roman" w:cs="Times New Roman"/>
          <w:sz w:val="28"/>
          <w:szCs w:val="28"/>
        </w:rPr>
        <w:t xml:space="preserve">и опорных проектов. Данные направления </w:t>
      </w:r>
      <w:r w:rsidRPr="00B143DB">
        <w:rPr>
          <w:rFonts w:ascii="Times New Roman" w:hAnsi="Times New Roman" w:cs="Times New Roman"/>
          <w:sz w:val="28"/>
          <w:szCs w:val="28"/>
        </w:rPr>
        <w:t xml:space="preserve">детализированы в Плане мероприятий </w:t>
      </w:r>
      <w:r w:rsidR="00A62454">
        <w:rPr>
          <w:rFonts w:ascii="Times New Roman" w:hAnsi="Times New Roman" w:cs="Times New Roman"/>
          <w:sz w:val="28"/>
          <w:szCs w:val="28"/>
        </w:rPr>
        <w:t>по реализации Стратегии - </w:t>
      </w:r>
      <w:r w:rsidR="00A62454" w:rsidRPr="00B143DB">
        <w:rPr>
          <w:rFonts w:ascii="Times New Roman" w:hAnsi="Times New Roman" w:cs="Times New Roman"/>
          <w:sz w:val="28"/>
          <w:szCs w:val="28"/>
        </w:rPr>
        <w:t>2036</w:t>
      </w:r>
      <w:r w:rsidR="00A62454">
        <w:rPr>
          <w:rFonts w:ascii="Times New Roman" w:hAnsi="Times New Roman" w:cs="Times New Roman"/>
          <w:sz w:val="28"/>
          <w:szCs w:val="28"/>
        </w:rPr>
        <w:t xml:space="preserve"> </w:t>
      </w:r>
      <w:r w:rsidRPr="00B143DB">
        <w:rPr>
          <w:rFonts w:ascii="Times New Roman" w:hAnsi="Times New Roman" w:cs="Times New Roman"/>
          <w:sz w:val="28"/>
          <w:szCs w:val="28"/>
        </w:rPr>
        <w:t xml:space="preserve">с указанием ответственных исполнителей и ожидаемых результатов реализации </w:t>
      </w:r>
      <w:r>
        <w:rPr>
          <w:rFonts w:ascii="Times New Roman" w:hAnsi="Times New Roman" w:cs="Times New Roman"/>
          <w:sz w:val="28"/>
          <w:szCs w:val="28"/>
        </w:rPr>
        <w:t>и отражены в муниципальных программах</w:t>
      </w:r>
      <w:r w:rsidRPr="00B143DB">
        <w:rPr>
          <w:rFonts w:ascii="Times New Roman" w:hAnsi="Times New Roman" w:cs="Times New Roman"/>
          <w:sz w:val="28"/>
          <w:szCs w:val="28"/>
        </w:rPr>
        <w:t>.</w:t>
      </w:r>
    </w:p>
    <w:p w:rsidR="002B5C99" w:rsidRDefault="002B5C99" w:rsidP="002B5C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3818">
        <w:rPr>
          <w:rFonts w:ascii="Times New Roman" w:hAnsi="Times New Roman" w:cs="Times New Roman"/>
          <w:sz w:val="28"/>
          <w:szCs w:val="28"/>
        </w:rPr>
        <w:t xml:space="preserve">Мониторинг </w:t>
      </w:r>
      <w:r w:rsidR="00BB2F3D">
        <w:rPr>
          <w:rFonts w:ascii="Times New Roman" w:hAnsi="Times New Roman" w:cs="Times New Roman"/>
          <w:sz w:val="28"/>
          <w:szCs w:val="28"/>
        </w:rPr>
        <w:t>Стратегии - </w:t>
      </w:r>
      <w:r>
        <w:rPr>
          <w:rFonts w:ascii="Times New Roman" w:hAnsi="Times New Roman" w:cs="Times New Roman"/>
          <w:sz w:val="28"/>
          <w:szCs w:val="28"/>
        </w:rPr>
        <w:t xml:space="preserve">2036 </w:t>
      </w:r>
      <w:r w:rsidRPr="00F23818">
        <w:rPr>
          <w:rFonts w:ascii="Times New Roman" w:hAnsi="Times New Roman" w:cs="Times New Roman"/>
          <w:sz w:val="28"/>
          <w:szCs w:val="28"/>
        </w:rPr>
        <w:t xml:space="preserve">базируется на перечне основных показателей, необходимых для каждого направления, представляющих собой </w:t>
      </w:r>
      <w:r>
        <w:rPr>
          <w:rFonts w:ascii="Times New Roman" w:hAnsi="Times New Roman" w:cs="Times New Roman"/>
          <w:sz w:val="28"/>
          <w:szCs w:val="28"/>
        </w:rPr>
        <w:t>целевые ориентиры до 2036</w:t>
      </w:r>
      <w:r w:rsidRPr="00F23818">
        <w:rPr>
          <w:rFonts w:ascii="Times New Roman" w:hAnsi="Times New Roman" w:cs="Times New Roman"/>
          <w:sz w:val="28"/>
          <w:szCs w:val="28"/>
        </w:rPr>
        <w:t xml:space="preserve"> года, с разбивкой на </w:t>
      </w:r>
      <w:r>
        <w:rPr>
          <w:rFonts w:ascii="Times New Roman" w:hAnsi="Times New Roman" w:cs="Times New Roman"/>
          <w:sz w:val="28"/>
          <w:szCs w:val="28"/>
        </w:rPr>
        <w:t>три этапа</w:t>
      </w:r>
      <w:r w:rsidRPr="00F23818">
        <w:rPr>
          <w:rFonts w:ascii="Times New Roman" w:hAnsi="Times New Roman" w:cs="Times New Roman"/>
          <w:sz w:val="28"/>
          <w:szCs w:val="28"/>
        </w:rPr>
        <w:t>. Сравнение достигнутых результатов</w:t>
      </w:r>
      <w:r>
        <w:rPr>
          <w:rFonts w:ascii="Times New Roman" w:hAnsi="Times New Roman" w:cs="Times New Roman"/>
          <w:sz w:val="28"/>
          <w:szCs w:val="28"/>
        </w:rPr>
        <w:t xml:space="preserve"> в отчетные периоды с целевыми ориентирами</w:t>
      </w:r>
      <w:r w:rsidRPr="00F23818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>каждом этапе</w:t>
      </w:r>
      <w:r w:rsidRPr="00F23818">
        <w:rPr>
          <w:rFonts w:ascii="Times New Roman" w:hAnsi="Times New Roman" w:cs="Times New Roman"/>
          <w:sz w:val="28"/>
          <w:szCs w:val="28"/>
        </w:rPr>
        <w:t xml:space="preserve"> позволяет оценить правильность выбранных в Стратегии направлений деятельности и способов достижения целевых ориентиров.</w:t>
      </w:r>
    </w:p>
    <w:p w:rsidR="002B5C99" w:rsidRPr="00F65175" w:rsidRDefault="00BB2F3D" w:rsidP="002B5C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175">
        <w:rPr>
          <w:rFonts w:ascii="Times New Roman" w:hAnsi="Times New Roman" w:cs="Times New Roman"/>
          <w:sz w:val="28"/>
          <w:szCs w:val="28"/>
        </w:rPr>
        <w:t>Контроль реализации Стратегии -</w:t>
      </w:r>
      <w:r w:rsidR="002B5C99" w:rsidRPr="00F65175">
        <w:rPr>
          <w:rFonts w:ascii="Times New Roman" w:hAnsi="Times New Roman" w:cs="Times New Roman"/>
          <w:sz w:val="28"/>
          <w:szCs w:val="28"/>
        </w:rPr>
        <w:t xml:space="preserve"> 2036 будет осуществляться через План мероприятий по ее реализации. </w:t>
      </w:r>
    </w:p>
    <w:p w:rsidR="002B5C99" w:rsidRPr="00F65175" w:rsidRDefault="002B5C99" w:rsidP="002B5C99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5175">
        <w:rPr>
          <w:rFonts w:ascii="Times New Roman" w:hAnsi="Times New Roman" w:cs="Times New Roman"/>
          <w:sz w:val="28"/>
          <w:szCs w:val="28"/>
        </w:rPr>
        <w:lastRenderedPageBreak/>
        <w:tab/>
        <w:t>Результаты м</w:t>
      </w:r>
      <w:r w:rsidR="00F6680D" w:rsidRPr="00F65175">
        <w:rPr>
          <w:rFonts w:ascii="Times New Roman" w:hAnsi="Times New Roman" w:cs="Times New Roman"/>
          <w:sz w:val="28"/>
          <w:szCs w:val="28"/>
        </w:rPr>
        <w:t>ониторинга реализации Стратегии - </w:t>
      </w:r>
      <w:r w:rsidRPr="00F65175">
        <w:rPr>
          <w:rFonts w:ascii="Times New Roman" w:hAnsi="Times New Roman" w:cs="Times New Roman"/>
          <w:sz w:val="28"/>
          <w:szCs w:val="28"/>
        </w:rPr>
        <w:t>2036 отражаются в ежегодном отчете главы города о результатах своей деятельности и деятельности администрации города.</w:t>
      </w:r>
    </w:p>
    <w:p w:rsidR="002B5C99" w:rsidRDefault="002B5C99" w:rsidP="002B5C99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5175">
        <w:rPr>
          <w:rFonts w:ascii="Times New Roman" w:hAnsi="Times New Roman" w:cs="Times New Roman"/>
          <w:sz w:val="28"/>
          <w:szCs w:val="28"/>
        </w:rPr>
        <w:tab/>
        <w:t>Предусмотренные</w:t>
      </w:r>
      <w:r>
        <w:rPr>
          <w:rFonts w:ascii="Times New Roman" w:hAnsi="Times New Roman" w:cs="Times New Roman"/>
          <w:sz w:val="28"/>
          <w:szCs w:val="28"/>
        </w:rPr>
        <w:t xml:space="preserve"> мех</w:t>
      </w:r>
      <w:r w:rsidR="005952A9">
        <w:rPr>
          <w:rFonts w:ascii="Times New Roman" w:hAnsi="Times New Roman" w:cs="Times New Roman"/>
          <w:sz w:val="28"/>
          <w:szCs w:val="28"/>
        </w:rPr>
        <w:t>анизмы актуализации Стратегии -</w:t>
      </w:r>
      <w:r w:rsidR="005952A9">
        <w:t> </w:t>
      </w:r>
      <w:r>
        <w:rPr>
          <w:rFonts w:ascii="Times New Roman" w:hAnsi="Times New Roman" w:cs="Times New Roman"/>
          <w:sz w:val="28"/>
          <w:szCs w:val="28"/>
        </w:rPr>
        <w:t>2036 призваны обеспечить актуальность ее целей, мероприятий и целевых показателей.</w:t>
      </w:r>
    </w:p>
    <w:p w:rsidR="002B5C99" w:rsidRPr="00D27EBA" w:rsidRDefault="002B5C99" w:rsidP="002B5C99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27EBA">
        <w:rPr>
          <w:rFonts w:ascii="Times New Roman" w:hAnsi="Times New Roman" w:cs="Times New Roman"/>
          <w:i/>
          <w:sz w:val="28"/>
          <w:szCs w:val="28"/>
        </w:rPr>
        <w:t>Финансовые механизмы.</w:t>
      </w:r>
    </w:p>
    <w:p w:rsidR="002B5C99" w:rsidRDefault="002B5C99" w:rsidP="002B5C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3CB7">
        <w:rPr>
          <w:rFonts w:ascii="Times New Roman" w:hAnsi="Times New Roman" w:cs="Times New Roman"/>
          <w:sz w:val="28"/>
          <w:szCs w:val="28"/>
        </w:rPr>
        <w:t>В качестве основного механизма реализации Стратегии</w:t>
      </w:r>
      <w:r w:rsidR="005952A9">
        <w:rPr>
          <w:rFonts w:ascii="Times New Roman" w:hAnsi="Times New Roman" w:cs="Times New Roman"/>
          <w:sz w:val="28"/>
          <w:szCs w:val="28"/>
        </w:rPr>
        <w:t> - </w:t>
      </w:r>
      <w:r w:rsidR="00902A9B">
        <w:rPr>
          <w:rFonts w:ascii="Times New Roman" w:hAnsi="Times New Roman" w:cs="Times New Roman"/>
          <w:sz w:val="28"/>
          <w:szCs w:val="28"/>
        </w:rPr>
        <w:t xml:space="preserve">2036 </w:t>
      </w:r>
      <w:r w:rsidR="00902A9B" w:rsidRPr="00643CB7">
        <w:rPr>
          <w:rFonts w:ascii="Times New Roman" w:hAnsi="Times New Roman" w:cs="Times New Roman"/>
          <w:sz w:val="28"/>
          <w:szCs w:val="28"/>
        </w:rPr>
        <w:t>предлагается</w:t>
      </w:r>
      <w:r w:rsidRPr="00643CB7">
        <w:rPr>
          <w:rFonts w:ascii="Times New Roman" w:hAnsi="Times New Roman" w:cs="Times New Roman"/>
          <w:sz w:val="28"/>
          <w:szCs w:val="28"/>
        </w:rPr>
        <w:t xml:space="preserve"> программно-целевой</w:t>
      </w:r>
      <w:r>
        <w:rPr>
          <w:rFonts w:ascii="Times New Roman" w:hAnsi="Times New Roman" w:cs="Times New Roman"/>
          <w:sz w:val="28"/>
          <w:szCs w:val="28"/>
        </w:rPr>
        <w:t xml:space="preserve"> метод</w:t>
      </w:r>
      <w:r w:rsidRPr="00643CB7">
        <w:rPr>
          <w:rFonts w:ascii="Times New Roman" w:hAnsi="Times New Roman" w:cs="Times New Roman"/>
          <w:sz w:val="28"/>
          <w:szCs w:val="28"/>
        </w:rPr>
        <w:t>, предусматривающий долгосрочное стратегическое планирование в соответствии с приоритетами развития отраслей (секторов)</w:t>
      </w:r>
      <w:r>
        <w:rPr>
          <w:rFonts w:ascii="Times New Roman" w:hAnsi="Times New Roman" w:cs="Times New Roman"/>
          <w:sz w:val="28"/>
          <w:szCs w:val="28"/>
        </w:rPr>
        <w:t xml:space="preserve"> экономики.</w:t>
      </w:r>
    </w:p>
    <w:p w:rsidR="002B5C99" w:rsidRDefault="002B5C99" w:rsidP="002B5C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Соотношение приоритетов социально-экономического развития и бюджетной политики по муниципальным программам синхронизировано с институтом государственных программ Ханты-Мансийского автономного округа </w:t>
      </w:r>
      <w:r w:rsidR="0025522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Югры.</w:t>
      </w:r>
    </w:p>
    <w:p w:rsidR="002B5C99" w:rsidRDefault="002B5C99" w:rsidP="002B5C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63D">
        <w:rPr>
          <w:rFonts w:ascii="Times New Roman" w:hAnsi="Times New Roman" w:cs="Times New Roman"/>
          <w:sz w:val="28"/>
          <w:szCs w:val="28"/>
        </w:rPr>
        <w:t xml:space="preserve">В 2023 году </w:t>
      </w:r>
      <w:r w:rsidR="0061763D" w:rsidRPr="0061763D">
        <w:rPr>
          <w:rFonts w:ascii="Times New Roman" w:hAnsi="Times New Roman" w:cs="Times New Roman"/>
          <w:sz w:val="28"/>
          <w:szCs w:val="28"/>
        </w:rPr>
        <w:t xml:space="preserve">реализуется 25 государственных программ </w:t>
      </w:r>
      <w:r w:rsidRPr="0061763D">
        <w:rPr>
          <w:rFonts w:ascii="Times New Roman" w:hAnsi="Times New Roman" w:cs="Times New Roman"/>
          <w:sz w:val="28"/>
          <w:szCs w:val="28"/>
        </w:rPr>
        <w:t>Ханты-Мансийско</w:t>
      </w:r>
      <w:r w:rsidR="0061763D" w:rsidRPr="0061763D">
        <w:rPr>
          <w:rFonts w:ascii="Times New Roman" w:hAnsi="Times New Roman" w:cs="Times New Roman"/>
          <w:sz w:val="28"/>
          <w:szCs w:val="28"/>
        </w:rPr>
        <w:t>го</w:t>
      </w:r>
      <w:r w:rsidRPr="0061763D">
        <w:rPr>
          <w:rFonts w:ascii="Times New Roman" w:hAnsi="Times New Roman" w:cs="Times New Roman"/>
          <w:sz w:val="28"/>
          <w:szCs w:val="28"/>
        </w:rPr>
        <w:t xml:space="preserve"> автономно</w:t>
      </w:r>
      <w:r w:rsidR="0061763D" w:rsidRPr="0061763D">
        <w:rPr>
          <w:rFonts w:ascii="Times New Roman" w:hAnsi="Times New Roman" w:cs="Times New Roman"/>
          <w:sz w:val="28"/>
          <w:szCs w:val="28"/>
        </w:rPr>
        <w:t>го</w:t>
      </w:r>
      <w:r w:rsidRPr="0061763D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61763D" w:rsidRPr="0061763D">
        <w:rPr>
          <w:rFonts w:ascii="Times New Roman" w:hAnsi="Times New Roman" w:cs="Times New Roman"/>
          <w:sz w:val="28"/>
          <w:szCs w:val="28"/>
        </w:rPr>
        <w:t>а</w:t>
      </w:r>
      <w:r w:rsidRPr="0061763D">
        <w:rPr>
          <w:rFonts w:ascii="Times New Roman" w:hAnsi="Times New Roman" w:cs="Times New Roman"/>
          <w:sz w:val="28"/>
          <w:szCs w:val="28"/>
        </w:rPr>
        <w:t xml:space="preserve"> </w:t>
      </w:r>
      <w:r w:rsidR="00255229" w:rsidRPr="0061763D">
        <w:rPr>
          <w:rFonts w:ascii="Times New Roman" w:hAnsi="Times New Roman" w:cs="Times New Roman"/>
          <w:sz w:val="28"/>
          <w:szCs w:val="28"/>
        </w:rPr>
        <w:t>-</w:t>
      </w:r>
      <w:r w:rsidRPr="0061763D">
        <w:rPr>
          <w:rFonts w:ascii="Times New Roman" w:hAnsi="Times New Roman" w:cs="Times New Roman"/>
          <w:sz w:val="28"/>
          <w:szCs w:val="28"/>
        </w:rPr>
        <w:t xml:space="preserve"> Югр</w:t>
      </w:r>
      <w:r w:rsidR="0061763D" w:rsidRPr="0061763D">
        <w:rPr>
          <w:rFonts w:ascii="Times New Roman" w:hAnsi="Times New Roman" w:cs="Times New Roman"/>
          <w:sz w:val="28"/>
          <w:szCs w:val="28"/>
        </w:rPr>
        <w:t>ы</w:t>
      </w:r>
      <w:r w:rsidR="0061763D">
        <w:rPr>
          <w:rFonts w:ascii="Times New Roman" w:hAnsi="Times New Roman" w:cs="Times New Roman"/>
          <w:sz w:val="28"/>
          <w:szCs w:val="28"/>
        </w:rPr>
        <w:t xml:space="preserve"> и </w:t>
      </w:r>
      <w:r w:rsidRPr="0061763D">
        <w:rPr>
          <w:rFonts w:ascii="Times New Roman" w:hAnsi="Times New Roman" w:cs="Times New Roman"/>
          <w:sz w:val="28"/>
          <w:szCs w:val="28"/>
        </w:rPr>
        <w:t>25 муниципальных программ города Нижневартовска.</w:t>
      </w:r>
    </w:p>
    <w:p w:rsidR="002B5C99" w:rsidRDefault="002B5C99" w:rsidP="002B5C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Учитывая, </w:t>
      </w:r>
      <w:r w:rsidRPr="0066382D">
        <w:rPr>
          <w:rFonts w:ascii="Times New Roman" w:hAnsi="Times New Roman" w:cs="Times New Roman"/>
          <w:sz w:val="28"/>
          <w:szCs w:val="28"/>
        </w:rPr>
        <w:t xml:space="preserve">что </w:t>
      </w:r>
      <w:r w:rsidRPr="003940DD">
        <w:rPr>
          <w:rFonts w:ascii="Times New Roman" w:hAnsi="Times New Roman" w:cs="Times New Roman"/>
          <w:sz w:val="28"/>
          <w:szCs w:val="28"/>
        </w:rPr>
        <w:t>муниципальны</w:t>
      </w:r>
      <w:r w:rsidR="0066382D" w:rsidRPr="003940DD">
        <w:rPr>
          <w:rFonts w:ascii="Times New Roman" w:hAnsi="Times New Roman" w:cs="Times New Roman"/>
          <w:sz w:val="28"/>
          <w:szCs w:val="28"/>
        </w:rPr>
        <w:t>е</w:t>
      </w:r>
      <w:r w:rsidRPr="003940DD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66382D" w:rsidRPr="003940DD">
        <w:rPr>
          <w:rFonts w:ascii="Times New Roman" w:hAnsi="Times New Roman" w:cs="Times New Roman"/>
          <w:sz w:val="28"/>
          <w:szCs w:val="28"/>
        </w:rPr>
        <w:t>ы</w:t>
      </w:r>
      <w:r w:rsidRPr="003940DD">
        <w:rPr>
          <w:rFonts w:ascii="Times New Roman" w:hAnsi="Times New Roman" w:cs="Times New Roman"/>
          <w:sz w:val="28"/>
          <w:szCs w:val="28"/>
        </w:rPr>
        <w:t xml:space="preserve"> действуют до 2030 года, в последующие периоды буду</w:t>
      </w:r>
      <w:r w:rsidR="006C75D3" w:rsidRPr="003940DD">
        <w:rPr>
          <w:rFonts w:ascii="Times New Roman" w:hAnsi="Times New Roman" w:cs="Times New Roman"/>
          <w:sz w:val="28"/>
          <w:szCs w:val="28"/>
        </w:rPr>
        <w:t>т</w:t>
      </w:r>
      <w:r w:rsidRPr="003940DD">
        <w:rPr>
          <w:rFonts w:ascii="Times New Roman" w:hAnsi="Times New Roman" w:cs="Times New Roman"/>
          <w:sz w:val="28"/>
          <w:szCs w:val="28"/>
        </w:rPr>
        <w:t xml:space="preserve"> произведены корректировки муниципальных программ. Производимые корректировки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977E5">
        <w:rPr>
          <w:rFonts w:ascii="Times New Roman" w:hAnsi="Times New Roman" w:cs="Times New Roman"/>
          <w:sz w:val="28"/>
          <w:szCs w:val="28"/>
        </w:rPr>
        <w:t>призваны учитывать</w:t>
      </w:r>
      <w:r>
        <w:rPr>
          <w:rFonts w:ascii="Times New Roman" w:hAnsi="Times New Roman" w:cs="Times New Roman"/>
          <w:sz w:val="28"/>
          <w:szCs w:val="28"/>
        </w:rPr>
        <w:t xml:space="preserve"> актуальные тенденции социально-экономического развития, сформулированные задачи и приоритеты развития, исполнителей, сроки реализации, финансовые ресурсы, что должно обеспечить максимальную результативность поставленных стратегических целей, определенных в Стратегии социально-экономического развития Ханты-Мансийского </w:t>
      </w:r>
      <w:r w:rsidRPr="00806E92">
        <w:rPr>
          <w:rFonts w:ascii="Times New Roman" w:hAnsi="Times New Roman" w:cs="Times New Roman"/>
          <w:sz w:val="28"/>
          <w:szCs w:val="28"/>
        </w:rPr>
        <w:t xml:space="preserve">автономного округа </w:t>
      </w:r>
      <w:r w:rsidR="00A62202">
        <w:rPr>
          <w:rFonts w:ascii="Times New Roman" w:hAnsi="Times New Roman" w:cs="Times New Roman"/>
          <w:sz w:val="28"/>
          <w:szCs w:val="28"/>
        </w:rPr>
        <w:t>-</w:t>
      </w:r>
      <w:r w:rsidRPr="00806E92">
        <w:rPr>
          <w:rFonts w:ascii="Times New Roman" w:hAnsi="Times New Roman" w:cs="Times New Roman"/>
          <w:sz w:val="28"/>
          <w:szCs w:val="28"/>
        </w:rPr>
        <w:t xml:space="preserve"> Югры до 2036 года с целевыми ориентирами до 2050 года и Стратегии социально-экономического развития города Нижневартовска до 2036 года.</w:t>
      </w:r>
    </w:p>
    <w:p w:rsidR="002B5C99" w:rsidRPr="004626EB" w:rsidRDefault="002B5C99" w:rsidP="002B5C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7E5">
        <w:rPr>
          <w:rFonts w:ascii="Times New Roman" w:hAnsi="Times New Roman" w:cs="Times New Roman"/>
          <w:sz w:val="28"/>
          <w:szCs w:val="28"/>
        </w:rPr>
        <w:t>В соответствии со стратегическими ориентирами развития, муниципальные программы города Нижневартовска соответствуют флагманским (общенациональным) программам (</w:t>
      </w:r>
      <w:r w:rsidRPr="008977E5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>"</w:t>
      </w:r>
      <w:r w:rsidRPr="008977E5">
        <w:rPr>
          <w:rFonts w:ascii="Times New Roman" w:hAnsi="Times New Roman" w:cs="Times New Roman"/>
          <w:sz w:val="28"/>
          <w:szCs w:val="28"/>
        </w:rPr>
        <w:t>Научно-образовательный прорыв</w:t>
      </w:r>
      <w:r w:rsidRPr="008977E5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>"</w:t>
      </w:r>
      <w:r w:rsidRPr="008977E5">
        <w:rPr>
          <w:rFonts w:ascii="Times New Roman" w:hAnsi="Times New Roman" w:cs="Times New Roman"/>
          <w:sz w:val="28"/>
          <w:szCs w:val="28"/>
        </w:rPr>
        <w:t xml:space="preserve">, </w:t>
      </w:r>
      <w:r w:rsidRPr="008977E5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>"</w:t>
      </w:r>
      <w:proofErr w:type="spellStart"/>
      <w:r w:rsidRPr="008977E5">
        <w:rPr>
          <w:rFonts w:ascii="Times New Roman" w:hAnsi="Times New Roman" w:cs="Times New Roman"/>
          <w:sz w:val="28"/>
          <w:szCs w:val="28"/>
        </w:rPr>
        <w:t>Инновационно</w:t>
      </w:r>
      <w:proofErr w:type="spellEnd"/>
      <w:r w:rsidRPr="008977E5">
        <w:rPr>
          <w:rFonts w:ascii="Times New Roman" w:hAnsi="Times New Roman" w:cs="Times New Roman"/>
          <w:sz w:val="28"/>
          <w:szCs w:val="28"/>
        </w:rPr>
        <w:t>-техническое лидерство</w:t>
      </w:r>
      <w:r w:rsidRPr="008977E5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>"</w:t>
      </w:r>
      <w:r w:rsidRPr="008977E5">
        <w:rPr>
          <w:rFonts w:ascii="Times New Roman" w:hAnsi="Times New Roman" w:cs="Times New Roman"/>
          <w:sz w:val="28"/>
          <w:szCs w:val="28"/>
        </w:rPr>
        <w:t xml:space="preserve">, </w:t>
      </w:r>
      <w:r w:rsidRPr="008977E5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>"</w:t>
      </w:r>
      <w:r w:rsidRPr="008977E5">
        <w:rPr>
          <w:rFonts w:ascii="Times New Roman" w:hAnsi="Times New Roman" w:cs="Times New Roman"/>
          <w:sz w:val="28"/>
          <w:szCs w:val="28"/>
        </w:rPr>
        <w:t>Креативные индустрии и креативный класс</w:t>
      </w:r>
      <w:r w:rsidR="00335241" w:rsidRPr="008977E5">
        <w:rPr>
          <w:rFonts w:ascii="Times New Roman" w:hAnsi="Times New Roman" w:cs="Times New Roman"/>
          <w:sz w:val="28"/>
          <w:szCs w:val="28"/>
        </w:rPr>
        <w:t xml:space="preserve"> Югры</w:t>
      </w:r>
      <w:r w:rsidRPr="008977E5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>"</w:t>
      </w:r>
      <w:r w:rsidRPr="008977E5">
        <w:rPr>
          <w:rFonts w:ascii="Times New Roman" w:hAnsi="Times New Roman" w:cs="Times New Roman"/>
          <w:sz w:val="28"/>
          <w:szCs w:val="28"/>
        </w:rPr>
        <w:t xml:space="preserve">, </w:t>
      </w:r>
      <w:r w:rsidRPr="008977E5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>"</w:t>
      </w:r>
      <w:r w:rsidRPr="008977E5">
        <w:rPr>
          <w:rFonts w:ascii="Times New Roman" w:hAnsi="Times New Roman" w:cs="Times New Roman"/>
          <w:sz w:val="28"/>
          <w:szCs w:val="28"/>
        </w:rPr>
        <w:t>Бизнес в Югре</w:t>
      </w:r>
      <w:r w:rsidRPr="008977E5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>"</w:t>
      </w:r>
      <w:r w:rsidRPr="008977E5">
        <w:rPr>
          <w:rFonts w:ascii="Times New Roman" w:hAnsi="Times New Roman" w:cs="Times New Roman"/>
          <w:sz w:val="28"/>
          <w:szCs w:val="28"/>
        </w:rPr>
        <w:t xml:space="preserve">, </w:t>
      </w:r>
      <w:r w:rsidRPr="008977E5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>"</w:t>
      </w:r>
      <w:r w:rsidRPr="008977E5">
        <w:rPr>
          <w:rFonts w:ascii="Times New Roman" w:hAnsi="Times New Roman" w:cs="Times New Roman"/>
          <w:sz w:val="28"/>
          <w:szCs w:val="28"/>
        </w:rPr>
        <w:t>ЮГРА-</w:t>
      </w:r>
      <w:proofErr w:type="spellStart"/>
      <w:r w:rsidRPr="008977E5">
        <w:rPr>
          <w:rFonts w:ascii="Times New Roman" w:hAnsi="Times New Roman" w:cs="Times New Roman"/>
          <w:sz w:val="28"/>
          <w:szCs w:val="28"/>
        </w:rPr>
        <w:t>маркетплейс</w:t>
      </w:r>
      <w:proofErr w:type="spellEnd"/>
      <w:r w:rsidRPr="008977E5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>"</w:t>
      </w:r>
      <w:r w:rsidRPr="008977E5">
        <w:rPr>
          <w:rFonts w:ascii="Times New Roman" w:hAnsi="Times New Roman" w:cs="Times New Roman"/>
          <w:sz w:val="28"/>
          <w:szCs w:val="28"/>
        </w:rPr>
        <w:t xml:space="preserve">, </w:t>
      </w:r>
      <w:r w:rsidRPr="008977E5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>"</w:t>
      </w:r>
      <w:r w:rsidRPr="008977E5">
        <w:rPr>
          <w:rFonts w:ascii="Times New Roman" w:hAnsi="Times New Roman" w:cs="Times New Roman"/>
          <w:sz w:val="28"/>
          <w:szCs w:val="28"/>
        </w:rPr>
        <w:t>Социальный капитал</w:t>
      </w:r>
      <w:r w:rsidRPr="008977E5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>"</w:t>
      </w:r>
      <w:r w:rsidRPr="008977E5">
        <w:rPr>
          <w:rFonts w:ascii="Times New Roman" w:hAnsi="Times New Roman" w:cs="Times New Roman"/>
          <w:sz w:val="28"/>
          <w:szCs w:val="28"/>
        </w:rPr>
        <w:t xml:space="preserve">, </w:t>
      </w:r>
      <w:r w:rsidRPr="008977E5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>"</w:t>
      </w:r>
      <w:r w:rsidRPr="008977E5">
        <w:rPr>
          <w:rFonts w:ascii="Times New Roman" w:hAnsi="Times New Roman" w:cs="Times New Roman"/>
          <w:sz w:val="28"/>
          <w:szCs w:val="28"/>
        </w:rPr>
        <w:t>Здоровое питание</w:t>
      </w:r>
      <w:r w:rsidRPr="008977E5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>"</w:t>
      </w:r>
      <w:r w:rsidRPr="008977E5">
        <w:rPr>
          <w:rFonts w:ascii="Times New Roman" w:hAnsi="Times New Roman" w:cs="Times New Roman"/>
          <w:sz w:val="28"/>
          <w:szCs w:val="28"/>
        </w:rPr>
        <w:t>), опорным проектам (</w:t>
      </w:r>
      <w:r w:rsidRPr="008977E5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>"</w:t>
      </w:r>
      <w:proofErr w:type="spellStart"/>
      <w:r w:rsidRPr="008977E5">
        <w:rPr>
          <w:rFonts w:ascii="Times New Roman" w:hAnsi="Times New Roman" w:cs="Times New Roman"/>
          <w:sz w:val="28"/>
          <w:szCs w:val="28"/>
        </w:rPr>
        <w:t>Репутационный</w:t>
      </w:r>
      <w:proofErr w:type="spellEnd"/>
      <w:r w:rsidRPr="008977E5">
        <w:rPr>
          <w:rFonts w:ascii="Times New Roman" w:hAnsi="Times New Roman" w:cs="Times New Roman"/>
          <w:sz w:val="28"/>
          <w:szCs w:val="28"/>
        </w:rPr>
        <w:t xml:space="preserve"> капитал автономного округа</w:t>
      </w:r>
      <w:r w:rsidRPr="008977E5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>"</w:t>
      </w:r>
      <w:r w:rsidRPr="008977E5">
        <w:rPr>
          <w:rFonts w:ascii="Times New Roman" w:hAnsi="Times New Roman" w:cs="Times New Roman"/>
          <w:sz w:val="28"/>
          <w:szCs w:val="28"/>
        </w:rPr>
        <w:t xml:space="preserve">, </w:t>
      </w:r>
      <w:r w:rsidRPr="008977E5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>"</w:t>
      </w:r>
      <w:r w:rsidRPr="008977E5">
        <w:rPr>
          <w:rFonts w:ascii="Times New Roman" w:hAnsi="Times New Roman" w:cs="Times New Roman"/>
          <w:sz w:val="28"/>
          <w:szCs w:val="28"/>
        </w:rPr>
        <w:t xml:space="preserve">Научно-образовательный инновационный кластер </w:t>
      </w:r>
      <w:r w:rsidRPr="008977E5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>"</w:t>
      </w:r>
      <w:r w:rsidRPr="008977E5">
        <w:rPr>
          <w:rFonts w:ascii="Times New Roman" w:hAnsi="Times New Roman" w:cs="Times New Roman"/>
          <w:sz w:val="28"/>
          <w:szCs w:val="28"/>
        </w:rPr>
        <w:t>Новая энергия</w:t>
      </w:r>
      <w:r w:rsidRPr="008977E5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>""</w:t>
      </w:r>
      <w:r w:rsidRPr="008977E5">
        <w:rPr>
          <w:rFonts w:ascii="Times New Roman" w:hAnsi="Times New Roman" w:cs="Times New Roman"/>
          <w:sz w:val="28"/>
          <w:szCs w:val="28"/>
        </w:rPr>
        <w:t xml:space="preserve">, </w:t>
      </w:r>
      <w:r w:rsidRPr="008977E5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>"</w:t>
      </w:r>
      <w:r w:rsidRPr="008977E5">
        <w:rPr>
          <w:rFonts w:ascii="Times New Roman" w:hAnsi="Times New Roman" w:cs="Times New Roman"/>
          <w:sz w:val="28"/>
          <w:szCs w:val="28"/>
        </w:rPr>
        <w:t xml:space="preserve">Научно-образовательный инновационный кластер </w:t>
      </w:r>
      <w:r w:rsidRPr="008977E5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>"</w:t>
      </w:r>
      <w:r w:rsidRPr="008977E5">
        <w:rPr>
          <w:rFonts w:ascii="Times New Roman" w:hAnsi="Times New Roman" w:cs="Times New Roman"/>
          <w:sz w:val="28"/>
          <w:szCs w:val="28"/>
        </w:rPr>
        <w:t>Медицина</w:t>
      </w:r>
      <w:r w:rsidRPr="008977E5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>""</w:t>
      </w:r>
      <w:r w:rsidRPr="008977E5">
        <w:rPr>
          <w:rFonts w:ascii="Times New Roman" w:hAnsi="Times New Roman" w:cs="Times New Roman"/>
          <w:sz w:val="28"/>
          <w:szCs w:val="28"/>
        </w:rPr>
        <w:t xml:space="preserve">, </w:t>
      </w:r>
      <w:r w:rsidRPr="008977E5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>"</w:t>
      </w:r>
      <w:r w:rsidRPr="008977E5">
        <w:rPr>
          <w:rFonts w:ascii="Times New Roman" w:hAnsi="Times New Roman" w:cs="Times New Roman"/>
          <w:sz w:val="28"/>
          <w:szCs w:val="28"/>
        </w:rPr>
        <w:t xml:space="preserve">Научно-образовательный инновационный кластер </w:t>
      </w:r>
      <w:r w:rsidRPr="008977E5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>"</w:t>
      </w:r>
      <w:r w:rsidRPr="008977E5">
        <w:rPr>
          <w:rFonts w:ascii="Times New Roman" w:hAnsi="Times New Roman" w:cs="Times New Roman"/>
          <w:sz w:val="28"/>
          <w:szCs w:val="28"/>
        </w:rPr>
        <w:t>Биотехнологии</w:t>
      </w:r>
      <w:r w:rsidRPr="008977E5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>""</w:t>
      </w:r>
      <w:r w:rsidRPr="008977E5">
        <w:rPr>
          <w:rFonts w:ascii="Times New Roman" w:hAnsi="Times New Roman" w:cs="Times New Roman"/>
          <w:sz w:val="28"/>
          <w:szCs w:val="28"/>
        </w:rPr>
        <w:t xml:space="preserve">, </w:t>
      </w:r>
      <w:r w:rsidRPr="008977E5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>"</w:t>
      </w:r>
      <w:r w:rsidRPr="008977E5">
        <w:rPr>
          <w:rFonts w:ascii="Times New Roman" w:hAnsi="Times New Roman" w:cs="Times New Roman"/>
          <w:sz w:val="28"/>
          <w:szCs w:val="28"/>
        </w:rPr>
        <w:t xml:space="preserve">Научно-образовательный инновационный кластер </w:t>
      </w:r>
      <w:r w:rsidRPr="008977E5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>"</w:t>
      </w:r>
      <w:r w:rsidRPr="008977E5">
        <w:rPr>
          <w:rFonts w:ascii="Times New Roman" w:hAnsi="Times New Roman" w:cs="Times New Roman"/>
          <w:sz w:val="28"/>
          <w:szCs w:val="28"/>
        </w:rPr>
        <w:t>АПК</w:t>
      </w:r>
      <w:r w:rsidRPr="008977E5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>""</w:t>
      </w:r>
      <w:r w:rsidRPr="008977E5">
        <w:rPr>
          <w:rFonts w:ascii="Times New Roman" w:hAnsi="Times New Roman" w:cs="Times New Roman"/>
          <w:sz w:val="28"/>
          <w:szCs w:val="28"/>
        </w:rPr>
        <w:t xml:space="preserve">, </w:t>
      </w:r>
      <w:r w:rsidRPr="008977E5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>"</w:t>
      </w:r>
      <w:r w:rsidRPr="008977E5">
        <w:rPr>
          <w:rFonts w:ascii="Times New Roman" w:hAnsi="Times New Roman" w:cs="Times New Roman"/>
          <w:sz w:val="28"/>
          <w:szCs w:val="28"/>
        </w:rPr>
        <w:t xml:space="preserve">Научно-образовательный инновационный кластер </w:t>
      </w:r>
      <w:r w:rsidRPr="008977E5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>"</w:t>
      </w:r>
      <w:r w:rsidRPr="008977E5">
        <w:rPr>
          <w:rFonts w:ascii="Times New Roman" w:hAnsi="Times New Roman" w:cs="Times New Roman"/>
          <w:sz w:val="28"/>
          <w:szCs w:val="28"/>
          <w:lang w:val="en-US"/>
        </w:rPr>
        <w:t>IT</w:t>
      </w:r>
      <w:r w:rsidRPr="008977E5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>""</w:t>
      </w:r>
      <w:r w:rsidRPr="008977E5">
        <w:rPr>
          <w:rFonts w:ascii="Times New Roman" w:hAnsi="Times New Roman" w:cs="Times New Roman"/>
          <w:sz w:val="28"/>
          <w:szCs w:val="28"/>
        </w:rPr>
        <w:t xml:space="preserve">, </w:t>
      </w:r>
      <w:r w:rsidRPr="008977E5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>"</w:t>
      </w:r>
      <w:r w:rsidRPr="008977E5">
        <w:rPr>
          <w:rFonts w:ascii="Times New Roman" w:hAnsi="Times New Roman" w:cs="Times New Roman"/>
          <w:sz w:val="28"/>
          <w:szCs w:val="28"/>
        </w:rPr>
        <w:t xml:space="preserve">Научно-образовательный инновационный кластер </w:t>
      </w:r>
      <w:r w:rsidRPr="008977E5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>"</w:t>
      </w:r>
      <w:r w:rsidR="008B34E9" w:rsidRPr="008977E5">
        <w:rPr>
          <w:rFonts w:ascii="Times New Roman" w:hAnsi="Times New Roman" w:cs="Times New Roman"/>
          <w:sz w:val="28"/>
          <w:szCs w:val="28"/>
        </w:rPr>
        <w:t xml:space="preserve">Комплексные </w:t>
      </w:r>
      <w:proofErr w:type="spellStart"/>
      <w:r w:rsidR="008B34E9" w:rsidRPr="008977E5">
        <w:rPr>
          <w:rFonts w:ascii="Times New Roman" w:hAnsi="Times New Roman" w:cs="Times New Roman"/>
          <w:sz w:val="28"/>
          <w:szCs w:val="28"/>
        </w:rPr>
        <w:t>социогуманита</w:t>
      </w:r>
      <w:r w:rsidRPr="008977E5">
        <w:rPr>
          <w:rFonts w:ascii="Times New Roman" w:hAnsi="Times New Roman" w:cs="Times New Roman"/>
          <w:sz w:val="28"/>
          <w:szCs w:val="28"/>
        </w:rPr>
        <w:t>рные</w:t>
      </w:r>
      <w:proofErr w:type="spellEnd"/>
      <w:r w:rsidRPr="008977E5">
        <w:rPr>
          <w:rFonts w:ascii="Times New Roman" w:hAnsi="Times New Roman" w:cs="Times New Roman"/>
          <w:sz w:val="28"/>
          <w:szCs w:val="28"/>
        </w:rPr>
        <w:t xml:space="preserve"> направления</w:t>
      </w:r>
      <w:r w:rsidRPr="008977E5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>""</w:t>
      </w:r>
      <w:r w:rsidRPr="008977E5">
        <w:rPr>
          <w:rFonts w:ascii="Times New Roman" w:hAnsi="Times New Roman" w:cs="Times New Roman"/>
          <w:sz w:val="28"/>
          <w:szCs w:val="28"/>
        </w:rPr>
        <w:t>).</w:t>
      </w:r>
    </w:p>
    <w:p w:rsidR="002B5C99" w:rsidRPr="00685362" w:rsidRDefault="002B5C99" w:rsidP="002B5C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Финансовы</w:t>
      </w:r>
      <w:r w:rsidR="008359B9">
        <w:rPr>
          <w:rFonts w:ascii="Times New Roman" w:hAnsi="Times New Roman" w:cs="Times New Roman"/>
          <w:sz w:val="28"/>
          <w:szCs w:val="28"/>
        </w:rPr>
        <w:t>е рычаги реализации Стратегии - </w:t>
      </w:r>
      <w:r>
        <w:rPr>
          <w:rFonts w:ascii="Times New Roman" w:hAnsi="Times New Roman" w:cs="Times New Roman"/>
          <w:sz w:val="28"/>
          <w:szCs w:val="28"/>
        </w:rPr>
        <w:t>2036 направлены на рациональное использование бюджетных средств и привлечение источников внебюджетного финансирования с целью наиболее эффективного решения социально-экономических городских задач.</w:t>
      </w:r>
    </w:p>
    <w:p w:rsidR="002B5C99" w:rsidRDefault="002B5C99" w:rsidP="002B5C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59B9" w:rsidRDefault="002B5C99" w:rsidP="002B5C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5</w:t>
      </w:r>
      <w:r w:rsidRPr="00FC06C0">
        <w:rPr>
          <w:rFonts w:ascii="Times New Roman" w:hAnsi="Times New Roman" w:cs="Times New Roman"/>
          <w:b/>
          <w:sz w:val="28"/>
          <w:szCs w:val="28"/>
        </w:rPr>
        <w:t xml:space="preserve">.2. Основы пространственного развития. </w:t>
      </w:r>
    </w:p>
    <w:p w:rsidR="002B5C99" w:rsidRPr="00FC06C0" w:rsidRDefault="002B5C99" w:rsidP="002B5C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06C0">
        <w:rPr>
          <w:rFonts w:ascii="Times New Roman" w:hAnsi="Times New Roman" w:cs="Times New Roman"/>
          <w:b/>
          <w:sz w:val="28"/>
          <w:szCs w:val="28"/>
        </w:rPr>
        <w:t xml:space="preserve">Концепция </w:t>
      </w:r>
      <w:proofErr w:type="spellStart"/>
      <w:r w:rsidRPr="00FC06C0">
        <w:rPr>
          <w:rFonts w:ascii="Times New Roman" w:hAnsi="Times New Roman" w:cs="Times New Roman"/>
          <w:b/>
          <w:sz w:val="28"/>
          <w:szCs w:val="28"/>
        </w:rPr>
        <w:t>Нижневартовской</w:t>
      </w:r>
      <w:proofErr w:type="spellEnd"/>
      <w:r w:rsidRPr="00FC06C0">
        <w:rPr>
          <w:rFonts w:ascii="Times New Roman" w:hAnsi="Times New Roman" w:cs="Times New Roman"/>
          <w:b/>
          <w:sz w:val="28"/>
          <w:szCs w:val="28"/>
        </w:rPr>
        <w:t xml:space="preserve"> агломерации</w:t>
      </w:r>
    </w:p>
    <w:p w:rsidR="002B5C99" w:rsidRPr="00FC06C0" w:rsidRDefault="002B5C99" w:rsidP="002B5C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603C" w:rsidRPr="009D2F47" w:rsidRDefault="002B5C99" w:rsidP="002B5C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06C0">
        <w:rPr>
          <w:rFonts w:ascii="Times New Roman" w:hAnsi="Times New Roman" w:cs="Times New Roman"/>
          <w:b/>
          <w:sz w:val="28"/>
          <w:szCs w:val="28"/>
        </w:rPr>
        <w:tab/>
      </w:r>
      <w:r w:rsidR="009E5A90" w:rsidRPr="009D2F47">
        <w:rPr>
          <w:rFonts w:ascii="Times New Roman" w:hAnsi="Times New Roman" w:cs="Times New Roman"/>
          <w:sz w:val="28"/>
          <w:szCs w:val="28"/>
        </w:rPr>
        <w:t xml:space="preserve">Пространственное развитие города Нижневартовска включает </w:t>
      </w:r>
      <w:r w:rsidR="00680C63" w:rsidRPr="009D2F47">
        <w:rPr>
          <w:rFonts w:ascii="Times New Roman" w:hAnsi="Times New Roman" w:cs="Times New Roman"/>
          <w:sz w:val="28"/>
          <w:szCs w:val="28"/>
        </w:rPr>
        <w:t>следующие</w:t>
      </w:r>
      <w:r w:rsidR="009E5A90" w:rsidRPr="009D2F47">
        <w:rPr>
          <w:rFonts w:ascii="Times New Roman" w:hAnsi="Times New Roman" w:cs="Times New Roman"/>
          <w:sz w:val="28"/>
          <w:szCs w:val="28"/>
        </w:rPr>
        <w:t xml:space="preserve"> направления:</w:t>
      </w:r>
    </w:p>
    <w:p w:rsidR="009E5A90" w:rsidRPr="009D2F47" w:rsidRDefault="009E5A90" w:rsidP="002B5C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2F47">
        <w:rPr>
          <w:rFonts w:ascii="Times New Roman" w:hAnsi="Times New Roman" w:cs="Times New Roman"/>
          <w:sz w:val="28"/>
          <w:szCs w:val="28"/>
        </w:rPr>
        <w:tab/>
      </w:r>
      <w:r w:rsidR="00E81C5F" w:rsidRPr="009D2F47">
        <w:rPr>
          <w:rFonts w:ascii="Times New Roman" w:hAnsi="Times New Roman" w:cs="Times New Roman"/>
          <w:sz w:val="28"/>
          <w:szCs w:val="28"/>
        </w:rPr>
        <w:t>комплексное развитие территори</w:t>
      </w:r>
      <w:r w:rsidR="00595C91" w:rsidRPr="009D2F47">
        <w:rPr>
          <w:rFonts w:ascii="Times New Roman" w:hAnsi="Times New Roman" w:cs="Times New Roman"/>
          <w:sz w:val="28"/>
          <w:szCs w:val="28"/>
        </w:rPr>
        <w:t>й</w:t>
      </w:r>
      <w:r w:rsidR="00E81C5F" w:rsidRPr="009D2F47">
        <w:rPr>
          <w:rFonts w:ascii="Times New Roman" w:hAnsi="Times New Roman" w:cs="Times New Roman"/>
          <w:sz w:val="28"/>
          <w:szCs w:val="28"/>
        </w:rPr>
        <w:t xml:space="preserve"> (КРТ)</w:t>
      </w:r>
      <w:r w:rsidRPr="009D2F47">
        <w:rPr>
          <w:rFonts w:ascii="Times New Roman" w:hAnsi="Times New Roman" w:cs="Times New Roman"/>
          <w:sz w:val="28"/>
          <w:szCs w:val="28"/>
        </w:rPr>
        <w:t>;</w:t>
      </w:r>
    </w:p>
    <w:p w:rsidR="009E5A90" w:rsidRPr="009D2F47" w:rsidRDefault="009E5A90" w:rsidP="002B5C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2F47">
        <w:rPr>
          <w:rFonts w:ascii="Times New Roman" w:hAnsi="Times New Roman" w:cs="Times New Roman"/>
          <w:sz w:val="28"/>
          <w:szCs w:val="28"/>
        </w:rPr>
        <w:tab/>
        <w:t>агломерационное развитие.</w:t>
      </w:r>
    </w:p>
    <w:p w:rsidR="009E5A90" w:rsidRPr="009D2F47" w:rsidRDefault="009E5A90" w:rsidP="002B5C9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D2F47">
        <w:rPr>
          <w:rFonts w:ascii="Times New Roman" w:hAnsi="Times New Roman" w:cs="Times New Roman"/>
          <w:sz w:val="28"/>
          <w:szCs w:val="28"/>
        </w:rPr>
        <w:tab/>
      </w:r>
      <w:r w:rsidR="00595C91" w:rsidRPr="009D2F47">
        <w:rPr>
          <w:rFonts w:ascii="Times New Roman" w:hAnsi="Times New Roman" w:cs="Times New Roman"/>
          <w:i/>
          <w:sz w:val="28"/>
          <w:szCs w:val="28"/>
        </w:rPr>
        <w:t>Комплексное развитие территорий.</w:t>
      </w:r>
    </w:p>
    <w:p w:rsidR="00CF3F6B" w:rsidRPr="009D2F47" w:rsidRDefault="00595C91" w:rsidP="002B5C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D2F47">
        <w:rPr>
          <w:rFonts w:ascii="Times New Roman" w:hAnsi="Times New Roman" w:cs="Times New Roman"/>
          <w:i/>
          <w:sz w:val="28"/>
          <w:szCs w:val="28"/>
        </w:rPr>
        <w:tab/>
      </w:r>
      <w:r w:rsidRPr="009D2F47">
        <w:rPr>
          <w:rFonts w:ascii="Times New Roman" w:hAnsi="Times New Roman" w:cs="Times New Roman"/>
          <w:sz w:val="28"/>
          <w:szCs w:val="28"/>
        </w:rPr>
        <w:t xml:space="preserve">Стратегическим направлением градостроительного развития города Нижневартовска является комплексное развитие его территорий, </w:t>
      </w:r>
      <w:r w:rsidR="00CF3F6B" w:rsidRPr="009D2F47">
        <w:rPr>
          <w:rFonts w:ascii="Times New Roman" w:hAnsi="Times New Roman" w:cs="Times New Roman"/>
          <w:sz w:val="28"/>
          <w:szCs w:val="28"/>
        </w:rPr>
        <w:t xml:space="preserve">представляющее собой </w:t>
      </w:r>
      <w:r w:rsidR="00CF3F6B" w:rsidRPr="009D2F47">
        <w:rPr>
          <w:rFonts w:ascii="Times New Roman" w:hAnsi="Times New Roman" w:cs="Times New Roman"/>
          <w:sz w:val="28"/>
          <w:szCs w:val="28"/>
          <w:shd w:val="clear" w:color="auto" w:fill="FFFFFF"/>
        </w:rPr>
        <w:t>совокупность мероприятий, направленных на качественное улучшение территории путем ее застройки новыми объектами с одновременным развитием и устройством необходимой и полезной инфраструктуры для создаваемых объектов, исходя из интересов населения.</w:t>
      </w:r>
    </w:p>
    <w:p w:rsidR="00D1783C" w:rsidRDefault="00D1783C" w:rsidP="002B5C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2F47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 xml:space="preserve">Цель комплексного развития территорий </w:t>
      </w:r>
      <w:r w:rsidR="00A95682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Pr="009D2F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D2F47">
        <w:rPr>
          <w:rFonts w:ascii="Times New Roman" w:eastAsia="Times New Roman" w:hAnsi="Times New Roman"/>
          <w:sz w:val="28"/>
          <w:szCs w:val="28"/>
          <w:lang w:eastAsia="ru-RU"/>
        </w:rPr>
        <w:t>создание удобной и привлекательной городской среды</w:t>
      </w:r>
      <w:r w:rsidRPr="009D2F47">
        <w:rPr>
          <w:rFonts w:ascii="Times New Roman" w:hAnsi="Times New Roman"/>
          <w:sz w:val="28"/>
          <w:szCs w:val="28"/>
        </w:rPr>
        <w:t>, пространственных условий для высокого качества жизни горожан с разными предпочтениями относительно организации повседневной жизни</w:t>
      </w:r>
      <w:r w:rsidR="009A530F" w:rsidRPr="009D2F47">
        <w:rPr>
          <w:rFonts w:ascii="Times New Roman" w:hAnsi="Times New Roman"/>
          <w:sz w:val="28"/>
          <w:szCs w:val="28"/>
        </w:rPr>
        <w:t>.</w:t>
      </w:r>
    </w:p>
    <w:p w:rsidR="00297F9C" w:rsidRPr="00297F9C" w:rsidRDefault="00297F9C" w:rsidP="002B5C99">
      <w:pPr>
        <w:spacing w:after="0" w:line="240" w:lineRule="auto"/>
        <w:jc w:val="both"/>
        <w:rPr>
          <w:rFonts w:ascii="Times New Roman" w:hAnsi="Times New Roman"/>
          <w:sz w:val="10"/>
          <w:szCs w:val="28"/>
        </w:rPr>
      </w:pPr>
    </w:p>
    <w:p w:rsidR="0030097F" w:rsidRPr="009D2F47" w:rsidRDefault="009A530F" w:rsidP="00910C6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D2F47">
        <w:rPr>
          <w:rFonts w:ascii="Times New Roman" w:hAnsi="Times New Roman"/>
          <w:sz w:val="28"/>
          <w:szCs w:val="28"/>
        </w:rPr>
        <w:tab/>
      </w:r>
      <w:r w:rsidR="0030097F" w:rsidRPr="009D2F47">
        <w:rPr>
          <w:rFonts w:ascii="Times New Roman" w:hAnsi="Times New Roman" w:cs="Times New Roman"/>
          <w:sz w:val="28"/>
          <w:szCs w:val="28"/>
        </w:rPr>
        <w:t xml:space="preserve">Рисунок </w:t>
      </w:r>
      <w:r w:rsidR="005C27DA" w:rsidRPr="009D2F47">
        <w:rPr>
          <w:rFonts w:ascii="Times New Roman" w:hAnsi="Times New Roman" w:cs="Times New Roman"/>
          <w:sz w:val="28"/>
          <w:szCs w:val="28"/>
        </w:rPr>
        <w:t>5.1</w:t>
      </w:r>
    </w:p>
    <w:p w:rsidR="0030097F" w:rsidRDefault="0030097F" w:rsidP="0030097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2F47">
        <w:rPr>
          <w:rFonts w:ascii="Times New Roman" w:hAnsi="Times New Roman" w:cs="Times New Roman"/>
          <w:b/>
          <w:sz w:val="28"/>
          <w:szCs w:val="28"/>
        </w:rPr>
        <w:t>Территории города Нижневартовска, подлежащие градостроительному преобразованию с целью комплексного развития</w:t>
      </w:r>
    </w:p>
    <w:p w:rsidR="00910C6D" w:rsidRPr="0030097F" w:rsidRDefault="00910C6D" w:rsidP="0030097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097F" w:rsidRDefault="0030097F" w:rsidP="003D7D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097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120130" cy="4530154"/>
            <wp:effectExtent l="19050" t="0" r="0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Рисунок 27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09" t="4800" r="5303" b="4004"/>
                    <a:stretch/>
                  </pic:blipFill>
                  <pic:spPr bwMode="auto">
                    <a:xfrm>
                      <a:off x="0" y="0"/>
                      <a:ext cx="6120130" cy="45301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10C6D" w:rsidRPr="009D2F47" w:rsidRDefault="00910C6D" w:rsidP="00910C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2F47">
        <w:rPr>
          <w:rFonts w:ascii="Times New Roman" w:hAnsi="Times New Roman"/>
          <w:sz w:val="28"/>
          <w:szCs w:val="28"/>
        </w:rPr>
        <w:lastRenderedPageBreak/>
        <w:t xml:space="preserve">Пространственное развитие города, основанное на комплексном развитии его территорий, является стратегическим направлением не только при освоении новых территорий, но и территорий старой застройки. Градостроительное преобразование территорий старой застройки с целью их комплексного развития предполагает создание востребованных со стороны населения объектов современной инфраструктуры. </w:t>
      </w:r>
      <w:r w:rsidRPr="00AB2B32">
        <w:rPr>
          <w:rFonts w:ascii="Times New Roman" w:hAnsi="Times New Roman"/>
          <w:sz w:val="28"/>
          <w:szCs w:val="28"/>
        </w:rPr>
        <w:t xml:space="preserve">Генеральным планом города Нижневартовска предусмотрено </w:t>
      </w:r>
      <w:r w:rsidRPr="00AB2B32">
        <w:rPr>
          <w:rFonts w:ascii="Times New Roman" w:hAnsi="Times New Roman" w:cs="Times New Roman"/>
          <w:sz w:val="28"/>
          <w:szCs w:val="28"/>
        </w:rPr>
        <w:t xml:space="preserve">выравнивание обеспеченности социальной инфраструктурой жителей всех районов города, в частности Старого </w:t>
      </w:r>
      <w:proofErr w:type="spellStart"/>
      <w:r w:rsidRPr="00AB2B32">
        <w:rPr>
          <w:rFonts w:ascii="Times New Roman" w:hAnsi="Times New Roman" w:cs="Times New Roman"/>
          <w:sz w:val="28"/>
          <w:szCs w:val="28"/>
        </w:rPr>
        <w:t>Вартовска</w:t>
      </w:r>
      <w:proofErr w:type="spellEnd"/>
      <w:r w:rsidRPr="00AB2B32">
        <w:rPr>
          <w:rFonts w:ascii="Times New Roman" w:hAnsi="Times New Roman" w:cs="Times New Roman"/>
          <w:sz w:val="28"/>
          <w:szCs w:val="28"/>
        </w:rPr>
        <w:t xml:space="preserve"> и центральной части города.</w:t>
      </w:r>
    </w:p>
    <w:p w:rsidR="00910C6D" w:rsidRPr="009D2F47" w:rsidRDefault="00910C6D" w:rsidP="00910C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2F47">
        <w:rPr>
          <w:rFonts w:ascii="Times New Roman" w:hAnsi="Times New Roman" w:cs="Times New Roman"/>
          <w:sz w:val="28"/>
          <w:szCs w:val="28"/>
        </w:rPr>
        <w:t>Разработана дорожная карта комплексного развития территорий в отношении части микрорайона 1, 2, 1П, 9П города Нижневартовска.</w:t>
      </w:r>
    </w:p>
    <w:p w:rsidR="00910C6D" w:rsidRDefault="00910C6D" w:rsidP="00910C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2F47">
        <w:rPr>
          <w:rFonts w:ascii="Times New Roman" w:hAnsi="Times New Roman" w:cs="Times New Roman"/>
          <w:sz w:val="28"/>
          <w:szCs w:val="28"/>
        </w:rPr>
        <w:t>На рисунке 5.1. изображена схема территорий города Нижневартовска, подлежащих градостроительному преобразованию с целью комплексного развития.</w:t>
      </w:r>
    </w:p>
    <w:p w:rsidR="00910C6D" w:rsidRPr="00DF6268" w:rsidRDefault="002B5C99" w:rsidP="00910C6D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C06C0">
        <w:rPr>
          <w:rFonts w:ascii="Times New Roman" w:hAnsi="Times New Roman" w:cs="Times New Roman"/>
          <w:sz w:val="28"/>
          <w:szCs w:val="28"/>
        </w:rPr>
        <w:tab/>
      </w:r>
      <w:r w:rsidR="00910C6D" w:rsidRPr="00DF6268">
        <w:rPr>
          <w:rFonts w:ascii="Times New Roman" w:hAnsi="Times New Roman" w:cs="Times New Roman"/>
          <w:i/>
          <w:sz w:val="28"/>
          <w:szCs w:val="28"/>
        </w:rPr>
        <w:t>Агломерационное развитие.</w:t>
      </w:r>
    </w:p>
    <w:p w:rsidR="00910C6D" w:rsidRPr="00FC06C0" w:rsidRDefault="00910C6D" w:rsidP="00910C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06C0">
        <w:rPr>
          <w:rFonts w:ascii="Times New Roman" w:hAnsi="Times New Roman" w:cs="Times New Roman"/>
          <w:sz w:val="28"/>
          <w:szCs w:val="28"/>
        </w:rPr>
        <w:t xml:space="preserve">Одним из ключевых приоритетов социально-экономического развития на уровне муниципальных образований, согласно Стратегии социально-экономического развития Ханты-Мансийского автономного округа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FC06C0">
        <w:rPr>
          <w:rFonts w:ascii="Times New Roman" w:hAnsi="Times New Roman" w:cs="Times New Roman"/>
          <w:sz w:val="28"/>
          <w:szCs w:val="28"/>
        </w:rPr>
        <w:t xml:space="preserve"> Югры до 2036 года с целевыми ориентирами до 2050 года, является комплексное развитие существующих на территории округа 8 агломераций, в том числе 3 городских агломераций, в состав которых входит </w:t>
      </w:r>
      <w:proofErr w:type="spellStart"/>
      <w:r w:rsidRPr="00FC06C0">
        <w:rPr>
          <w:rFonts w:ascii="Times New Roman" w:hAnsi="Times New Roman" w:cs="Times New Roman"/>
          <w:sz w:val="28"/>
          <w:szCs w:val="28"/>
        </w:rPr>
        <w:t>Нижневартовская</w:t>
      </w:r>
      <w:proofErr w:type="spellEnd"/>
      <w:r w:rsidRPr="00FC06C0">
        <w:rPr>
          <w:rFonts w:ascii="Times New Roman" w:hAnsi="Times New Roman" w:cs="Times New Roman"/>
          <w:sz w:val="28"/>
          <w:szCs w:val="28"/>
        </w:rPr>
        <w:t xml:space="preserve"> агломерация.</w:t>
      </w:r>
    </w:p>
    <w:p w:rsidR="002B5C99" w:rsidRPr="00FC06C0" w:rsidRDefault="002B5C99" w:rsidP="003E25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06C0">
        <w:rPr>
          <w:rFonts w:ascii="Times New Roman" w:hAnsi="Times New Roman" w:cs="Times New Roman"/>
          <w:sz w:val="28"/>
          <w:szCs w:val="28"/>
        </w:rPr>
        <w:t>Развитие агломераций является основой пространственной трансформации территорий округа.</w:t>
      </w:r>
    </w:p>
    <w:p w:rsidR="002B5C99" w:rsidRPr="00FC06C0" w:rsidRDefault="002B5C99" w:rsidP="002B5C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06C0">
        <w:rPr>
          <w:rFonts w:ascii="Times New Roman" w:hAnsi="Times New Roman" w:cs="Times New Roman"/>
          <w:sz w:val="28"/>
          <w:szCs w:val="28"/>
        </w:rPr>
        <w:tab/>
        <w:t>В 2019 году разработана Концепция</w:t>
      </w:r>
      <w:r w:rsidRPr="00FC06C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C06C0">
        <w:rPr>
          <w:rFonts w:ascii="Times New Roman" w:hAnsi="Times New Roman" w:cs="Times New Roman"/>
          <w:sz w:val="28"/>
          <w:szCs w:val="28"/>
        </w:rPr>
        <w:t>развития</w:t>
      </w:r>
      <w:r w:rsidRPr="00FC06C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FC06C0">
        <w:rPr>
          <w:rFonts w:ascii="Times New Roman" w:hAnsi="Times New Roman" w:cs="Times New Roman"/>
          <w:sz w:val="28"/>
          <w:szCs w:val="28"/>
        </w:rPr>
        <w:t>Нижневартовской</w:t>
      </w:r>
      <w:proofErr w:type="spellEnd"/>
      <w:r w:rsidRPr="00FC06C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C06C0">
        <w:rPr>
          <w:rFonts w:ascii="Times New Roman" w:hAnsi="Times New Roman" w:cs="Times New Roman"/>
          <w:sz w:val="28"/>
          <w:szCs w:val="28"/>
        </w:rPr>
        <w:t xml:space="preserve">агломерации (далее </w:t>
      </w:r>
      <w:r w:rsidR="00D71DE8">
        <w:rPr>
          <w:rFonts w:ascii="Times New Roman" w:hAnsi="Times New Roman" w:cs="Times New Roman"/>
          <w:sz w:val="28"/>
          <w:szCs w:val="28"/>
        </w:rPr>
        <w:t>-</w:t>
      </w:r>
      <w:r w:rsidRPr="00FC06C0">
        <w:rPr>
          <w:rFonts w:ascii="Times New Roman" w:hAnsi="Times New Roman" w:cs="Times New Roman"/>
          <w:sz w:val="28"/>
          <w:szCs w:val="28"/>
        </w:rPr>
        <w:t xml:space="preserve"> Концепция),</w:t>
      </w:r>
      <w:r w:rsidRPr="00FC06C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C06C0">
        <w:rPr>
          <w:rFonts w:ascii="Times New Roman" w:hAnsi="Times New Roman" w:cs="Times New Roman"/>
          <w:sz w:val="28"/>
          <w:szCs w:val="28"/>
        </w:rPr>
        <w:t>которая</w:t>
      </w:r>
      <w:r w:rsidRPr="00FC06C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C06C0">
        <w:rPr>
          <w:rFonts w:ascii="Times New Roman" w:hAnsi="Times New Roman" w:cs="Times New Roman"/>
          <w:sz w:val="28"/>
          <w:szCs w:val="28"/>
        </w:rPr>
        <w:t>служит</w:t>
      </w:r>
      <w:r w:rsidRPr="00FC06C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C06C0">
        <w:rPr>
          <w:rFonts w:ascii="Times New Roman" w:hAnsi="Times New Roman" w:cs="Times New Roman"/>
          <w:sz w:val="28"/>
          <w:szCs w:val="28"/>
        </w:rPr>
        <w:t>основой</w:t>
      </w:r>
      <w:r w:rsidRPr="00FC06C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C06C0">
        <w:rPr>
          <w:rFonts w:ascii="Times New Roman" w:hAnsi="Times New Roman" w:cs="Times New Roman"/>
          <w:sz w:val="28"/>
          <w:szCs w:val="28"/>
        </w:rPr>
        <w:t>долгосрочной</w:t>
      </w:r>
      <w:r w:rsidRPr="00FC06C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C06C0">
        <w:rPr>
          <w:rFonts w:ascii="Times New Roman" w:hAnsi="Times New Roman" w:cs="Times New Roman"/>
          <w:sz w:val="28"/>
          <w:szCs w:val="28"/>
        </w:rPr>
        <w:t>градостроительной</w:t>
      </w:r>
      <w:r w:rsidRPr="00FC06C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C06C0">
        <w:rPr>
          <w:rFonts w:ascii="Times New Roman" w:hAnsi="Times New Roman" w:cs="Times New Roman"/>
          <w:sz w:val="28"/>
          <w:szCs w:val="28"/>
        </w:rPr>
        <w:t>политики</w:t>
      </w:r>
      <w:r w:rsidRPr="00FC06C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C06C0">
        <w:rPr>
          <w:rFonts w:ascii="Times New Roman" w:hAnsi="Times New Roman" w:cs="Times New Roman"/>
          <w:sz w:val="28"/>
          <w:szCs w:val="28"/>
        </w:rPr>
        <w:t>муниципальных</w:t>
      </w:r>
      <w:r w:rsidRPr="00FC06C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C06C0">
        <w:rPr>
          <w:rFonts w:ascii="Times New Roman" w:hAnsi="Times New Roman" w:cs="Times New Roman"/>
          <w:sz w:val="28"/>
          <w:szCs w:val="28"/>
        </w:rPr>
        <w:t>образований,</w:t>
      </w:r>
      <w:r w:rsidRPr="00FC06C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C06C0">
        <w:rPr>
          <w:rFonts w:ascii="Times New Roman" w:hAnsi="Times New Roman" w:cs="Times New Roman"/>
          <w:sz w:val="28"/>
          <w:szCs w:val="28"/>
        </w:rPr>
        <w:t>образующих агломерацию</w:t>
      </w:r>
      <w:r w:rsidRPr="00FC06C0">
        <w:rPr>
          <w:rStyle w:val="a9"/>
          <w:rFonts w:ascii="Times New Roman" w:hAnsi="Times New Roman" w:cs="Times New Roman"/>
          <w:sz w:val="28"/>
          <w:szCs w:val="28"/>
        </w:rPr>
        <w:footnoteReference w:id="13"/>
      </w:r>
      <w:r w:rsidRPr="00FC06C0">
        <w:rPr>
          <w:rFonts w:ascii="Times New Roman" w:hAnsi="Times New Roman" w:cs="Times New Roman"/>
          <w:sz w:val="28"/>
          <w:szCs w:val="28"/>
        </w:rPr>
        <w:t>.</w:t>
      </w:r>
    </w:p>
    <w:p w:rsidR="002B5C99" w:rsidRPr="00FC06C0" w:rsidRDefault="002B5C99" w:rsidP="002B5C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06C0">
        <w:rPr>
          <w:rFonts w:ascii="Times New Roman" w:hAnsi="Times New Roman" w:cs="Times New Roman"/>
          <w:sz w:val="28"/>
          <w:szCs w:val="28"/>
        </w:rPr>
        <w:t xml:space="preserve">В Концепции определены следующие принципы развития </w:t>
      </w:r>
      <w:proofErr w:type="spellStart"/>
      <w:r w:rsidRPr="00FC06C0">
        <w:rPr>
          <w:rFonts w:ascii="Times New Roman" w:hAnsi="Times New Roman" w:cs="Times New Roman"/>
          <w:sz w:val="28"/>
          <w:szCs w:val="28"/>
        </w:rPr>
        <w:t>Нижневартовской</w:t>
      </w:r>
      <w:proofErr w:type="spellEnd"/>
      <w:r w:rsidRPr="00FC06C0">
        <w:rPr>
          <w:rFonts w:ascii="Times New Roman" w:hAnsi="Times New Roman" w:cs="Times New Roman"/>
          <w:sz w:val="28"/>
          <w:szCs w:val="28"/>
        </w:rPr>
        <w:t xml:space="preserve"> агломерации:</w:t>
      </w:r>
    </w:p>
    <w:p w:rsidR="002B5C99" w:rsidRPr="00FC06C0" w:rsidRDefault="002B5C99" w:rsidP="002B5C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FC06C0">
        <w:rPr>
          <w:rFonts w:ascii="Times New Roman" w:hAnsi="Times New Roman" w:cs="Times New Roman"/>
          <w:sz w:val="28"/>
          <w:szCs w:val="28"/>
        </w:rPr>
        <w:t>оздание</w:t>
      </w:r>
      <w:r w:rsidRPr="00FC06C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C06C0">
        <w:rPr>
          <w:rFonts w:ascii="Times New Roman" w:hAnsi="Times New Roman" w:cs="Times New Roman"/>
          <w:sz w:val="28"/>
          <w:szCs w:val="28"/>
        </w:rPr>
        <w:t>условий</w:t>
      </w:r>
      <w:r w:rsidRPr="00FC06C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C06C0">
        <w:rPr>
          <w:rFonts w:ascii="Times New Roman" w:hAnsi="Times New Roman" w:cs="Times New Roman"/>
          <w:sz w:val="28"/>
          <w:szCs w:val="28"/>
        </w:rPr>
        <w:t>для</w:t>
      </w:r>
      <w:r w:rsidRPr="00FC06C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C06C0">
        <w:rPr>
          <w:rFonts w:ascii="Times New Roman" w:hAnsi="Times New Roman" w:cs="Times New Roman"/>
          <w:sz w:val="28"/>
          <w:szCs w:val="28"/>
        </w:rPr>
        <w:t>достижения</w:t>
      </w:r>
      <w:r w:rsidRPr="00FC06C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C06C0">
        <w:rPr>
          <w:rFonts w:ascii="Times New Roman" w:hAnsi="Times New Roman" w:cs="Times New Roman"/>
          <w:sz w:val="28"/>
          <w:szCs w:val="28"/>
        </w:rPr>
        <w:t>целей,</w:t>
      </w:r>
      <w:r w:rsidRPr="00FC06C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C06C0">
        <w:rPr>
          <w:rFonts w:ascii="Times New Roman" w:hAnsi="Times New Roman" w:cs="Times New Roman"/>
          <w:sz w:val="28"/>
          <w:szCs w:val="28"/>
        </w:rPr>
        <w:t>определённых</w:t>
      </w:r>
      <w:r w:rsidRPr="00FC06C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C06C0">
        <w:rPr>
          <w:rFonts w:ascii="Times New Roman" w:hAnsi="Times New Roman" w:cs="Times New Roman"/>
          <w:sz w:val="28"/>
          <w:szCs w:val="28"/>
        </w:rPr>
        <w:t>стратегиями</w:t>
      </w:r>
      <w:r w:rsidRPr="00FC06C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C06C0">
        <w:rPr>
          <w:rFonts w:ascii="Times New Roman" w:hAnsi="Times New Roman" w:cs="Times New Roman"/>
          <w:sz w:val="28"/>
          <w:szCs w:val="28"/>
        </w:rPr>
        <w:t>социально-экономического</w:t>
      </w:r>
      <w:r w:rsidRPr="00FC06C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C06C0">
        <w:rPr>
          <w:rFonts w:ascii="Times New Roman" w:hAnsi="Times New Roman" w:cs="Times New Roman"/>
          <w:sz w:val="28"/>
          <w:szCs w:val="28"/>
        </w:rPr>
        <w:t>развития</w:t>
      </w:r>
      <w:r w:rsidRPr="00FC06C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C06C0">
        <w:rPr>
          <w:rFonts w:ascii="Times New Roman" w:hAnsi="Times New Roman" w:cs="Times New Roman"/>
          <w:sz w:val="28"/>
          <w:szCs w:val="28"/>
        </w:rPr>
        <w:t>Ханты-Мансийского</w:t>
      </w:r>
      <w:r w:rsidRPr="00FC06C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C06C0">
        <w:rPr>
          <w:rFonts w:ascii="Times New Roman" w:hAnsi="Times New Roman" w:cs="Times New Roman"/>
          <w:sz w:val="28"/>
          <w:szCs w:val="28"/>
        </w:rPr>
        <w:t>автономного</w:t>
      </w:r>
      <w:r w:rsidRPr="00FC06C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C06C0">
        <w:rPr>
          <w:rFonts w:ascii="Times New Roman" w:hAnsi="Times New Roman" w:cs="Times New Roman"/>
          <w:sz w:val="28"/>
          <w:szCs w:val="28"/>
        </w:rPr>
        <w:t>округа</w:t>
      </w:r>
      <w:r w:rsidR="00D71DE8">
        <w:rPr>
          <w:rFonts w:ascii="Times New Roman" w:hAnsi="Times New Roman" w:cs="Times New Roman"/>
          <w:sz w:val="28"/>
          <w:szCs w:val="28"/>
        </w:rPr>
        <w:t> </w:t>
      </w:r>
      <w:r w:rsidRPr="00FC06C0">
        <w:rPr>
          <w:rFonts w:ascii="Times New Roman" w:hAnsi="Times New Roman" w:cs="Times New Roman"/>
          <w:sz w:val="28"/>
          <w:szCs w:val="28"/>
        </w:rPr>
        <w:t>-</w:t>
      </w:r>
      <w:r w:rsidR="00D71DE8">
        <w:rPr>
          <w:rFonts w:ascii="Times New Roman" w:hAnsi="Times New Roman" w:cs="Times New Roman"/>
          <w:sz w:val="28"/>
          <w:szCs w:val="28"/>
        </w:rPr>
        <w:t> </w:t>
      </w:r>
      <w:r w:rsidRPr="00FC06C0">
        <w:rPr>
          <w:rFonts w:ascii="Times New Roman" w:hAnsi="Times New Roman" w:cs="Times New Roman"/>
          <w:spacing w:val="-72"/>
          <w:sz w:val="28"/>
          <w:szCs w:val="28"/>
        </w:rPr>
        <w:t xml:space="preserve"> </w:t>
      </w:r>
      <w:r w:rsidRPr="00FC06C0">
        <w:rPr>
          <w:rFonts w:ascii="Times New Roman" w:hAnsi="Times New Roman" w:cs="Times New Roman"/>
          <w:sz w:val="28"/>
          <w:szCs w:val="28"/>
        </w:rPr>
        <w:t>Югры,</w:t>
      </w:r>
      <w:r w:rsidRPr="00FC06C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C06C0">
        <w:rPr>
          <w:rFonts w:ascii="Times New Roman" w:hAnsi="Times New Roman" w:cs="Times New Roman"/>
          <w:sz w:val="28"/>
          <w:szCs w:val="28"/>
        </w:rPr>
        <w:t>города</w:t>
      </w:r>
      <w:r w:rsidRPr="00FC06C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C06C0">
        <w:rPr>
          <w:rFonts w:ascii="Times New Roman" w:hAnsi="Times New Roman" w:cs="Times New Roman"/>
          <w:sz w:val="28"/>
          <w:szCs w:val="28"/>
        </w:rPr>
        <w:t>Нижневартовска</w:t>
      </w:r>
      <w:r w:rsidRPr="00FC06C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C06C0">
        <w:rPr>
          <w:rFonts w:ascii="Times New Roman" w:hAnsi="Times New Roman" w:cs="Times New Roman"/>
          <w:sz w:val="28"/>
          <w:szCs w:val="28"/>
        </w:rPr>
        <w:t>и</w:t>
      </w:r>
      <w:r w:rsidRPr="00FC06C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C06C0">
        <w:rPr>
          <w:rFonts w:ascii="Times New Roman" w:hAnsi="Times New Roman" w:cs="Times New Roman"/>
          <w:sz w:val="28"/>
          <w:szCs w:val="28"/>
        </w:rPr>
        <w:t>других</w:t>
      </w:r>
      <w:r w:rsidRPr="00FC06C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C06C0">
        <w:rPr>
          <w:rFonts w:ascii="Times New Roman" w:hAnsi="Times New Roman" w:cs="Times New Roman"/>
          <w:sz w:val="28"/>
          <w:szCs w:val="28"/>
        </w:rPr>
        <w:t>муниципальных</w:t>
      </w:r>
      <w:r w:rsidRPr="00FC06C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C06C0">
        <w:rPr>
          <w:rFonts w:ascii="Times New Roman" w:hAnsi="Times New Roman" w:cs="Times New Roman"/>
          <w:sz w:val="28"/>
          <w:szCs w:val="28"/>
        </w:rPr>
        <w:t>образований</w:t>
      </w:r>
      <w:r w:rsidRPr="00FC06C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C06C0">
        <w:rPr>
          <w:rFonts w:ascii="Times New Roman" w:hAnsi="Times New Roman" w:cs="Times New Roman"/>
          <w:sz w:val="28"/>
          <w:szCs w:val="28"/>
        </w:rPr>
        <w:t>за</w:t>
      </w:r>
      <w:r w:rsidRPr="00FC06C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C06C0">
        <w:rPr>
          <w:rFonts w:ascii="Times New Roman" w:hAnsi="Times New Roman" w:cs="Times New Roman"/>
          <w:sz w:val="28"/>
          <w:szCs w:val="28"/>
        </w:rPr>
        <w:t>сч</w:t>
      </w:r>
      <w:r w:rsidR="00D71DE8">
        <w:rPr>
          <w:rFonts w:ascii="Times New Roman" w:hAnsi="Times New Roman" w:cs="Times New Roman"/>
          <w:sz w:val="28"/>
          <w:szCs w:val="28"/>
        </w:rPr>
        <w:t>е</w:t>
      </w:r>
      <w:r w:rsidRPr="00FC06C0">
        <w:rPr>
          <w:rFonts w:ascii="Times New Roman" w:hAnsi="Times New Roman" w:cs="Times New Roman"/>
          <w:sz w:val="28"/>
          <w:szCs w:val="28"/>
        </w:rPr>
        <w:t>т</w:t>
      </w:r>
      <w:r w:rsidRPr="00FC06C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C06C0">
        <w:rPr>
          <w:rFonts w:ascii="Times New Roman" w:hAnsi="Times New Roman" w:cs="Times New Roman"/>
          <w:sz w:val="28"/>
          <w:szCs w:val="28"/>
        </w:rPr>
        <w:t>выработки</w:t>
      </w:r>
      <w:r w:rsidRPr="00FC06C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C06C0">
        <w:rPr>
          <w:rFonts w:ascii="Times New Roman" w:hAnsi="Times New Roman" w:cs="Times New Roman"/>
          <w:sz w:val="28"/>
          <w:szCs w:val="28"/>
        </w:rPr>
        <w:t>скоординированной</w:t>
      </w:r>
      <w:r w:rsidRPr="00FC06C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C06C0">
        <w:rPr>
          <w:rFonts w:ascii="Times New Roman" w:hAnsi="Times New Roman" w:cs="Times New Roman"/>
          <w:sz w:val="28"/>
          <w:szCs w:val="28"/>
        </w:rPr>
        <w:t>градостроительной,</w:t>
      </w:r>
      <w:r w:rsidRPr="00FC06C0">
        <w:rPr>
          <w:rFonts w:ascii="Times New Roman" w:hAnsi="Times New Roman" w:cs="Times New Roman"/>
          <w:spacing w:val="76"/>
          <w:sz w:val="28"/>
          <w:szCs w:val="28"/>
        </w:rPr>
        <w:t xml:space="preserve"> </w:t>
      </w:r>
      <w:r w:rsidRPr="00FC06C0">
        <w:rPr>
          <w:rFonts w:ascii="Times New Roman" w:hAnsi="Times New Roman" w:cs="Times New Roman"/>
          <w:sz w:val="28"/>
          <w:szCs w:val="28"/>
        </w:rPr>
        <w:t>инвестиционной,</w:t>
      </w:r>
      <w:r w:rsidRPr="00FC06C0">
        <w:rPr>
          <w:rFonts w:ascii="Times New Roman" w:hAnsi="Times New Roman" w:cs="Times New Roman"/>
          <w:spacing w:val="-72"/>
          <w:sz w:val="28"/>
          <w:szCs w:val="28"/>
        </w:rPr>
        <w:t xml:space="preserve"> </w:t>
      </w:r>
      <w:r w:rsidRPr="00FC06C0">
        <w:rPr>
          <w:rFonts w:ascii="Times New Roman" w:hAnsi="Times New Roman" w:cs="Times New Roman"/>
          <w:sz w:val="28"/>
          <w:szCs w:val="28"/>
        </w:rPr>
        <w:t>экологической</w:t>
      </w:r>
      <w:r w:rsidRPr="00FC06C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C06C0">
        <w:rPr>
          <w:rFonts w:ascii="Times New Roman" w:hAnsi="Times New Roman" w:cs="Times New Roman"/>
          <w:sz w:val="28"/>
          <w:szCs w:val="28"/>
        </w:rPr>
        <w:t>и</w:t>
      </w:r>
      <w:r w:rsidRPr="00FC06C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C06C0">
        <w:rPr>
          <w:rFonts w:ascii="Times New Roman" w:hAnsi="Times New Roman" w:cs="Times New Roman"/>
          <w:sz w:val="28"/>
          <w:szCs w:val="28"/>
        </w:rPr>
        <w:t>инфраструктурной</w:t>
      </w:r>
      <w:r w:rsidRPr="00FC06C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C06C0">
        <w:rPr>
          <w:rFonts w:ascii="Times New Roman" w:hAnsi="Times New Roman" w:cs="Times New Roman"/>
          <w:sz w:val="28"/>
          <w:szCs w:val="28"/>
        </w:rPr>
        <w:t>политики,</w:t>
      </w:r>
      <w:r w:rsidRPr="00FC06C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C06C0">
        <w:rPr>
          <w:rFonts w:ascii="Times New Roman" w:hAnsi="Times New Roman" w:cs="Times New Roman"/>
          <w:sz w:val="28"/>
          <w:szCs w:val="28"/>
        </w:rPr>
        <w:t>выявления</w:t>
      </w:r>
      <w:r w:rsidRPr="00FC06C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C06C0">
        <w:rPr>
          <w:rFonts w:ascii="Times New Roman" w:hAnsi="Times New Roman" w:cs="Times New Roman"/>
          <w:sz w:val="28"/>
          <w:szCs w:val="28"/>
        </w:rPr>
        <w:t>приоритетных</w:t>
      </w:r>
      <w:r w:rsidRPr="00FC06C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C06C0">
        <w:rPr>
          <w:rFonts w:ascii="Times New Roman" w:hAnsi="Times New Roman" w:cs="Times New Roman"/>
          <w:sz w:val="28"/>
          <w:szCs w:val="28"/>
        </w:rPr>
        <w:t>и</w:t>
      </w:r>
      <w:r w:rsidRPr="00FC06C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C06C0">
        <w:rPr>
          <w:rFonts w:ascii="Times New Roman" w:hAnsi="Times New Roman" w:cs="Times New Roman"/>
          <w:sz w:val="28"/>
          <w:szCs w:val="28"/>
        </w:rPr>
        <w:t>уникальных</w:t>
      </w:r>
      <w:r w:rsidRPr="00FC06C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C06C0">
        <w:rPr>
          <w:rFonts w:ascii="Times New Roman" w:hAnsi="Times New Roman" w:cs="Times New Roman"/>
          <w:sz w:val="28"/>
          <w:szCs w:val="28"/>
        </w:rPr>
        <w:t>специализаций</w:t>
      </w:r>
      <w:r w:rsidRPr="00FC06C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C06C0">
        <w:rPr>
          <w:rFonts w:ascii="Times New Roman" w:hAnsi="Times New Roman" w:cs="Times New Roman"/>
          <w:sz w:val="28"/>
          <w:szCs w:val="28"/>
        </w:rPr>
        <w:t>муниципальных</w:t>
      </w:r>
      <w:r w:rsidRPr="00FC06C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C06C0">
        <w:rPr>
          <w:rFonts w:ascii="Times New Roman" w:hAnsi="Times New Roman" w:cs="Times New Roman"/>
          <w:sz w:val="28"/>
          <w:szCs w:val="28"/>
        </w:rPr>
        <w:t>образований,</w:t>
      </w:r>
      <w:r w:rsidRPr="00FC06C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C06C0">
        <w:rPr>
          <w:rFonts w:ascii="Times New Roman" w:hAnsi="Times New Roman" w:cs="Times New Roman"/>
          <w:sz w:val="28"/>
          <w:szCs w:val="28"/>
        </w:rPr>
        <w:t>входящих</w:t>
      </w:r>
      <w:r w:rsidRPr="00FC06C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C06C0">
        <w:rPr>
          <w:rFonts w:ascii="Times New Roman" w:hAnsi="Times New Roman" w:cs="Times New Roman"/>
          <w:sz w:val="28"/>
          <w:szCs w:val="28"/>
        </w:rPr>
        <w:t>в</w:t>
      </w:r>
      <w:r w:rsidRPr="00FC06C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C06C0">
        <w:rPr>
          <w:rFonts w:ascii="Times New Roman" w:hAnsi="Times New Roman" w:cs="Times New Roman"/>
          <w:sz w:val="28"/>
          <w:szCs w:val="28"/>
        </w:rPr>
        <w:t>состав</w:t>
      </w:r>
      <w:r w:rsidRPr="00FC06C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агломерации;</w:t>
      </w:r>
    </w:p>
    <w:p w:rsidR="002B5C99" w:rsidRPr="00FC06C0" w:rsidRDefault="002B5C99" w:rsidP="002B5C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FC06C0">
        <w:rPr>
          <w:rFonts w:ascii="Times New Roman" w:hAnsi="Times New Roman" w:cs="Times New Roman"/>
          <w:sz w:val="28"/>
          <w:szCs w:val="28"/>
        </w:rPr>
        <w:t>овышение доступности населения агломерации, независимо от места</w:t>
      </w:r>
      <w:r w:rsidRPr="00FC06C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C06C0">
        <w:rPr>
          <w:rFonts w:ascii="Times New Roman" w:hAnsi="Times New Roman" w:cs="Times New Roman"/>
          <w:sz w:val="28"/>
          <w:szCs w:val="28"/>
        </w:rPr>
        <w:t>проживания,</w:t>
      </w:r>
      <w:r w:rsidRPr="00FC06C0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FC06C0">
        <w:rPr>
          <w:rFonts w:ascii="Times New Roman" w:hAnsi="Times New Roman" w:cs="Times New Roman"/>
          <w:sz w:val="28"/>
          <w:szCs w:val="28"/>
        </w:rPr>
        <w:t>к</w:t>
      </w:r>
      <w:r w:rsidRPr="00FC06C0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Pr="00FC06C0">
        <w:rPr>
          <w:rFonts w:ascii="Times New Roman" w:hAnsi="Times New Roman" w:cs="Times New Roman"/>
          <w:sz w:val="28"/>
          <w:szCs w:val="28"/>
        </w:rPr>
        <w:t>рынкам</w:t>
      </w:r>
      <w:r w:rsidRPr="00FC06C0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FC06C0">
        <w:rPr>
          <w:rFonts w:ascii="Times New Roman" w:hAnsi="Times New Roman" w:cs="Times New Roman"/>
          <w:sz w:val="28"/>
          <w:szCs w:val="28"/>
        </w:rPr>
        <w:t>труда</w:t>
      </w:r>
      <w:r w:rsidRPr="00FC06C0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FC06C0">
        <w:rPr>
          <w:rFonts w:ascii="Times New Roman" w:hAnsi="Times New Roman" w:cs="Times New Roman"/>
          <w:sz w:val="28"/>
          <w:szCs w:val="28"/>
        </w:rPr>
        <w:t>и</w:t>
      </w:r>
      <w:r w:rsidRPr="00FC06C0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FC06C0">
        <w:rPr>
          <w:rFonts w:ascii="Times New Roman" w:hAnsi="Times New Roman" w:cs="Times New Roman"/>
          <w:sz w:val="28"/>
          <w:szCs w:val="28"/>
        </w:rPr>
        <w:t>объектам</w:t>
      </w:r>
      <w:r w:rsidRPr="00FC06C0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Pr="00FC06C0">
        <w:rPr>
          <w:rFonts w:ascii="Times New Roman" w:hAnsi="Times New Roman" w:cs="Times New Roman"/>
          <w:sz w:val="28"/>
          <w:szCs w:val="28"/>
        </w:rPr>
        <w:t>социальной</w:t>
      </w:r>
      <w:r w:rsidRPr="00FC06C0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FC06C0">
        <w:rPr>
          <w:rFonts w:ascii="Times New Roman" w:hAnsi="Times New Roman" w:cs="Times New Roman"/>
          <w:sz w:val="28"/>
          <w:szCs w:val="28"/>
        </w:rPr>
        <w:t>инфраструктуры</w:t>
      </w:r>
      <w:r w:rsidRPr="00D71DE8">
        <w:rPr>
          <w:rFonts w:ascii="Times New Roman" w:hAnsi="Times New Roman" w:cs="Times New Roman"/>
          <w:sz w:val="28"/>
          <w:szCs w:val="28"/>
        </w:rPr>
        <w:t xml:space="preserve"> </w:t>
      </w:r>
      <w:r w:rsidR="00D71DE8" w:rsidRPr="00D71DE8">
        <w:rPr>
          <w:rFonts w:ascii="Times New Roman" w:hAnsi="Times New Roman" w:cs="Times New Roman"/>
          <w:sz w:val="28"/>
          <w:szCs w:val="28"/>
        </w:rPr>
        <w:t xml:space="preserve">за </w:t>
      </w:r>
      <w:r w:rsidRPr="00FC06C0">
        <w:rPr>
          <w:rFonts w:ascii="Times New Roman" w:hAnsi="Times New Roman" w:cs="Times New Roman"/>
          <w:sz w:val="28"/>
          <w:szCs w:val="28"/>
        </w:rPr>
        <w:t>сч</w:t>
      </w:r>
      <w:r w:rsidR="00D71DE8">
        <w:rPr>
          <w:rFonts w:ascii="Times New Roman" w:hAnsi="Times New Roman" w:cs="Times New Roman"/>
          <w:sz w:val="28"/>
          <w:szCs w:val="28"/>
        </w:rPr>
        <w:t>е</w:t>
      </w:r>
      <w:r w:rsidRPr="00FC06C0">
        <w:rPr>
          <w:rFonts w:ascii="Times New Roman" w:hAnsi="Times New Roman" w:cs="Times New Roman"/>
          <w:sz w:val="28"/>
          <w:szCs w:val="28"/>
        </w:rPr>
        <w:t>т</w:t>
      </w:r>
      <w:r w:rsidRPr="00D71DE8">
        <w:rPr>
          <w:rFonts w:ascii="Times New Roman" w:hAnsi="Times New Roman" w:cs="Times New Roman"/>
          <w:sz w:val="28"/>
          <w:szCs w:val="28"/>
        </w:rPr>
        <w:t xml:space="preserve"> </w:t>
      </w:r>
      <w:r w:rsidRPr="00FC06C0">
        <w:rPr>
          <w:rFonts w:ascii="Times New Roman" w:hAnsi="Times New Roman" w:cs="Times New Roman"/>
          <w:sz w:val="28"/>
          <w:szCs w:val="28"/>
        </w:rPr>
        <w:t>реализации</w:t>
      </w:r>
      <w:r w:rsidRPr="00D71DE8">
        <w:rPr>
          <w:rFonts w:ascii="Times New Roman" w:hAnsi="Times New Roman" w:cs="Times New Roman"/>
          <w:sz w:val="28"/>
          <w:szCs w:val="28"/>
        </w:rPr>
        <w:t xml:space="preserve"> </w:t>
      </w:r>
      <w:r w:rsidRPr="00FC06C0">
        <w:rPr>
          <w:rFonts w:ascii="Times New Roman" w:hAnsi="Times New Roman" w:cs="Times New Roman"/>
          <w:sz w:val="28"/>
          <w:szCs w:val="28"/>
        </w:rPr>
        <w:t>мероприятий</w:t>
      </w:r>
      <w:r w:rsidRPr="00D71DE8">
        <w:rPr>
          <w:rFonts w:ascii="Times New Roman" w:hAnsi="Times New Roman" w:cs="Times New Roman"/>
          <w:sz w:val="28"/>
          <w:szCs w:val="28"/>
        </w:rPr>
        <w:t xml:space="preserve"> </w:t>
      </w:r>
      <w:r w:rsidRPr="00FC06C0">
        <w:rPr>
          <w:rFonts w:ascii="Times New Roman" w:hAnsi="Times New Roman" w:cs="Times New Roman"/>
          <w:sz w:val="28"/>
          <w:szCs w:val="28"/>
        </w:rPr>
        <w:t>по</w:t>
      </w:r>
      <w:r w:rsidRPr="00D71DE8">
        <w:rPr>
          <w:rFonts w:ascii="Times New Roman" w:hAnsi="Times New Roman" w:cs="Times New Roman"/>
          <w:sz w:val="28"/>
          <w:szCs w:val="28"/>
        </w:rPr>
        <w:t xml:space="preserve"> </w:t>
      </w:r>
      <w:r w:rsidRPr="00FC06C0">
        <w:rPr>
          <w:rFonts w:ascii="Times New Roman" w:hAnsi="Times New Roman" w:cs="Times New Roman"/>
          <w:sz w:val="28"/>
          <w:szCs w:val="28"/>
        </w:rPr>
        <w:t>созданию</w:t>
      </w:r>
      <w:r w:rsidRPr="00D71DE8">
        <w:rPr>
          <w:rFonts w:ascii="Times New Roman" w:hAnsi="Times New Roman" w:cs="Times New Roman"/>
          <w:sz w:val="28"/>
          <w:szCs w:val="28"/>
        </w:rPr>
        <w:t xml:space="preserve"> </w:t>
      </w:r>
      <w:r w:rsidRPr="00FC06C0">
        <w:rPr>
          <w:rFonts w:ascii="Times New Roman" w:hAnsi="Times New Roman" w:cs="Times New Roman"/>
          <w:sz w:val="28"/>
          <w:szCs w:val="28"/>
        </w:rPr>
        <w:t>современных</w:t>
      </w:r>
      <w:r w:rsidRPr="00D71DE8">
        <w:rPr>
          <w:rFonts w:ascii="Times New Roman" w:hAnsi="Times New Roman" w:cs="Times New Roman"/>
          <w:sz w:val="28"/>
          <w:szCs w:val="28"/>
        </w:rPr>
        <w:t xml:space="preserve"> </w:t>
      </w:r>
      <w:r w:rsidRPr="00FC06C0">
        <w:rPr>
          <w:rFonts w:ascii="Times New Roman" w:hAnsi="Times New Roman" w:cs="Times New Roman"/>
          <w:sz w:val="28"/>
          <w:szCs w:val="28"/>
        </w:rPr>
        <w:t>дорожных</w:t>
      </w:r>
      <w:r w:rsidRPr="00D71DE8">
        <w:rPr>
          <w:rFonts w:ascii="Times New Roman" w:hAnsi="Times New Roman" w:cs="Times New Roman"/>
          <w:sz w:val="28"/>
          <w:szCs w:val="28"/>
        </w:rPr>
        <w:t xml:space="preserve"> </w:t>
      </w:r>
      <w:r w:rsidRPr="00FC06C0">
        <w:rPr>
          <w:rFonts w:ascii="Times New Roman" w:hAnsi="Times New Roman" w:cs="Times New Roman"/>
          <w:sz w:val="28"/>
          <w:szCs w:val="28"/>
        </w:rPr>
        <w:t>и</w:t>
      </w:r>
      <w:r w:rsidRPr="00D71DE8">
        <w:rPr>
          <w:rFonts w:ascii="Times New Roman" w:hAnsi="Times New Roman" w:cs="Times New Roman"/>
          <w:sz w:val="28"/>
          <w:szCs w:val="28"/>
        </w:rPr>
        <w:t xml:space="preserve"> </w:t>
      </w:r>
      <w:r w:rsidRPr="00FC06C0">
        <w:rPr>
          <w:rFonts w:ascii="Times New Roman" w:hAnsi="Times New Roman" w:cs="Times New Roman"/>
          <w:sz w:val="28"/>
          <w:szCs w:val="28"/>
        </w:rPr>
        <w:t>транспортно-логистических</w:t>
      </w:r>
      <w:r w:rsidRPr="00FC06C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C06C0">
        <w:rPr>
          <w:rFonts w:ascii="Times New Roman" w:hAnsi="Times New Roman" w:cs="Times New Roman"/>
          <w:sz w:val="28"/>
          <w:szCs w:val="28"/>
        </w:rPr>
        <w:t>инфраструктурных</w:t>
      </w:r>
      <w:r w:rsidRPr="00FC06C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C06C0">
        <w:rPr>
          <w:rFonts w:ascii="Times New Roman" w:hAnsi="Times New Roman" w:cs="Times New Roman"/>
          <w:sz w:val="28"/>
          <w:szCs w:val="28"/>
        </w:rPr>
        <w:t>объектов</w:t>
      </w:r>
      <w:r w:rsidRPr="00FC06C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C06C0">
        <w:rPr>
          <w:rFonts w:ascii="Times New Roman" w:hAnsi="Times New Roman" w:cs="Times New Roman"/>
          <w:sz w:val="28"/>
          <w:szCs w:val="28"/>
        </w:rPr>
        <w:t>для</w:t>
      </w:r>
      <w:r w:rsidRPr="00FC06C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C06C0">
        <w:rPr>
          <w:rFonts w:ascii="Times New Roman" w:hAnsi="Times New Roman" w:cs="Times New Roman"/>
          <w:sz w:val="28"/>
          <w:szCs w:val="28"/>
        </w:rPr>
        <w:t>обеспечения повышения связанности территорий внутри агломерации,</w:t>
      </w:r>
      <w:r w:rsidRPr="00FC06C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C06C0">
        <w:rPr>
          <w:rFonts w:ascii="Times New Roman" w:hAnsi="Times New Roman" w:cs="Times New Roman"/>
          <w:sz w:val="28"/>
          <w:szCs w:val="28"/>
        </w:rPr>
        <w:t>мобильности</w:t>
      </w:r>
      <w:r w:rsidRPr="00FC06C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C06C0">
        <w:rPr>
          <w:rFonts w:ascii="Times New Roman" w:hAnsi="Times New Roman" w:cs="Times New Roman"/>
          <w:sz w:val="28"/>
          <w:szCs w:val="28"/>
        </w:rPr>
        <w:t>населения,</w:t>
      </w:r>
      <w:r w:rsidRPr="00FC06C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C06C0">
        <w:rPr>
          <w:rFonts w:ascii="Times New Roman" w:hAnsi="Times New Roman" w:cs="Times New Roman"/>
          <w:sz w:val="28"/>
          <w:szCs w:val="28"/>
        </w:rPr>
        <w:t>увеличения</w:t>
      </w:r>
      <w:r w:rsidRPr="00FC06C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C06C0">
        <w:rPr>
          <w:rFonts w:ascii="Times New Roman" w:hAnsi="Times New Roman" w:cs="Times New Roman"/>
          <w:sz w:val="28"/>
          <w:szCs w:val="28"/>
        </w:rPr>
        <w:t>скорости</w:t>
      </w:r>
      <w:r w:rsidRPr="00FC06C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FC06C0">
        <w:rPr>
          <w:rFonts w:ascii="Times New Roman" w:hAnsi="Times New Roman" w:cs="Times New Roman"/>
          <w:sz w:val="28"/>
          <w:szCs w:val="28"/>
        </w:rPr>
        <w:t>товаропотоков</w:t>
      </w:r>
      <w:proofErr w:type="spellEnd"/>
      <w:r w:rsidRPr="00FC06C0">
        <w:rPr>
          <w:rFonts w:ascii="Times New Roman" w:hAnsi="Times New Roman" w:cs="Times New Roman"/>
          <w:sz w:val="28"/>
          <w:szCs w:val="28"/>
        </w:rPr>
        <w:t>,</w:t>
      </w:r>
      <w:r w:rsidRPr="00FC06C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C06C0">
        <w:rPr>
          <w:rFonts w:ascii="Times New Roman" w:hAnsi="Times New Roman" w:cs="Times New Roman"/>
          <w:sz w:val="28"/>
          <w:szCs w:val="28"/>
        </w:rPr>
        <w:t>сокращения</w:t>
      </w:r>
      <w:r w:rsidRPr="00FC06C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C06C0">
        <w:rPr>
          <w:rFonts w:ascii="Times New Roman" w:hAnsi="Times New Roman" w:cs="Times New Roman"/>
          <w:sz w:val="28"/>
          <w:szCs w:val="28"/>
        </w:rPr>
        <w:t>логистических</w:t>
      </w:r>
      <w:r w:rsidRPr="00FC06C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издержек;</w:t>
      </w:r>
    </w:p>
    <w:p w:rsidR="002B5C99" w:rsidRPr="00FC06C0" w:rsidRDefault="002B5C99" w:rsidP="002B5C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</w:t>
      </w:r>
      <w:r w:rsidRPr="00FC06C0">
        <w:rPr>
          <w:rFonts w:ascii="Times New Roman" w:hAnsi="Times New Roman" w:cs="Times New Roman"/>
          <w:sz w:val="28"/>
          <w:szCs w:val="28"/>
        </w:rPr>
        <w:t>силение</w:t>
      </w:r>
      <w:r w:rsidRPr="00FC06C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C06C0">
        <w:rPr>
          <w:rFonts w:ascii="Times New Roman" w:hAnsi="Times New Roman" w:cs="Times New Roman"/>
          <w:sz w:val="28"/>
          <w:szCs w:val="28"/>
        </w:rPr>
        <w:t>влияния</w:t>
      </w:r>
      <w:r w:rsidRPr="00FC06C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C06C0">
        <w:rPr>
          <w:rFonts w:ascii="Times New Roman" w:hAnsi="Times New Roman" w:cs="Times New Roman"/>
          <w:sz w:val="28"/>
          <w:szCs w:val="28"/>
        </w:rPr>
        <w:t>человеческого</w:t>
      </w:r>
      <w:r w:rsidRPr="00FC06C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C06C0">
        <w:rPr>
          <w:rFonts w:ascii="Times New Roman" w:hAnsi="Times New Roman" w:cs="Times New Roman"/>
          <w:sz w:val="28"/>
          <w:szCs w:val="28"/>
        </w:rPr>
        <w:t>капитала</w:t>
      </w:r>
      <w:r w:rsidRPr="00FC06C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C06C0">
        <w:rPr>
          <w:rFonts w:ascii="Times New Roman" w:hAnsi="Times New Roman" w:cs="Times New Roman"/>
          <w:sz w:val="28"/>
          <w:szCs w:val="28"/>
        </w:rPr>
        <w:t>на</w:t>
      </w:r>
      <w:r w:rsidRPr="00FC06C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C06C0">
        <w:rPr>
          <w:rFonts w:ascii="Times New Roman" w:hAnsi="Times New Roman" w:cs="Times New Roman"/>
          <w:sz w:val="28"/>
          <w:szCs w:val="28"/>
        </w:rPr>
        <w:t>темпы</w:t>
      </w:r>
      <w:r w:rsidRPr="00FC06C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C06C0">
        <w:rPr>
          <w:rFonts w:ascii="Times New Roman" w:hAnsi="Times New Roman" w:cs="Times New Roman"/>
          <w:sz w:val="28"/>
          <w:szCs w:val="28"/>
        </w:rPr>
        <w:t>экономического</w:t>
      </w:r>
      <w:r w:rsidRPr="00FC06C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C06C0">
        <w:rPr>
          <w:rFonts w:ascii="Times New Roman" w:hAnsi="Times New Roman" w:cs="Times New Roman"/>
          <w:sz w:val="28"/>
          <w:szCs w:val="28"/>
        </w:rPr>
        <w:t>роста за сч</w:t>
      </w:r>
      <w:r w:rsidR="003F1A40">
        <w:rPr>
          <w:rFonts w:ascii="Times New Roman" w:hAnsi="Times New Roman" w:cs="Times New Roman"/>
          <w:sz w:val="28"/>
          <w:szCs w:val="28"/>
        </w:rPr>
        <w:t>е</w:t>
      </w:r>
      <w:r w:rsidRPr="00FC06C0">
        <w:rPr>
          <w:rFonts w:ascii="Times New Roman" w:hAnsi="Times New Roman" w:cs="Times New Roman"/>
          <w:sz w:val="28"/>
          <w:szCs w:val="28"/>
        </w:rPr>
        <w:t>т широкого вовлечения населения в принятие решений по</w:t>
      </w:r>
      <w:r w:rsidRPr="00FC06C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C06C0">
        <w:rPr>
          <w:rFonts w:ascii="Times New Roman" w:hAnsi="Times New Roman" w:cs="Times New Roman"/>
          <w:sz w:val="28"/>
          <w:szCs w:val="28"/>
        </w:rPr>
        <w:t>развитию</w:t>
      </w:r>
      <w:r w:rsidRPr="00FC06C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C06C0">
        <w:rPr>
          <w:rFonts w:ascii="Times New Roman" w:hAnsi="Times New Roman" w:cs="Times New Roman"/>
          <w:sz w:val="28"/>
          <w:szCs w:val="28"/>
        </w:rPr>
        <w:t>агломерации</w:t>
      </w:r>
      <w:r w:rsidRPr="00FC06C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C06C0">
        <w:rPr>
          <w:rFonts w:ascii="Times New Roman" w:hAnsi="Times New Roman" w:cs="Times New Roman"/>
          <w:sz w:val="28"/>
          <w:szCs w:val="28"/>
        </w:rPr>
        <w:t>и</w:t>
      </w:r>
      <w:r w:rsidRPr="00FC06C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C06C0">
        <w:rPr>
          <w:rFonts w:ascii="Times New Roman" w:hAnsi="Times New Roman" w:cs="Times New Roman"/>
          <w:sz w:val="28"/>
          <w:szCs w:val="28"/>
        </w:rPr>
        <w:t>обеспечение</w:t>
      </w:r>
      <w:r w:rsidRPr="00FC06C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C06C0">
        <w:rPr>
          <w:rFonts w:ascii="Times New Roman" w:hAnsi="Times New Roman" w:cs="Times New Roman"/>
          <w:sz w:val="28"/>
          <w:szCs w:val="28"/>
        </w:rPr>
        <w:t>постоянного</w:t>
      </w:r>
      <w:r w:rsidRPr="00FC06C0">
        <w:rPr>
          <w:rFonts w:ascii="Times New Roman" w:hAnsi="Times New Roman" w:cs="Times New Roman"/>
          <w:spacing w:val="75"/>
          <w:sz w:val="28"/>
          <w:szCs w:val="28"/>
        </w:rPr>
        <w:t xml:space="preserve"> </w:t>
      </w:r>
      <w:r w:rsidRPr="00FC06C0">
        <w:rPr>
          <w:rFonts w:ascii="Times New Roman" w:hAnsi="Times New Roman" w:cs="Times New Roman"/>
          <w:sz w:val="28"/>
          <w:szCs w:val="28"/>
        </w:rPr>
        <w:t>взаимодействия</w:t>
      </w:r>
      <w:r w:rsidRPr="00FC06C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C06C0">
        <w:rPr>
          <w:rFonts w:ascii="Times New Roman" w:hAnsi="Times New Roman" w:cs="Times New Roman"/>
          <w:sz w:val="28"/>
          <w:szCs w:val="28"/>
        </w:rPr>
        <w:t>всех</w:t>
      </w:r>
      <w:r w:rsidRPr="00FC06C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C06C0">
        <w:rPr>
          <w:rFonts w:ascii="Times New Roman" w:hAnsi="Times New Roman" w:cs="Times New Roman"/>
          <w:sz w:val="28"/>
          <w:szCs w:val="28"/>
        </w:rPr>
        <w:t>участников</w:t>
      </w:r>
      <w:r w:rsidRPr="00FC06C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C06C0">
        <w:rPr>
          <w:rFonts w:ascii="Times New Roman" w:hAnsi="Times New Roman" w:cs="Times New Roman"/>
          <w:sz w:val="28"/>
          <w:szCs w:val="28"/>
        </w:rPr>
        <w:t>агломерационного</w:t>
      </w:r>
      <w:r w:rsidRPr="00FC06C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C06C0">
        <w:rPr>
          <w:rFonts w:ascii="Times New Roman" w:hAnsi="Times New Roman" w:cs="Times New Roman"/>
          <w:sz w:val="28"/>
          <w:szCs w:val="28"/>
        </w:rPr>
        <w:t>развития:</w:t>
      </w:r>
      <w:r w:rsidRPr="00FC06C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C06C0">
        <w:rPr>
          <w:rFonts w:ascii="Times New Roman" w:hAnsi="Times New Roman" w:cs="Times New Roman"/>
          <w:sz w:val="28"/>
          <w:szCs w:val="28"/>
        </w:rPr>
        <w:t>власти,</w:t>
      </w:r>
      <w:r w:rsidRPr="00FC06C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C06C0">
        <w:rPr>
          <w:rFonts w:ascii="Times New Roman" w:hAnsi="Times New Roman" w:cs="Times New Roman"/>
          <w:sz w:val="28"/>
          <w:szCs w:val="28"/>
        </w:rPr>
        <w:t xml:space="preserve">бизнеса и граждан. </w:t>
      </w:r>
    </w:p>
    <w:p w:rsidR="002B5C99" w:rsidRPr="00FC06C0" w:rsidRDefault="002B5C99" w:rsidP="002B5C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06C0">
        <w:rPr>
          <w:rFonts w:ascii="Times New Roman" w:hAnsi="Times New Roman" w:cs="Times New Roman"/>
          <w:sz w:val="28"/>
          <w:szCs w:val="28"/>
        </w:rPr>
        <w:t>Ориентировочный</w:t>
      </w:r>
      <w:r w:rsidRPr="00FC06C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C06C0">
        <w:rPr>
          <w:rFonts w:ascii="Times New Roman" w:hAnsi="Times New Roman" w:cs="Times New Roman"/>
          <w:sz w:val="28"/>
          <w:szCs w:val="28"/>
        </w:rPr>
        <w:t>перечень</w:t>
      </w:r>
      <w:r w:rsidRPr="00FC06C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C06C0">
        <w:rPr>
          <w:rFonts w:ascii="Times New Roman" w:hAnsi="Times New Roman" w:cs="Times New Roman"/>
          <w:sz w:val="28"/>
          <w:szCs w:val="28"/>
        </w:rPr>
        <w:t>приоритетных</w:t>
      </w:r>
      <w:r w:rsidRPr="00FC06C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C06C0">
        <w:rPr>
          <w:rFonts w:ascii="Times New Roman" w:hAnsi="Times New Roman" w:cs="Times New Roman"/>
          <w:sz w:val="28"/>
          <w:szCs w:val="28"/>
        </w:rPr>
        <w:t>направлений</w:t>
      </w:r>
      <w:r w:rsidRPr="00FC06C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C06C0">
        <w:rPr>
          <w:rFonts w:ascii="Times New Roman" w:hAnsi="Times New Roman" w:cs="Times New Roman"/>
          <w:sz w:val="28"/>
          <w:szCs w:val="28"/>
        </w:rPr>
        <w:t>развития</w:t>
      </w:r>
      <w:r w:rsidRPr="00FC06C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C06C0">
        <w:rPr>
          <w:rFonts w:ascii="Times New Roman" w:hAnsi="Times New Roman" w:cs="Times New Roman"/>
          <w:sz w:val="28"/>
          <w:szCs w:val="28"/>
        </w:rPr>
        <w:t>агломерации:</w:t>
      </w:r>
    </w:p>
    <w:p w:rsidR="002B5C99" w:rsidRPr="00FC06C0" w:rsidRDefault="002B5C99" w:rsidP="002B5C99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7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FC06C0">
        <w:rPr>
          <w:rFonts w:ascii="Times New Roman" w:hAnsi="Times New Roman" w:cs="Times New Roman"/>
          <w:sz w:val="28"/>
          <w:szCs w:val="28"/>
        </w:rPr>
        <w:t>азвитие</w:t>
      </w:r>
      <w:r w:rsidRPr="00FC06C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C06C0">
        <w:rPr>
          <w:rFonts w:ascii="Times New Roman" w:hAnsi="Times New Roman" w:cs="Times New Roman"/>
          <w:sz w:val="28"/>
          <w:szCs w:val="28"/>
        </w:rPr>
        <w:t>дорожно-транспортной</w:t>
      </w:r>
      <w:r w:rsidRPr="00FC06C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C06C0">
        <w:rPr>
          <w:rFonts w:ascii="Times New Roman" w:hAnsi="Times New Roman" w:cs="Times New Roman"/>
          <w:sz w:val="28"/>
          <w:szCs w:val="28"/>
        </w:rPr>
        <w:t>инфраструктуры</w:t>
      </w:r>
      <w:r w:rsidRPr="00FC06C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C06C0">
        <w:rPr>
          <w:rFonts w:ascii="Times New Roman" w:hAnsi="Times New Roman" w:cs="Times New Roman"/>
          <w:sz w:val="28"/>
          <w:szCs w:val="28"/>
        </w:rPr>
        <w:t>и</w:t>
      </w:r>
      <w:r w:rsidRPr="00FC06C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C06C0">
        <w:rPr>
          <w:rFonts w:ascii="Times New Roman" w:hAnsi="Times New Roman" w:cs="Times New Roman"/>
          <w:sz w:val="28"/>
          <w:szCs w:val="28"/>
        </w:rPr>
        <w:t>общественного</w:t>
      </w:r>
      <w:r w:rsidRPr="00FC06C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C06C0">
        <w:rPr>
          <w:rFonts w:ascii="Times New Roman" w:hAnsi="Times New Roman" w:cs="Times New Roman"/>
          <w:sz w:val="28"/>
          <w:szCs w:val="28"/>
        </w:rPr>
        <w:t>транспорта</w:t>
      </w:r>
      <w:r w:rsidRPr="00FC06C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C06C0">
        <w:rPr>
          <w:rFonts w:ascii="Times New Roman" w:hAnsi="Times New Roman" w:cs="Times New Roman"/>
          <w:sz w:val="28"/>
          <w:szCs w:val="28"/>
        </w:rPr>
        <w:t>(устройство</w:t>
      </w:r>
      <w:r w:rsidRPr="00FC06C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C06C0">
        <w:rPr>
          <w:rFonts w:ascii="Times New Roman" w:hAnsi="Times New Roman" w:cs="Times New Roman"/>
          <w:sz w:val="28"/>
          <w:szCs w:val="28"/>
        </w:rPr>
        <w:t>скоростных</w:t>
      </w:r>
      <w:r w:rsidRPr="00FC06C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C06C0">
        <w:rPr>
          <w:rFonts w:ascii="Times New Roman" w:hAnsi="Times New Roman" w:cs="Times New Roman"/>
          <w:sz w:val="28"/>
          <w:szCs w:val="28"/>
        </w:rPr>
        <w:t>дорог</w:t>
      </w:r>
      <w:r w:rsidRPr="00FC06C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C06C0">
        <w:rPr>
          <w:rFonts w:ascii="Times New Roman" w:hAnsi="Times New Roman" w:cs="Times New Roman"/>
          <w:sz w:val="28"/>
          <w:szCs w:val="28"/>
        </w:rPr>
        <w:t>на</w:t>
      </w:r>
      <w:r w:rsidRPr="00FC06C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C06C0">
        <w:rPr>
          <w:rFonts w:ascii="Times New Roman" w:hAnsi="Times New Roman" w:cs="Times New Roman"/>
          <w:sz w:val="28"/>
          <w:szCs w:val="28"/>
        </w:rPr>
        <w:t>отдельных</w:t>
      </w:r>
      <w:r w:rsidRPr="00FC06C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C06C0">
        <w:rPr>
          <w:rFonts w:ascii="Times New Roman" w:hAnsi="Times New Roman" w:cs="Times New Roman"/>
          <w:sz w:val="28"/>
          <w:szCs w:val="28"/>
        </w:rPr>
        <w:t>участках</w:t>
      </w:r>
      <w:r w:rsidRPr="00FC06C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C06C0">
        <w:rPr>
          <w:rFonts w:ascii="Times New Roman" w:hAnsi="Times New Roman" w:cs="Times New Roman"/>
          <w:sz w:val="28"/>
          <w:szCs w:val="28"/>
        </w:rPr>
        <w:t>между</w:t>
      </w:r>
      <w:r w:rsidRPr="00FC06C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C06C0">
        <w:rPr>
          <w:rFonts w:ascii="Times New Roman" w:hAnsi="Times New Roman" w:cs="Times New Roman"/>
          <w:sz w:val="28"/>
          <w:szCs w:val="28"/>
        </w:rPr>
        <w:t>населёнными</w:t>
      </w:r>
      <w:r w:rsidRPr="00FC06C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C06C0">
        <w:rPr>
          <w:rFonts w:ascii="Times New Roman" w:hAnsi="Times New Roman" w:cs="Times New Roman"/>
          <w:sz w:val="28"/>
          <w:szCs w:val="28"/>
        </w:rPr>
        <w:t>пунктами;</w:t>
      </w:r>
      <w:r w:rsidRPr="00FC06C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C06C0">
        <w:rPr>
          <w:rFonts w:ascii="Times New Roman" w:hAnsi="Times New Roman" w:cs="Times New Roman"/>
          <w:sz w:val="28"/>
          <w:szCs w:val="28"/>
        </w:rPr>
        <w:t>организация</w:t>
      </w:r>
      <w:r w:rsidRPr="00FC06C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C06C0">
        <w:rPr>
          <w:rFonts w:ascii="Times New Roman" w:hAnsi="Times New Roman" w:cs="Times New Roman"/>
          <w:sz w:val="28"/>
          <w:szCs w:val="28"/>
        </w:rPr>
        <w:t>единой</w:t>
      </w:r>
      <w:r w:rsidRPr="00FC06C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C06C0">
        <w:rPr>
          <w:rFonts w:ascii="Times New Roman" w:hAnsi="Times New Roman" w:cs="Times New Roman"/>
          <w:sz w:val="28"/>
          <w:szCs w:val="28"/>
        </w:rPr>
        <w:t>схемы</w:t>
      </w:r>
      <w:r w:rsidR="00297F9C">
        <w:rPr>
          <w:rFonts w:ascii="Times New Roman" w:hAnsi="Times New Roman" w:cs="Times New Roman"/>
          <w:spacing w:val="-72"/>
          <w:sz w:val="28"/>
          <w:szCs w:val="28"/>
        </w:rPr>
        <w:t xml:space="preserve">                  </w:t>
      </w:r>
      <w:r w:rsidR="002A17AE">
        <w:rPr>
          <w:rFonts w:ascii="Times New Roman" w:hAnsi="Times New Roman" w:cs="Times New Roman"/>
          <w:spacing w:val="-72"/>
          <w:sz w:val="28"/>
          <w:szCs w:val="28"/>
        </w:rPr>
        <w:t xml:space="preserve"> </w:t>
      </w:r>
      <w:r w:rsidR="002A17AE">
        <w:rPr>
          <w:rFonts w:ascii="Times New Roman" w:hAnsi="Times New Roman" w:cs="Times New Roman"/>
          <w:sz w:val="28"/>
          <w:szCs w:val="28"/>
        </w:rPr>
        <w:t xml:space="preserve"> о</w:t>
      </w:r>
      <w:r w:rsidRPr="00FC06C0">
        <w:rPr>
          <w:rFonts w:ascii="Times New Roman" w:hAnsi="Times New Roman" w:cs="Times New Roman"/>
          <w:sz w:val="28"/>
          <w:szCs w:val="28"/>
        </w:rPr>
        <w:t>бщественного</w:t>
      </w:r>
      <w:r w:rsidRPr="00FC06C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C06C0">
        <w:rPr>
          <w:rFonts w:ascii="Times New Roman" w:hAnsi="Times New Roman" w:cs="Times New Roman"/>
          <w:sz w:val="28"/>
          <w:szCs w:val="28"/>
        </w:rPr>
        <w:t>транспорта</w:t>
      </w:r>
      <w:r w:rsidRPr="00FC06C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C06C0">
        <w:rPr>
          <w:rFonts w:ascii="Times New Roman" w:hAnsi="Times New Roman" w:cs="Times New Roman"/>
          <w:sz w:val="28"/>
          <w:szCs w:val="28"/>
        </w:rPr>
        <w:t>в</w:t>
      </w:r>
      <w:r w:rsidRPr="00FC06C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C06C0">
        <w:rPr>
          <w:rFonts w:ascii="Times New Roman" w:hAnsi="Times New Roman" w:cs="Times New Roman"/>
          <w:sz w:val="28"/>
          <w:szCs w:val="28"/>
        </w:rPr>
        <w:t>пределах</w:t>
      </w:r>
      <w:r w:rsidRPr="00FC06C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C06C0">
        <w:rPr>
          <w:rFonts w:ascii="Times New Roman" w:hAnsi="Times New Roman" w:cs="Times New Roman"/>
          <w:sz w:val="28"/>
          <w:szCs w:val="28"/>
        </w:rPr>
        <w:t>групп</w:t>
      </w:r>
      <w:r w:rsidRPr="00FC06C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C06C0">
        <w:rPr>
          <w:rFonts w:ascii="Times New Roman" w:hAnsi="Times New Roman" w:cs="Times New Roman"/>
          <w:sz w:val="28"/>
          <w:szCs w:val="28"/>
        </w:rPr>
        <w:t>насел</w:t>
      </w:r>
      <w:r w:rsidR="0011294C">
        <w:rPr>
          <w:rFonts w:ascii="Times New Roman" w:hAnsi="Times New Roman" w:cs="Times New Roman"/>
          <w:sz w:val="28"/>
          <w:szCs w:val="28"/>
        </w:rPr>
        <w:t>е</w:t>
      </w:r>
      <w:r w:rsidRPr="00FC06C0">
        <w:rPr>
          <w:rFonts w:ascii="Times New Roman" w:hAnsi="Times New Roman" w:cs="Times New Roman"/>
          <w:sz w:val="28"/>
          <w:szCs w:val="28"/>
        </w:rPr>
        <w:t>нных</w:t>
      </w:r>
      <w:r w:rsidRPr="00FC06C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C06C0">
        <w:rPr>
          <w:rFonts w:ascii="Times New Roman" w:hAnsi="Times New Roman" w:cs="Times New Roman"/>
          <w:sz w:val="28"/>
          <w:szCs w:val="28"/>
        </w:rPr>
        <w:t>пунктов;</w:t>
      </w:r>
      <w:r w:rsidRPr="00FC06C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C06C0">
        <w:rPr>
          <w:rFonts w:ascii="Times New Roman" w:hAnsi="Times New Roman" w:cs="Times New Roman"/>
          <w:sz w:val="28"/>
          <w:szCs w:val="28"/>
        </w:rPr>
        <w:t>согласование</w:t>
      </w:r>
      <w:r w:rsidRPr="00FC06C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C06C0">
        <w:rPr>
          <w:rFonts w:ascii="Times New Roman" w:hAnsi="Times New Roman" w:cs="Times New Roman"/>
          <w:sz w:val="28"/>
          <w:szCs w:val="28"/>
        </w:rPr>
        <w:t>единой</w:t>
      </w:r>
      <w:r w:rsidRPr="00FC06C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C06C0">
        <w:rPr>
          <w:rFonts w:ascii="Times New Roman" w:hAnsi="Times New Roman" w:cs="Times New Roman"/>
          <w:sz w:val="28"/>
          <w:szCs w:val="28"/>
        </w:rPr>
        <w:t>системы</w:t>
      </w:r>
      <w:r w:rsidRPr="00FC06C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C06C0">
        <w:rPr>
          <w:rFonts w:ascii="Times New Roman" w:hAnsi="Times New Roman" w:cs="Times New Roman"/>
          <w:sz w:val="28"/>
          <w:szCs w:val="28"/>
        </w:rPr>
        <w:t>придорожного</w:t>
      </w:r>
      <w:r w:rsidRPr="00FC06C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C06C0">
        <w:rPr>
          <w:rFonts w:ascii="Times New Roman" w:hAnsi="Times New Roman" w:cs="Times New Roman"/>
          <w:sz w:val="28"/>
          <w:szCs w:val="28"/>
        </w:rPr>
        <w:t>сервиса и др.)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B5C99" w:rsidRPr="00FC06C0" w:rsidRDefault="002B5C99" w:rsidP="002B5C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</w:t>
      </w:r>
      <w:r w:rsidRPr="00FC06C0">
        <w:rPr>
          <w:rFonts w:ascii="Times New Roman" w:hAnsi="Times New Roman" w:cs="Times New Roman"/>
          <w:sz w:val="28"/>
          <w:szCs w:val="28"/>
        </w:rPr>
        <w:t>илищное строительство (расч</w:t>
      </w:r>
      <w:r w:rsidR="0011294C">
        <w:rPr>
          <w:rFonts w:ascii="Times New Roman" w:hAnsi="Times New Roman" w:cs="Times New Roman"/>
          <w:sz w:val="28"/>
          <w:szCs w:val="28"/>
        </w:rPr>
        <w:t>е</w:t>
      </w:r>
      <w:r w:rsidRPr="00FC06C0">
        <w:rPr>
          <w:rFonts w:ascii="Times New Roman" w:hAnsi="Times New Roman" w:cs="Times New Roman"/>
          <w:sz w:val="28"/>
          <w:szCs w:val="28"/>
        </w:rPr>
        <w:t>т потребности по типам жилья в разрезе</w:t>
      </w:r>
      <w:r w:rsidRPr="00FC06C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C06C0">
        <w:rPr>
          <w:rFonts w:ascii="Times New Roman" w:hAnsi="Times New Roman" w:cs="Times New Roman"/>
          <w:sz w:val="28"/>
          <w:szCs w:val="28"/>
        </w:rPr>
        <w:t>населенных</w:t>
      </w:r>
      <w:r w:rsidRPr="00FC06C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C06C0">
        <w:rPr>
          <w:rFonts w:ascii="Times New Roman" w:hAnsi="Times New Roman" w:cs="Times New Roman"/>
          <w:sz w:val="28"/>
          <w:szCs w:val="28"/>
        </w:rPr>
        <w:t>пунктов;</w:t>
      </w:r>
      <w:r w:rsidRPr="00FC06C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C06C0">
        <w:rPr>
          <w:rFonts w:ascii="Times New Roman" w:hAnsi="Times New Roman" w:cs="Times New Roman"/>
          <w:sz w:val="28"/>
          <w:szCs w:val="28"/>
        </w:rPr>
        <w:t>оценка</w:t>
      </w:r>
      <w:r w:rsidRPr="00FC06C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C06C0">
        <w:rPr>
          <w:rFonts w:ascii="Times New Roman" w:hAnsi="Times New Roman" w:cs="Times New Roman"/>
          <w:sz w:val="28"/>
          <w:szCs w:val="28"/>
        </w:rPr>
        <w:t>существующих</w:t>
      </w:r>
      <w:r w:rsidRPr="00FC06C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C06C0">
        <w:rPr>
          <w:rFonts w:ascii="Times New Roman" w:hAnsi="Times New Roman" w:cs="Times New Roman"/>
          <w:sz w:val="28"/>
          <w:szCs w:val="28"/>
        </w:rPr>
        <w:t>земельных</w:t>
      </w:r>
      <w:r w:rsidRPr="00FC06C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C06C0">
        <w:rPr>
          <w:rFonts w:ascii="Times New Roman" w:hAnsi="Times New Roman" w:cs="Times New Roman"/>
          <w:sz w:val="28"/>
          <w:szCs w:val="28"/>
        </w:rPr>
        <w:t>участков,</w:t>
      </w:r>
      <w:r w:rsidRPr="00FC06C0">
        <w:rPr>
          <w:rFonts w:ascii="Times New Roman" w:hAnsi="Times New Roman" w:cs="Times New Roman"/>
          <w:spacing w:val="-72"/>
          <w:sz w:val="28"/>
          <w:szCs w:val="28"/>
        </w:rPr>
        <w:t xml:space="preserve"> </w:t>
      </w:r>
      <w:r w:rsidRPr="00FC06C0">
        <w:rPr>
          <w:rFonts w:ascii="Times New Roman" w:hAnsi="Times New Roman" w:cs="Times New Roman"/>
          <w:sz w:val="28"/>
          <w:szCs w:val="28"/>
        </w:rPr>
        <w:t>предназначенных</w:t>
      </w:r>
      <w:r w:rsidRPr="00FC06C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C06C0">
        <w:rPr>
          <w:rFonts w:ascii="Times New Roman" w:hAnsi="Times New Roman" w:cs="Times New Roman"/>
          <w:sz w:val="28"/>
          <w:szCs w:val="28"/>
        </w:rPr>
        <w:t>для</w:t>
      </w:r>
      <w:r w:rsidRPr="00FC06C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C06C0">
        <w:rPr>
          <w:rFonts w:ascii="Times New Roman" w:hAnsi="Times New Roman" w:cs="Times New Roman"/>
          <w:sz w:val="28"/>
          <w:szCs w:val="28"/>
        </w:rPr>
        <w:t>жилищного</w:t>
      </w:r>
      <w:r w:rsidRPr="00FC06C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C06C0">
        <w:rPr>
          <w:rFonts w:ascii="Times New Roman" w:hAnsi="Times New Roman" w:cs="Times New Roman"/>
          <w:sz w:val="28"/>
          <w:szCs w:val="28"/>
        </w:rPr>
        <w:t>строительства;</w:t>
      </w:r>
      <w:r w:rsidRPr="00FC06C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C06C0">
        <w:rPr>
          <w:rFonts w:ascii="Times New Roman" w:hAnsi="Times New Roman" w:cs="Times New Roman"/>
          <w:sz w:val="28"/>
          <w:szCs w:val="28"/>
        </w:rPr>
        <w:t>выявление</w:t>
      </w:r>
      <w:r w:rsidRPr="00FC06C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C06C0">
        <w:rPr>
          <w:rFonts w:ascii="Times New Roman" w:hAnsi="Times New Roman" w:cs="Times New Roman"/>
          <w:sz w:val="28"/>
          <w:szCs w:val="28"/>
        </w:rPr>
        <w:t>территорий</w:t>
      </w:r>
      <w:r w:rsidRPr="00FC06C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C06C0">
        <w:rPr>
          <w:rFonts w:ascii="Times New Roman" w:hAnsi="Times New Roman" w:cs="Times New Roman"/>
          <w:sz w:val="28"/>
          <w:szCs w:val="28"/>
        </w:rPr>
        <w:t>реновации;</w:t>
      </w:r>
      <w:r w:rsidRPr="00FC06C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C06C0">
        <w:rPr>
          <w:rFonts w:ascii="Times New Roman" w:hAnsi="Times New Roman" w:cs="Times New Roman"/>
          <w:sz w:val="28"/>
          <w:szCs w:val="28"/>
        </w:rPr>
        <w:t>оценка</w:t>
      </w:r>
      <w:r w:rsidRPr="00FC06C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C06C0">
        <w:rPr>
          <w:rFonts w:ascii="Times New Roman" w:hAnsi="Times New Roman" w:cs="Times New Roman"/>
          <w:sz w:val="28"/>
          <w:szCs w:val="28"/>
        </w:rPr>
        <w:t>территорий</w:t>
      </w:r>
      <w:r w:rsidRPr="00FC06C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C06C0">
        <w:rPr>
          <w:rFonts w:ascii="Times New Roman" w:hAnsi="Times New Roman" w:cs="Times New Roman"/>
          <w:sz w:val="28"/>
          <w:szCs w:val="28"/>
        </w:rPr>
        <w:t>садоводства</w:t>
      </w:r>
      <w:r w:rsidRPr="00FC06C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C06C0">
        <w:rPr>
          <w:rFonts w:ascii="Times New Roman" w:hAnsi="Times New Roman" w:cs="Times New Roman"/>
          <w:sz w:val="28"/>
          <w:szCs w:val="28"/>
        </w:rPr>
        <w:t>или</w:t>
      </w:r>
      <w:r w:rsidRPr="00FC06C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C06C0">
        <w:rPr>
          <w:rFonts w:ascii="Times New Roman" w:hAnsi="Times New Roman" w:cs="Times New Roman"/>
          <w:sz w:val="28"/>
          <w:szCs w:val="28"/>
        </w:rPr>
        <w:t>огородничества;</w:t>
      </w:r>
      <w:r w:rsidRPr="00FC06C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C06C0">
        <w:rPr>
          <w:rFonts w:ascii="Times New Roman" w:hAnsi="Times New Roman" w:cs="Times New Roman"/>
          <w:sz w:val="28"/>
          <w:szCs w:val="28"/>
        </w:rPr>
        <w:t>выявление</w:t>
      </w:r>
      <w:r w:rsidRPr="00FC06C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C06C0">
        <w:rPr>
          <w:rFonts w:ascii="Times New Roman" w:hAnsi="Times New Roman" w:cs="Times New Roman"/>
          <w:sz w:val="28"/>
          <w:szCs w:val="28"/>
        </w:rPr>
        <w:t>благоприятных</w:t>
      </w:r>
      <w:r w:rsidRPr="00FC06C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C06C0">
        <w:rPr>
          <w:rFonts w:ascii="Times New Roman" w:hAnsi="Times New Roman" w:cs="Times New Roman"/>
          <w:sz w:val="28"/>
          <w:szCs w:val="28"/>
        </w:rPr>
        <w:t>территорий</w:t>
      </w:r>
      <w:r w:rsidRPr="00FC06C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C06C0">
        <w:rPr>
          <w:rFonts w:ascii="Times New Roman" w:hAnsi="Times New Roman" w:cs="Times New Roman"/>
          <w:sz w:val="28"/>
          <w:szCs w:val="28"/>
        </w:rPr>
        <w:t>для</w:t>
      </w:r>
      <w:r w:rsidRPr="00FC06C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C06C0">
        <w:rPr>
          <w:rFonts w:ascii="Times New Roman" w:hAnsi="Times New Roman" w:cs="Times New Roman"/>
          <w:sz w:val="28"/>
          <w:szCs w:val="28"/>
        </w:rPr>
        <w:t>индивидуального</w:t>
      </w:r>
      <w:r w:rsidRPr="00FC06C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C06C0">
        <w:rPr>
          <w:rFonts w:ascii="Times New Roman" w:hAnsi="Times New Roman" w:cs="Times New Roman"/>
          <w:sz w:val="28"/>
          <w:szCs w:val="28"/>
        </w:rPr>
        <w:t>жилищного</w:t>
      </w:r>
      <w:r w:rsidRPr="00FC06C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C06C0">
        <w:rPr>
          <w:rFonts w:ascii="Times New Roman" w:hAnsi="Times New Roman" w:cs="Times New Roman"/>
          <w:sz w:val="28"/>
          <w:szCs w:val="28"/>
        </w:rPr>
        <w:t>строительства и</w:t>
      </w:r>
      <w:r w:rsidRPr="00FC06C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др.);</w:t>
      </w:r>
    </w:p>
    <w:p w:rsidR="002B5C99" w:rsidRPr="00FC06C0" w:rsidRDefault="002B5C99" w:rsidP="002B5C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FC06C0">
        <w:rPr>
          <w:rFonts w:ascii="Times New Roman" w:hAnsi="Times New Roman" w:cs="Times New Roman"/>
          <w:sz w:val="28"/>
          <w:szCs w:val="28"/>
        </w:rPr>
        <w:t>оздание</w:t>
      </w:r>
      <w:r w:rsidRPr="00FC06C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C06C0">
        <w:rPr>
          <w:rFonts w:ascii="Times New Roman" w:hAnsi="Times New Roman" w:cs="Times New Roman"/>
          <w:sz w:val="28"/>
          <w:szCs w:val="28"/>
        </w:rPr>
        <w:t>единой</w:t>
      </w:r>
      <w:r w:rsidRPr="00FC06C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C06C0">
        <w:rPr>
          <w:rFonts w:ascii="Times New Roman" w:hAnsi="Times New Roman" w:cs="Times New Roman"/>
          <w:sz w:val="28"/>
          <w:szCs w:val="28"/>
        </w:rPr>
        <w:t>сети</w:t>
      </w:r>
      <w:r w:rsidRPr="00FC06C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C06C0">
        <w:rPr>
          <w:rFonts w:ascii="Times New Roman" w:hAnsi="Times New Roman" w:cs="Times New Roman"/>
          <w:sz w:val="28"/>
          <w:szCs w:val="28"/>
        </w:rPr>
        <w:t>организаций</w:t>
      </w:r>
      <w:r w:rsidRPr="00FC06C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C06C0">
        <w:rPr>
          <w:rFonts w:ascii="Times New Roman" w:hAnsi="Times New Roman" w:cs="Times New Roman"/>
          <w:sz w:val="28"/>
          <w:szCs w:val="28"/>
        </w:rPr>
        <w:t>дополнительного</w:t>
      </w:r>
      <w:r w:rsidRPr="00FC06C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C06C0">
        <w:rPr>
          <w:rFonts w:ascii="Times New Roman" w:hAnsi="Times New Roman" w:cs="Times New Roman"/>
          <w:sz w:val="28"/>
          <w:szCs w:val="28"/>
        </w:rPr>
        <w:t>и</w:t>
      </w:r>
      <w:r w:rsidRPr="00FC06C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C06C0">
        <w:rPr>
          <w:rFonts w:ascii="Times New Roman" w:hAnsi="Times New Roman" w:cs="Times New Roman"/>
          <w:sz w:val="28"/>
          <w:szCs w:val="28"/>
        </w:rPr>
        <w:t>специального</w:t>
      </w:r>
      <w:r w:rsidRPr="00FC06C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образования;</w:t>
      </w:r>
    </w:p>
    <w:p w:rsidR="002B5C99" w:rsidRPr="00FC06C0" w:rsidRDefault="002B5C99" w:rsidP="002B5C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FC06C0">
        <w:rPr>
          <w:rFonts w:ascii="Times New Roman" w:hAnsi="Times New Roman" w:cs="Times New Roman"/>
          <w:sz w:val="28"/>
          <w:szCs w:val="28"/>
        </w:rPr>
        <w:t>оздание единой системы культурно-досугового и спортивного назначения</w:t>
      </w:r>
      <w:r w:rsidRPr="00FC06C0">
        <w:rPr>
          <w:rFonts w:ascii="Times New Roman" w:hAnsi="Times New Roman" w:cs="Times New Roman"/>
          <w:spacing w:val="-72"/>
          <w:sz w:val="28"/>
          <w:szCs w:val="28"/>
        </w:rPr>
        <w:t xml:space="preserve"> </w:t>
      </w:r>
      <w:r w:rsidRPr="00FC06C0">
        <w:rPr>
          <w:rFonts w:ascii="Times New Roman" w:hAnsi="Times New Roman" w:cs="Times New Roman"/>
          <w:sz w:val="28"/>
          <w:szCs w:val="28"/>
        </w:rPr>
        <w:t>с</w:t>
      </w:r>
      <w:r w:rsidRPr="00FC06C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C06C0">
        <w:rPr>
          <w:rFonts w:ascii="Times New Roman" w:hAnsi="Times New Roman" w:cs="Times New Roman"/>
          <w:sz w:val="28"/>
          <w:szCs w:val="28"/>
        </w:rPr>
        <w:t>присвоением</w:t>
      </w:r>
      <w:r w:rsidRPr="00FC06C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C06C0">
        <w:rPr>
          <w:rFonts w:ascii="Times New Roman" w:hAnsi="Times New Roman" w:cs="Times New Roman"/>
          <w:sz w:val="28"/>
          <w:szCs w:val="28"/>
        </w:rPr>
        <w:t>каждому</w:t>
      </w:r>
      <w:r w:rsidRPr="00FC06C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C06C0">
        <w:rPr>
          <w:rFonts w:ascii="Times New Roman" w:hAnsi="Times New Roman" w:cs="Times New Roman"/>
          <w:sz w:val="28"/>
          <w:szCs w:val="28"/>
        </w:rPr>
        <w:t>объекту</w:t>
      </w:r>
      <w:r w:rsidRPr="00FC06C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C06C0">
        <w:rPr>
          <w:rFonts w:ascii="Times New Roman" w:hAnsi="Times New Roman" w:cs="Times New Roman"/>
          <w:sz w:val="28"/>
          <w:szCs w:val="28"/>
        </w:rPr>
        <w:t>отличительных</w:t>
      </w:r>
      <w:r w:rsidRPr="00FC06C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C06C0">
        <w:rPr>
          <w:rFonts w:ascii="Times New Roman" w:hAnsi="Times New Roman" w:cs="Times New Roman"/>
          <w:sz w:val="28"/>
          <w:szCs w:val="28"/>
        </w:rPr>
        <w:t>функций</w:t>
      </w:r>
      <w:r w:rsidRPr="00FC06C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C06C0">
        <w:rPr>
          <w:rFonts w:ascii="Times New Roman" w:hAnsi="Times New Roman" w:cs="Times New Roman"/>
          <w:sz w:val="28"/>
          <w:szCs w:val="28"/>
        </w:rPr>
        <w:t>(жители</w:t>
      </w:r>
      <w:r w:rsidRPr="00FC06C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C06C0">
        <w:rPr>
          <w:rFonts w:ascii="Times New Roman" w:hAnsi="Times New Roman" w:cs="Times New Roman"/>
          <w:sz w:val="28"/>
          <w:szCs w:val="28"/>
        </w:rPr>
        <w:t>агломерации с регулярной периодичностью будут посещать объекты,</w:t>
      </w:r>
      <w:r w:rsidRPr="00FC06C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C06C0">
        <w:rPr>
          <w:rFonts w:ascii="Times New Roman" w:hAnsi="Times New Roman" w:cs="Times New Roman"/>
          <w:sz w:val="28"/>
          <w:szCs w:val="28"/>
        </w:rPr>
        <w:t>тем</w:t>
      </w:r>
      <w:r w:rsidRPr="00FC06C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C06C0">
        <w:rPr>
          <w:rFonts w:ascii="Times New Roman" w:hAnsi="Times New Roman" w:cs="Times New Roman"/>
          <w:sz w:val="28"/>
          <w:szCs w:val="28"/>
        </w:rPr>
        <w:t>самым,</w:t>
      </w:r>
      <w:r w:rsidRPr="00FC06C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C06C0">
        <w:rPr>
          <w:rFonts w:ascii="Times New Roman" w:hAnsi="Times New Roman" w:cs="Times New Roman"/>
          <w:sz w:val="28"/>
          <w:szCs w:val="28"/>
        </w:rPr>
        <w:t>будет</w:t>
      </w:r>
      <w:r w:rsidRPr="00FC06C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C06C0">
        <w:rPr>
          <w:rFonts w:ascii="Times New Roman" w:hAnsi="Times New Roman" w:cs="Times New Roman"/>
          <w:sz w:val="28"/>
          <w:szCs w:val="28"/>
        </w:rPr>
        <w:t>расти</w:t>
      </w:r>
      <w:r w:rsidRPr="00FC06C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C06C0">
        <w:rPr>
          <w:rFonts w:ascii="Times New Roman" w:hAnsi="Times New Roman" w:cs="Times New Roman"/>
          <w:sz w:val="28"/>
          <w:szCs w:val="28"/>
        </w:rPr>
        <w:t>экономика</w:t>
      </w:r>
      <w:r w:rsidRPr="00FC06C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C06C0">
        <w:rPr>
          <w:rFonts w:ascii="Times New Roman" w:hAnsi="Times New Roman" w:cs="Times New Roman"/>
          <w:sz w:val="28"/>
          <w:szCs w:val="28"/>
        </w:rPr>
        <w:t>всех</w:t>
      </w:r>
      <w:r w:rsidRPr="00FC06C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C06C0">
        <w:rPr>
          <w:rFonts w:ascii="Times New Roman" w:hAnsi="Times New Roman" w:cs="Times New Roman"/>
          <w:sz w:val="28"/>
          <w:szCs w:val="28"/>
        </w:rPr>
        <w:t>участников</w:t>
      </w:r>
      <w:r w:rsidRPr="00FC06C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8F0241" w:rsidRPr="00FC06C0">
        <w:rPr>
          <w:rFonts w:ascii="Times New Roman" w:hAnsi="Times New Roman" w:cs="Times New Roman"/>
          <w:sz w:val="28"/>
          <w:szCs w:val="28"/>
        </w:rPr>
        <w:t>агломерации</w:t>
      </w:r>
      <w:r w:rsidR="008F0241">
        <w:rPr>
          <w:rFonts w:ascii="Times New Roman" w:hAnsi="Times New Roman" w:cs="Times New Roman"/>
          <w:spacing w:val="75"/>
          <w:sz w:val="28"/>
          <w:szCs w:val="28"/>
        </w:rPr>
        <w:t>,</w:t>
      </w:r>
      <w:r w:rsidR="008F0241" w:rsidRPr="00FC06C0">
        <w:rPr>
          <w:rFonts w:ascii="Times New Roman" w:hAnsi="Times New Roman" w:cs="Times New Roman"/>
          <w:sz w:val="28"/>
          <w:szCs w:val="28"/>
        </w:rPr>
        <w:t xml:space="preserve"> будут</w:t>
      </w:r>
      <w:r w:rsidRPr="00FC06C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C06C0">
        <w:rPr>
          <w:rFonts w:ascii="Times New Roman" w:hAnsi="Times New Roman" w:cs="Times New Roman"/>
          <w:sz w:val="28"/>
          <w:szCs w:val="28"/>
        </w:rPr>
        <w:t>создаваться</w:t>
      </w:r>
      <w:r w:rsidRPr="00FC06C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C06C0">
        <w:rPr>
          <w:rFonts w:ascii="Times New Roman" w:hAnsi="Times New Roman" w:cs="Times New Roman"/>
          <w:sz w:val="28"/>
          <w:szCs w:val="28"/>
        </w:rPr>
        <w:t>условия</w:t>
      </w:r>
      <w:r w:rsidRPr="00FC06C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C06C0">
        <w:rPr>
          <w:rFonts w:ascii="Times New Roman" w:hAnsi="Times New Roman" w:cs="Times New Roman"/>
          <w:sz w:val="28"/>
          <w:szCs w:val="28"/>
        </w:rPr>
        <w:t>для</w:t>
      </w:r>
      <w:r w:rsidRPr="00FC06C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C06C0">
        <w:rPr>
          <w:rFonts w:ascii="Times New Roman" w:hAnsi="Times New Roman" w:cs="Times New Roman"/>
          <w:sz w:val="28"/>
          <w:szCs w:val="28"/>
        </w:rPr>
        <w:t>развития</w:t>
      </w:r>
      <w:r w:rsidRPr="00FC06C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C06C0">
        <w:rPr>
          <w:rFonts w:ascii="Times New Roman" w:hAnsi="Times New Roman" w:cs="Times New Roman"/>
          <w:sz w:val="28"/>
          <w:szCs w:val="28"/>
        </w:rPr>
        <w:t>сопутствующих</w:t>
      </w:r>
      <w:r w:rsidRPr="00FC06C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C06C0">
        <w:rPr>
          <w:rFonts w:ascii="Times New Roman" w:hAnsi="Times New Roman" w:cs="Times New Roman"/>
          <w:sz w:val="28"/>
          <w:szCs w:val="28"/>
        </w:rPr>
        <w:t>малых</w:t>
      </w:r>
      <w:r w:rsidRPr="00FC06C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C06C0">
        <w:rPr>
          <w:rFonts w:ascii="Times New Roman" w:hAnsi="Times New Roman" w:cs="Times New Roman"/>
          <w:sz w:val="28"/>
          <w:szCs w:val="28"/>
        </w:rPr>
        <w:t>бизнесов).</w:t>
      </w:r>
    </w:p>
    <w:p w:rsidR="002B5C99" w:rsidRDefault="002B5C99" w:rsidP="00CF42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06C0">
        <w:rPr>
          <w:rFonts w:ascii="Times New Roman" w:hAnsi="Times New Roman" w:cs="Times New Roman"/>
          <w:sz w:val="28"/>
          <w:szCs w:val="28"/>
        </w:rPr>
        <w:t xml:space="preserve">В Концепции определен следующий основной вариант </w:t>
      </w:r>
      <w:proofErr w:type="spellStart"/>
      <w:r w:rsidRPr="00FC06C0">
        <w:rPr>
          <w:rFonts w:ascii="Times New Roman" w:hAnsi="Times New Roman" w:cs="Times New Roman"/>
          <w:sz w:val="28"/>
          <w:szCs w:val="28"/>
        </w:rPr>
        <w:t>Нижневартовской</w:t>
      </w:r>
      <w:proofErr w:type="spellEnd"/>
      <w:r w:rsidRPr="00FC06C0">
        <w:rPr>
          <w:rFonts w:ascii="Times New Roman" w:hAnsi="Times New Roman" w:cs="Times New Roman"/>
          <w:sz w:val="28"/>
          <w:szCs w:val="28"/>
        </w:rPr>
        <w:t xml:space="preserve"> агломерации </w:t>
      </w:r>
      <w:r w:rsidR="00882708">
        <w:rPr>
          <w:rFonts w:ascii="Times New Roman" w:hAnsi="Times New Roman" w:cs="Times New Roman"/>
          <w:sz w:val="28"/>
          <w:szCs w:val="28"/>
        </w:rPr>
        <w:t>-</w:t>
      </w:r>
      <w:r w:rsidRPr="00FC06C0">
        <w:rPr>
          <w:rFonts w:ascii="Times New Roman" w:hAnsi="Times New Roman" w:cs="Times New Roman"/>
          <w:sz w:val="28"/>
          <w:szCs w:val="28"/>
        </w:rPr>
        <w:t xml:space="preserve"> включение</w:t>
      </w:r>
      <w:r w:rsidRPr="00FC06C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C06C0">
        <w:rPr>
          <w:rFonts w:ascii="Times New Roman" w:hAnsi="Times New Roman" w:cs="Times New Roman"/>
          <w:sz w:val="28"/>
          <w:szCs w:val="28"/>
        </w:rPr>
        <w:t>в</w:t>
      </w:r>
      <w:r w:rsidRPr="00FC06C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C06C0">
        <w:rPr>
          <w:rFonts w:ascii="Times New Roman" w:hAnsi="Times New Roman" w:cs="Times New Roman"/>
          <w:sz w:val="28"/>
          <w:szCs w:val="28"/>
        </w:rPr>
        <w:t>границу</w:t>
      </w:r>
      <w:r w:rsidRPr="00FC06C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C06C0">
        <w:rPr>
          <w:rFonts w:ascii="Times New Roman" w:hAnsi="Times New Roman" w:cs="Times New Roman"/>
          <w:sz w:val="28"/>
          <w:szCs w:val="28"/>
        </w:rPr>
        <w:t>агломерации</w:t>
      </w:r>
      <w:r w:rsidRPr="00FC06C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C06C0">
        <w:rPr>
          <w:rFonts w:ascii="Times New Roman" w:hAnsi="Times New Roman" w:cs="Times New Roman"/>
          <w:sz w:val="28"/>
          <w:szCs w:val="28"/>
        </w:rPr>
        <w:t>населенных</w:t>
      </w:r>
      <w:r w:rsidRPr="00FC06C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C06C0">
        <w:rPr>
          <w:rFonts w:ascii="Times New Roman" w:hAnsi="Times New Roman" w:cs="Times New Roman"/>
          <w:sz w:val="28"/>
          <w:szCs w:val="28"/>
        </w:rPr>
        <w:t>пунктов,</w:t>
      </w:r>
      <w:r w:rsidRPr="00FC06C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C06C0">
        <w:rPr>
          <w:rFonts w:ascii="Times New Roman" w:hAnsi="Times New Roman" w:cs="Times New Roman"/>
          <w:sz w:val="28"/>
          <w:szCs w:val="28"/>
        </w:rPr>
        <w:t>имеющих наиболее интенсивные регулярные устойчивые функциональные связи с</w:t>
      </w:r>
      <w:r w:rsidRPr="00FC06C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C06C0">
        <w:rPr>
          <w:rFonts w:ascii="Times New Roman" w:hAnsi="Times New Roman" w:cs="Times New Roman"/>
          <w:sz w:val="28"/>
          <w:szCs w:val="28"/>
        </w:rPr>
        <w:t>центром</w:t>
      </w:r>
      <w:r w:rsidR="00882708">
        <w:rPr>
          <w:rFonts w:ascii="Times New Roman" w:hAnsi="Times New Roman" w:cs="Times New Roman"/>
          <w:sz w:val="28"/>
          <w:szCs w:val="28"/>
        </w:rPr>
        <w:t xml:space="preserve"> - </w:t>
      </w:r>
      <w:r w:rsidRPr="00FC06C0">
        <w:rPr>
          <w:rFonts w:ascii="Times New Roman" w:hAnsi="Times New Roman" w:cs="Times New Roman"/>
          <w:sz w:val="28"/>
          <w:szCs w:val="28"/>
        </w:rPr>
        <w:t>ядром</w:t>
      </w:r>
      <w:r w:rsidRPr="00FC06C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C06C0">
        <w:rPr>
          <w:rFonts w:ascii="Times New Roman" w:hAnsi="Times New Roman" w:cs="Times New Roman"/>
          <w:sz w:val="28"/>
          <w:szCs w:val="28"/>
        </w:rPr>
        <w:t>агломерации,</w:t>
      </w:r>
      <w:r w:rsidRPr="00FC06C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C06C0">
        <w:rPr>
          <w:rFonts w:ascii="Times New Roman" w:hAnsi="Times New Roman" w:cs="Times New Roman"/>
          <w:sz w:val="28"/>
          <w:szCs w:val="28"/>
        </w:rPr>
        <w:t>без</w:t>
      </w:r>
      <w:r w:rsidRPr="00FC06C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C06C0">
        <w:rPr>
          <w:rFonts w:ascii="Times New Roman" w:hAnsi="Times New Roman" w:cs="Times New Roman"/>
          <w:sz w:val="28"/>
          <w:szCs w:val="28"/>
        </w:rPr>
        <w:t>учета</w:t>
      </w:r>
      <w:r w:rsidRPr="00FC06C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C06C0">
        <w:rPr>
          <w:rFonts w:ascii="Times New Roman" w:hAnsi="Times New Roman" w:cs="Times New Roman"/>
          <w:sz w:val="28"/>
          <w:szCs w:val="28"/>
        </w:rPr>
        <w:t>населенных</w:t>
      </w:r>
      <w:r w:rsidRPr="00FC06C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C06C0">
        <w:rPr>
          <w:rFonts w:ascii="Times New Roman" w:hAnsi="Times New Roman" w:cs="Times New Roman"/>
          <w:sz w:val="28"/>
          <w:szCs w:val="28"/>
        </w:rPr>
        <w:t>пунктов,</w:t>
      </w:r>
      <w:r w:rsidRPr="00FC06C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C06C0">
        <w:rPr>
          <w:rFonts w:ascii="Times New Roman" w:hAnsi="Times New Roman" w:cs="Times New Roman"/>
          <w:sz w:val="28"/>
          <w:szCs w:val="28"/>
        </w:rPr>
        <w:t>имеющих</w:t>
      </w:r>
      <w:r w:rsidRPr="00FC06C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C06C0">
        <w:rPr>
          <w:rFonts w:ascii="Times New Roman" w:hAnsi="Times New Roman" w:cs="Times New Roman"/>
          <w:sz w:val="28"/>
          <w:szCs w:val="28"/>
        </w:rPr>
        <w:t>связи</w:t>
      </w:r>
      <w:r w:rsidRPr="00FC06C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C06C0">
        <w:rPr>
          <w:rFonts w:ascii="Times New Roman" w:hAnsi="Times New Roman" w:cs="Times New Roman"/>
          <w:sz w:val="28"/>
          <w:szCs w:val="28"/>
        </w:rPr>
        <w:t>сезонного</w:t>
      </w:r>
      <w:r w:rsidRPr="00FC06C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C06C0">
        <w:rPr>
          <w:rFonts w:ascii="Times New Roman" w:hAnsi="Times New Roman" w:cs="Times New Roman"/>
          <w:sz w:val="28"/>
          <w:szCs w:val="28"/>
        </w:rPr>
        <w:t>характера, в</w:t>
      </w:r>
      <w:r w:rsidRPr="00FC06C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C06C0">
        <w:rPr>
          <w:rFonts w:ascii="Times New Roman" w:hAnsi="Times New Roman" w:cs="Times New Roman"/>
          <w:sz w:val="28"/>
          <w:szCs w:val="28"/>
        </w:rPr>
        <w:t>том числе: г.</w:t>
      </w:r>
      <w:r w:rsidRPr="00FC06C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FC06C0">
        <w:rPr>
          <w:rFonts w:ascii="Times New Roman" w:hAnsi="Times New Roman" w:cs="Times New Roman"/>
          <w:sz w:val="28"/>
          <w:szCs w:val="28"/>
        </w:rPr>
        <w:t>Нижневартовск</w:t>
      </w:r>
      <w:r w:rsidRPr="00FC06C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C06C0">
        <w:rPr>
          <w:rFonts w:ascii="Times New Roman" w:hAnsi="Times New Roman" w:cs="Times New Roman"/>
          <w:sz w:val="28"/>
          <w:szCs w:val="28"/>
        </w:rPr>
        <w:t>(город</w:t>
      </w:r>
      <w:r w:rsidRPr="00FC06C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C06C0">
        <w:rPr>
          <w:rFonts w:ascii="Times New Roman" w:hAnsi="Times New Roman" w:cs="Times New Roman"/>
          <w:sz w:val="28"/>
          <w:szCs w:val="28"/>
        </w:rPr>
        <w:t>окружного</w:t>
      </w:r>
      <w:r w:rsidRPr="00FC06C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C06C0">
        <w:rPr>
          <w:rFonts w:ascii="Times New Roman" w:hAnsi="Times New Roman" w:cs="Times New Roman"/>
          <w:sz w:val="28"/>
          <w:szCs w:val="28"/>
        </w:rPr>
        <w:t>значения, центр</w:t>
      </w:r>
      <w:r w:rsidR="00882708">
        <w:rPr>
          <w:rFonts w:ascii="Times New Roman" w:hAnsi="Times New Roman" w:cs="Times New Roman"/>
          <w:sz w:val="28"/>
          <w:szCs w:val="28"/>
        </w:rPr>
        <w:t xml:space="preserve"> - </w:t>
      </w:r>
      <w:r w:rsidRPr="00FC06C0">
        <w:rPr>
          <w:rFonts w:ascii="Times New Roman" w:hAnsi="Times New Roman" w:cs="Times New Roman"/>
          <w:sz w:val="28"/>
          <w:szCs w:val="28"/>
        </w:rPr>
        <w:t>ядро агломерации); г.</w:t>
      </w:r>
      <w:r w:rsidR="00882708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0259B1">
        <w:rPr>
          <w:rFonts w:ascii="Times New Roman" w:hAnsi="Times New Roman" w:cs="Times New Roman"/>
          <w:sz w:val="28"/>
          <w:szCs w:val="28"/>
        </w:rPr>
        <w:t>Мегион</w:t>
      </w:r>
      <w:proofErr w:type="spellEnd"/>
      <w:r w:rsidRPr="000259B1">
        <w:rPr>
          <w:rFonts w:ascii="Times New Roman" w:hAnsi="Times New Roman" w:cs="Times New Roman"/>
          <w:sz w:val="28"/>
          <w:szCs w:val="28"/>
        </w:rPr>
        <w:t xml:space="preserve"> (г</w:t>
      </w:r>
      <w:r w:rsidR="00882708" w:rsidRPr="000259B1">
        <w:rPr>
          <w:rFonts w:ascii="Times New Roman" w:hAnsi="Times New Roman" w:cs="Times New Roman"/>
          <w:sz w:val="28"/>
          <w:szCs w:val="28"/>
        </w:rPr>
        <w:t xml:space="preserve">ород окружного значения) и </w:t>
      </w:r>
      <w:proofErr w:type="spellStart"/>
      <w:r w:rsidR="00882708" w:rsidRPr="000259B1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="00882708" w:rsidRPr="000259B1">
        <w:rPr>
          <w:rFonts w:ascii="Times New Roman" w:hAnsi="Times New Roman" w:cs="Times New Roman"/>
          <w:sz w:val="28"/>
          <w:szCs w:val="28"/>
        </w:rPr>
        <w:t>. </w:t>
      </w:r>
      <w:r w:rsidRPr="000259B1">
        <w:rPr>
          <w:rFonts w:ascii="Times New Roman" w:hAnsi="Times New Roman" w:cs="Times New Roman"/>
          <w:sz w:val="28"/>
          <w:szCs w:val="28"/>
        </w:rPr>
        <w:t>Высокий;</w:t>
      </w:r>
      <w:r w:rsidRPr="000259B1">
        <w:rPr>
          <w:rFonts w:ascii="Times New Roman" w:hAnsi="Times New Roman" w:cs="Times New Roman"/>
          <w:spacing w:val="-72"/>
          <w:sz w:val="28"/>
          <w:szCs w:val="28"/>
        </w:rPr>
        <w:t xml:space="preserve"> </w:t>
      </w:r>
      <w:r w:rsidRPr="000259B1">
        <w:rPr>
          <w:rFonts w:ascii="Times New Roman" w:hAnsi="Times New Roman" w:cs="Times New Roman"/>
          <w:sz w:val="28"/>
          <w:szCs w:val="28"/>
        </w:rPr>
        <w:t>г.</w:t>
      </w:r>
      <w:r w:rsidR="00882708" w:rsidRPr="000259B1">
        <w:rPr>
          <w:rFonts w:ascii="Times New Roman" w:hAnsi="Times New Roman" w:cs="Times New Roman"/>
          <w:spacing w:val="-3"/>
          <w:sz w:val="28"/>
          <w:szCs w:val="28"/>
        </w:rPr>
        <w:t> </w:t>
      </w:r>
      <w:proofErr w:type="spellStart"/>
      <w:r w:rsidRPr="000259B1">
        <w:rPr>
          <w:rFonts w:ascii="Times New Roman" w:hAnsi="Times New Roman" w:cs="Times New Roman"/>
          <w:sz w:val="28"/>
          <w:szCs w:val="28"/>
        </w:rPr>
        <w:t>Лангепас</w:t>
      </w:r>
      <w:proofErr w:type="spellEnd"/>
      <w:r w:rsidRPr="000259B1">
        <w:rPr>
          <w:rFonts w:ascii="Times New Roman" w:hAnsi="Times New Roman" w:cs="Times New Roman"/>
          <w:sz w:val="28"/>
          <w:szCs w:val="28"/>
        </w:rPr>
        <w:t xml:space="preserve"> (город</w:t>
      </w:r>
      <w:r w:rsidRPr="000259B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259B1">
        <w:rPr>
          <w:rFonts w:ascii="Times New Roman" w:hAnsi="Times New Roman" w:cs="Times New Roman"/>
          <w:sz w:val="28"/>
          <w:szCs w:val="28"/>
        </w:rPr>
        <w:t>окружного</w:t>
      </w:r>
      <w:r w:rsidRPr="000259B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259B1">
        <w:rPr>
          <w:rFonts w:ascii="Times New Roman" w:hAnsi="Times New Roman" w:cs="Times New Roman"/>
          <w:sz w:val="28"/>
          <w:szCs w:val="28"/>
        </w:rPr>
        <w:t xml:space="preserve">значения); </w:t>
      </w:r>
      <w:proofErr w:type="spellStart"/>
      <w:r w:rsidRPr="000259B1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Pr="000259B1">
        <w:rPr>
          <w:rFonts w:ascii="Times New Roman" w:hAnsi="Times New Roman" w:cs="Times New Roman"/>
          <w:sz w:val="28"/>
          <w:szCs w:val="28"/>
        </w:rPr>
        <w:t>.</w:t>
      </w:r>
      <w:r w:rsidR="00882708" w:rsidRPr="000259B1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882708" w:rsidRPr="000259B1">
        <w:rPr>
          <w:rFonts w:ascii="Times New Roman" w:hAnsi="Times New Roman" w:cs="Times New Roman"/>
          <w:sz w:val="28"/>
          <w:szCs w:val="28"/>
        </w:rPr>
        <w:t>Излучинск</w:t>
      </w:r>
      <w:proofErr w:type="spellEnd"/>
      <w:r w:rsidR="00882708" w:rsidRPr="000259B1">
        <w:rPr>
          <w:rFonts w:ascii="Times New Roman" w:hAnsi="Times New Roman" w:cs="Times New Roman"/>
          <w:sz w:val="28"/>
          <w:szCs w:val="28"/>
        </w:rPr>
        <w:t>; с. </w:t>
      </w:r>
      <w:proofErr w:type="spellStart"/>
      <w:r w:rsidRPr="000259B1">
        <w:rPr>
          <w:rFonts w:ascii="Times New Roman" w:hAnsi="Times New Roman" w:cs="Times New Roman"/>
          <w:sz w:val="28"/>
          <w:szCs w:val="28"/>
        </w:rPr>
        <w:t>Большетархово</w:t>
      </w:r>
      <w:proofErr w:type="spellEnd"/>
      <w:r w:rsidRPr="000259B1">
        <w:rPr>
          <w:rFonts w:ascii="Times New Roman" w:hAnsi="Times New Roman" w:cs="Times New Roman"/>
          <w:sz w:val="28"/>
          <w:szCs w:val="28"/>
        </w:rPr>
        <w:t>; д.</w:t>
      </w:r>
      <w:r w:rsidR="00882708" w:rsidRPr="000259B1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0259B1">
        <w:rPr>
          <w:rFonts w:ascii="Times New Roman" w:hAnsi="Times New Roman" w:cs="Times New Roman"/>
          <w:sz w:val="28"/>
          <w:szCs w:val="28"/>
        </w:rPr>
        <w:t>Пасол</w:t>
      </w:r>
      <w:proofErr w:type="spellEnd"/>
      <w:r w:rsidRPr="000259B1">
        <w:rPr>
          <w:rFonts w:ascii="Times New Roman" w:hAnsi="Times New Roman" w:cs="Times New Roman"/>
          <w:sz w:val="28"/>
          <w:szCs w:val="28"/>
        </w:rPr>
        <w:t>; д.</w:t>
      </w:r>
      <w:r w:rsidR="00882708" w:rsidRPr="000259B1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0259B1">
        <w:rPr>
          <w:rFonts w:ascii="Times New Roman" w:hAnsi="Times New Roman" w:cs="Times New Roman"/>
          <w:sz w:val="28"/>
          <w:szCs w:val="28"/>
        </w:rPr>
        <w:t>Соснина;</w:t>
      </w:r>
      <w:r w:rsidRPr="000259B1">
        <w:rPr>
          <w:rFonts w:ascii="Times New Roman" w:hAnsi="Times New Roman" w:cs="Times New Roman"/>
          <w:spacing w:val="-73"/>
          <w:sz w:val="28"/>
          <w:szCs w:val="28"/>
        </w:rPr>
        <w:t xml:space="preserve">   </w:t>
      </w:r>
      <w:proofErr w:type="gramEnd"/>
      <w:r w:rsidRPr="000259B1">
        <w:rPr>
          <w:rFonts w:ascii="Times New Roman" w:hAnsi="Times New Roman" w:cs="Times New Roman"/>
          <w:spacing w:val="-73"/>
          <w:sz w:val="28"/>
          <w:szCs w:val="28"/>
        </w:rPr>
        <w:t xml:space="preserve">                                          </w:t>
      </w:r>
      <w:r w:rsidRPr="000259B1">
        <w:rPr>
          <w:rFonts w:ascii="Times New Roman" w:hAnsi="Times New Roman" w:cs="Times New Roman"/>
          <w:spacing w:val="-73"/>
          <w:sz w:val="28"/>
          <w:szCs w:val="28"/>
        </w:rPr>
        <w:tab/>
      </w:r>
      <w:r w:rsidRPr="000259B1">
        <w:rPr>
          <w:rFonts w:ascii="Times New Roman" w:hAnsi="Times New Roman" w:cs="Times New Roman"/>
          <w:sz w:val="28"/>
          <w:szCs w:val="28"/>
        </w:rPr>
        <w:t>д.</w:t>
      </w:r>
      <w:r w:rsidR="00882708" w:rsidRPr="000259B1">
        <w:rPr>
          <w:rFonts w:ascii="Times New Roman" w:hAnsi="Times New Roman" w:cs="Times New Roman"/>
          <w:spacing w:val="-2"/>
          <w:sz w:val="28"/>
          <w:szCs w:val="28"/>
        </w:rPr>
        <w:t> </w:t>
      </w:r>
      <w:r w:rsidRPr="000259B1">
        <w:rPr>
          <w:rFonts w:ascii="Times New Roman" w:hAnsi="Times New Roman" w:cs="Times New Roman"/>
          <w:sz w:val="28"/>
          <w:szCs w:val="28"/>
        </w:rPr>
        <w:t>Вата; г.</w:t>
      </w:r>
      <w:r w:rsidR="00882708" w:rsidRPr="000259B1">
        <w:rPr>
          <w:rFonts w:ascii="Times New Roman" w:hAnsi="Times New Roman" w:cs="Times New Roman"/>
          <w:sz w:val="28"/>
          <w:szCs w:val="28"/>
        </w:rPr>
        <w:t> </w:t>
      </w:r>
      <w:r w:rsidRPr="000259B1">
        <w:rPr>
          <w:rFonts w:ascii="Times New Roman" w:hAnsi="Times New Roman" w:cs="Times New Roman"/>
          <w:sz w:val="28"/>
          <w:szCs w:val="28"/>
        </w:rPr>
        <w:t>Радужный (город окружного значения)</w:t>
      </w:r>
      <w:r w:rsidR="00222875" w:rsidRPr="000259B1">
        <w:rPr>
          <w:rFonts w:ascii="Times New Roman" w:hAnsi="Times New Roman" w:cs="Times New Roman"/>
          <w:sz w:val="28"/>
          <w:szCs w:val="28"/>
        </w:rPr>
        <w:t xml:space="preserve">; </w:t>
      </w:r>
      <w:r w:rsidRPr="000259B1">
        <w:rPr>
          <w:rFonts w:ascii="Times New Roman" w:hAnsi="Times New Roman" w:cs="Times New Roman"/>
          <w:spacing w:val="-72"/>
          <w:sz w:val="28"/>
          <w:szCs w:val="28"/>
        </w:rPr>
        <w:t xml:space="preserve"> </w:t>
      </w:r>
      <w:r w:rsidRPr="00FC06C0">
        <w:rPr>
          <w:rFonts w:ascii="Times New Roman" w:hAnsi="Times New Roman" w:cs="Times New Roman"/>
          <w:sz w:val="28"/>
          <w:szCs w:val="28"/>
        </w:rPr>
        <w:t xml:space="preserve"> п.</w:t>
      </w:r>
      <w:r w:rsidR="00882708">
        <w:rPr>
          <w:rFonts w:ascii="Times New Roman" w:hAnsi="Times New Roman" w:cs="Times New Roman"/>
          <w:spacing w:val="-3"/>
          <w:sz w:val="28"/>
          <w:szCs w:val="28"/>
        </w:rPr>
        <w:t> </w:t>
      </w:r>
      <w:proofErr w:type="spellStart"/>
      <w:r w:rsidRPr="00FC06C0">
        <w:rPr>
          <w:rFonts w:ascii="Times New Roman" w:hAnsi="Times New Roman" w:cs="Times New Roman"/>
          <w:sz w:val="28"/>
          <w:szCs w:val="28"/>
        </w:rPr>
        <w:t>Аган</w:t>
      </w:r>
      <w:proofErr w:type="spellEnd"/>
      <w:r w:rsidRPr="00FC06C0">
        <w:rPr>
          <w:rFonts w:ascii="Times New Roman" w:hAnsi="Times New Roman" w:cs="Times New Roman"/>
          <w:sz w:val="28"/>
          <w:szCs w:val="28"/>
        </w:rPr>
        <w:t>; г.</w:t>
      </w:r>
      <w:r w:rsidR="00882708">
        <w:rPr>
          <w:rFonts w:ascii="Times New Roman" w:hAnsi="Times New Roman" w:cs="Times New Roman"/>
          <w:sz w:val="28"/>
          <w:szCs w:val="28"/>
        </w:rPr>
        <w:t> </w:t>
      </w:r>
      <w:r w:rsidRPr="00FC06C0">
        <w:rPr>
          <w:rFonts w:ascii="Times New Roman" w:hAnsi="Times New Roman" w:cs="Times New Roman"/>
          <w:sz w:val="28"/>
          <w:szCs w:val="28"/>
        </w:rPr>
        <w:t xml:space="preserve">Стрежевой (городской округ Стрежевой, Томская область,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06C0">
        <w:rPr>
          <w:rFonts w:ascii="Times New Roman" w:hAnsi="Times New Roman" w:cs="Times New Roman"/>
          <w:spacing w:val="-1"/>
          <w:sz w:val="28"/>
          <w:szCs w:val="28"/>
        </w:rPr>
        <w:t>город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C06C0">
        <w:rPr>
          <w:rFonts w:ascii="Times New Roman" w:hAnsi="Times New Roman" w:cs="Times New Roman"/>
          <w:sz w:val="28"/>
          <w:szCs w:val="28"/>
        </w:rPr>
        <w:t>окружного</w:t>
      </w:r>
      <w:r w:rsidRPr="00FC06C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AC1E13">
        <w:rPr>
          <w:rFonts w:ascii="Times New Roman" w:hAnsi="Times New Roman" w:cs="Times New Roman"/>
          <w:sz w:val="28"/>
          <w:szCs w:val="28"/>
        </w:rPr>
        <w:t>подчинения)</w:t>
      </w:r>
      <w:r w:rsidRPr="00FC06C0">
        <w:rPr>
          <w:rFonts w:ascii="Times New Roman" w:hAnsi="Times New Roman" w:cs="Times New Roman"/>
          <w:sz w:val="28"/>
          <w:szCs w:val="28"/>
        </w:rPr>
        <w:t>.</w:t>
      </w:r>
    </w:p>
    <w:p w:rsidR="00222875" w:rsidRPr="00FC06C0" w:rsidRDefault="00222875" w:rsidP="002228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06C0">
        <w:rPr>
          <w:rFonts w:ascii="Times New Roman" w:hAnsi="Times New Roman" w:cs="Times New Roman"/>
          <w:sz w:val="28"/>
          <w:szCs w:val="28"/>
        </w:rPr>
        <w:t xml:space="preserve">Социально-экономический потенциал </w:t>
      </w:r>
      <w:proofErr w:type="spellStart"/>
      <w:r w:rsidRPr="00FC06C0">
        <w:rPr>
          <w:rFonts w:ascii="Times New Roman" w:hAnsi="Times New Roman" w:cs="Times New Roman"/>
          <w:sz w:val="28"/>
          <w:szCs w:val="28"/>
        </w:rPr>
        <w:t>Нижневартовской</w:t>
      </w:r>
      <w:proofErr w:type="spellEnd"/>
      <w:r w:rsidRPr="00FC06C0">
        <w:rPr>
          <w:rFonts w:ascii="Times New Roman" w:hAnsi="Times New Roman" w:cs="Times New Roman"/>
          <w:sz w:val="28"/>
          <w:szCs w:val="28"/>
        </w:rPr>
        <w:t xml:space="preserve"> агломерации представляет собой совокупность потенциалов всех входящих в него субъектов с учетом эффекта оптимизации пространства, мультипликативного эффекта и других эффектов, позволяющих социально-экономическому потенциалу агломерации быть больше, чем сумма потенциалов, входящих в него субъектов.</w:t>
      </w:r>
    </w:p>
    <w:p w:rsidR="00222875" w:rsidRPr="00FC06C0" w:rsidRDefault="00222875" w:rsidP="002228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06C0">
        <w:rPr>
          <w:rFonts w:ascii="Times New Roman" w:hAnsi="Times New Roman" w:cs="Times New Roman"/>
          <w:sz w:val="28"/>
          <w:szCs w:val="28"/>
        </w:rPr>
        <w:t>Все</w:t>
      </w:r>
      <w:r w:rsidRPr="00FC06C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C06C0">
        <w:rPr>
          <w:rFonts w:ascii="Times New Roman" w:hAnsi="Times New Roman" w:cs="Times New Roman"/>
          <w:sz w:val="28"/>
          <w:szCs w:val="28"/>
        </w:rPr>
        <w:t>субъекты</w:t>
      </w:r>
      <w:r w:rsidRPr="00FC06C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FC06C0">
        <w:rPr>
          <w:rFonts w:ascii="Times New Roman" w:hAnsi="Times New Roman" w:cs="Times New Roman"/>
          <w:sz w:val="28"/>
          <w:szCs w:val="28"/>
        </w:rPr>
        <w:t>Нижневартовской</w:t>
      </w:r>
      <w:proofErr w:type="spellEnd"/>
      <w:r w:rsidRPr="00FC06C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C06C0">
        <w:rPr>
          <w:rFonts w:ascii="Times New Roman" w:hAnsi="Times New Roman" w:cs="Times New Roman"/>
          <w:sz w:val="28"/>
          <w:szCs w:val="28"/>
        </w:rPr>
        <w:t>агломерации</w:t>
      </w:r>
      <w:r w:rsidRPr="00FC06C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C06C0">
        <w:rPr>
          <w:rFonts w:ascii="Times New Roman" w:hAnsi="Times New Roman" w:cs="Times New Roman"/>
          <w:sz w:val="28"/>
          <w:szCs w:val="28"/>
        </w:rPr>
        <w:t>имеют</w:t>
      </w:r>
      <w:r w:rsidRPr="00FC06C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C06C0">
        <w:rPr>
          <w:rFonts w:ascii="Times New Roman" w:hAnsi="Times New Roman" w:cs="Times New Roman"/>
          <w:sz w:val="28"/>
          <w:szCs w:val="28"/>
        </w:rPr>
        <w:t>схожую</w:t>
      </w:r>
      <w:r w:rsidRPr="00FC06C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C06C0">
        <w:rPr>
          <w:rFonts w:ascii="Times New Roman" w:hAnsi="Times New Roman" w:cs="Times New Roman"/>
          <w:sz w:val="28"/>
          <w:szCs w:val="28"/>
        </w:rPr>
        <w:t>структуру</w:t>
      </w:r>
      <w:r w:rsidRPr="00FC06C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C06C0">
        <w:rPr>
          <w:rFonts w:ascii="Times New Roman" w:hAnsi="Times New Roman" w:cs="Times New Roman"/>
          <w:sz w:val="28"/>
          <w:szCs w:val="28"/>
        </w:rPr>
        <w:t>экономики с преобладающей отраслью по добыче углеводородного сырья, что</w:t>
      </w:r>
      <w:r w:rsidRPr="00FC06C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C06C0">
        <w:rPr>
          <w:rFonts w:ascii="Times New Roman" w:hAnsi="Times New Roman" w:cs="Times New Roman"/>
          <w:sz w:val="28"/>
          <w:szCs w:val="28"/>
        </w:rPr>
        <w:t>предопределено</w:t>
      </w:r>
      <w:r w:rsidRPr="00FC06C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C06C0">
        <w:rPr>
          <w:rFonts w:ascii="Times New Roman" w:hAnsi="Times New Roman" w:cs="Times New Roman"/>
          <w:sz w:val="28"/>
          <w:szCs w:val="28"/>
        </w:rPr>
        <w:t>местоположением,</w:t>
      </w:r>
      <w:r w:rsidRPr="00FC06C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C06C0">
        <w:rPr>
          <w:rFonts w:ascii="Times New Roman" w:hAnsi="Times New Roman" w:cs="Times New Roman"/>
          <w:sz w:val="28"/>
          <w:szCs w:val="28"/>
        </w:rPr>
        <w:t>а</w:t>
      </w:r>
      <w:r w:rsidRPr="00FC06C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C06C0">
        <w:rPr>
          <w:rFonts w:ascii="Times New Roman" w:hAnsi="Times New Roman" w:cs="Times New Roman"/>
          <w:sz w:val="28"/>
          <w:szCs w:val="28"/>
        </w:rPr>
        <w:t>также</w:t>
      </w:r>
      <w:r w:rsidRPr="00FC06C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C06C0">
        <w:rPr>
          <w:rFonts w:ascii="Times New Roman" w:hAnsi="Times New Roman" w:cs="Times New Roman"/>
          <w:sz w:val="28"/>
          <w:szCs w:val="28"/>
        </w:rPr>
        <w:t>наличием</w:t>
      </w:r>
      <w:r w:rsidRPr="00FC06C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C06C0">
        <w:rPr>
          <w:rFonts w:ascii="Times New Roman" w:hAnsi="Times New Roman" w:cs="Times New Roman"/>
          <w:sz w:val="28"/>
          <w:szCs w:val="28"/>
        </w:rPr>
        <w:t>на</w:t>
      </w:r>
      <w:r w:rsidRPr="00FC06C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C06C0">
        <w:rPr>
          <w:rFonts w:ascii="Times New Roman" w:hAnsi="Times New Roman" w:cs="Times New Roman"/>
          <w:sz w:val="28"/>
          <w:szCs w:val="28"/>
        </w:rPr>
        <w:t>территории</w:t>
      </w:r>
      <w:r w:rsidRPr="00FC06C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C06C0">
        <w:rPr>
          <w:rFonts w:ascii="Times New Roman" w:hAnsi="Times New Roman" w:cs="Times New Roman"/>
          <w:sz w:val="28"/>
          <w:szCs w:val="28"/>
        </w:rPr>
        <w:t>крупных</w:t>
      </w:r>
      <w:r w:rsidRPr="00FC06C0">
        <w:rPr>
          <w:rFonts w:ascii="Times New Roman" w:hAnsi="Times New Roman" w:cs="Times New Roman"/>
          <w:spacing w:val="-72"/>
          <w:sz w:val="28"/>
          <w:szCs w:val="28"/>
        </w:rPr>
        <w:t xml:space="preserve"> </w:t>
      </w:r>
      <w:r w:rsidRPr="00FC06C0">
        <w:rPr>
          <w:rFonts w:ascii="Times New Roman" w:hAnsi="Times New Roman" w:cs="Times New Roman"/>
          <w:sz w:val="28"/>
          <w:szCs w:val="28"/>
        </w:rPr>
        <w:t>месторождений</w:t>
      </w:r>
      <w:r w:rsidRPr="00FC06C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C06C0">
        <w:rPr>
          <w:rFonts w:ascii="Times New Roman" w:hAnsi="Times New Roman" w:cs="Times New Roman"/>
          <w:sz w:val="28"/>
          <w:szCs w:val="28"/>
        </w:rPr>
        <w:t>полезных</w:t>
      </w:r>
      <w:r w:rsidRPr="00FC06C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C06C0">
        <w:rPr>
          <w:rFonts w:ascii="Times New Roman" w:hAnsi="Times New Roman" w:cs="Times New Roman"/>
          <w:sz w:val="28"/>
          <w:szCs w:val="28"/>
        </w:rPr>
        <w:t>ископаемых.</w:t>
      </w:r>
      <w:r w:rsidRPr="00FC06C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C06C0">
        <w:rPr>
          <w:rFonts w:ascii="Times New Roman" w:hAnsi="Times New Roman" w:cs="Times New Roman"/>
          <w:sz w:val="28"/>
          <w:szCs w:val="28"/>
        </w:rPr>
        <w:t>Данные</w:t>
      </w:r>
      <w:r w:rsidRPr="00FC06C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C06C0">
        <w:rPr>
          <w:rFonts w:ascii="Times New Roman" w:hAnsi="Times New Roman" w:cs="Times New Roman"/>
          <w:sz w:val="28"/>
          <w:szCs w:val="28"/>
        </w:rPr>
        <w:t>факторы</w:t>
      </w:r>
      <w:r w:rsidRPr="00FC06C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C06C0">
        <w:rPr>
          <w:rFonts w:ascii="Times New Roman" w:hAnsi="Times New Roman" w:cs="Times New Roman"/>
          <w:sz w:val="28"/>
          <w:szCs w:val="28"/>
        </w:rPr>
        <w:t>исторически</w:t>
      </w:r>
      <w:r w:rsidRPr="00FC06C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C06C0">
        <w:rPr>
          <w:rFonts w:ascii="Times New Roman" w:hAnsi="Times New Roman" w:cs="Times New Roman"/>
          <w:sz w:val="28"/>
          <w:szCs w:val="28"/>
        </w:rPr>
        <w:t>наделили</w:t>
      </w:r>
      <w:r w:rsidRPr="00FC06C0">
        <w:rPr>
          <w:rFonts w:ascii="Times New Roman" w:hAnsi="Times New Roman" w:cs="Times New Roman"/>
          <w:spacing w:val="-72"/>
          <w:sz w:val="28"/>
          <w:szCs w:val="28"/>
        </w:rPr>
        <w:t xml:space="preserve"> </w:t>
      </w:r>
      <w:r w:rsidRPr="00FC06C0">
        <w:rPr>
          <w:rFonts w:ascii="Times New Roman" w:hAnsi="Times New Roman" w:cs="Times New Roman"/>
          <w:sz w:val="28"/>
          <w:szCs w:val="28"/>
        </w:rPr>
        <w:t>территорию</w:t>
      </w:r>
      <w:r w:rsidRPr="00FC06C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C06C0">
        <w:rPr>
          <w:rFonts w:ascii="Times New Roman" w:hAnsi="Times New Roman" w:cs="Times New Roman"/>
          <w:sz w:val="28"/>
          <w:szCs w:val="28"/>
        </w:rPr>
        <w:t>огромным</w:t>
      </w:r>
      <w:r w:rsidRPr="00FC06C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C06C0">
        <w:rPr>
          <w:rFonts w:ascii="Times New Roman" w:hAnsi="Times New Roman" w:cs="Times New Roman"/>
          <w:sz w:val="28"/>
          <w:szCs w:val="28"/>
        </w:rPr>
        <w:t>потенциалом,</w:t>
      </w:r>
      <w:r w:rsidRPr="00FC06C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C06C0">
        <w:rPr>
          <w:rFonts w:ascii="Times New Roman" w:hAnsi="Times New Roman" w:cs="Times New Roman"/>
          <w:sz w:val="28"/>
          <w:szCs w:val="28"/>
        </w:rPr>
        <w:t>предопределили</w:t>
      </w:r>
      <w:r w:rsidRPr="00FC06C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C06C0">
        <w:rPr>
          <w:rFonts w:ascii="Times New Roman" w:hAnsi="Times New Roman" w:cs="Times New Roman"/>
          <w:sz w:val="28"/>
          <w:szCs w:val="28"/>
        </w:rPr>
        <w:t>основные</w:t>
      </w:r>
      <w:r w:rsidRPr="00FC06C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C06C0">
        <w:rPr>
          <w:rFonts w:ascii="Times New Roman" w:hAnsi="Times New Roman" w:cs="Times New Roman"/>
          <w:sz w:val="28"/>
          <w:szCs w:val="28"/>
        </w:rPr>
        <w:t>направления</w:t>
      </w:r>
      <w:r w:rsidRPr="00FC06C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C06C0">
        <w:rPr>
          <w:rFonts w:ascii="Times New Roman" w:hAnsi="Times New Roman" w:cs="Times New Roman"/>
          <w:sz w:val="28"/>
          <w:szCs w:val="28"/>
        </w:rPr>
        <w:lastRenderedPageBreak/>
        <w:t>экономики муниципальных образований и позволили стать одними из лидеров по</w:t>
      </w:r>
      <w:r w:rsidRPr="00FC06C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C06C0">
        <w:rPr>
          <w:rFonts w:ascii="Times New Roman" w:hAnsi="Times New Roman" w:cs="Times New Roman"/>
          <w:sz w:val="28"/>
          <w:szCs w:val="28"/>
        </w:rPr>
        <w:t xml:space="preserve">добыче полезных ископаемых в стране. Исключением является город </w:t>
      </w:r>
      <w:proofErr w:type="spellStart"/>
      <w:r w:rsidRPr="00FC06C0">
        <w:rPr>
          <w:rFonts w:ascii="Times New Roman" w:hAnsi="Times New Roman" w:cs="Times New Roman"/>
          <w:sz w:val="28"/>
          <w:szCs w:val="28"/>
        </w:rPr>
        <w:t>Лангепас</w:t>
      </w:r>
      <w:proofErr w:type="spellEnd"/>
      <w:r w:rsidRPr="00FC06C0">
        <w:rPr>
          <w:rFonts w:ascii="Times New Roman" w:hAnsi="Times New Roman" w:cs="Times New Roman"/>
          <w:sz w:val="28"/>
          <w:szCs w:val="28"/>
        </w:rPr>
        <w:t xml:space="preserve">, в котором показатель по обрабатывающим производствам преобладает над добычей полезных ископаемых. Последнее обусловлено наличием на территории городского округа крупного </w:t>
      </w:r>
      <w:proofErr w:type="spellStart"/>
      <w:r w:rsidRPr="00FC06C0">
        <w:rPr>
          <w:rFonts w:ascii="Times New Roman" w:hAnsi="Times New Roman" w:cs="Times New Roman"/>
          <w:sz w:val="28"/>
          <w:szCs w:val="28"/>
        </w:rPr>
        <w:t>Локосовского</w:t>
      </w:r>
      <w:proofErr w:type="spellEnd"/>
      <w:r w:rsidRPr="00FC06C0">
        <w:rPr>
          <w:rFonts w:ascii="Times New Roman" w:hAnsi="Times New Roman" w:cs="Times New Roman"/>
          <w:sz w:val="28"/>
          <w:szCs w:val="28"/>
        </w:rPr>
        <w:t xml:space="preserve"> газоперерабатывающего завода.</w:t>
      </w:r>
    </w:p>
    <w:p w:rsidR="00222875" w:rsidRDefault="00222875" w:rsidP="002228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06C0">
        <w:rPr>
          <w:rFonts w:ascii="Times New Roman" w:hAnsi="Times New Roman" w:cs="Times New Roman"/>
          <w:sz w:val="28"/>
          <w:szCs w:val="28"/>
        </w:rPr>
        <w:t xml:space="preserve">Главной стратегической целью экономической политики, проводимой на территории </w:t>
      </w:r>
      <w:proofErr w:type="spellStart"/>
      <w:r w:rsidRPr="00FC06C0">
        <w:rPr>
          <w:rFonts w:ascii="Times New Roman" w:hAnsi="Times New Roman" w:cs="Times New Roman"/>
          <w:sz w:val="28"/>
          <w:szCs w:val="28"/>
        </w:rPr>
        <w:t>Нижневартовской</w:t>
      </w:r>
      <w:proofErr w:type="spellEnd"/>
      <w:r w:rsidRPr="00FC06C0">
        <w:rPr>
          <w:rFonts w:ascii="Times New Roman" w:hAnsi="Times New Roman" w:cs="Times New Roman"/>
          <w:sz w:val="28"/>
          <w:szCs w:val="28"/>
        </w:rPr>
        <w:t xml:space="preserve"> агломерации, должно стать обеспечение устойчивого роста экономики субъектов агломерации с помощью формирования новых точек роста экономики, равномерного развития территорий и комплексного, более эффективного развития инфраструктуры.</w:t>
      </w:r>
    </w:p>
    <w:p w:rsidR="00222875" w:rsidRDefault="00222875" w:rsidP="002228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06C0">
        <w:rPr>
          <w:rFonts w:ascii="Times New Roman" w:hAnsi="Times New Roman" w:cs="Times New Roman"/>
          <w:sz w:val="28"/>
          <w:szCs w:val="28"/>
        </w:rPr>
        <w:t xml:space="preserve">В перспективе будет сформирован устойчивый экономический каркас территории </w:t>
      </w:r>
      <w:proofErr w:type="spellStart"/>
      <w:r w:rsidRPr="00FC06C0">
        <w:rPr>
          <w:rFonts w:ascii="Times New Roman" w:hAnsi="Times New Roman" w:cs="Times New Roman"/>
          <w:sz w:val="28"/>
          <w:szCs w:val="28"/>
        </w:rPr>
        <w:t>Нижневартовской</w:t>
      </w:r>
      <w:proofErr w:type="spellEnd"/>
      <w:r w:rsidRPr="00FC06C0">
        <w:rPr>
          <w:rFonts w:ascii="Times New Roman" w:hAnsi="Times New Roman" w:cs="Times New Roman"/>
          <w:sz w:val="28"/>
          <w:szCs w:val="28"/>
        </w:rPr>
        <w:t xml:space="preserve"> агломерации, сформированный за счет промышленных, сельскохозяйственных, логистических, трудовых и инфраструктурных связей.</w:t>
      </w:r>
    </w:p>
    <w:p w:rsidR="002B5C99" w:rsidRPr="00FC06C0" w:rsidRDefault="002B5C99" w:rsidP="002B5C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Ожидаемые результаты</w:t>
      </w:r>
      <w:r w:rsidRPr="00FC06C0">
        <w:rPr>
          <w:rFonts w:ascii="Times New Roman" w:hAnsi="Times New Roman" w:cs="Times New Roman"/>
          <w:sz w:val="28"/>
          <w:szCs w:val="28"/>
        </w:rPr>
        <w:t xml:space="preserve"> р</w:t>
      </w:r>
      <w:r>
        <w:rPr>
          <w:rFonts w:ascii="Times New Roman" w:hAnsi="Times New Roman" w:cs="Times New Roman"/>
          <w:sz w:val="28"/>
          <w:szCs w:val="28"/>
        </w:rPr>
        <w:t>еализации Концепции</w:t>
      </w:r>
      <w:r w:rsidRPr="00FC06C0">
        <w:rPr>
          <w:rFonts w:ascii="Times New Roman" w:hAnsi="Times New Roman" w:cs="Times New Roman"/>
          <w:sz w:val="28"/>
          <w:szCs w:val="28"/>
        </w:rPr>
        <w:t>:</w:t>
      </w:r>
    </w:p>
    <w:p w:rsidR="002B5C99" w:rsidRPr="00FC06C0" w:rsidRDefault="002B5C99" w:rsidP="002B5C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FC06C0">
        <w:rPr>
          <w:rFonts w:ascii="Times New Roman" w:hAnsi="Times New Roman" w:cs="Times New Roman"/>
          <w:sz w:val="28"/>
          <w:szCs w:val="28"/>
        </w:rPr>
        <w:t>овышение инвестиционной привлекательности территории агломерации</w:t>
      </w:r>
      <w:r w:rsidRPr="00FC06C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C06C0">
        <w:rPr>
          <w:rFonts w:ascii="Times New Roman" w:hAnsi="Times New Roman" w:cs="Times New Roman"/>
          <w:sz w:val="28"/>
          <w:szCs w:val="28"/>
        </w:rPr>
        <w:t>(совместная</w:t>
      </w:r>
      <w:r w:rsidRPr="00FC06C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C06C0">
        <w:rPr>
          <w:rFonts w:ascii="Times New Roman" w:hAnsi="Times New Roman" w:cs="Times New Roman"/>
          <w:sz w:val="28"/>
          <w:szCs w:val="28"/>
        </w:rPr>
        <w:t>деятельность</w:t>
      </w:r>
      <w:r w:rsidRPr="00FC06C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C06C0">
        <w:rPr>
          <w:rFonts w:ascii="Times New Roman" w:hAnsi="Times New Roman" w:cs="Times New Roman"/>
          <w:sz w:val="28"/>
          <w:szCs w:val="28"/>
        </w:rPr>
        <w:t>муниципальных</w:t>
      </w:r>
      <w:r w:rsidRPr="00FC06C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C06C0">
        <w:rPr>
          <w:rFonts w:ascii="Times New Roman" w:hAnsi="Times New Roman" w:cs="Times New Roman"/>
          <w:sz w:val="28"/>
          <w:szCs w:val="28"/>
        </w:rPr>
        <w:t>образований</w:t>
      </w:r>
      <w:r w:rsidRPr="00FC06C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C06C0">
        <w:rPr>
          <w:rFonts w:ascii="Times New Roman" w:hAnsi="Times New Roman" w:cs="Times New Roman"/>
          <w:sz w:val="28"/>
          <w:szCs w:val="28"/>
        </w:rPr>
        <w:t>разного</w:t>
      </w:r>
      <w:r w:rsidRPr="00FC06C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C06C0">
        <w:rPr>
          <w:rFonts w:ascii="Times New Roman" w:hAnsi="Times New Roman" w:cs="Times New Roman"/>
          <w:sz w:val="28"/>
          <w:szCs w:val="28"/>
        </w:rPr>
        <w:t>типа</w:t>
      </w:r>
      <w:r w:rsidRPr="00FC06C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C06C0">
        <w:rPr>
          <w:rFonts w:ascii="Times New Roman" w:hAnsi="Times New Roman" w:cs="Times New Roman"/>
          <w:sz w:val="28"/>
          <w:szCs w:val="28"/>
        </w:rPr>
        <w:t>позволит</w:t>
      </w:r>
      <w:r w:rsidRPr="00FC06C0">
        <w:rPr>
          <w:rFonts w:ascii="Times New Roman" w:hAnsi="Times New Roman" w:cs="Times New Roman"/>
          <w:spacing w:val="-72"/>
          <w:sz w:val="28"/>
          <w:szCs w:val="28"/>
        </w:rPr>
        <w:t xml:space="preserve"> </w:t>
      </w:r>
      <w:r w:rsidRPr="00FC06C0">
        <w:rPr>
          <w:rFonts w:ascii="Times New Roman" w:hAnsi="Times New Roman" w:cs="Times New Roman"/>
          <w:sz w:val="28"/>
          <w:szCs w:val="28"/>
        </w:rPr>
        <w:t>инвесторам</w:t>
      </w:r>
      <w:r w:rsidRPr="00FC06C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C06C0">
        <w:rPr>
          <w:rFonts w:ascii="Times New Roman" w:hAnsi="Times New Roman" w:cs="Times New Roman"/>
          <w:sz w:val="28"/>
          <w:szCs w:val="28"/>
        </w:rPr>
        <w:t>выбирать</w:t>
      </w:r>
      <w:r w:rsidRPr="00FC06C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C06C0">
        <w:rPr>
          <w:rFonts w:ascii="Times New Roman" w:hAnsi="Times New Roman" w:cs="Times New Roman"/>
          <w:sz w:val="28"/>
          <w:szCs w:val="28"/>
        </w:rPr>
        <w:t>оптимальные</w:t>
      </w:r>
      <w:r w:rsidRPr="00FC06C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C06C0">
        <w:rPr>
          <w:rFonts w:ascii="Times New Roman" w:hAnsi="Times New Roman" w:cs="Times New Roman"/>
          <w:sz w:val="28"/>
          <w:szCs w:val="28"/>
        </w:rPr>
        <w:t>варианты</w:t>
      </w:r>
      <w:r w:rsidRPr="00FC06C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 инвестиций);</w:t>
      </w:r>
    </w:p>
    <w:p w:rsidR="002B5C99" w:rsidRPr="00FC06C0" w:rsidRDefault="002B5C99" w:rsidP="002B5C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</w:t>
      </w:r>
      <w:r w:rsidRPr="00FC06C0">
        <w:rPr>
          <w:rFonts w:ascii="Times New Roman" w:hAnsi="Times New Roman" w:cs="Times New Roman"/>
          <w:sz w:val="28"/>
          <w:szCs w:val="28"/>
        </w:rPr>
        <w:t>кономия бюджетных средств, возникающая при создании межмуниципальных объектов инженерной, коммунальной и социальной инфраструктур</w:t>
      </w:r>
      <w:r w:rsidR="006C2B2E">
        <w:rPr>
          <w:rFonts w:ascii="Times New Roman" w:hAnsi="Times New Roman" w:cs="Times New Roman"/>
          <w:sz w:val="28"/>
          <w:szCs w:val="28"/>
        </w:rPr>
        <w:t>ы около 10</w:t>
      </w:r>
      <w:r>
        <w:rPr>
          <w:rFonts w:ascii="Times New Roman" w:hAnsi="Times New Roman" w:cs="Times New Roman"/>
          <w:sz w:val="28"/>
          <w:szCs w:val="28"/>
        </w:rPr>
        <w:t>% (на строительство);</w:t>
      </w:r>
    </w:p>
    <w:p w:rsidR="002B5C99" w:rsidRPr="00FC06C0" w:rsidRDefault="002B5C99" w:rsidP="002B5C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FC06C0">
        <w:rPr>
          <w:rFonts w:ascii="Times New Roman" w:hAnsi="Times New Roman" w:cs="Times New Roman"/>
          <w:sz w:val="28"/>
          <w:szCs w:val="28"/>
        </w:rPr>
        <w:t>овышение качества муниципального управления с учетом возможности</w:t>
      </w:r>
      <w:r w:rsidRPr="00FC06C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C06C0">
        <w:rPr>
          <w:rFonts w:ascii="Times New Roman" w:hAnsi="Times New Roman" w:cs="Times New Roman"/>
          <w:sz w:val="28"/>
          <w:szCs w:val="28"/>
        </w:rPr>
        <w:t>привлечения в межмуниципальные органы управления более квалифицированных</w:t>
      </w:r>
      <w:r w:rsidRPr="00FC06C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C06C0">
        <w:rPr>
          <w:rFonts w:ascii="Times New Roman" w:hAnsi="Times New Roman" w:cs="Times New Roman"/>
          <w:sz w:val="28"/>
          <w:szCs w:val="28"/>
        </w:rPr>
        <w:t>кадров</w:t>
      </w:r>
      <w:r w:rsidRPr="00FC06C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C06C0">
        <w:rPr>
          <w:rFonts w:ascii="Times New Roman" w:hAnsi="Times New Roman" w:cs="Times New Roman"/>
          <w:sz w:val="28"/>
          <w:szCs w:val="28"/>
        </w:rPr>
        <w:t>и</w:t>
      </w:r>
      <w:r w:rsidRPr="00FC06C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C06C0">
        <w:rPr>
          <w:rFonts w:ascii="Times New Roman" w:hAnsi="Times New Roman" w:cs="Times New Roman"/>
          <w:sz w:val="28"/>
          <w:szCs w:val="28"/>
        </w:rPr>
        <w:t>использования современных методов</w:t>
      </w:r>
      <w:r w:rsidRPr="00FC06C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C06C0">
        <w:rPr>
          <w:rFonts w:ascii="Times New Roman" w:hAnsi="Times New Roman" w:cs="Times New Roman"/>
          <w:sz w:val="28"/>
          <w:szCs w:val="28"/>
        </w:rPr>
        <w:t>проектного</w:t>
      </w:r>
      <w:r w:rsidRPr="00FC06C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управления;</w:t>
      </w:r>
    </w:p>
    <w:p w:rsidR="002B5C99" w:rsidRDefault="002B5C99" w:rsidP="002B5C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FC06C0">
        <w:rPr>
          <w:rFonts w:ascii="Times New Roman" w:hAnsi="Times New Roman" w:cs="Times New Roman"/>
          <w:sz w:val="28"/>
          <w:szCs w:val="28"/>
        </w:rPr>
        <w:t>лучшение</w:t>
      </w:r>
      <w:r w:rsidRPr="00FC06C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C06C0">
        <w:rPr>
          <w:rFonts w:ascii="Times New Roman" w:hAnsi="Times New Roman" w:cs="Times New Roman"/>
          <w:sz w:val="28"/>
          <w:szCs w:val="28"/>
        </w:rPr>
        <w:t>показателей</w:t>
      </w:r>
      <w:r w:rsidRPr="00FC06C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C06C0">
        <w:rPr>
          <w:rFonts w:ascii="Times New Roman" w:hAnsi="Times New Roman" w:cs="Times New Roman"/>
          <w:sz w:val="28"/>
          <w:szCs w:val="28"/>
        </w:rPr>
        <w:t>целевой</w:t>
      </w:r>
      <w:r w:rsidRPr="00FC06C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C06C0">
        <w:rPr>
          <w:rFonts w:ascii="Times New Roman" w:hAnsi="Times New Roman" w:cs="Times New Roman"/>
          <w:sz w:val="28"/>
          <w:szCs w:val="28"/>
        </w:rPr>
        <w:t>модели</w:t>
      </w:r>
      <w:r w:rsidRPr="00FC06C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405A8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>"</w:t>
      </w:r>
      <w:r w:rsidRPr="00FC06C0">
        <w:rPr>
          <w:rFonts w:ascii="Times New Roman" w:hAnsi="Times New Roman" w:cs="Times New Roman"/>
          <w:sz w:val="28"/>
          <w:szCs w:val="28"/>
        </w:rPr>
        <w:t>Получение</w:t>
      </w:r>
      <w:r w:rsidRPr="00FC06C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C06C0">
        <w:rPr>
          <w:rFonts w:ascii="Times New Roman" w:hAnsi="Times New Roman" w:cs="Times New Roman"/>
          <w:sz w:val="28"/>
          <w:szCs w:val="28"/>
        </w:rPr>
        <w:t>разрешения</w:t>
      </w:r>
      <w:r w:rsidRPr="00FC06C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C06C0">
        <w:rPr>
          <w:rFonts w:ascii="Times New Roman" w:hAnsi="Times New Roman" w:cs="Times New Roman"/>
          <w:sz w:val="28"/>
          <w:szCs w:val="28"/>
        </w:rPr>
        <w:t>на</w:t>
      </w:r>
      <w:r w:rsidRPr="00FC06C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C06C0">
        <w:rPr>
          <w:rFonts w:ascii="Times New Roman" w:hAnsi="Times New Roman" w:cs="Times New Roman"/>
          <w:sz w:val="28"/>
          <w:szCs w:val="28"/>
        </w:rPr>
        <w:t>строительство</w:t>
      </w:r>
      <w:r w:rsidRPr="00FC06C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C06C0">
        <w:rPr>
          <w:rFonts w:ascii="Times New Roman" w:hAnsi="Times New Roman" w:cs="Times New Roman"/>
          <w:sz w:val="28"/>
          <w:szCs w:val="28"/>
        </w:rPr>
        <w:t>и</w:t>
      </w:r>
      <w:r w:rsidRPr="00FC06C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C06C0">
        <w:rPr>
          <w:rFonts w:ascii="Times New Roman" w:hAnsi="Times New Roman" w:cs="Times New Roman"/>
          <w:sz w:val="28"/>
          <w:szCs w:val="28"/>
        </w:rPr>
        <w:t>территориальное</w:t>
      </w:r>
      <w:r w:rsidRPr="00FC06C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C06C0">
        <w:rPr>
          <w:rFonts w:ascii="Times New Roman" w:hAnsi="Times New Roman" w:cs="Times New Roman"/>
          <w:sz w:val="28"/>
          <w:szCs w:val="28"/>
        </w:rPr>
        <w:t>планирование</w:t>
      </w:r>
      <w:r w:rsidRPr="004405A8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>"</w:t>
      </w:r>
      <w:r w:rsidRPr="00FC06C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C06C0">
        <w:rPr>
          <w:rFonts w:ascii="Times New Roman" w:hAnsi="Times New Roman" w:cs="Times New Roman"/>
          <w:sz w:val="28"/>
          <w:szCs w:val="28"/>
        </w:rPr>
        <w:t>путем</w:t>
      </w:r>
      <w:r w:rsidRPr="00FC06C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C06C0">
        <w:rPr>
          <w:rFonts w:ascii="Times New Roman" w:hAnsi="Times New Roman" w:cs="Times New Roman"/>
          <w:sz w:val="28"/>
          <w:szCs w:val="28"/>
        </w:rPr>
        <w:t>сокращения</w:t>
      </w:r>
      <w:r w:rsidRPr="00FC06C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C06C0">
        <w:rPr>
          <w:rFonts w:ascii="Times New Roman" w:hAnsi="Times New Roman" w:cs="Times New Roman"/>
          <w:sz w:val="28"/>
          <w:szCs w:val="28"/>
        </w:rPr>
        <w:t>сроков</w:t>
      </w:r>
      <w:r w:rsidRPr="00FC06C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C06C0">
        <w:rPr>
          <w:rFonts w:ascii="Times New Roman" w:hAnsi="Times New Roman" w:cs="Times New Roman"/>
          <w:sz w:val="28"/>
          <w:szCs w:val="28"/>
        </w:rPr>
        <w:t>получения</w:t>
      </w:r>
      <w:r w:rsidRPr="00FC06C0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FC06C0">
        <w:rPr>
          <w:rFonts w:ascii="Times New Roman" w:hAnsi="Times New Roman" w:cs="Times New Roman"/>
          <w:sz w:val="28"/>
          <w:szCs w:val="28"/>
        </w:rPr>
        <w:t>разрешения</w:t>
      </w:r>
      <w:r w:rsidRPr="00FC06C0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FC06C0">
        <w:rPr>
          <w:rFonts w:ascii="Times New Roman" w:hAnsi="Times New Roman" w:cs="Times New Roman"/>
          <w:sz w:val="28"/>
          <w:szCs w:val="28"/>
        </w:rPr>
        <w:t>на</w:t>
      </w:r>
      <w:r w:rsidRPr="00FC06C0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FC06C0">
        <w:rPr>
          <w:rFonts w:ascii="Times New Roman" w:hAnsi="Times New Roman" w:cs="Times New Roman"/>
          <w:sz w:val="28"/>
          <w:szCs w:val="28"/>
        </w:rPr>
        <w:t>строительство</w:t>
      </w:r>
      <w:r w:rsidRPr="00FC06C0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FC06C0">
        <w:rPr>
          <w:rFonts w:ascii="Times New Roman" w:hAnsi="Times New Roman" w:cs="Times New Roman"/>
          <w:sz w:val="28"/>
          <w:szCs w:val="28"/>
        </w:rPr>
        <w:t>до</w:t>
      </w:r>
      <w:r w:rsidRPr="00FC06C0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FC06C0">
        <w:rPr>
          <w:rFonts w:ascii="Times New Roman" w:hAnsi="Times New Roman" w:cs="Times New Roman"/>
          <w:sz w:val="28"/>
          <w:szCs w:val="28"/>
        </w:rPr>
        <w:t>5</w:t>
      </w:r>
      <w:r w:rsidRPr="00FC06C0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FC06C0">
        <w:rPr>
          <w:rFonts w:ascii="Times New Roman" w:hAnsi="Times New Roman" w:cs="Times New Roman"/>
          <w:sz w:val="28"/>
          <w:szCs w:val="28"/>
        </w:rPr>
        <w:t>дней</w:t>
      </w:r>
      <w:r w:rsidRPr="00FC06C0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FC06C0">
        <w:rPr>
          <w:rFonts w:ascii="Times New Roman" w:hAnsi="Times New Roman" w:cs="Times New Roman"/>
          <w:sz w:val="28"/>
          <w:szCs w:val="28"/>
        </w:rPr>
        <w:t>и</w:t>
      </w:r>
      <w:r w:rsidRPr="00FC06C0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FC06C0">
        <w:rPr>
          <w:rFonts w:ascii="Times New Roman" w:hAnsi="Times New Roman" w:cs="Times New Roman"/>
          <w:sz w:val="28"/>
          <w:szCs w:val="28"/>
        </w:rPr>
        <w:t>сроков</w:t>
      </w:r>
      <w:r w:rsidRPr="00FC06C0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FC06C0">
        <w:rPr>
          <w:rFonts w:ascii="Times New Roman" w:hAnsi="Times New Roman" w:cs="Times New Roman"/>
          <w:sz w:val="28"/>
          <w:szCs w:val="28"/>
        </w:rPr>
        <w:t>предоставления</w:t>
      </w:r>
      <w:r w:rsidRPr="00FC06C0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услуг.</w:t>
      </w:r>
    </w:p>
    <w:p w:rsidR="002B5C99" w:rsidRDefault="002B5C99" w:rsidP="002B5C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B5C99" w:rsidRPr="00FC06C0" w:rsidRDefault="002B5C99" w:rsidP="00161F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FC06C0">
        <w:rPr>
          <w:rFonts w:ascii="Times New Roman" w:hAnsi="Times New Roman" w:cs="Times New Roman"/>
          <w:b/>
          <w:sz w:val="28"/>
          <w:szCs w:val="28"/>
        </w:rPr>
        <w:t>.3. Перспективы развития инфраструктурного комплекса</w:t>
      </w:r>
    </w:p>
    <w:p w:rsidR="002B5C99" w:rsidRPr="00FC06C0" w:rsidRDefault="002B5C99" w:rsidP="00161F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5C99" w:rsidRPr="00FC06C0" w:rsidRDefault="002B5C99" w:rsidP="00161F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FC06C0">
        <w:rPr>
          <w:rFonts w:ascii="Times New Roman" w:hAnsi="Times New Roman" w:cs="Times New Roman"/>
          <w:b/>
          <w:sz w:val="28"/>
          <w:szCs w:val="28"/>
        </w:rPr>
        <w:t>.3.1. Комплексное развитие транспортной инфраструктуры</w:t>
      </w:r>
    </w:p>
    <w:p w:rsidR="002B5C99" w:rsidRPr="00FC06C0" w:rsidRDefault="002B5C99" w:rsidP="002B5C9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5C99" w:rsidRPr="00FC06C0" w:rsidRDefault="002B5C99" w:rsidP="002B5C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06C0">
        <w:rPr>
          <w:rFonts w:ascii="Times New Roman" w:hAnsi="Times New Roman" w:cs="Times New Roman"/>
          <w:sz w:val="28"/>
          <w:szCs w:val="28"/>
        </w:rPr>
        <w:t xml:space="preserve">Стратегическая цель развития транспортной системы Нижневартовска </w:t>
      </w:r>
      <w:r w:rsidR="00B725A6">
        <w:rPr>
          <w:rFonts w:ascii="Times New Roman" w:hAnsi="Times New Roman" w:cs="Times New Roman"/>
          <w:sz w:val="28"/>
          <w:szCs w:val="28"/>
        </w:rPr>
        <w:t>-</w:t>
      </w:r>
      <w:r w:rsidRPr="00FC06C0">
        <w:rPr>
          <w:rFonts w:ascii="Times New Roman" w:hAnsi="Times New Roman" w:cs="Times New Roman"/>
          <w:sz w:val="28"/>
          <w:szCs w:val="28"/>
        </w:rPr>
        <w:t xml:space="preserve"> удовлетворение спроса экономики и общества на конкурентоспособные и </w:t>
      </w:r>
      <w:proofErr w:type="gramStart"/>
      <w:r w:rsidRPr="00FC06C0">
        <w:rPr>
          <w:rFonts w:ascii="Times New Roman" w:hAnsi="Times New Roman" w:cs="Times New Roman"/>
          <w:sz w:val="28"/>
          <w:szCs w:val="28"/>
        </w:rPr>
        <w:t>качественные транспортные услуги</w:t>
      </w:r>
      <w:proofErr w:type="gramEnd"/>
      <w:r w:rsidRPr="00FC06C0">
        <w:rPr>
          <w:rFonts w:ascii="Times New Roman" w:hAnsi="Times New Roman" w:cs="Times New Roman"/>
          <w:sz w:val="28"/>
          <w:szCs w:val="28"/>
        </w:rPr>
        <w:t xml:space="preserve"> и обеспечение связности территории, обеспечение условий для комфортного проживания и отдыха жителей города Нижневартовска.</w:t>
      </w:r>
    </w:p>
    <w:p w:rsidR="002B5C99" w:rsidRDefault="00B725A6" w:rsidP="002B5C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Стратегическая</w:t>
      </w:r>
      <w:r w:rsidR="002B5C99" w:rsidRPr="00FC06C0">
        <w:rPr>
          <w:rFonts w:ascii="Times New Roman" w:hAnsi="Times New Roman" w:cs="Times New Roman"/>
          <w:sz w:val="28"/>
          <w:szCs w:val="28"/>
        </w:rPr>
        <w:t xml:space="preserve"> цель разбита на </w:t>
      </w:r>
      <w:r w:rsidR="002B5C99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2B5C99" w:rsidRPr="00FC06C0">
        <w:rPr>
          <w:rFonts w:ascii="Times New Roman" w:hAnsi="Times New Roman" w:cs="Times New Roman"/>
          <w:sz w:val="28"/>
          <w:szCs w:val="28"/>
        </w:rPr>
        <w:t>три цели</w:t>
      </w:r>
      <w:r w:rsidR="002B5C99">
        <w:rPr>
          <w:rFonts w:ascii="Times New Roman" w:hAnsi="Times New Roman" w:cs="Times New Roman"/>
          <w:sz w:val="28"/>
          <w:szCs w:val="28"/>
        </w:rPr>
        <w:t>.</w:t>
      </w:r>
      <w:r w:rsidR="002B5C99" w:rsidRPr="00FC06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5C99" w:rsidRDefault="002B5C99" w:rsidP="002B5C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06C0">
        <w:rPr>
          <w:rFonts w:ascii="Times New Roman" w:hAnsi="Times New Roman" w:cs="Times New Roman"/>
          <w:sz w:val="28"/>
          <w:szCs w:val="28"/>
        </w:rPr>
        <w:t>Цель 1. Повышение пространственной связанности и транспортной доступности территории города.</w:t>
      </w:r>
    </w:p>
    <w:p w:rsidR="002B5C99" w:rsidRPr="00FC06C0" w:rsidRDefault="002B5C99" w:rsidP="002B5C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Достижение поставленной цели предполагается решить путем реализации следующих задач:</w:t>
      </w:r>
    </w:p>
    <w:p w:rsidR="002B5C99" w:rsidRPr="00FC06C0" w:rsidRDefault="002B5C99" w:rsidP="002B5C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FC06C0">
        <w:rPr>
          <w:rFonts w:ascii="Times New Roman" w:hAnsi="Times New Roman" w:cs="Times New Roman"/>
          <w:sz w:val="28"/>
          <w:szCs w:val="28"/>
        </w:rPr>
        <w:t>балансированное развитие всех видов транспорта на территори</w:t>
      </w:r>
      <w:r>
        <w:rPr>
          <w:rFonts w:ascii="Times New Roman" w:hAnsi="Times New Roman" w:cs="Times New Roman"/>
          <w:sz w:val="28"/>
          <w:szCs w:val="28"/>
        </w:rPr>
        <w:t>и города;</w:t>
      </w:r>
    </w:p>
    <w:p w:rsidR="002B5C99" w:rsidRPr="00FC06C0" w:rsidRDefault="002B5C99" w:rsidP="002B5C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FC06C0">
        <w:rPr>
          <w:rFonts w:ascii="Times New Roman" w:hAnsi="Times New Roman" w:cs="Times New Roman"/>
          <w:sz w:val="28"/>
          <w:szCs w:val="28"/>
        </w:rPr>
        <w:t xml:space="preserve">беспечение транспортной доступности </w:t>
      </w:r>
      <w:r>
        <w:rPr>
          <w:rFonts w:ascii="Times New Roman" w:hAnsi="Times New Roman" w:cs="Times New Roman"/>
          <w:sz w:val="28"/>
          <w:szCs w:val="28"/>
        </w:rPr>
        <w:t>территорий нового строительства;</w:t>
      </w:r>
    </w:p>
    <w:p w:rsidR="002B5C99" w:rsidRPr="00FC06C0" w:rsidRDefault="002B5C99" w:rsidP="002B5C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Pr="00FC06C0">
        <w:rPr>
          <w:rFonts w:ascii="Times New Roman" w:hAnsi="Times New Roman" w:cs="Times New Roman"/>
          <w:sz w:val="28"/>
          <w:szCs w:val="28"/>
        </w:rPr>
        <w:t>иквидация узких мест транспортной сети, ограничивающих ее пропускную способность, увеличение пропускной способно</w:t>
      </w:r>
      <w:r>
        <w:rPr>
          <w:rFonts w:ascii="Times New Roman" w:hAnsi="Times New Roman" w:cs="Times New Roman"/>
          <w:sz w:val="28"/>
          <w:szCs w:val="28"/>
        </w:rPr>
        <w:t>сти транспортной инфраструктуры;</w:t>
      </w:r>
    </w:p>
    <w:p w:rsidR="002B5C99" w:rsidRPr="00FC06C0" w:rsidRDefault="002B5C99" w:rsidP="002B5C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FC06C0">
        <w:rPr>
          <w:rFonts w:ascii="Times New Roman" w:hAnsi="Times New Roman" w:cs="Times New Roman"/>
          <w:sz w:val="28"/>
          <w:szCs w:val="28"/>
        </w:rPr>
        <w:t>азвитие сложившейся структуры улично-дорожной сети города, строите</w:t>
      </w:r>
      <w:r w:rsidR="00222875">
        <w:rPr>
          <w:rFonts w:ascii="Times New Roman" w:hAnsi="Times New Roman" w:cs="Times New Roman"/>
          <w:sz w:val="28"/>
          <w:szCs w:val="28"/>
        </w:rPr>
        <w:t>льство новых магистральных улиц</w:t>
      </w:r>
      <w:r w:rsidRPr="00FC06C0">
        <w:rPr>
          <w:rFonts w:ascii="Times New Roman" w:hAnsi="Times New Roman" w:cs="Times New Roman"/>
          <w:sz w:val="28"/>
          <w:szCs w:val="28"/>
        </w:rPr>
        <w:t xml:space="preserve"> на расчетный период до</w:t>
      </w:r>
      <w:r>
        <w:rPr>
          <w:rFonts w:ascii="Times New Roman" w:hAnsi="Times New Roman" w:cs="Times New Roman"/>
          <w:sz w:val="28"/>
          <w:szCs w:val="28"/>
        </w:rPr>
        <w:t xml:space="preserve"> 2036 года;</w:t>
      </w:r>
    </w:p>
    <w:p w:rsidR="002B5C99" w:rsidRPr="00FC06C0" w:rsidRDefault="002B5C99" w:rsidP="002B5C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FC06C0">
        <w:rPr>
          <w:rFonts w:ascii="Times New Roman" w:hAnsi="Times New Roman" w:cs="Times New Roman"/>
          <w:sz w:val="28"/>
          <w:szCs w:val="28"/>
        </w:rPr>
        <w:t>ифференциация магистралей на категории, придание им нормативных технических параметров, строительство необходимых транспортных сооружений (мостовых переходов), а также реконструкция существующих магистралей, формирование н</w:t>
      </w:r>
      <w:r>
        <w:rPr>
          <w:rFonts w:ascii="Times New Roman" w:hAnsi="Times New Roman" w:cs="Times New Roman"/>
          <w:sz w:val="28"/>
          <w:szCs w:val="28"/>
        </w:rPr>
        <w:t>овых магистральных улиц и дорог;</w:t>
      </w:r>
    </w:p>
    <w:p w:rsidR="002B5C99" w:rsidRPr="00FC06C0" w:rsidRDefault="002B5C99" w:rsidP="002B5C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FC06C0">
        <w:rPr>
          <w:rFonts w:ascii="Times New Roman" w:hAnsi="Times New Roman" w:cs="Times New Roman"/>
          <w:sz w:val="28"/>
          <w:szCs w:val="28"/>
        </w:rPr>
        <w:t>рганизация работ по содержанию, ремонту и капитальному ремонту автомобильных дорог местного значения и элементов обустройства улично-дорожной сети города.</w:t>
      </w:r>
    </w:p>
    <w:p w:rsidR="002B5C99" w:rsidRPr="00FC06C0" w:rsidRDefault="002B5C99" w:rsidP="002B5C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06C0">
        <w:rPr>
          <w:rFonts w:ascii="Times New Roman" w:hAnsi="Times New Roman" w:cs="Times New Roman"/>
          <w:sz w:val="28"/>
          <w:szCs w:val="28"/>
        </w:rPr>
        <w:t>Цель 2. Обеспечение доступности и качества транспортных услуг для населения города в соответствии с социальными стандартами транспортного обслуживания населения.</w:t>
      </w:r>
    </w:p>
    <w:p w:rsidR="002B5C99" w:rsidRPr="00FC06C0" w:rsidRDefault="002B5C99" w:rsidP="002B5C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06C0">
        <w:rPr>
          <w:rFonts w:ascii="Times New Roman" w:hAnsi="Times New Roman" w:cs="Times New Roman"/>
          <w:sz w:val="28"/>
          <w:szCs w:val="28"/>
        </w:rPr>
        <w:t>В рамках данной цели выделяются следующие задачи:</w:t>
      </w:r>
    </w:p>
    <w:p w:rsidR="002B5C99" w:rsidRPr="00FC06C0" w:rsidRDefault="002B5C99" w:rsidP="002B5C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FC06C0">
        <w:rPr>
          <w:rFonts w:ascii="Times New Roman" w:hAnsi="Times New Roman" w:cs="Times New Roman"/>
          <w:sz w:val="28"/>
          <w:szCs w:val="28"/>
        </w:rPr>
        <w:t>азработка и реализация документов транспортного планирования, социального стандарта транспортного обслуживания и установление требований к интервалам движения, к скоростям сообщения и к подвижному составу, а также создание доступной транспортной среды для инвалидов и други</w:t>
      </w:r>
      <w:r>
        <w:rPr>
          <w:rFonts w:ascii="Times New Roman" w:hAnsi="Times New Roman" w:cs="Times New Roman"/>
          <w:sz w:val="28"/>
          <w:szCs w:val="28"/>
        </w:rPr>
        <w:t>х маломобильных групп населения;</w:t>
      </w:r>
    </w:p>
    <w:p w:rsidR="002B5C99" w:rsidRPr="00FC06C0" w:rsidRDefault="002B5C99" w:rsidP="002B5C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FC06C0">
        <w:rPr>
          <w:rFonts w:ascii="Times New Roman" w:hAnsi="Times New Roman" w:cs="Times New Roman"/>
          <w:sz w:val="28"/>
          <w:szCs w:val="28"/>
        </w:rPr>
        <w:t>одернизация и обновление парка транспортных средств, а также развитие инфрастр</w:t>
      </w:r>
      <w:r>
        <w:rPr>
          <w:rFonts w:ascii="Times New Roman" w:hAnsi="Times New Roman" w:cs="Times New Roman"/>
          <w:sz w:val="28"/>
          <w:szCs w:val="28"/>
        </w:rPr>
        <w:t>уктуры общественного транспорта;</w:t>
      </w:r>
    </w:p>
    <w:p w:rsidR="002B5C99" w:rsidRPr="00FC06C0" w:rsidRDefault="002B5C99" w:rsidP="002B5C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FC06C0">
        <w:rPr>
          <w:rFonts w:ascii="Times New Roman" w:hAnsi="Times New Roman" w:cs="Times New Roman"/>
          <w:sz w:val="28"/>
          <w:szCs w:val="28"/>
        </w:rPr>
        <w:t>одернизация маршрутной сети: сокращение интервалов движения автобусов по муниципальным маршрутам, увеличение охвата территорий города, обеспеченных общественным транспортом, повышение удобства использ</w:t>
      </w:r>
      <w:r>
        <w:rPr>
          <w:rFonts w:ascii="Times New Roman" w:hAnsi="Times New Roman" w:cs="Times New Roman"/>
          <w:sz w:val="28"/>
          <w:szCs w:val="28"/>
        </w:rPr>
        <w:t>ования общественного транспорта;</w:t>
      </w:r>
    </w:p>
    <w:p w:rsidR="002B5C99" w:rsidRPr="00FC06C0" w:rsidRDefault="002B5C99" w:rsidP="002B5C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FC06C0">
        <w:rPr>
          <w:rFonts w:ascii="Times New Roman" w:hAnsi="Times New Roman" w:cs="Times New Roman"/>
          <w:sz w:val="28"/>
          <w:szCs w:val="28"/>
        </w:rPr>
        <w:t>азвитие велосипедного транспорта посредством создания непрерывной сети велосипедных дорожек, соединяющих все районы города.</w:t>
      </w:r>
    </w:p>
    <w:p w:rsidR="002B5C99" w:rsidRPr="00FC06C0" w:rsidRDefault="002B5C99" w:rsidP="002B5C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06C0">
        <w:rPr>
          <w:rFonts w:ascii="Times New Roman" w:hAnsi="Times New Roman" w:cs="Times New Roman"/>
          <w:sz w:val="28"/>
          <w:szCs w:val="28"/>
        </w:rPr>
        <w:t>Цель 3. Снижение негативного воздействия транспортно-дорожного комплекса на окружающую среду и ускоренное внедрение новых технологий в сфере обеспечени</w:t>
      </w:r>
      <w:r w:rsidR="00A0776B">
        <w:rPr>
          <w:rFonts w:ascii="Times New Roman" w:hAnsi="Times New Roman" w:cs="Times New Roman"/>
          <w:sz w:val="28"/>
          <w:szCs w:val="28"/>
        </w:rPr>
        <w:t>я</w:t>
      </w:r>
      <w:r w:rsidRPr="00FC06C0">
        <w:rPr>
          <w:rFonts w:ascii="Times New Roman" w:hAnsi="Times New Roman" w:cs="Times New Roman"/>
          <w:sz w:val="28"/>
          <w:szCs w:val="28"/>
        </w:rPr>
        <w:t xml:space="preserve"> безопасности транспортной деятельности.</w:t>
      </w:r>
    </w:p>
    <w:p w:rsidR="002B5C99" w:rsidRPr="00FC06C0" w:rsidRDefault="002B5C99" w:rsidP="002B5C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06C0">
        <w:rPr>
          <w:rFonts w:ascii="Times New Roman" w:hAnsi="Times New Roman" w:cs="Times New Roman"/>
          <w:sz w:val="28"/>
          <w:szCs w:val="28"/>
        </w:rPr>
        <w:t>Ключевые задачи:</w:t>
      </w:r>
    </w:p>
    <w:p w:rsidR="002B5C99" w:rsidRPr="00FC06C0" w:rsidRDefault="002B5C99" w:rsidP="002B5C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FC06C0">
        <w:rPr>
          <w:rFonts w:ascii="Times New Roman" w:hAnsi="Times New Roman" w:cs="Times New Roman"/>
          <w:sz w:val="28"/>
          <w:szCs w:val="28"/>
        </w:rPr>
        <w:t>овышение уровня безопасности транспортной системы и обеспечение состояния защищенности объектов транспортной инфраструктуры, обеспечение безопасности жизни, здоровья и имущества людей, охраны окружающей среды при эксплуатации транспортных</w:t>
      </w:r>
      <w:r>
        <w:rPr>
          <w:rFonts w:ascii="Times New Roman" w:hAnsi="Times New Roman" w:cs="Times New Roman"/>
          <w:sz w:val="28"/>
          <w:szCs w:val="28"/>
        </w:rPr>
        <w:t xml:space="preserve"> средств и других видов техники;</w:t>
      </w:r>
    </w:p>
    <w:p w:rsidR="002B5C99" w:rsidRPr="00FC06C0" w:rsidRDefault="002B5C99" w:rsidP="002B5C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FC06C0">
        <w:rPr>
          <w:rFonts w:ascii="Times New Roman" w:hAnsi="Times New Roman" w:cs="Times New Roman"/>
          <w:sz w:val="28"/>
          <w:szCs w:val="28"/>
        </w:rPr>
        <w:t>инимизация негативного воздействия транспортного комплекса город</w:t>
      </w:r>
      <w:r>
        <w:rPr>
          <w:rFonts w:ascii="Times New Roman" w:hAnsi="Times New Roman" w:cs="Times New Roman"/>
          <w:sz w:val="28"/>
          <w:szCs w:val="28"/>
        </w:rPr>
        <w:t>а на окружающую природную среду;</w:t>
      </w:r>
    </w:p>
    <w:p w:rsidR="002B5C99" w:rsidRPr="00FC06C0" w:rsidRDefault="002B5C99" w:rsidP="002B5C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</w:t>
      </w:r>
      <w:r w:rsidRPr="00FC06C0">
        <w:rPr>
          <w:rFonts w:ascii="Times New Roman" w:hAnsi="Times New Roman" w:cs="Times New Roman"/>
          <w:sz w:val="28"/>
          <w:szCs w:val="28"/>
        </w:rPr>
        <w:t xml:space="preserve">азработка и внедрение новых способов содержания, особенно в зимний период, автомобильных дорог общего пользования, позволяющих уменьшить отрицательное влияние </w:t>
      </w:r>
      <w:proofErr w:type="spellStart"/>
      <w:r w:rsidRPr="00FC06C0">
        <w:rPr>
          <w:rFonts w:ascii="Times New Roman" w:hAnsi="Times New Roman" w:cs="Times New Roman"/>
          <w:sz w:val="28"/>
          <w:szCs w:val="28"/>
        </w:rPr>
        <w:t>противогололедных</w:t>
      </w:r>
      <w:proofErr w:type="spellEnd"/>
      <w:r w:rsidRPr="00FC06C0">
        <w:rPr>
          <w:rFonts w:ascii="Times New Roman" w:hAnsi="Times New Roman" w:cs="Times New Roman"/>
          <w:sz w:val="28"/>
          <w:szCs w:val="28"/>
        </w:rPr>
        <w:t xml:space="preserve"> матер</w:t>
      </w:r>
      <w:r>
        <w:rPr>
          <w:rFonts w:ascii="Times New Roman" w:hAnsi="Times New Roman" w:cs="Times New Roman"/>
          <w:sz w:val="28"/>
          <w:szCs w:val="28"/>
        </w:rPr>
        <w:t>иалов;</w:t>
      </w:r>
    </w:p>
    <w:p w:rsidR="002B5C99" w:rsidRPr="00FC06C0" w:rsidRDefault="002B5C99" w:rsidP="002B5C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FC06C0">
        <w:rPr>
          <w:rFonts w:ascii="Times New Roman" w:hAnsi="Times New Roman" w:cs="Times New Roman"/>
          <w:sz w:val="28"/>
          <w:szCs w:val="28"/>
        </w:rPr>
        <w:t>величение применения более экономичных автомобилей с более низким расходом моторного топлива, стимулирование использования транспортных средств, работающих на ал</w:t>
      </w:r>
      <w:r>
        <w:rPr>
          <w:rFonts w:ascii="Times New Roman" w:hAnsi="Times New Roman" w:cs="Times New Roman"/>
          <w:sz w:val="28"/>
          <w:szCs w:val="28"/>
        </w:rPr>
        <w:t>ьтернативных источниках энергии;</w:t>
      </w:r>
    </w:p>
    <w:p w:rsidR="002B5C99" w:rsidRPr="00FC06C0" w:rsidRDefault="002B5C99" w:rsidP="002B5C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FC06C0">
        <w:rPr>
          <w:rFonts w:ascii="Times New Roman" w:hAnsi="Times New Roman" w:cs="Times New Roman"/>
          <w:sz w:val="28"/>
          <w:szCs w:val="28"/>
        </w:rPr>
        <w:t>бустройство автомобильных дорог средствами защиты окружающей среды от вредных воздействий, включая применение искусственных и растительных барьеров вдоль авто</w:t>
      </w:r>
      <w:r>
        <w:rPr>
          <w:rFonts w:ascii="Times New Roman" w:hAnsi="Times New Roman" w:cs="Times New Roman"/>
          <w:sz w:val="28"/>
          <w:szCs w:val="28"/>
        </w:rPr>
        <w:t>трасс</w:t>
      </w:r>
      <w:r w:rsidRPr="00FC06C0">
        <w:rPr>
          <w:rFonts w:ascii="Times New Roman" w:hAnsi="Times New Roman" w:cs="Times New Roman"/>
          <w:sz w:val="28"/>
          <w:szCs w:val="28"/>
        </w:rPr>
        <w:t xml:space="preserve"> для снижения уровня шумового воздействия и загрязнения прилегающих территорий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B5C99" w:rsidRPr="00FC06C0" w:rsidRDefault="002B5C99" w:rsidP="002B5C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ц</w:t>
      </w:r>
      <w:r w:rsidRPr="00FC06C0">
        <w:rPr>
          <w:rFonts w:ascii="Times New Roman" w:hAnsi="Times New Roman" w:cs="Times New Roman"/>
          <w:sz w:val="28"/>
          <w:szCs w:val="28"/>
        </w:rPr>
        <w:t>ифровизация</w:t>
      </w:r>
      <w:proofErr w:type="spellEnd"/>
      <w:r w:rsidRPr="00FC06C0">
        <w:rPr>
          <w:rFonts w:ascii="Times New Roman" w:hAnsi="Times New Roman" w:cs="Times New Roman"/>
          <w:sz w:val="28"/>
          <w:szCs w:val="28"/>
        </w:rPr>
        <w:t xml:space="preserve"> транспортного комплекса города, создание единой системы и информационной среды </w:t>
      </w:r>
      <w:proofErr w:type="spellStart"/>
      <w:r w:rsidRPr="00FC06C0">
        <w:rPr>
          <w:rFonts w:ascii="Times New Roman" w:hAnsi="Times New Roman" w:cs="Times New Roman"/>
          <w:sz w:val="28"/>
          <w:szCs w:val="28"/>
        </w:rPr>
        <w:t>мультимодального</w:t>
      </w:r>
      <w:proofErr w:type="spellEnd"/>
      <w:r w:rsidRPr="00FC06C0">
        <w:rPr>
          <w:rFonts w:ascii="Times New Roman" w:hAnsi="Times New Roman" w:cs="Times New Roman"/>
          <w:sz w:val="28"/>
          <w:szCs w:val="28"/>
        </w:rPr>
        <w:t xml:space="preserve"> технологического взаимодейс</w:t>
      </w:r>
      <w:r>
        <w:rPr>
          <w:rFonts w:ascii="Times New Roman" w:hAnsi="Times New Roman" w:cs="Times New Roman"/>
          <w:sz w:val="28"/>
          <w:szCs w:val="28"/>
        </w:rPr>
        <w:t>твия различных видов транспорта;</w:t>
      </w:r>
    </w:p>
    <w:p w:rsidR="002B5C99" w:rsidRDefault="002B5C99" w:rsidP="002B5C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FC06C0">
        <w:rPr>
          <w:rFonts w:ascii="Times New Roman" w:hAnsi="Times New Roman" w:cs="Times New Roman"/>
          <w:sz w:val="28"/>
          <w:szCs w:val="28"/>
        </w:rPr>
        <w:t xml:space="preserve">овышение </w:t>
      </w:r>
      <w:proofErr w:type="spellStart"/>
      <w:r w:rsidRPr="00FC06C0">
        <w:rPr>
          <w:rFonts w:ascii="Times New Roman" w:hAnsi="Times New Roman" w:cs="Times New Roman"/>
          <w:sz w:val="28"/>
          <w:szCs w:val="28"/>
        </w:rPr>
        <w:t>энергоэффективности</w:t>
      </w:r>
      <w:proofErr w:type="spellEnd"/>
      <w:r w:rsidRPr="00FC06C0">
        <w:rPr>
          <w:rFonts w:ascii="Times New Roman" w:hAnsi="Times New Roman" w:cs="Times New Roman"/>
          <w:sz w:val="28"/>
          <w:szCs w:val="28"/>
        </w:rPr>
        <w:t xml:space="preserve"> транспорта и производительности труда в транспортном комплексе города.</w:t>
      </w:r>
    </w:p>
    <w:p w:rsidR="00CF4257" w:rsidRPr="00F32DE1" w:rsidRDefault="00CF4257" w:rsidP="00CF4257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F32DE1">
        <w:rPr>
          <w:rFonts w:ascii="Times New Roman" w:eastAsia="TimesNewRomanPSMT" w:hAnsi="Times New Roman" w:cs="Times New Roman"/>
          <w:sz w:val="28"/>
          <w:szCs w:val="28"/>
        </w:rPr>
        <w:t xml:space="preserve">Ключевыми показателями развития транспортной инфраструктуры, которые должны быть достигнуты </w:t>
      </w:r>
      <w:r w:rsidR="00D60C5D" w:rsidRPr="00F32DE1">
        <w:rPr>
          <w:rFonts w:ascii="Times New Roman" w:eastAsia="TimesNewRomanPSMT" w:hAnsi="Times New Roman" w:cs="Times New Roman"/>
          <w:sz w:val="28"/>
          <w:szCs w:val="28"/>
        </w:rPr>
        <w:t xml:space="preserve">к 2036 году </w:t>
      </w:r>
      <w:r w:rsidRPr="00F32DE1">
        <w:rPr>
          <w:rFonts w:ascii="Times New Roman" w:eastAsia="TimesNewRomanPSMT" w:hAnsi="Times New Roman" w:cs="Times New Roman"/>
          <w:sz w:val="28"/>
          <w:szCs w:val="28"/>
        </w:rPr>
        <w:t>в ходе реализации Стратегии - 2036, являются:</w:t>
      </w:r>
    </w:p>
    <w:p w:rsidR="00E716D0" w:rsidRPr="00F32DE1" w:rsidRDefault="00E716D0" w:rsidP="00CF4257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F32DE1">
        <w:rPr>
          <w:rFonts w:ascii="Times New Roman" w:eastAsia="TimesNewRomanPSMT" w:hAnsi="Times New Roman" w:cs="Times New Roman"/>
          <w:sz w:val="28"/>
          <w:szCs w:val="28"/>
        </w:rPr>
        <w:t>протяженность построенных и реконструированных магистральных улиц общегородского значения регулируемого движения составит 32,07 км</w:t>
      </w:r>
    </w:p>
    <w:p w:rsidR="00CF4257" w:rsidRPr="00F32DE1" w:rsidRDefault="00E716D0" w:rsidP="002B5C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2DE1">
        <w:rPr>
          <w:rFonts w:ascii="Times New Roman" w:eastAsia="TimesNewRomanPSMT" w:hAnsi="Times New Roman" w:cs="Times New Roman"/>
          <w:sz w:val="28"/>
          <w:szCs w:val="28"/>
        </w:rPr>
        <w:t>протяженность построенных и реконструированных</w:t>
      </w:r>
      <w:r w:rsidRPr="00F32DE1">
        <w:rPr>
          <w:rFonts w:ascii="Times New Roman" w:hAnsi="Times New Roman" w:cs="Times New Roman"/>
          <w:sz w:val="28"/>
          <w:szCs w:val="28"/>
        </w:rPr>
        <w:t xml:space="preserve"> магистральных улиц районного значения составит 33,21 км;</w:t>
      </w:r>
    </w:p>
    <w:p w:rsidR="00E716D0" w:rsidRPr="00F32DE1" w:rsidRDefault="00E716D0" w:rsidP="002B5C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2DE1">
        <w:rPr>
          <w:rFonts w:ascii="Times New Roman" w:eastAsia="TimesNewRomanPSMT" w:hAnsi="Times New Roman" w:cs="Times New Roman"/>
          <w:sz w:val="28"/>
          <w:szCs w:val="28"/>
        </w:rPr>
        <w:t xml:space="preserve">протяженность построенных и реконструированных </w:t>
      </w:r>
      <w:r w:rsidRPr="00F32DE1">
        <w:rPr>
          <w:rFonts w:ascii="Times New Roman" w:hAnsi="Times New Roman" w:cs="Times New Roman"/>
          <w:sz w:val="28"/>
          <w:szCs w:val="28"/>
        </w:rPr>
        <w:t>улиц и дорог мест</w:t>
      </w:r>
      <w:r w:rsidR="00BB65C1">
        <w:rPr>
          <w:rFonts w:ascii="Times New Roman" w:hAnsi="Times New Roman" w:cs="Times New Roman"/>
          <w:sz w:val="28"/>
          <w:szCs w:val="28"/>
        </w:rPr>
        <w:t>ного значения составит198,24 км</w:t>
      </w:r>
      <w:r w:rsidR="00D60C5D" w:rsidRPr="00F32DE1">
        <w:rPr>
          <w:rFonts w:ascii="Times New Roman" w:hAnsi="Times New Roman" w:cs="Times New Roman"/>
          <w:sz w:val="28"/>
          <w:szCs w:val="28"/>
        </w:rPr>
        <w:t>;</w:t>
      </w:r>
    </w:p>
    <w:p w:rsidR="00D60C5D" w:rsidRDefault="00D60C5D" w:rsidP="002B5C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2DE1">
        <w:rPr>
          <w:rFonts w:ascii="Times New Roman" w:eastAsia="TimesNewRomanPSMT" w:hAnsi="Times New Roman" w:cs="Times New Roman"/>
          <w:sz w:val="28"/>
          <w:szCs w:val="28"/>
        </w:rPr>
        <w:t>протяженность построенных</w:t>
      </w:r>
      <w:r w:rsidRPr="00F32DE1">
        <w:rPr>
          <w:rFonts w:ascii="Times New Roman" w:hAnsi="Times New Roman" w:cs="Times New Roman"/>
          <w:sz w:val="28"/>
          <w:szCs w:val="28"/>
        </w:rPr>
        <w:t xml:space="preserve"> велосипедных дорожек составит 34,30 км.</w:t>
      </w:r>
    </w:p>
    <w:p w:rsidR="002B5C99" w:rsidRDefault="002B5C99" w:rsidP="002B5C9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5C99" w:rsidRPr="00FC06C0" w:rsidRDefault="002B5C99" w:rsidP="007B15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FC06C0">
        <w:rPr>
          <w:rFonts w:ascii="Times New Roman" w:hAnsi="Times New Roman" w:cs="Times New Roman"/>
          <w:b/>
          <w:sz w:val="28"/>
          <w:szCs w:val="28"/>
        </w:rPr>
        <w:t>.3.2</w:t>
      </w:r>
      <w:r w:rsidR="00E169D9">
        <w:rPr>
          <w:rFonts w:ascii="Times New Roman" w:hAnsi="Times New Roman" w:cs="Times New Roman"/>
          <w:b/>
          <w:sz w:val="28"/>
          <w:szCs w:val="28"/>
        </w:rPr>
        <w:t>.</w:t>
      </w:r>
      <w:r w:rsidRPr="00FC06C0">
        <w:rPr>
          <w:rFonts w:ascii="Times New Roman" w:hAnsi="Times New Roman" w:cs="Times New Roman"/>
          <w:b/>
          <w:sz w:val="28"/>
          <w:szCs w:val="28"/>
        </w:rPr>
        <w:t xml:space="preserve"> Комплексное развитие коммунальной инфраструктуры</w:t>
      </w:r>
    </w:p>
    <w:p w:rsidR="002B5C99" w:rsidRPr="00FC06C0" w:rsidRDefault="002B5C99" w:rsidP="002B5C9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5C99" w:rsidRPr="00FC06C0" w:rsidRDefault="002B5C99" w:rsidP="002B5C99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06C0">
        <w:rPr>
          <w:rFonts w:ascii="Times New Roman" w:hAnsi="Times New Roman" w:cs="Times New Roman"/>
          <w:sz w:val="28"/>
          <w:szCs w:val="28"/>
        </w:rPr>
        <w:t xml:space="preserve">Основной целью развития коммунальной </w:t>
      </w:r>
      <w:r w:rsidR="00695535">
        <w:rPr>
          <w:rFonts w:ascii="Times New Roman" w:hAnsi="Times New Roman" w:cs="Times New Roman"/>
          <w:sz w:val="28"/>
          <w:szCs w:val="28"/>
        </w:rPr>
        <w:t>инфраструктуры города Нижневартовска</w:t>
      </w:r>
      <w:r w:rsidRPr="00FC06C0">
        <w:rPr>
          <w:rFonts w:ascii="Times New Roman" w:hAnsi="Times New Roman" w:cs="Times New Roman"/>
          <w:sz w:val="28"/>
          <w:szCs w:val="28"/>
        </w:rPr>
        <w:t xml:space="preserve"> является обеспечение сбалансированного развития систем коммунальной инфраструктуры, обеспечение надежности, энергетической эффективности коммунальных систем, повышение качества поставляемых для потребителей товаров и оказываемых услуг, снижение негативного воздействия на окружающую среду и здоровье человека.</w:t>
      </w:r>
    </w:p>
    <w:p w:rsidR="002B5C99" w:rsidRPr="00FC06C0" w:rsidRDefault="002B5C99" w:rsidP="002B5C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06C0">
        <w:rPr>
          <w:rFonts w:ascii="Times New Roman" w:hAnsi="Times New Roman" w:cs="Times New Roman"/>
          <w:sz w:val="28"/>
          <w:szCs w:val="28"/>
        </w:rPr>
        <w:t>Основные задачи и приоритеты развития коммунальной инфраструктуры город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C06C0">
        <w:rPr>
          <w:rFonts w:ascii="Times New Roman" w:hAnsi="Times New Roman" w:cs="Times New Roman"/>
          <w:sz w:val="28"/>
          <w:szCs w:val="28"/>
        </w:rPr>
        <w:t>:</w:t>
      </w:r>
    </w:p>
    <w:p w:rsidR="002B5C99" w:rsidRPr="00FC06C0" w:rsidRDefault="002B5C99" w:rsidP="002B5C99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FC06C0">
        <w:rPr>
          <w:rFonts w:ascii="Times New Roman" w:hAnsi="Times New Roman" w:cs="Times New Roman"/>
          <w:sz w:val="28"/>
          <w:szCs w:val="28"/>
        </w:rPr>
        <w:t>беспечение надежности функционирования каждой системы коммунальной инфраструктуры и перспективы их развития, качественное и бесперебойное обеспечение электро-, газо-, тепло-, водоснабжения и водоотведения новых объе</w:t>
      </w:r>
      <w:r>
        <w:rPr>
          <w:rFonts w:ascii="Times New Roman" w:hAnsi="Times New Roman" w:cs="Times New Roman"/>
          <w:sz w:val="28"/>
          <w:szCs w:val="28"/>
        </w:rPr>
        <w:t>ктов капитального строительства;</w:t>
      </w:r>
      <w:r w:rsidRPr="00FC06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5C99" w:rsidRPr="00FC06C0" w:rsidRDefault="002B5C99" w:rsidP="002B5C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FC06C0">
        <w:rPr>
          <w:rFonts w:ascii="Times New Roman" w:hAnsi="Times New Roman" w:cs="Times New Roman"/>
          <w:sz w:val="28"/>
          <w:szCs w:val="28"/>
        </w:rPr>
        <w:t>овышение энергетической эффективности и технического уровня объектов, входящих в состав систем электро-, газо-, тепло-</w:t>
      </w:r>
      <w:r>
        <w:rPr>
          <w:rFonts w:ascii="Times New Roman" w:hAnsi="Times New Roman" w:cs="Times New Roman"/>
          <w:sz w:val="28"/>
          <w:szCs w:val="28"/>
        </w:rPr>
        <w:t>, водоснабжения и водоотведения;</w:t>
      </w:r>
    </w:p>
    <w:p w:rsidR="002B5C99" w:rsidRPr="00FC06C0" w:rsidRDefault="002B5C99" w:rsidP="002B5C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</w:t>
      </w:r>
      <w:r w:rsidRPr="00FC06C0">
        <w:rPr>
          <w:rFonts w:ascii="Times New Roman" w:hAnsi="Times New Roman" w:cs="Times New Roman"/>
          <w:sz w:val="28"/>
          <w:szCs w:val="28"/>
        </w:rPr>
        <w:t>азвитие и техническое перевооружение предприятий коммунальной инфраструктуры город</w:t>
      </w:r>
      <w:r w:rsidR="00695535">
        <w:rPr>
          <w:rFonts w:ascii="Times New Roman" w:hAnsi="Times New Roman" w:cs="Times New Roman"/>
          <w:sz w:val="28"/>
          <w:szCs w:val="28"/>
        </w:rPr>
        <w:t>а</w:t>
      </w:r>
      <w:r w:rsidRPr="00FC06C0">
        <w:rPr>
          <w:rFonts w:ascii="Times New Roman" w:hAnsi="Times New Roman" w:cs="Times New Roman"/>
          <w:sz w:val="28"/>
          <w:szCs w:val="28"/>
        </w:rPr>
        <w:t xml:space="preserve"> на основе инновационных технологий и оборудования, включая внедрение интеллектуальных с</w:t>
      </w:r>
      <w:r>
        <w:rPr>
          <w:rFonts w:ascii="Times New Roman" w:hAnsi="Times New Roman" w:cs="Times New Roman"/>
          <w:sz w:val="28"/>
          <w:szCs w:val="28"/>
        </w:rPr>
        <w:t>истем управления коммунальным хо</w:t>
      </w:r>
      <w:r w:rsidRPr="00FC06C0">
        <w:rPr>
          <w:rFonts w:ascii="Times New Roman" w:hAnsi="Times New Roman" w:cs="Times New Roman"/>
          <w:sz w:val="28"/>
          <w:szCs w:val="28"/>
        </w:rPr>
        <w:t>зяйст</w:t>
      </w:r>
      <w:r>
        <w:rPr>
          <w:rFonts w:ascii="Times New Roman" w:hAnsi="Times New Roman" w:cs="Times New Roman"/>
          <w:sz w:val="28"/>
          <w:szCs w:val="28"/>
        </w:rPr>
        <w:t>вом на базе цифровых технологий;</w:t>
      </w:r>
    </w:p>
    <w:p w:rsidR="002B5C99" w:rsidRPr="00FC06C0" w:rsidRDefault="002B5C99" w:rsidP="002B5C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FC06C0">
        <w:rPr>
          <w:rFonts w:ascii="Times New Roman" w:hAnsi="Times New Roman" w:cs="Times New Roman"/>
          <w:sz w:val="28"/>
          <w:szCs w:val="28"/>
        </w:rPr>
        <w:t>одернизация, перевооружение существующих о</w:t>
      </w:r>
      <w:r>
        <w:rPr>
          <w:rFonts w:ascii="Times New Roman" w:hAnsi="Times New Roman" w:cs="Times New Roman"/>
          <w:sz w:val="28"/>
          <w:szCs w:val="28"/>
        </w:rPr>
        <w:t>бъектов электрической генерации;</w:t>
      </w:r>
    </w:p>
    <w:p w:rsidR="002B5C99" w:rsidRPr="00FC06C0" w:rsidRDefault="002B5C99" w:rsidP="002B5C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FC06C0">
        <w:rPr>
          <w:rFonts w:ascii="Times New Roman" w:hAnsi="Times New Roman" w:cs="Times New Roman"/>
          <w:sz w:val="28"/>
          <w:szCs w:val="28"/>
        </w:rPr>
        <w:t>троительство, модернизация и реконструкция водопроводных и канализационных сетей и сооружений, ис</w:t>
      </w:r>
      <w:r>
        <w:rPr>
          <w:rFonts w:ascii="Times New Roman" w:hAnsi="Times New Roman" w:cs="Times New Roman"/>
          <w:sz w:val="28"/>
          <w:szCs w:val="28"/>
        </w:rPr>
        <w:t>точников тепла и тепловых сетей;</w:t>
      </w:r>
    </w:p>
    <w:p w:rsidR="002B5C99" w:rsidRPr="00FC06C0" w:rsidRDefault="002B5C99" w:rsidP="002B5C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FC06C0">
        <w:rPr>
          <w:rFonts w:ascii="Times New Roman" w:hAnsi="Times New Roman" w:cs="Times New Roman"/>
          <w:sz w:val="28"/>
          <w:szCs w:val="28"/>
        </w:rPr>
        <w:t>нижение аварийности системы коммунальной инфраструктуры в целом и уровня потерь посредством замены отработавших нормативный срок сетей, замены коммутационного и силового оборудования на современн</w:t>
      </w:r>
      <w:r>
        <w:rPr>
          <w:rFonts w:ascii="Times New Roman" w:hAnsi="Times New Roman" w:cs="Times New Roman"/>
          <w:sz w:val="28"/>
          <w:szCs w:val="28"/>
        </w:rPr>
        <w:t>ое;</w:t>
      </w:r>
    </w:p>
    <w:p w:rsidR="002B5C99" w:rsidRPr="00FC06C0" w:rsidRDefault="002B5C99" w:rsidP="002B5C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FC06C0">
        <w:rPr>
          <w:rFonts w:ascii="Times New Roman" w:hAnsi="Times New Roman" w:cs="Times New Roman"/>
          <w:sz w:val="28"/>
          <w:szCs w:val="28"/>
        </w:rPr>
        <w:t>азификация индивидуальной жилой застройки, источников теплоснабжения посредством строительства газораспределительных сетей и устан</w:t>
      </w:r>
      <w:r>
        <w:rPr>
          <w:rFonts w:ascii="Times New Roman" w:hAnsi="Times New Roman" w:cs="Times New Roman"/>
          <w:sz w:val="28"/>
          <w:szCs w:val="28"/>
        </w:rPr>
        <w:t>овки пунктов редуцирования газа;</w:t>
      </w:r>
    </w:p>
    <w:p w:rsidR="002B5C99" w:rsidRPr="00FC06C0" w:rsidRDefault="002B5C99" w:rsidP="002B5C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FC06C0">
        <w:rPr>
          <w:rFonts w:ascii="Times New Roman" w:hAnsi="Times New Roman" w:cs="Times New Roman"/>
          <w:sz w:val="28"/>
          <w:szCs w:val="28"/>
        </w:rPr>
        <w:t>тимулирование предприятий коммунальной инфраструктуры к внедрению инновационных процессов в их хозяйственную деятельность и обновлению основных фондов.</w:t>
      </w:r>
    </w:p>
    <w:p w:rsidR="002B5C99" w:rsidRPr="00FC06C0" w:rsidRDefault="002B5C99" w:rsidP="002B5C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06C0">
        <w:rPr>
          <w:rFonts w:ascii="Times New Roman" w:hAnsi="Times New Roman" w:cs="Times New Roman"/>
          <w:sz w:val="28"/>
          <w:szCs w:val="28"/>
        </w:rPr>
        <w:t>Первоочередной задачей по развитию системы водоснабжения является обеспечение всего населения город</w:t>
      </w:r>
      <w:r w:rsidR="00804924">
        <w:rPr>
          <w:rFonts w:ascii="Times New Roman" w:hAnsi="Times New Roman" w:cs="Times New Roman"/>
          <w:sz w:val="28"/>
          <w:szCs w:val="28"/>
        </w:rPr>
        <w:t>а</w:t>
      </w:r>
      <w:r w:rsidRPr="00FC06C0">
        <w:rPr>
          <w:rFonts w:ascii="Times New Roman" w:hAnsi="Times New Roman" w:cs="Times New Roman"/>
          <w:sz w:val="28"/>
          <w:szCs w:val="28"/>
        </w:rPr>
        <w:t xml:space="preserve"> водой питьевого качества в необходимом количестве по доступной цене с учетом развития перспективной застройки. Решение данной задачи предусматривает реконструкцию головных сооружений с высоким уровнем морального износа, увеличение протяженности водопроводной сети.</w:t>
      </w:r>
    </w:p>
    <w:p w:rsidR="002B5C99" w:rsidRPr="00FC06C0" w:rsidRDefault="002B5C99" w:rsidP="002B5C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06C0">
        <w:rPr>
          <w:rFonts w:ascii="Times New Roman" w:hAnsi="Times New Roman" w:cs="Times New Roman"/>
          <w:sz w:val="28"/>
          <w:szCs w:val="28"/>
        </w:rPr>
        <w:t>Первоочередной задачей по развитию системы водоотведения является обеспечение всего населения города возможностью быть подключенным к системе централизованного водоотведения с учетом развития перспективной застройки. Решение данной задачи предусматривает реконструкцию и строительство головных сооружений, увеличение протяженности канализационных сетей.</w:t>
      </w:r>
    </w:p>
    <w:p w:rsidR="00CF4257" w:rsidRPr="00F32DE1" w:rsidRDefault="00CF4257" w:rsidP="00CF4257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F32DE1">
        <w:rPr>
          <w:rFonts w:ascii="Times New Roman" w:eastAsia="TimesNewRomanPSMT" w:hAnsi="Times New Roman" w:cs="Times New Roman"/>
          <w:sz w:val="28"/>
          <w:szCs w:val="28"/>
        </w:rPr>
        <w:t>Ключевыми показателями развития коммунальной инфраструктуры, которые должны быть достигнуты в ходе реализации Стратегии - 2036, являются:</w:t>
      </w:r>
    </w:p>
    <w:p w:rsidR="002B5C99" w:rsidRPr="00F32DE1" w:rsidRDefault="00BE1B16" w:rsidP="002B5C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2DE1">
        <w:rPr>
          <w:rFonts w:ascii="Times New Roman" w:hAnsi="Times New Roman" w:cs="Times New Roman"/>
          <w:sz w:val="28"/>
          <w:szCs w:val="28"/>
        </w:rPr>
        <w:t xml:space="preserve">снижение потерь воды в централизованных системах водоснабжения при транспортировке с 9,25% </w:t>
      </w:r>
      <w:r w:rsidR="00DA082D" w:rsidRPr="00F32DE1">
        <w:rPr>
          <w:rFonts w:ascii="Times New Roman" w:hAnsi="Times New Roman" w:cs="Times New Roman"/>
          <w:sz w:val="28"/>
          <w:szCs w:val="28"/>
        </w:rPr>
        <w:t xml:space="preserve">в 2022 году </w:t>
      </w:r>
      <w:r w:rsidRPr="00F32DE1">
        <w:rPr>
          <w:rFonts w:ascii="Times New Roman" w:hAnsi="Times New Roman" w:cs="Times New Roman"/>
          <w:sz w:val="28"/>
          <w:szCs w:val="28"/>
        </w:rPr>
        <w:t>до 7,48%</w:t>
      </w:r>
      <w:r w:rsidR="00DA082D" w:rsidRPr="00F32DE1">
        <w:rPr>
          <w:rFonts w:ascii="Times New Roman" w:hAnsi="Times New Roman" w:cs="Times New Roman"/>
          <w:sz w:val="28"/>
          <w:szCs w:val="28"/>
        </w:rPr>
        <w:t xml:space="preserve"> в 2036 году;</w:t>
      </w:r>
    </w:p>
    <w:p w:rsidR="00BE1B16" w:rsidRPr="00F32DE1" w:rsidRDefault="00BE1B16" w:rsidP="002B5C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2DE1">
        <w:rPr>
          <w:rFonts w:ascii="Times New Roman" w:hAnsi="Times New Roman" w:cs="Times New Roman"/>
          <w:sz w:val="28"/>
          <w:szCs w:val="28"/>
        </w:rPr>
        <w:t xml:space="preserve">снижение удельного количества аварий и засоров в расчете на протяженность канализационной сети в год с 4,90 ед./км. </w:t>
      </w:r>
      <w:r w:rsidR="00DA082D" w:rsidRPr="00F32DE1">
        <w:rPr>
          <w:rFonts w:ascii="Times New Roman" w:hAnsi="Times New Roman" w:cs="Times New Roman"/>
          <w:sz w:val="28"/>
          <w:szCs w:val="28"/>
        </w:rPr>
        <w:t xml:space="preserve">в 2022 году </w:t>
      </w:r>
      <w:r w:rsidRPr="00F32DE1">
        <w:rPr>
          <w:rFonts w:ascii="Times New Roman" w:hAnsi="Times New Roman" w:cs="Times New Roman"/>
          <w:sz w:val="28"/>
          <w:szCs w:val="28"/>
        </w:rPr>
        <w:t>до 4,64 ед./км</w:t>
      </w:r>
      <w:r w:rsidR="00DA082D" w:rsidRPr="00F32DE1">
        <w:rPr>
          <w:rFonts w:ascii="Times New Roman" w:hAnsi="Times New Roman" w:cs="Times New Roman"/>
          <w:sz w:val="28"/>
          <w:szCs w:val="28"/>
        </w:rPr>
        <w:t xml:space="preserve"> в 2036 году;</w:t>
      </w:r>
    </w:p>
    <w:p w:rsidR="00DA082D" w:rsidRPr="00F32DE1" w:rsidRDefault="00BE1B16" w:rsidP="002B5C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2DE1">
        <w:rPr>
          <w:rFonts w:ascii="Times New Roman" w:hAnsi="Times New Roman" w:cs="Times New Roman"/>
          <w:sz w:val="28"/>
          <w:szCs w:val="28"/>
        </w:rPr>
        <w:t>снижение величины технологических потерь тепловой энергии с 5,85 Гкал/</w:t>
      </w:r>
      <w:proofErr w:type="spellStart"/>
      <w:r w:rsidRPr="00F32DE1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F32DE1">
        <w:rPr>
          <w:rFonts w:ascii="Times New Roman" w:hAnsi="Times New Roman" w:cs="Times New Roman"/>
          <w:sz w:val="28"/>
          <w:szCs w:val="28"/>
        </w:rPr>
        <w:t xml:space="preserve">. </w:t>
      </w:r>
      <w:r w:rsidR="00DA082D" w:rsidRPr="00F32DE1">
        <w:rPr>
          <w:rFonts w:ascii="Times New Roman" w:hAnsi="Times New Roman" w:cs="Times New Roman"/>
          <w:sz w:val="28"/>
          <w:szCs w:val="28"/>
        </w:rPr>
        <w:t xml:space="preserve">в 2022 году </w:t>
      </w:r>
      <w:r w:rsidRPr="00F32DE1">
        <w:rPr>
          <w:rFonts w:ascii="Times New Roman" w:hAnsi="Times New Roman" w:cs="Times New Roman"/>
          <w:sz w:val="28"/>
          <w:szCs w:val="28"/>
        </w:rPr>
        <w:t>до 2,20 Гкал/</w:t>
      </w:r>
      <w:proofErr w:type="spellStart"/>
      <w:r w:rsidRPr="00F32DE1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F32DE1">
        <w:rPr>
          <w:rFonts w:ascii="Times New Roman" w:hAnsi="Times New Roman" w:cs="Times New Roman"/>
          <w:sz w:val="28"/>
          <w:szCs w:val="28"/>
        </w:rPr>
        <w:t>.</w:t>
      </w:r>
      <w:r w:rsidR="00DA082D" w:rsidRPr="00F32DE1">
        <w:rPr>
          <w:rFonts w:ascii="Times New Roman" w:hAnsi="Times New Roman" w:cs="Times New Roman"/>
          <w:sz w:val="28"/>
          <w:szCs w:val="28"/>
        </w:rPr>
        <w:t xml:space="preserve"> в 2036 году;</w:t>
      </w:r>
      <w:r w:rsidRPr="00F32D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1B16" w:rsidRPr="00FC06C0" w:rsidRDefault="00BE1B16" w:rsidP="002B5C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2DE1">
        <w:rPr>
          <w:rFonts w:ascii="Times New Roman" w:hAnsi="Times New Roman" w:cs="Times New Roman"/>
          <w:sz w:val="28"/>
          <w:szCs w:val="28"/>
        </w:rPr>
        <w:t>снижение количества перерывов в подаче горячего водоснабжения с 0,83 ед./</w:t>
      </w:r>
      <w:proofErr w:type="spellStart"/>
      <w:proofErr w:type="gramStart"/>
      <w:r w:rsidRPr="00F32DE1">
        <w:rPr>
          <w:rFonts w:ascii="Times New Roman" w:hAnsi="Times New Roman" w:cs="Times New Roman"/>
          <w:sz w:val="28"/>
          <w:szCs w:val="28"/>
        </w:rPr>
        <w:t>км.</w:t>
      </w:r>
      <w:r w:rsidR="00DA082D" w:rsidRPr="00F32DE1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="00DA082D" w:rsidRPr="00F32DE1">
        <w:rPr>
          <w:rFonts w:ascii="Times New Roman" w:hAnsi="Times New Roman" w:cs="Times New Roman"/>
          <w:sz w:val="28"/>
          <w:szCs w:val="28"/>
        </w:rPr>
        <w:t xml:space="preserve"> 2022 году </w:t>
      </w:r>
      <w:r w:rsidRPr="00F32DE1">
        <w:rPr>
          <w:rFonts w:ascii="Times New Roman" w:hAnsi="Times New Roman" w:cs="Times New Roman"/>
          <w:sz w:val="28"/>
          <w:szCs w:val="28"/>
        </w:rPr>
        <w:t xml:space="preserve"> до 0,71 ед./км.</w:t>
      </w:r>
      <w:r w:rsidR="00DA082D" w:rsidRPr="00F32DE1">
        <w:rPr>
          <w:rFonts w:ascii="Times New Roman" w:hAnsi="Times New Roman" w:cs="Times New Roman"/>
          <w:sz w:val="28"/>
          <w:szCs w:val="28"/>
        </w:rPr>
        <w:t xml:space="preserve"> в 2036 году.</w:t>
      </w:r>
    </w:p>
    <w:p w:rsidR="00BE1B16" w:rsidRDefault="00BE1B16" w:rsidP="002B5C99">
      <w:pPr>
        <w:pStyle w:val="a3"/>
        <w:tabs>
          <w:tab w:val="left" w:pos="-2410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71D5" w:rsidRDefault="002F71D5" w:rsidP="002B5C99">
      <w:pPr>
        <w:pStyle w:val="a3"/>
        <w:tabs>
          <w:tab w:val="left" w:pos="-2410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71D5" w:rsidRDefault="002F71D5" w:rsidP="002B5C99">
      <w:pPr>
        <w:pStyle w:val="a3"/>
        <w:tabs>
          <w:tab w:val="left" w:pos="-2410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5C99" w:rsidRPr="00FC06C0" w:rsidRDefault="002B5C99" w:rsidP="002B5C99">
      <w:pPr>
        <w:pStyle w:val="a3"/>
        <w:tabs>
          <w:tab w:val="left" w:pos="-2410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5</w:t>
      </w:r>
      <w:r w:rsidRPr="00FC06C0">
        <w:rPr>
          <w:rFonts w:ascii="Times New Roman" w:hAnsi="Times New Roman" w:cs="Times New Roman"/>
          <w:b/>
          <w:sz w:val="28"/>
          <w:szCs w:val="28"/>
        </w:rPr>
        <w:t>.3.3. Комплексное развитие социальной инфраструктуры</w:t>
      </w:r>
    </w:p>
    <w:p w:rsidR="002B5C99" w:rsidRPr="00FC06C0" w:rsidRDefault="002B5C99" w:rsidP="002B5C99">
      <w:pPr>
        <w:pStyle w:val="a3"/>
        <w:tabs>
          <w:tab w:val="left" w:pos="-2410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2B5C99" w:rsidRPr="00FC06C0" w:rsidRDefault="002B5C99" w:rsidP="002B5C99">
      <w:pPr>
        <w:pStyle w:val="a3"/>
        <w:tabs>
          <w:tab w:val="left" w:pos="-241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06C0">
        <w:rPr>
          <w:rFonts w:ascii="Times New Roman" w:hAnsi="Times New Roman" w:cs="Times New Roman"/>
          <w:sz w:val="28"/>
          <w:szCs w:val="28"/>
        </w:rPr>
        <w:t>В городе Нижневартовске реализуются мероприятия, направленные на формирование культуры здорового образа жизни, привлечение к занятиям физической культурой и спортом, развитие и формирование традиционной культуры жизни, привлечение талантливой молодежи к просветительским мероприятиям, повышение интереса общества к образовательным услугам. В целях повышения эффективности реализации указанных проектов и программ в городе формируется развития сеть объектов социальной инфраструктуры.</w:t>
      </w:r>
    </w:p>
    <w:p w:rsidR="002B5C99" w:rsidRPr="00FC06C0" w:rsidRDefault="002B5C99" w:rsidP="002B5C99">
      <w:pPr>
        <w:pStyle w:val="a3"/>
        <w:tabs>
          <w:tab w:val="left" w:pos="-2410"/>
        </w:tabs>
        <w:spacing w:after="0" w:line="240" w:lineRule="auto"/>
        <w:ind w:left="0"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FC06C0">
        <w:rPr>
          <w:rFonts w:ascii="Times New Roman" w:eastAsia="TimesNewRomanPSMT" w:hAnsi="Times New Roman" w:cs="Times New Roman"/>
          <w:sz w:val="28"/>
          <w:szCs w:val="28"/>
        </w:rPr>
        <w:t>Основными целями развития социальной инфраструктуры города Нижневартовска, в соответствии с национальными проектами, региональными и муниципальными программами, являются:</w:t>
      </w:r>
    </w:p>
    <w:p w:rsidR="002B5C99" w:rsidRPr="00FC06C0" w:rsidRDefault="002B5C99" w:rsidP="002B5C99">
      <w:pPr>
        <w:pStyle w:val="a3"/>
        <w:tabs>
          <w:tab w:val="left" w:pos="-2410"/>
        </w:tabs>
        <w:spacing w:after="0" w:line="240" w:lineRule="auto"/>
        <w:ind w:left="0"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ф</w:t>
      </w:r>
      <w:r w:rsidRPr="00FC06C0">
        <w:rPr>
          <w:rFonts w:ascii="Times New Roman" w:eastAsia="TimesNewRomanPSMT" w:hAnsi="Times New Roman" w:cs="Times New Roman"/>
          <w:sz w:val="28"/>
          <w:szCs w:val="28"/>
        </w:rPr>
        <w:t>ормирование конкурентоспособного н</w:t>
      </w:r>
      <w:r>
        <w:rPr>
          <w:rFonts w:ascii="Times New Roman" w:eastAsia="TimesNewRomanPSMT" w:hAnsi="Times New Roman" w:cs="Times New Roman"/>
          <w:sz w:val="28"/>
          <w:szCs w:val="28"/>
        </w:rPr>
        <w:t>аучно-образовательного кластера;</w:t>
      </w:r>
    </w:p>
    <w:p w:rsidR="002B5C99" w:rsidRPr="00FC06C0" w:rsidRDefault="002B5C99" w:rsidP="002B5C99">
      <w:pPr>
        <w:pStyle w:val="a3"/>
        <w:tabs>
          <w:tab w:val="left" w:pos="-2410"/>
        </w:tabs>
        <w:spacing w:after="0" w:line="240" w:lineRule="auto"/>
        <w:ind w:left="0"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с</w:t>
      </w:r>
      <w:r w:rsidRPr="00FC06C0">
        <w:rPr>
          <w:rFonts w:ascii="Times New Roman" w:eastAsia="TimesNewRomanPSMT" w:hAnsi="Times New Roman" w:cs="Times New Roman"/>
          <w:sz w:val="28"/>
          <w:szCs w:val="28"/>
        </w:rPr>
        <w:t>оздание равных возможностей и сохранение доступности населе</w:t>
      </w:r>
      <w:r>
        <w:rPr>
          <w:rFonts w:ascii="Times New Roman" w:eastAsia="TimesNewRomanPSMT" w:hAnsi="Times New Roman" w:cs="Times New Roman"/>
          <w:sz w:val="28"/>
          <w:szCs w:val="28"/>
        </w:rPr>
        <w:t>ния к качественному образованию;</w:t>
      </w:r>
    </w:p>
    <w:p w:rsidR="002B5C99" w:rsidRPr="00FC06C0" w:rsidRDefault="002B5C99" w:rsidP="002B5C99">
      <w:pPr>
        <w:pStyle w:val="a3"/>
        <w:tabs>
          <w:tab w:val="left" w:pos="-2410"/>
        </w:tabs>
        <w:spacing w:after="0" w:line="240" w:lineRule="auto"/>
        <w:ind w:left="0"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а</w:t>
      </w:r>
      <w:r w:rsidRPr="00FC06C0">
        <w:rPr>
          <w:rFonts w:ascii="Times New Roman" w:eastAsia="TimesNewRomanPSMT" w:hAnsi="Times New Roman" w:cs="Times New Roman"/>
          <w:sz w:val="28"/>
          <w:szCs w:val="28"/>
        </w:rPr>
        <w:t>ктивное участие в разработке и реализации программ для устойчивого и опережающего развития образования, физической культуры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и спорта, культуры и искусства;</w:t>
      </w:r>
    </w:p>
    <w:p w:rsidR="002B5C99" w:rsidRPr="00FC06C0" w:rsidRDefault="002B5C99" w:rsidP="002B5C99">
      <w:pPr>
        <w:pStyle w:val="a3"/>
        <w:tabs>
          <w:tab w:val="left" w:pos="-2410"/>
        </w:tabs>
        <w:spacing w:after="0" w:line="240" w:lineRule="auto"/>
        <w:ind w:left="0"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у</w:t>
      </w:r>
      <w:r w:rsidRPr="00FC06C0">
        <w:rPr>
          <w:rFonts w:ascii="Times New Roman" w:eastAsia="TimesNewRomanPSMT" w:hAnsi="Times New Roman" w:cs="Times New Roman"/>
          <w:sz w:val="28"/>
          <w:szCs w:val="28"/>
        </w:rPr>
        <w:t xml:space="preserve">величение продолжительности и качества жизни населения, снижение смертности за счет формирования </w:t>
      </w:r>
      <w:r>
        <w:rPr>
          <w:rFonts w:ascii="Times New Roman" w:eastAsia="TimesNewRomanPSMT" w:hAnsi="Times New Roman" w:cs="Times New Roman"/>
          <w:sz w:val="28"/>
          <w:szCs w:val="28"/>
        </w:rPr>
        <w:t>культуры здорового образа жизни;</w:t>
      </w:r>
    </w:p>
    <w:p w:rsidR="002B5C99" w:rsidRPr="00FC06C0" w:rsidRDefault="002B5C99" w:rsidP="002B5C99">
      <w:pPr>
        <w:pStyle w:val="a3"/>
        <w:tabs>
          <w:tab w:val="left" w:pos="-2410"/>
        </w:tabs>
        <w:spacing w:after="0" w:line="240" w:lineRule="auto"/>
        <w:ind w:left="0"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с</w:t>
      </w:r>
      <w:r w:rsidRPr="00FC06C0">
        <w:rPr>
          <w:rFonts w:ascii="Times New Roman" w:eastAsia="TimesNewRomanPSMT" w:hAnsi="Times New Roman" w:cs="Times New Roman"/>
          <w:sz w:val="28"/>
          <w:szCs w:val="28"/>
        </w:rPr>
        <w:t>оздание комфортных условий и равных возможностей доступа населения к культурным ценностям, цифровым ресурс</w:t>
      </w:r>
      <w:r>
        <w:rPr>
          <w:rFonts w:ascii="Times New Roman" w:eastAsia="TimesNewRomanPSMT" w:hAnsi="Times New Roman" w:cs="Times New Roman"/>
          <w:sz w:val="28"/>
          <w:szCs w:val="28"/>
        </w:rPr>
        <w:t>ам в сфере культуры и искусства;</w:t>
      </w:r>
    </w:p>
    <w:p w:rsidR="002B5C99" w:rsidRPr="00FC06C0" w:rsidRDefault="002B5C99" w:rsidP="002B5C99">
      <w:pPr>
        <w:pStyle w:val="a3"/>
        <w:tabs>
          <w:tab w:val="left" w:pos="-2410"/>
        </w:tabs>
        <w:spacing w:after="0" w:line="240" w:lineRule="auto"/>
        <w:ind w:left="0"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с</w:t>
      </w:r>
      <w:r w:rsidRPr="00FC06C0">
        <w:rPr>
          <w:rFonts w:ascii="Times New Roman" w:eastAsia="TimesNewRomanPSMT" w:hAnsi="Times New Roman" w:cs="Times New Roman"/>
          <w:sz w:val="28"/>
          <w:szCs w:val="28"/>
        </w:rPr>
        <w:t>оздание условий для самореализации и раскрытия таланта каждого жителя города.</w:t>
      </w:r>
    </w:p>
    <w:p w:rsidR="002B5C99" w:rsidRPr="00FC06C0" w:rsidRDefault="002B5C99" w:rsidP="002B5C99">
      <w:pPr>
        <w:pStyle w:val="a3"/>
        <w:tabs>
          <w:tab w:val="left" w:pos="-2410"/>
        </w:tabs>
        <w:spacing w:after="0" w:line="240" w:lineRule="auto"/>
        <w:ind w:left="0"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FC06C0">
        <w:rPr>
          <w:rFonts w:ascii="Times New Roman" w:eastAsia="TimesNewRomanPSMT" w:hAnsi="Times New Roman" w:cs="Times New Roman"/>
          <w:sz w:val="28"/>
          <w:szCs w:val="28"/>
        </w:rPr>
        <w:t>В рамках обозначенных целей выделяются следующие задачи и приоритеты:</w:t>
      </w:r>
    </w:p>
    <w:p w:rsidR="002B5C99" w:rsidRPr="00FC06C0" w:rsidRDefault="002B5C99" w:rsidP="002B5C99">
      <w:pPr>
        <w:pStyle w:val="a3"/>
        <w:tabs>
          <w:tab w:val="left" w:pos="-2410"/>
        </w:tabs>
        <w:spacing w:after="0" w:line="240" w:lineRule="auto"/>
        <w:ind w:left="0"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ф</w:t>
      </w:r>
      <w:r w:rsidRPr="00FC06C0">
        <w:rPr>
          <w:rFonts w:ascii="Times New Roman" w:eastAsia="TimesNewRomanPSMT" w:hAnsi="Times New Roman" w:cs="Times New Roman"/>
          <w:sz w:val="28"/>
          <w:szCs w:val="28"/>
        </w:rPr>
        <w:t>ормирование здорового образа жизни насел</w:t>
      </w:r>
      <w:r>
        <w:rPr>
          <w:rFonts w:ascii="Times New Roman" w:eastAsia="TimesNewRomanPSMT" w:hAnsi="Times New Roman" w:cs="Times New Roman"/>
          <w:sz w:val="28"/>
          <w:szCs w:val="28"/>
        </w:rPr>
        <w:t>ения;</w:t>
      </w:r>
    </w:p>
    <w:p w:rsidR="002B5C99" w:rsidRPr="00FC06C0" w:rsidRDefault="002B5C99" w:rsidP="002B5C99">
      <w:pPr>
        <w:pStyle w:val="a3"/>
        <w:tabs>
          <w:tab w:val="left" w:pos="-2410"/>
        </w:tabs>
        <w:spacing w:after="0" w:line="240" w:lineRule="auto"/>
        <w:ind w:left="0"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с</w:t>
      </w:r>
      <w:r w:rsidRPr="00FC06C0">
        <w:rPr>
          <w:rFonts w:ascii="Times New Roman" w:eastAsia="TimesNewRomanPSMT" w:hAnsi="Times New Roman" w:cs="Times New Roman"/>
          <w:sz w:val="28"/>
          <w:szCs w:val="28"/>
        </w:rPr>
        <w:t>оздание новых мест в обра</w:t>
      </w:r>
      <w:r>
        <w:rPr>
          <w:rFonts w:ascii="Times New Roman" w:eastAsia="TimesNewRomanPSMT" w:hAnsi="Times New Roman" w:cs="Times New Roman"/>
          <w:sz w:val="28"/>
          <w:szCs w:val="28"/>
        </w:rPr>
        <w:t>зовательных организациях города;</w:t>
      </w:r>
    </w:p>
    <w:p w:rsidR="002B5C99" w:rsidRPr="00FC06C0" w:rsidRDefault="002B5C99" w:rsidP="002B5C99">
      <w:pPr>
        <w:pStyle w:val="a3"/>
        <w:tabs>
          <w:tab w:val="left" w:pos="-2410"/>
        </w:tabs>
        <w:spacing w:after="0" w:line="240" w:lineRule="auto"/>
        <w:ind w:left="0"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о</w:t>
      </w:r>
      <w:r w:rsidRPr="00FC06C0">
        <w:rPr>
          <w:rFonts w:ascii="Times New Roman" w:eastAsia="TimesNewRomanPSMT" w:hAnsi="Times New Roman" w:cs="Times New Roman"/>
          <w:sz w:val="28"/>
          <w:szCs w:val="28"/>
        </w:rPr>
        <w:t>беспечение цифровой тр</w:t>
      </w:r>
      <w:r>
        <w:rPr>
          <w:rFonts w:ascii="Times New Roman" w:eastAsia="TimesNewRomanPSMT" w:hAnsi="Times New Roman" w:cs="Times New Roman"/>
          <w:sz w:val="28"/>
          <w:szCs w:val="28"/>
        </w:rPr>
        <w:t>ансформации отрасли образования;</w:t>
      </w:r>
    </w:p>
    <w:p w:rsidR="002B5C99" w:rsidRPr="00FC06C0" w:rsidRDefault="002B5C99" w:rsidP="002B5C99">
      <w:pPr>
        <w:pStyle w:val="a3"/>
        <w:tabs>
          <w:tab w:val="left" w:pos="-2410"/>
        </w:tabs>
        <w:spacing w:after="0" w:line="240" w:lineRule="auto"/>
        <w:ind w:left="0"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д</w:t>
      </w:r>
      <w:r w:rsidRPr="00FC06C0">
        <w:rPr>
          <w:rFonts w:ascii="Times New Roman" w:eastAsia="TimesNewRomanPSMT" w:hAnsi="Times New Roman" w:cs="Times New Roman"/>
          <w:sz w:val="28"/>
          <w:szCs w:val="28"/>
        </w:rPr>
        <w:t>остижение качества образования на уров</w:t>
      </w:r>
      <w:r>
        <w:rPr>
          <w:rFonts w:ascii="Times New Roman" w:eastAsia="TimesNewRomanPSMT" w:hAnsi="Times New Roman" w:cs="Times New Roman"/>
          <w:sz w:val="28"/>
          <w:szCs w:val="28"/>
        </w:rPr>
        <w:t>не лучших всероссийских практик;</w:t>
      </w:r>
    </w:p>
    <w:p w:rsidR="002B5C99" w:rsidRPr="00FC06C0" w:rsidRDefault="002B5C99" w:rsidP="002B5C99">
      <w:pPr>
        <w:pStyle w:val="a3"/>
        <w:tabs>
          <w:tab w:val="left" w:pos="-2410"/>
        </w:tabs>
        <w:spacing w:after="0" w:line="240" w:lineRule="auto"/>
        <w:ind w:left="0"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с</w:t>
      </w:r>
      <w:r w:rsidRPr="00FC06C0">
        <w:rPr>
          <w:rFonts w:ascii="Times New Roman" w:eastAsia="TimesNewRomanPSMT" w:hAnsi="Times New Roman" w:cs="Times New Roman"/>
          <w:sz w:val="28"/>
          <w:szCs w:val="28"/>
        </w:rPr>
        <w:t>оздание материально-технической базы для реализации основных и дополнительных общеобразоват</w:t>
      </w:r>
      <w:r>
        <w:rPr>
          <w:rFonts w:ascii="Times New Roman" w:eastAsia="TimesNewRomanPSMT" w:hAnsi="Times New Roman" w:cs="Times New Roman"/>
          <w:sz w:val="28"/>
          <w:szCs w:val="28"/>
        </w:rPr>
        <w:t>ельных программ в школах города;</w:t>
      </w:r>
      <w:r w:rsidRPr="00FC06C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</w:p>
    <w:p w:rsidR="002B5C99" w:rsidRPr="00FC06C0" w:rsidRDefault="002B5C99" w:rsidP="002B5C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с</w:t>
      </w:r>
      <w:r w:rsidRPr="00FC06C0">
        <w:rPr>
          <w:rFonts w:ascii="Times New Roman" w:eastAsia="TimesNewRomanPSMT" w:hAnsi="Times New Roman" w:cs="Times New Roman"/>
          <w:sz w:val="28"/>
          <w:szCs w:val="28"/>
        </w:rPr>
        <w:t>оздание эффективной системы выявления, поддержки и развития способносте</w:t>
      </w:r>
      <w:r>
        <w:rPr>
          <w:rFonts w:ascii="Times New Roman" w:eastAsia="TimesNewRomanPSMT" w:hAnsi="Times New Roman" w:cs="Times New Roman"/>
          <w:sz w:val="28"/>
          <w:szCs w:val="28"/>
        </w:rPr>
        <w:t>й и талантов у детей и молодежи;</w:t>
      </w:r>
      <w:r w:rsidRPr="00FC06C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</w:p>
    <w:p w:rsidR="002B5C99" w:rsidRPr="00FC06C0" w:rsidRDefault="002B5C99" w:rsidP="002B5C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с</w:t>
      </w:r>
      <w:r w:rsidRPr="00FC06C0">
        <w:rPr>
          <w:rFonts w:ascii="Times New Roman" w:eastAsia="TimesNewRomanPSMT" w:hAnsi="Times New Roman" w:cs="Times New Roman"/>
          <w:sz w:val="28"/>
          <w:szCs w:val="28"/>
        </w:rPr>
        <w:t>оздание малых инновационных предприятий на базе образовательных организаций среднег</w:t>
      </w:r>
      <w:r>
        <w:rPr>
          <w:rFonts w:ascii="Times New Roman" w:eastAsia="TimesNewRomanPSMT" w:hAnsi="Times New Roman" w:cs="Times New Roman"/>
          <w:sz w:val="28"/>
          <w:szCs w:val="28"/>
        </w:rPr>
        <w:t>о профессионального образования;</w:t>
      </w:r>
    </w:p>
    <w:p w:rsidR="002B5C99" w:rsidRPr="00FC06C0" w:rsidRDefault="002B5C99" w:rsidP="002B5C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с</w:t>
      </w:r>
      <w:r w:rsidRPr="00FC06C0">
        <w:rPr>
          <w:rFonts w:ascii="Times New Roman" w:eastAsia="TimesNewRomanPSMT" w:hAnsi="Times New Roman" w:cs="Times New Roman"/>
          <w:sz w:val="28"/>
          <w:szCs w:val="28"/>
        </w:rPr>
        <w:t>оздание в городе новых кампус</w:t>
      </w:r>
      <w:r>
        <w:rPr>
          <w:rFonts w:ascii="Times New Roman" w:eastAsia="TimesNewRomanPSMT" w:hAnsi="Times New Roman" w:cs="Times New Roman"/>
          <w:sz w:val="28"/>
          <w:szCs w:val="28"/>
        </w:rPr>
        <w:t>ов, в том числе мирового уровня;</w:t>
      </w:r>
    </w:p>
    <w:p w:rsidR="002B5C99" w:rsidRPr="00FC06C0" w:rsidRDefault="002B5C99" w:rsidP="002B5C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п</w:t>
      </w:r>
      <w:r w:rsidRPr="00FC06C0">
        <w:rPr>
          <w:rFonts w:ascii="Times New Roman" w:eastAsia="TimesNewRomanPSMT" w:hAnsi="Times New Roman" w:cs="Times New Roman"/>
          <w:sz w:val="28"/>
          <w:szCs w:val="28"/>
        </w:rPr>
        <w:t>овышение привлекательно</w:t>
      </w:r>
      <w:r>
        <w:rPr>
          <w:rFonts w:ascii="Times New Roman" w:eastAsia="TimesNewRomanPSMT" w:hAnsi="Times New Roman" w:cs="Times New Roman"/>
          <w:sz w:val="28"/>
          <w:szCs w:val="28"/>
        </w:rPr>
        <w:t>сти культуры и искусства города;</w:t>
      </w:r>
    </w:p>
    <w:p w:rsidR="002B5C99" w:rsidRPr="00FC06C0" w:rsidRDefault="002B5C99" w:rsidP="002B5C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м</w:t>
      </w:r>
      <w:r w:rsidRPr="00FC06C0">
        <w:rPr>
          <w:rFonts w:ascii="Times New Roman" w:eastAsia="TimesNewRomanPSMT" w:hAnsi="Times New Roman" w:cs="Times New Roman"/>
          <w:sz w:val="28"/>
          <w:szCs w:val="28"/>
        </w:rPr>
        <w:t>одернизация материальной базы учреждений культуры и повышение обеспеченности ж</w:t>
      </w:r>
      <w:r>
        <w:rPr>
          <w:rFonts w:ascii="Times New Roman" w:eastAsia="TimesNewRomanPSMT" w:hAnsi="Times New Roman" w:cs="Times New Roman"/>
          <w:sz w:val="28"/>
          <w:szCs w:val="28"/>
        </w:rPr>
        <w:t>ителей культурными учреждениями;</w:t>
      </w:r>
    </w:p>
    <w:p w:rsidR="002B5C99" w:rsidRPr="00FC06C0" w:rsidRDefault="002B5C99" w:rsidP="002B5C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в</w:t>
      </w:r>
      <w:r w:rsidRPr="00FC06C0">
        <w:rPr>
          <w:rFonts w:ascii="Times New Roman" w:eastAsia="TimesNewRomanPSMT" w:hAnsi="Times New Roman" w:cs="Times New Roman"/>
          <w:sz w:val="28"/>
          <w:szCs w:val="28"/>
        </w:rPr>
        <w:t>недрение цифровых технологий, автоматизированных информационных систем управления организаций культуры, искусств</w:t>
      </w:r>
      <w:r>
        <w:rPr>
          <w:rFonts w:ascii="Times New Roman" w:eastAsia="TimesNewRomanPSMT" w:hAnsi="Times New Roman" w:cs="Times New Roman"/>
          <w:sz w:val="28"/>
          <w:szCs w:val="28"/>
        </w:rPr>
        <w:t>а, физической культуры и спорта;</w:t>
      </w:r>
    </w:p>
    <w:p w:rsidR="002B5C99" w:rsidRPr="00FC06C0" w:rsidRDefault="002B5C99" w:rsidP="002B5C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lastRenderedPageBreak/>
        <w:t>о</w:t>
      </w:r>
      <w:r w:rsidRPr="00FC06C0">
        <w:rPr>
          <w:rFonts w:ascii="Times New Roman" w:eastAsia="TimesNewRomanPSMT" w:hAnsi="Times New Roman" w:cs="Times New Roman"/>
          <w:sz w:val="28"/>
          <w:szCs w:val="28"/>
        </w:rPr>
        <w:t>беспечение равных возможностей для занятий физической культурой и спортом населению всех возрастн</w:t>
      </w:r>
      <w:r>
        <w:rPr>
          <w:rFonts w:ascii="Times New Roman" w:eastAsia="TimesNewRomanPSMT" w:hAnsi="Times New Roman" w:cs="Times New Roman"/>
          <w:sz w:val="28"/>
          <w:szCs w:val="28"/>
        </w:rPr>
        <w:t>ых категорий и социальных групп;</w:t>
      </w:r>
      <w:r w:rsidRPr="00FC06C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</w:p>
    <w:p w:rsidR="002B5C99" w:rsidRPr="00FC06C0" w:rsidRDefault="002B5C99" w:rsidP="002B5C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ф</w:t>
      </w:r>
      <w:r w:rsidRPr="00FC06C0">
        <w:rPr>
          <w:rFonts w:ascii="Times New Roman" w:eastAsia="TimesNewRomanPSMT" w:hAnsi="Times New Roman" w:cs="Times New Roman"/>
          <w:sz w:val="28"/>
          <w:szCs w:val="28"/>
        </w:rPr>
        <w:t>ормирование мотивации у различных категорий населения к физическому разв</w:t>
      </w:r>
      <w:r>
        <w:rPr>
          <w:rFonts w:ascii="Times New Roman" w:eastAsia="TimesNewRomanPSMT" w:hAnsi="Times New Roman" w:cs="Times New Roman"/>
          <w:sz w:val="28"/>
          <w:szCs w:val="28"/>
        </w:rPr>
        <w:t>итию и спортивному образу жизни;</w:t>
      </w:r>
      <w:r w:rsidRPr="00FC06C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</w:p>
    <w:p w:rsidR="002B5C99" w:rsidRDefault="002B5C99" w:rsidP="002B5C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с</w:t>
      </w:r>
      <w:r w:rsidRPr="00FC06C0">
        <w:rPr>
          <w:rFonts w:ascii="Times New Roman" w:eastAsia="TimesNewRomanPSMT" w:hAnsi="Times New Roman" w:cs="Times New Roman"/>
          <w:sz w:val="28"/>
          <w:szCs w:val="28"/>
        </w:rPr>
        <w:t>овершенствование условий для развития школьного и студенческого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FC06C0">
        <w:rPr>
          <w:rFonts w:ascii="Times New Roman" w:eastAsia="TimesNewRomanPSMT" w:hAnsi="Times New Roman" w:cs="Times New Roman"/>
          <w:sz w:val="28"/>
          <w:szCs w:val="28"/>
        </w:rPr>
        <w:t>спорта.</w:t>
      </w:r>
    </w:p>
    <w:p w:rsidR="002B5C99" w:rsidRDefault="002B5C99" w:rsidP="002B5C99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B5C99" w:rsidRDefault="002B5C99" w:rsidP="002B5C9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5</w:t>
      </w:r>
      <w:r w:rsidRPr="00220DC4">
        <w:rPr>
          <w:rFonts w:ascii="Times New Roman" w:hAnsi="Times New Roman" w:cs="Times New Roman"/>
          <w:b/>
          <w:color w:val="000000"/>
          <w:sz w:val="28"/>
          <w:szCs w:val="28"/>
        </w:rPr>
        <w:t>.4. Инвестиционная стратегия</w:t>
      </w:r>
    </w:p>
    <w:p w:rsidR="002B5C99" w:rsidRDefault="002B5C99" w:rsidP="002B5C99">
      <w:pPr>
        <w:tabs>
          <w:tab w:val="left" w:pos="5490"/>
        </w:tabs>
        <w:spacing w:after="0" w:line="240" w:lineRule="auto"/>
      </w:pPr>
      <w:r>
        <w:tab/>
      </w:r>
    </w:p>
    <w:p w:rsidR="004677CC" w:rsidRDefault="004677CC" w:rsidP="004677CC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Обеспечение устойчивого экономического роста и конкурентоспособности территории во многом зависит от объема привлеченных инвестиций во все сферы экономики города Нижневартовска. В соответствии со Стратегией социально-экономического развития </w:t>
      </w:r>
      <w:r w:rsidR="00742BA0" w:rsidRPr="00742BA0">
        <w:rPr>
          <w:rFonts w:ascii="Times New Roman" w:hAnsi="Times New Roman" w:cs="Times New Roman"/>
          <w:sz w:val="28"/>
          <w:szCs w:val="28"/>
        </w:rPr>
        <w:t xml:space="preserve">Ханты-Мансийского автономного округа </w:t>
      </w:r>
      <w:r w:rsidRPr="00742BA0">
        <w:rPr>
          <w:rFonts w:ascii="Times New Roman" w:hAnsi="Times New Roman" w:cs="Times New Roman"/>
          <w:sz w:val="28"/>
          <w:szCs w:val="28"/>
        </w:rPr>
        <w:t>-</w:t>
      </w:r>
      <w:r w:rsidR="00742BA0">
        <w:rPr>
          <w:rFonts w:ascii="Times New Roman" w:hAnsi="Times New Roman" w:cs="Times New Roman"/>
          <w:sz w:val="28"/>
          <w:szCs w:val="28"/>
        </w:rPr>
        <w:t xml:space="preserve"> </w:t>
      </w:r>
      <w:r w:rsidRPr="00742BA0">
        <w:rPr>
          <w:rFonts w:ascii="Times New Roman" w:hAnsi="Times New Roman" w:cs="Times New Roman"/>
          <w:sz w:val="28"/>
          <w:szCs w:val="28"/>
        </w:rPr>
        <w:t>Югры</w:t>
      </w:r>
      <w:r>
        <w:rPr>
          <w:rFonts w:ascii="Times New Roman" w:hAnsi="Times New Roman" w:cs="Times New Roman"/>
          <w:sz w:val="28"/>
          <w:szCs w:val="28"/>
        </w:rPr>
        <w:t xml:space="preserve"> до 2036 года с целевыми ориентирами до 2050 года усиление инвестиционной привлекательности муниципальных образований – это одно из приоритетных направлений государственной региональной политики в долгосрочной перспективе и приоритетное направление деятельности органов местного самоуправления. Успешная реализация инвестиционной политики позволит улучшить инфраструктуру жизнеобеспечения, получить новые рабочие места, повысить уровень доходов населения и создать условия развития комфортной городской среды для горожан.</w:t>
      </w:r>
    </w:p>
    <w:p w:rsidR="004677CC" w:rsidRDefault="004677CC" w:rsidP="004677CC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оценки факторов внешней и внутренней среды, обозначенных в Стратегии социально-экономического развития </w:t>
      </w:r>
      <w:r w:rsidR="00E179A7" w:rsidRPr="00742BA0">
        <w:rPr>
          <w:rFonts w:ascii="Times New Roman" w:hAnsi="Times New Roman" w:cs="Times New Roman"/>
          <w:sz w:val="28"/>
          <w:szCs w:val="28"/>
        </w:rPr>
        <w:t>Ханты-Мансийского автономного округа -</w:t>
      </w:r>
      <w:r w:rsidR="00E179A7">
        <w:rPr>
          <w:rFonts w:ascii="Times New Roman" w:hAnsi="Times New Roman" w:cs="Times New Roman"/>
          <w:sz w:val="28"/>
          <w:szCs w:val="28"/>
        </w:rPr>
        <w:t xml:space="preserve"> </w:t>
      </w:r>
      <w:r w:rsidR="00E179A7" w:rsidRPr="00742BA0">
        <w:rPr>
          <w:rFonts w:ascii="Times New Roman" w:hAnsi="Times New Roman" w:cs="Times New Roman"/>
          <w:sz w:val="28"/>
          <w:szCs w:val="28"/>
        </w:rPr>
        <w:t>Югры</w:t>
      </w:r>
      <w:r>
        <w:rPr>
          <w:rFonts w:ascii="Times New Roman" w:hAnsi="Times New Roman" w:cs="Times New Roman"/>
          <w:sz w:val="28"/>
          <w:szCs w:val="28"/>
        </w:rPr>
        <w:t xml:space="preserve">, определены риски, препятствующие инвестиционному развитию территории, требующие внимания органов местного самоуправления: </w:t>
      </w:r>
    </w:p>
    <w:p w:rsidR="004677CC" w:rsidRDefault="004677CC" w:rsidP="004677CC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низкая инвестиционная привлекательность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несырьевых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секторов экономики; </w:t>
      </w:r>
    </w:p>
    <w:p w:rsidR="004677CC" w:rsidRDefault="004677CC" w:rsidP="004677CC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снижение инвестиционной активности в предпринимательской сфере, вызванной изменениями и структурной адаптацией экономики к новым реалиям;</w:t>
      </w:r>
    </w:p>
    <w:p w:rsidR="004677CC" w:rsidRDefault="004677CC" w:rsidP="004677CC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снижение инвестиционной привлекательности территории за счет социальных проблем, связанных с сокращением кадрового потенциала, старением населения, проблемами занятости.</w:t>
      </w:r>
    </w:p>
    <w:p w:rsidR="004677CC" w:rsidRDefault="004677CC" w:rsidP="004677CC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актуальными тенденциями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приорит</w:t>
      </w:r>
      <w:r w:rsidR="00423113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зации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инвестиционной сферы, соответствующими долгосрочным целям и задачам развития округа, определена главная цель инвестиционной стратегии </w:t>
      </w:r>
      <w:r w:rsidR="00EE40D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создание благоприятной среды, способствующей привлечению инвестиционных ресурсов и повышению эффективности их использования для развития экономики и социальной инфраструктуры муниципалитета на основе современных методов проектного управления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цифровизации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процесса взаимодействия заинтересованных сторон.</w:t>
      </w:r>
    </w:p>
    <w:p w:rsidR="004677CC" w:rsidRDefault="004677CC" w:rsidP="004677CC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Достижению поставленной цели будет способствовать решение следующего ряда задач:</w:t>
      </w:r>
    </w:p>
    <w:p w:rsidR="004677CC" w:rsidRDefault="004677CC" w:rsidP="004677CC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создание условий для благоприятного инвестиционного климата, способствующего росту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несырьевых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секторов экономики, как основы диверсификации экономики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монопрофильного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города;</w:t>
      </w:r>
    </w:p>
    <w:p w:rsidR="004677CC" w:rsidRDefault="004677CC" w:rsidP="004677CC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условий, повышающих деловую и инвестиционную активность в сфере предпринимательства посредством оказания информационной, правовой, консультационной и материальной поддержки;</w:t>
      </w:r>
    </w:p>
    <w:p w:rsidR="004677CC" w:rsidRDefault="004677CC" w:rsidP="004677CC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eastAsia="Calibri" w:hAnsi="Times New Roman" w:cs="Times New Roman"/>
          <w:kern w:val="2"/>
          <w:sz w:val="28"/>
          <w:szCs w:val="28"/>
        </w:rPr>
        <w:t xml:space="preserve">азвитие механизмов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муниципально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-частного партнерства и концессии.</w:t>
      </w:r>
    </w:p>
    <w:p w:rsidR="004677CC" w:rsidRPr="003940DD" w:rsidRDefault="004677CC" w:rsidP="004677CC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настоящее время в городе Нижневартовске деятельность по улучшению инвестиционного климата реализуется по нескольким направлениям: актуализация нормативной базы, совершенствование инфраструктуры </w:t>
      </w:r>
      <w:r w:rsidRPr="003940DD">
        <w:rPr>
          <w:rFonts w:ascii="Times New Roman" w:hAnsi="Times New Roman" w:cs="Times New Roman"/>
          <w:sz w:val="28"/>
          <w:szCs w:val="28"/>
        </w:rPr>
        <w:t xml:space="preserve">поддержки инвестиционной деятельности, </w:t>
      </w:r>
      <w:r w:rsidRPr="003940DD">
        <w:rPr>
          <w:rFonts w:ascii="Times New Roman" w:hAnsi="Times New Roman" w:cs="Times New Roman"/>
          <w:color w:val="000000"/>
          <w:sz w:val="28"/>
          <w:szCs w:val="28"/>
        </w:rPr>
        <w:t>муниципальная поддержка инвесторов.</w:t>
      </w:r>
    </w:p>
    <w:p w:rsidR="004677CC" w:rsidRDefault="004677CC" w:rsidP="004677CC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40DD">
        <w:rPr>
          <w:rFonts w:ascii="Times New Roman" w:hAnsi="Times New Roman" w:cs="Times New Roman"/>
          <w:sz w:val="28"/>
          <w:szCs w:val="28"/>
        </w:rPr>
        <w:t>Стратегией социально-экономического развития округа определены приоритетные направления инвестиционного развития отраслей экономики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образования.</w:t>
      </w:r>
    </w:p>
    <w:p w:rsidR="004677CC" w:rsidRDefault="004677CC" w:rsidP="004677CC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Нефтегазодобывающая отрасль:</w:t>
      </w:r>
    </w:p>
    <w:p w:rsidR="004677CC" w:rsidRDefault="004677CC" w:rsidP="004677CC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создание выгодных условий для привлечения в нефтегазовый сектор экономики отечественных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нефтесервисных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компаний, имеющих в арсенале собственные инновационные разработки;</w:t>
      </w:r>
    </w:p>
    <w:p w:rsidR="004677CC" w:rsidRDefault="004677CC" w:rsidP="004677CC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тиражирование проектов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импортозамещения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нефтедобыче, внедрение технологий бережливого производства для повышения коэффициента извлечения нефти и снижения антропогенной нагрузки;</w:t>
      </w:r>
    </w:p>
    <w:p w:rsidR="004677CC" w:rsidRDefault="004677CC" w:rsidP="004677CC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внедрение компаниями высокотехнологичных методов увеличения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нефтеотдачи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для выработки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трудноизвлекаемых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запасов</w:t>
      </w:r>
      <w:r>
        <w:rPr>
          <w:rFonts w:ascii="Times New Roman" w:hAnsi="Times New Roman" w:cs="Times New Roman"/>
          <w:sz w:val="28"/>
          <w:szCs w:val="28"/>
        </w:rPr>
        <w:t xml:space="preserve"> и разработки новых месторождений.</w:t>
      </w:r>
    </w:p>
    <w:p w:rsidR="004677CC" w:rsidRDefault="004677CC" w:rsidP="004677CC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Нефтегазоперерабатывающая отрасль:</w:t>
      </w:r>
    </w:p>
    <w:p w:rsidR="004677CC" w:rsidRDefault="004677CC" w:rsidP="004677CC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технологической культуры, направленной на модернизацию нефтепереработки и освоение инновационных технологий переработки углеводородов;</w:t>
      </w:r>
    </w:p>
    <w:p w:rsidR="004677CC" w:rsidRDefault="004677CC" w:rsidP="004677CC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активная интеграция нефтегазоперерабатывающего комплекса Нижневартовска в окружной нефтегазоперерабатывающей кластер, целью которого является формирование технологического, инновационного и институционального пространства, а также создание максимально благоприятных условий для инвестиций в переработку углеводородов.</w:t>
      </w:r>
    </w:p>
    <w:p w:rsidR="004677CC" w:rsidRDefault="004677CC" w:rsidP="004677CC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Обрабатывающие и перерабатывающие отрасли: </w:t>
      </w:r>
    </w:p>
    <w:p w:rsidR="004677CC" w:rsidRDefault="004677CC" w:rsidP="00646D64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условий для реализации инвестиционных проектов в сферах:</w:t>
      </w:r>
    </w:p>
    <w:p w:rsidR="004677CC" w:rsidRDefault="00646D64" w:rsidP="004677CC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677CC">
        <w:rPr>
          <w:rFonts w:ascii="Times New Roman" w:hAnsi="Times New Roman" w:cs="Times New Roman"/>
          <w:sz w:val="28"/>
          <w:szCs w:val="28"/>
        </w:rPr>
        <w:t>переработки вторичного сырья;</w:t>
      </w:r>
    </w:p>
    <w:p w:rsidR="004677CC" w:rsidRDefault="00646D64" w:rsidP="004677CC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677CC">
        <w:rPr>
          <w:rFonts w:ascii="Times New Roman" w:hAnsi="Times New Roman" w:cs="Times New Roman"/>
          <w:sz w:val="28"/>
          <w:szCs w:val="28"/>
        </w:rPr>
        <w:t>пищевой продукции;</w:t>
      </w:r>
    </w:p>
    <w:p w:rsidR="004677CC" w:rsidRDefault="00646D64" w:rsidP="004677CC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развитие</w:t>
      </w:r>
      <w:r w:rsidR="004677CC">
        <w:rPr>
          <w:rFonts w:ascii="Times New Roman" w:eastAsia="Times New Roman" w:hAnsi="Times New Roman" w:cs="Times New Roman"/>
          <w:sz w:val="28"/>
          <w:szCs w:val="28"/>
        </w:rPr>
        <w:t xml:space="preserve"> инновационных производств </w:t>
      </w:r>
      <w:proofErr w:type="spellStart"/>
      <w:r w:rsidR="004677CC">
        <w:rPr>
          <w:rFonts w:ascii="Times New Roman" w:eastAsia="Times New Roman" w:hAnsi="Times New Roman" w:cs="Times New Roman"/>
          <w:sz w:val="28"/>
          <w:szCs w:val="28"/>
        </w:rPr>
        <w:t>нефтесервисных</w:t>
      </w:r>
      <w:proofErr w:type="spellEnd"/>
      <w:r w:rsidR="004677CC">
        <w:rPr>
          <w:rFonts w:ascii="Times New Roman" w:eastAsia="Times New Roman" w:hAnsi="Times New Roman" w:cs="Times New Roman"/>
          <w:sz w:val="28"/>
          <w:szCs w:val="28"/>
        </w:rPr>
        <w:t xml:space="preserve"> компаний.</w:t>
      </w:r>
    </w:p>
    <w:p w:rsidR="004677CC" w:rsidRDefault="004677CC" w:rsidP="004677CC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Агропромышленный комплекс:</w:t>
      </w:r>
    </w:p>
    <w:p w:rsidR="004677CC" w:rsidRDefault="004677CC" w:rsidP="004677CC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растениеводства в условиях закрытого грунта;</w:t>
      </w:r>
    </w:p>
    <w:p w:rsidR="004677CC" w:rsidRDefault="004677CC" w:rsidP="004677CC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развитие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рыбоперерабатывающих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предприятий как поставщиков пищевой пр</w:t>
      </w:r>
      <w:r w:rsidR="00646D64">
        <w:rPr>
          <w:rFonts w:ascii="Times New Roman" w:hAnsi="Times New Roman" w:cs="Times New Roman"/>
          <w:sz w:val="28"/>
          <w:szCs w:val="28"/>
        </w:rPr>
        <w:t>одукции, сырья и полуфабрикатов;</w:t>
      </w:r>
    </w:p>
    <w:p w:rsidR="004677CC" w:rsidRDefault="004677CC" w:rsidP="004677CC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реализация экспортного потенциала продукции перерабатывающих производств;</w:t>
      </w:r>
    </w:p>
    <w:p w:rsidR="004677CC" w:rsidRDefault="004677CC" w:rsidP="004677CC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модернизация и создание новых перерабатывающих мощностей, ориентированных на выпуск новой разнообразной продукции;</w:t>
      </w:r>
    </w:p>
    <w:p w:rsidR="004677CC" w:rsidRDefault="00646D64" w:rsidP="004677CC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содействие в развитии</w:t>
      </w:r>
      <w:r w:rsidR="004677CC">
        <w:rPr>
          <w:rFonts w:ascii="Times New Roman" w:eastAsia="Times New Roman" w:hAnsi="Times New Roman" w:cs="Times New Roman"/>
          <w:sz w:val="28"/>
          <w:szCs w:val="28"/>
        </w:rPr>
        <w:t xml:space="preserve"> внутреннего спроса (</w:t>
      </w:r>
      <w:r w:rsidR="00086E58">
        <w:rPr>
          <w:rFonts w:ascii="Times New Roman" w:eastAsia="Times New Roman" w:hAnsi="Times New Roman" w:cs="Times New Roman"/>
          <w:sz w:val="28"/>
          <w:szCs w:val="28"/>
        </w:rPr>
        <w:t>"</w:t>
      </w:r>
      <w:r w:rsidR="004677CC">
        <w:rPr>
          <w:rFonts w:ascii="Times New Roman" w:eastAsia="Times New Roman" w:hAnsi="Times New Roman" w:cs="Times New Roman"/>
          <w:sz w:val="28"/>
          <w:szCs w:val="28"/>
        </w:rPr>
        <w:t>Покупай наше!</w:t>
      </w:r>
      <w:r w:rsidR="00086E58">
        <w:rPr>
          <w:rFonts w:ascii="Times New Roman" w:eastAsia="Times New Roman" w:hAnsi="Times New Roman" w:cs="Times New Roman"/>
          <w:sz w:val="28"/>
          <w:szCs w:val="28"/>
        </w:rPr>
        <w:t>"</w:t>
      </w:r>
      <w:r w:rsidR="004677CC">
        <w:rPr>
          <w:rFonts w:ascii="Times New Roman" w:eastAsia="Times New Roman" w:hAnsi="Times New Roman" w:cs="Times New Roman"/>
          <w:sz w:val="28"/>
          <w:szCs w:val="28"/>
        </w:rPr>
        <w:t>) за счет производства высококачественной продукции по доступной цене, а также создания эффективных логистических цепочек по её реализации.</w:t>
      </w:r>
    </w:p>
    <w:p w:rsidR="004677CC" w:rsidRDefault="004677CC" w:rsidP="004677CC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Экологическая безопасность:</w:t>
      </w:r>
    </w:p>
    <w:p w:rsidR="004677CC" w:rsidRDefault="004677CC" w:rsidP="004677CC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поддержка инвестиционных проектов в сфере обработки и утилизации твердых коммунальных отходов (ТКО);</w:t>
      </w:r>
    </w:p>
    <w:p w:rsidR="004677CC" w:rsidRDefault="004677CC" w:rsidP="004677CC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условий для создания муниципального объекта обращения с ТКО, в том числе в рамках реализации регионального проекта "Комплексная система обращения с твердыми коммунальными отходами";</w:t>
      </w:r>
    </w:p>
    <w:p w:rsidR="004677CC" w:rsidRDefault="004677CC" w:rsidP="004677CC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продолжение внедрения и создания условий раздельного (</w:t>
      </w:r>
      <w:proofErr w:type="spellStart"/>
      <w:r>
        <w:rPr>
          <w:rFonts w:ascii="Times New Roman" w:hAnsi="Times New Roman" w:cs="Times New Roman"/>
          <w:sz w:val="28"/>
          <w:szCs w:val="28"/>
        </w:rPr>
        <w:t>двухконтейнерного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>) накопления ТКО с использованием пилотных контейнерных площадок города Нижневартовска;</w:t>
      </w:r>
    </w:p>
    <w:p w:rsidR="004677CC" w:rsidRDefault="004677CC" w:rsidP="004677CC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совершенствование и развитие системы обращения с отходами, системы использования вторичных ресурсов, утилизации отходов.</w:t>
      </w:r>
    </w:p>
    <w:p w:rsidR="004677CC" w:rsidRDefault="004677CC" w:rsidP="004677CC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Электроэнергетика:</w:t>
      </w:r>
    </w:p>
    <w:p w:rsidR="004677CC" w:rsidRDefault="004677CC" w:rsidP="004677CC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строительство и реконструкция объектов уличного освещения города;</w:t>
      </w:r>
    </w:p>
    <w:p w:rsidR="004677CC" w:rsidRDefault="004677CC" w:rsidP="004677CC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масштабирование практики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энергосервисных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контрактов, направленных на энергосбережение.</w:t>
      </w:r>
    </w:p>
    <w:p w:rsidR="004677CC" w:rsidRDefault="004677CC" w:rsidP="004677CC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Транспортный комплекс:</w:t>
      </w:r>
    </w:p>
    <w:p w:rsidR="004677CC" w:rsidRDefault="004677CC" w:rsidP="004677CC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опережающее развитие транспортных систем городской агломерации Нижневартовск </w:t>
      </w:r>
      <w:r w:rsidR="00687A0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Мегион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рамках создания "коридора опережающего развития" на основе соответствующих точек роста с прилегающими городами, в том числе с г. Стрежевой Томской области;</w:t>
      </w:r>
    </w:p>
    <w:p w:rsidR="004677CC" w:rsidRDefault="004677CC" w:rsidP="004677CC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создание условий для реализации инвестиционного проекта по проектированию, строительству и (или) реконструкции объектов транспортной инфраструктуры в соответствии с программой комплексного развития транспортной инфраструктуры города. </w:t>
      </w:r>
    </w:p>
    <w:p w:rsidR="004677CC" w:rsidRDefault="004677CC" w:rsidP="004677CC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SimSun" w:hAnsi="Times New Roman" w:cs="Times New Roman"/>
          <w:i/>
          <w:sz w:val="28"/>
          <w:szCs w:val="28"/>
        </w:rPr>
      </w:pPr>
      <w:r>
        <w:rPr>
          <w:rFonts w:ascii="Times New Roman" w:eastAsia="SimSun" w:hAnsi="Times New Roman" w:cs="Times New Roman"/>
          <w:i/>
          <w:sz w:val="28"/>
          <w:szCs w:val="28"/>
        </w:rPr>
        <w:t>Жилищно-коммунальная сфера:</w:t>
      </w:r>
    </w:p>
    <w:p w:rsidR="004677CC" w:rsidRDefault="004677CC" w:rsidP="004677CC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>модернизация и развитие инфраструктуры жилищно-коммунального комплекса, включая благоустройство дворовых и общественных территорий;</w:t>
      </w:r>
    </w:p>
    <w:p w:rsidR="004677CC" w:rsidRDefault="004677CC" w:rsidP="004677CC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>формирование современной комфортной городской среды.</w:t>
      </w:r>
    </w:p>
    <w:p w:rsidR="004677CC" w:rsidRDefault="004677CC" w:rsidP="004677CC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SimSun" w:hAnsi="Times New Roman" w:cs="Times New Roman"/>
          <w:i/>
          <w:sz w:val="28"/>
          <w:szCs w:val="28"/>
        </w:rPr>
      </w:pPr>
      <w:r>
        <w:rPr>
          <w:rFonts w:ascii="Times New Roman" w:eastAsia="SimSun" w:hAnsi="Times New Roman" w:cs="Times New Roman"/>
          <w:i/>
          <w:sz w:val="28"/>
          <w:szCs w:val="28"/>
        </w:rPr>
        <w:t>Социальная сфера:</w:t>
      </w:r>
    </w:p>
    <w:p w:rsidR="004677CC" w:rsidRDefault="004677CC" w:rsidP="004677CC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строительство и реконструкция общеобразовательных объектов, а также объектов для детей с ограниченными возможностями здоровья;</w:t>
      </w:r>
    </w:p>
    <w:p w:rsidR="004677CC" w:rsidRDefault="004677CC" w:rsidP="004677CC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строительство спортивных, культурно-досуговых центров; </w:t>
      </w:r>
    </w:p>
    <w:p w:rsidR="004677CC" w:rsidRDefault="004677CC" w:rsidP="004677CC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модернизация существующих и создание новых общественных и рекреационных пространств. </w:t>
      </w:r>
    </w:p>
    <w:p w:rsidR="004677CC" w:rsidRDefault="004677CC" w:rsidP="004677CC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Основные механизмы реализации инвестиционной стратегии:</w:t>
      </w:r>
    </w:p>
    <w:p w:rsidR="004677CC" w:rsidRDefault="004677CC" w:rsidP="004677CC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системное применение проектного управления в деятельности органов местного самоуправления;</w:t>
      </w:r>
    </w:p>
    <w:p w:rsidR="004677CC" w:rsidRPr="002338EF" w:rsidRDefault="004677CC" w:rsidP="004677CC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реализация инвестиционных проектов с применением механиз</w:t>
      </w:r>
      <w:r w:rsidRPr="004677CC">
        <w:rPr>
          <w:rFonts w:ascii="Times New Roman" w:hAnsi="Times New Roman" w:cs="Times New Roman"/>
          <w:sz w:val="28"/>
          <w:szCs w:val="28"/>
        </w:rPr>
        <w:t>м</w:t>
      </w:r>
      <w:r w:rsidRPr="002338E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государственно-частного партнерства;</w:t>
      </w:r>
    </w:p>
    <w:p w:rsidR="004677CC" w:rsidRDefault="004677CC" w:rsidP="004677CC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систематический мониторинг реализации инвестиционной деятельности;</w:t>
      </w:r>
    </w:p>
    <w:p w:rsidR="004677CC" w:rsidRDefault="004677CC" w:rsidP="004677CC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достижения запланированных целевых показателей с учетом изменений, оказывающих влияние на условия и факторы развития инвестиционной деятельности, и их корректировка в случае необходимости;</w:t>
      </w:r>
    </w:p>
    <w:p w:rsidR="004677CC" w:rsidRDefault="004677CC" w:rsidP="004677CC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широкое информирование населения о ходе и результатах реализации инвестиционной деятельности в средствах массовой информации.</w:t>
      </w:r>
    </w:p>
    <w:p w:rsidR="00CF4257" w:rsidRPr="00F32DE1" w:rsidRDefault="00CF4257" w:rsidP="00CF4257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F32DE1">
        <w:rPr>
          <w:rFonts w:ascii="Times New Roman" w:eastAsia="TimesNewRomanPSMT" w:hAnsi="Times New Roman" w:cs="Times New Roman"/>
          <w:sz w:val="28"/>
          <w:szCs w:val="28"/>
        </w:rPr>
        <w:t>Ключевым показателем в сфере инвестиционной деятельности, который должны быть достигнут в ходе реализации Стратегии - 2036, является:</w:t>
      </w:r>
    </w:p>
    <w:p w:rsidR="00CF4257" w:rsidRPr="001221C4" w:rsidRDefault="001221C4" w:rsidP="004677CC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2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увеличение объема инвестиций в основной капитал на одного занятого в экономике (по крупным и средним предприятиям) с 382,29 тыс. рублей в 2022 году до 682,40 тыс. рублей в 2036 году.</w:t>
      </w:r>
    </w:p>
    <w:p w:rsidR="004677CC" w:rsidRDefault="004677CC" w:rsidP="002B5C9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B5C99" w:rsidRDefault="002B5C99" w:rsidP="002B5C9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5.5. Управление стратегическим развитием города</w:t>
      </w:r>
    </w:p>
    <w:p w:rsidR="002B5C99" w:rsidRDefault="002B5C99" w:rsidP="002B5C99">
      <w:pPr>
        <w:tabs>
          <w:tab w:val="left" w:pos="5490"/>
        </w:tabs>
        <w:spacing w:after="0" w:line="240" w:lineRule="auto"/>
        <w:jc w:val="center"/>
      </w:pPr>
    </w:p>
    <w:p w:rsidR="002B5C99" w:rsidRDefault="002B5C99" w:rsidP="002B5C99">
      <w:pPr>
        <w:tabs>
          <w:tab w:val="left" w:pos="549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EF4">
        <w:rPr>
          <w:rFonts w:ascii="Times New Roman" w:hAnsi="Times New Roman" w:cs="Times New Roman"/>
          <w:sz w:val="28"/>
          <w:szCs w:val="28"/>
        </w:rPr>
        <w:t>Управление стратегическим развитием города Нижневартовска</w:t>
      </w:r>
      <w:r>
        <w:rPr>
          <w:rFonts w:ascii="Times New Roman" w:hAnsi="Times New Roman" w:cs="Times New Roman"/>
          <w:sz w:val="28"/>
          <w:szCs w:val="28"/>
        </w:rPr>
        <w:t xml:space="preserve"> базируется на </w:t>
      </w:r>
      <w:r w:rsidRPr="00324F98">
        <w:rPr>
          <w:rFonts w:ascii="Times New Roman" w:hAnsi="Times New Roman" w:cs="Times New Roman"/>
          <w:sz w:val="28"/>
          <w:szCs w:val="28"/>
        </w:rPr>
        <w:t>положе</w:t>
      </w:r>
      <w:r>
        <w:rPr>
          <w:rFonts w:ascii="Times New Roman" w:hAnsi="Times New Roman" w:cs="Times New Roman"/>
          <w:sz w:val="28"/>
          <w:szCs w:val="28"/>
        </w:rPr>
        <w:t>ниях</w:t>
      </w:r>
      <w:r w:rsidRPr="00324F98">
        <w:rPr>
          <w:rFonts w:ascii="Times New Roman" w:hAnsi="Times New Roman" w:cs="Times New Roman"/>
          <w:sz w:val="28"/>
          <w:szCs w:val="28"/>
        </w:rPr>
        <w:t xml:space="preserve"> действующего федерального и регионального законодательства, указов Президента Российской Федерации, правовых актов Правительства Российской Федерации, </w:t>
      </w:r>
      <w:r w:rsidR="00A0776B">
        <w:rPr>
          <w:rFonts w:ascii="Times New Roman" w:hAnsi="Times New Roman" w:cs="Times New Roman"/>
          <w:sz w:val="28"/>
          <w:szCs w:val="28"/>
        </w:rPr>
        <w:t>П</w:t>
      </w:r>
      <w:r w:rsidRPr="00324F98">
        <w:rPr>
          <w:rFonts w:ascii="Times New Roman" w:hAnsi="Times New Roman" w:cs="Times New Roman"/>
          <w:sz w:val="28"/>
          <w:szCs w:val="28"/>
        </w:rPr>
        <w:t xml:space="preserve">равительства </w:t>
      </w:r>
      <w:r>
        <w:rPr>
          <w:rFonts w:ascii="Times New Roman" w:hAnsi="Times New Roman" w:cs="Times New Roman"/>
          <w:sz w:val="28"/>
          <w:szCs w:val="28"/>
        </w:rPr>
        <w:t>Ханты</w:t>
      </w:r>
      <w:r w:rsidR="00BB7715">
        <w:rPr>
          <w:rFonts w:ascii="Times New Roman" w:hAnsi="Times New Roman" w:cs="Times New Roman"/>
          <w:sz w:val="28"/>
          <w:szCs w:val="28"/>
        </w:rPr>
        <w:t>-Мансийского автономного округа - </w:t>
      </w:r>
      <w:r>
        <w:rPr>
          <w:rFonts w:ascii="Times New Roman" w:hAnsi="Times New Roman" w:cs="Times New Roman"/>
          <w:sz w:val="28"/>
          <w:szCs w:val="28"/>
        </w:rPr>
        <w:t>Югры</w:t>
      </w:r>
      <w:r w:rsidRPr="00324F98">
        <w:rPr>
          <w:rFonts w:ascii="Times New Roman" w:hAnsi="Times New Roman" w:cs="Times New Roman"/>
          <w:sz w:val="28"/>
          <w:szCs w:val="28"/>
        </w:rPr>
        <w:t xml:space="preserve"> и органов местного самоуправления город</w:t>
      </w:r>
      <w:r>
        <w:rPr>
          <w:rFonts w:ascii="Times New Roman" w:hAnsi="Times New Roman" w:cs="Times New Roman"/>
          <w:sz w:val="28"/>
          <w:szCs w:val="28"/>
        </w:rPr>
        <w:t>а Нижневартовска</w:t>
      </w:r>
      <w:r w:rsidRPr="00324F98">
        <w:rPr>
          <w:rFonts w:ascii="Times New Roman" w:hAnsi="Times New Roman" w:cs="Times New Roman"/>
          <w:sz w:val="28"/>
          <w:szCs w:val="28"/>
        </w:rPr>
        <w:t xml:space="preserve"> по вопросам стратегического планирования.</w:t>
      </w:r>
    </w:p>
    <w:p w:rsidR="002B5C99" w:rsidRDefault="002B5C99" w:rsidP="002B5C99">
      <w:pPr>
        <w:pStyle w:val="ConsPlusNormal"/>
        <w:tabs>
          <w:tab w:val="left" w:pos="10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Система управления реализацией</w:t>
      </w:r>
      <w:r w:rsidRPr="00842BDC">
        <w:rPr>
          <w:rFonts w:ascii="Times New Roman" w:hAnsi="Times New Roman" w:cs="Times New Roman"/>
          <w:sz w:val="28"/>
          <w:szCs w:val="28"/>
        </w:rPr>
        <w:t xml:space="preserve"> Стратегии</w:t>
      </w:r>
      <w:r w:rsidR="00BB7715">
        <w:rPr>
          <w:rFonts w:ascii="Times New Roman" w:hAnsi="Times New Roman" w:cs="Times New Roman"/>
          <w:sz w:val="28"/>
          <w:szCs w:val="28"/>
        </w:rPr>
        <w:t> - </w:t>
      </w:r>
      <w:r>
        <w:rPr>
          <w:rFonts w:ascii="Times New Roman" w:hAnsi="Times New Roman" w:cs="Times New Roman"/>
          <w:sz w:val="28"/>
          <w:szCs w:val="28"/>
        </w:rPr>
        <w:t>2036 включает следующие элементы</w:t>
      </w:r>
      <w:r w:rsidRPr="00842BDC">
        <w:rPr>
          <w:rFonts w:ascii="Times New Roman" w:hAnsi="Times New Roman" w:cs="Times New Roman"/>
          <w:sz w:val="28"/>
          <w:szCs w:val="28"/>
        </w:rPr>
        <w:t>:</w:t>
      </w:r>
    </w:p>
    <w:p w:rsidR="002B5C99" w:rsidRDefault="003940DD" w:rsidP="002B5C99">
      <w:pPr>
        <w:pStyle w:val="ConsPlusNormal"/>
        <w:tabs>
          <w:tab w:val="left" w:pos="10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2B5C99" w:rsidRPr="00842BDC">
        <w:rPr>
          <w:rFonts w:ascii="Times New Roman" w:hAnsi="Times New Roman" w:cs="Times New Roman"/>
          <w:sz w:val="28"/>
          <w:szCs w:val="28"/>
        </w:rPr>
        <w:t>лан мероприятий по реализации Стратегии</w:t>
      </w:r>
      <w:r w:rsidR="002B5C99">
        <w:rPr>
          <w:rFonts w:ascii="Times New Roman" w:hAnsi="Times New Roman" w:cs="Times New Roman"/>
          <w:sz w:val="28"/>
          <w:szCs w:val="28"/>
        </w:rPr>
        <w:t xml:space="preserve"> </w:t>
      </w:r>
      <w:r w:rsidR="00BB7715">
        <w:rPr>
          <w:rFonts w:ascii="Times New Roman" w:hAnsi="Times New Roman" w:cs="Times New Roman"/>
          <w:sz w:val="28"/>
          <w:szCs w:val="28"/>
        </w:rPr>
        <w:t>-</w:t>
      </w:r>
      <w:r w:rsidR="002B5C99">
        <w:rPr>
          <w:rFonts w:ascii="Times New Roman" w:hAnsi="Times New Roman" w:cs="Times New Roman"/>
          <w:sz w:val="28"/>
          <w:szCs w:val="28"/>
        </w:rPr>
        <w:t xml:space="preserve"> 2036;</w:t>
      </w:r>
    </w:p>
    <w:p w:rsidR="002B5C99" w:rsidRDefault="002B5C99" w:rsidP="002B5C99">
      <w:pPr>
        <w:pStyle w:val="ConsPlusNormal"/>
        <w:tabs>
          <w:tab w:val="left" w:pos="10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842BDC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ниципальные программы и проекты;</w:t>
      </w:r>
    </w:p>
    <w:p w:rsidR="002B5C99" w:rsidRDefault="002B5C99" w:rsidP="002B5C99">
      <w:pPr>
        <w:pStyle w:val="ConsPlusNormal"/>
        <w:tabs>
          <w:tab w:val="left" w:pos="10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842BDC">
        <w:rPr>
          <w:rFonts w:ascii="Times New Roman" w:hAnsi="Times New Roman" w:cs="Times New Roman"/>
          <w:sz w:val="28"/>
          <w:szCs w:val="28"/>
        </w:rPr>
        <w:t xml:space="preserve">частие в государственных программах </w:t>
      </w:r>
      <w:r>
        <w:rPr>
          <w:rFonts w:ascii="Times New Roman" w:hAnsi="Times New Roman" w:cs="Times New Roman"/>
          <w:sz w:val="28"/>
          <w:szCs w:val="28"/>
        </w:rPr>
        <w:t xml:space="preserve">Ханты-Мансийского автономного округа </w:t>
      </w:r>
      <w:r w:rsidR="00BB771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Югры;</w:t>
      </w:r>
    </w:p>
    <w:p w:rsidR="002B5C99" w:rsidRDefault="002B5C99" w:rsidP="002B5C99">
      <w:pPr>
        <w:pStyle w:val="ConsPlusNormal"/>
        <w:tabs>
          <w:tab w:val="left" w:pos="10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842BDC">
        <w:rPr>
          <w:rFonts w:ascii="Times New Roman" w:hAnsi="Times New Roman" w:cs="Times New Roman"/>
          <w:sz w:val="28"/>
          <w:szCs w:val="28"/>
        </w:rPr>
        <w:t xml:space="preserve">частие в реализации Национальных проектов, федеральных и региональных проектов (программ) по основным направлениям стратегического развития Российской Федерации и </w:t>
      </w:r>
      <w:r>
        <w:rPr>
          <w:rFonts w:ascii="Times New Roman" w:hAnsi="Times New Roman" w:cs="Times New Roman"/>
          <w:sz w:val="28"/>
          <w:szCs w:val="28"/>
        </w:rPr>
        <w:t>Ханты-Мансийского автономного округа</w:t>
      </w:r>
      <w:r w:rsidR="00CF14AD">
        <w:rPr>
          <w:rFonts w:ascii="Times New Roman" w:hAnsi="Times New Roman" w:cs="Times New Roman"/>
          <w:sz w:val="28"/>
          <w:szCs w:val="28"/>
        </w:rPr>
        <w:t> - Ю</w:t>
      </w:r>
      <w:r>
        <w:rPr>
          <w:rFonts w:ascii="Times New Roman" w:hAnsi="Times New Roman" w:cs="Times New Roman"/>
          <w:sz w:val="28"/>
          <w:szCs w:val="28"/>
        </w:rPr>
        <w:t>гры;</w:t>
      </w:r>
    </w:p>
    <w:p w:rsidR="002B5C99" w:rsidRDefault="002B5C99" w:rsidP="002B5C99">
      <w:pPr>
        <w:pStyle w:val="ConsPlusNormal"/>
        <w:tabs>
          <w:tab w:val="left" w:pos="10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муниципально</w:t>
      </w:r>
      <w:proofErr w:type="spellEnd"/>
      <w:r>
        <w:rPr>
          <w:rFonts w:ascii="Times New Roman" w:hAnsi="Times New Roman" w:cs="Times New Roman"/>
          <w:sz w:val="28"/>
          <w:szCs w:val="28"/>
        </w:rPr>
        <w:t>-частное партнерство</w:t>
      </w:r>
      <w:r w:rsidR="008700E0">
        <w:rPr>
          <w:rFonts w:ascii="Times New Roman" w:hAnsi="Times New Roman" w:cs="Times New Roman"/>
          <w:sz w:val="28"/>
          <w:szCs w:val="28"/>
        </w:rPr>
        <w:t xml:space="preserve"> </w:t>
      </w:r>
      <w:r w:rsidR="008700E0" w:rsidRPr="00A52077">
        <w:rPr>
          <w:rFonts w:ascii="Times New Roman" w:hAnsi="Times New Roman" w:cs="Times New Roman"/>
          <w:sz w:val="28"/>
          <w:szCs w:val="28"/>
        </w:rPr>
        <w:t>и концессия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B5C99" w:rsidRDefault="002B5C99" w:rsidP="002B5C99">
      <w:pPr>
        <w:pStyle w:val="ConsPlusNormal"/>
        <w:tabs>
          <w:tab w:val="left" w:pos="10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инициативное бюджетирование;</w:t>
      </w:r>
    </w:p>
    <w:p w:rsidR="002B5C99" w:rsidRDefault="002B5C99" w:rsidP="002B5C99">
      <w:pPr>
        <w:pStyle w:val="ConsPlusNormal"/>
        <w:tabs>
          <w:tab w:val="left" w:pos="10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система муниципальных закупок;</w:t>
      </w:r>
    </w:p>
    <w:p w:rsidR="002B5C99" w:rsidRDefault="002B5C99" w:rsidP="002B5C99">
      <w:pPr>
        <w:pStyle w:val="ConsPlusNormal"/>
        <w:tabs>
          <w:tab w:val="left" w:pos="10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Pr="00842BDC">
        <w:rPr>
          <w:rFonts w:ascii="Times New Roman" w:hAnsi="Times New Roman" w:cs="Times New Roman"/>
          <w:sz w:val="28"/>
          <w:szCs w:val="28"/>
        </w:rPr>
        <w:t>инансово-</w:t>
      </w:r>
      <w:r>
        <w:rPr>
          <w:rFonts w:ascii="Times New Roman" w:hAnsi="Times New Roman" w:cs="Times New Roman"/>
          <w:sz w:val="28"/>
          <w:szCs w:val="28"/>
        </w:rPr>
        <w:t>кредитный механизм;</w:t>
      </w:r>
    </w:p>
    <w:p w:rsidR="002B5C99" w:rsidRDefault="002B5C99" w:rsidP="002B5C99">
      <w:pPr>
        <w:pStyle w:val="ConsPlusNormal"/>
        <w:tabs>
          <w:tab w:val="left" w:pos="10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842BDC">
        <w:rPr>
          <w:rFonts w:ascii="Times New Roman" w:hAnsi="Times New Roman" w:cs="Times New Roman"/>
          <w:sz w:val="28"/>
          <w:szCs w:val="28"/>
        </w:rPr>
        <w:t>истема стимулирования и поддержки инвестиционной и п</w:t>
      </w:r>
      <w:r>
        <w:rPr>
          <w:rFonts w:ascii="Times New Roman" w:hAnsi="Times New Roman" w:cs="Times New Roman"/>
          <w:sz w:val="28"/>
          <w:szCs w:val="28"/>
        </w:rPr>
        <w:t>редпринимательской деятельности;</w:t>
      </w:r>
    </w:p>
    <w:p w:rsidR="002B5C99" w:rsidRDefault="002B5C99" w:rsidP="002B5C99">
      <w:pPr>
        <w:pStyle w:val="ConsPlusNormal"/>
        <w:tabs>
          <w:tab w:val="left" w:pos="10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842BDC">
        <w:rPr>
          <w:rFonts w:ascii="Times New Roman" w:hAnsi="Times New Roman" w:cs="Times New Roman"/>
          <w:sz w:val="28"/>
          <w:szCs w:val="28"/>
        </w:rPr>
        <w:t>истема планирования и прогнозирования социально-экономиче</w:t>
      </w:r>
      <w:r>
        <w:rPr>
          <w:rFonts w:ascii="Times New Roman" w:hAnsi="Times New Roman" w:cs="Times New Roman"/>
          <w:sz w:val="28"/>
          <w:szCs w:val="28"/>
        </w:rPr>
        <w:t>ского развития города Нижневартовска;</w:t>
      </w:r>
    </w:p>
    <w:p w:rsidR="002B5C99" w:rsidRDefault="002B5C99" w:rsidP="002B5C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система градостроительного планирования развития города Нижневартовска</w:t>
      </w:r>
      <w:r w:rsidRPr="00842BDC">
        <w:rPr>
          <w:rFonts w:ascii="Times New Roman" w:hAnsi="Times New Roman" w:cs="Times New Roman"/>
          <w:sz w:val="28"/>
          <w:szCs w:val="28"/>
        </w:rPr>
        <w:t>.</w:t>
      </w:r>
    </w:p>
    <w:p w:rsidR="002B5C99" w:rsidRDefault="002B5C99" w:rsidP="002B5C99">
      <w:pPr>
        <w:pStyle w:val="ConsPlusNormal"/>
        <w:tabs>
          <w:tab w:val="left" w:pos="10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Процесс управления стратегическим развитием города Нижневартовска предполагает использование следующих инструментов, сгруппированных по трем блокам.</w:t>
      </w:r>
    </w:p>
    <w:p w:rsidR="002B5C99" w:rsidRDefault="002B5C99" w:rsidP="002B5C99">
      <w:pPr>
        <w:pStyle w:val="ConsPlusNormal"/>
        <w:tabs>
          <w:tab w:val="left" w:pos="10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Блок 1. Организационно-управленческие инструменты:</w:t>
      </w:r>
    </w:p>
    <w:p w:rsidR="002B5C99" w:rsidRPr="002E0C65" w:rsidRDefault="002B5C99" w:rsidP="002B5C99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2E0C65">
        <w:rPr>
          <w:rFonts w:ascii="Times New Roman" w:hAnsi="Times New Roman" w:cs="Times New Roman"/>
          <w:sz w:val="28"/>
          <w:szCs w:val="28"/>
        </w:rPr>
        <w:t>овышение квалификации кадров органов местного самоуправления, развитие системы мотивации, привлечение высок</w:t>
      </w:r>
      <w:r>
        <w:rPr>
          <w:rFonts w:ascii="Times New Roman" w:hAnsi="Times New Roman" w:cs="Times New Roman"/>
          <w:sz w:val="28"/>
          <w:szCs w:val="28"/>
        </w:rPr>
        <w:t>оквалифицированных специалистов;</w:t>
      </w:r>
    </w:p>
    <w:p w:rsidR="002B5C99" w:rsidRPr="002E0C65" w:rsidRDefault="002B5C99" w:rsidP="002B5C99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2E0C65">
        <w:rPr>
          <w:rFonts w:ascii="Times New Roman" w:hAnsi="Times New Roman" w:cs="Times New Roman"/>
          <w:sz w:val="28"/>
          <w:szCs w:val="28"/>
        </w:rPr>
        <w:t>одготовка професси</w:t>
      </w:r>
      <w:r>
        <w:rPr>
          <w:rFonts w:ascii="Times New Roman" w:hAnsi="Times New Roman" w:cs="Times New Roman"/>
          <w:sz w:val="28"/>
          <w:szCs w:val="28"/>
        </w:rPr>
        <w:t>ональных руководителей проектов;</w:t>
      </w:r>
    </w:p>
    <w:p w:rsidR="002B5C99" w:rsidRPr="002E0C65" w:rsidRDefault="002B5C99" w:rsidP="002B5C99">
      <w:pPr>
        <w:pStyle w:val="10"/>
        <w:tabs>
          <w:tab w:val="left" w:pos="1080"/>
          <w:tab w:val="left" w:pos="126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2E0C65">
        <w:rPr>
          <w:rFonts w:ascii="Times New Roman" w:eastAsia="Times New Roman" w:hAnsi="Times New Roman"/>
          <w:sz w:val="28"/>
          <w:szCs w:val="28"/>
          <w:lang w:eastAsia="ru-RU"/>
        </w:rPr>
        <w:t>овершенствование форм взаимодействия органов местного самоуправления с общественным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 объединениями и организациями;</w:t>
      </w:r>
    </w:p>
    <w:p w:rsidR="002B5C99" w:rsidRPr="002E0C65" w:rsidRDefault="002B5C99" w:rsidP="002B5C99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2E0C65">
        <w:rPr>
          <w:rFonts w:ascii="Times New Roman" w:hAnsi="Times New Roman" w:cs="Times New Roman"/>
          <w:sz w:val="28"/>
          <w:szCs w:val="28"/>
        </w:rPr>
        <w:t>рганизация межмуниципального сотрудничества в целях реализации нап</w:t>
      </w:r>
      <w:r>
        <w:rPr>
          <w:rFonts w:ascii="Times New Roman" w:hAnsi="Times New Roman" w:cs="Times New Roman"/>
          <w:sz w:val="28"/>
          <w:szCs w:val="28"/>
        </w:rPr>
        <w:t>равлений социально-экономического развития</w:t>
      </w:r>
      <w:r w:rsidRPr="002E0C65">
        <w:rPr>
          <w:rFonts w:ascii="Times New Roman" w:hAnsi="Times New Roman" w:cs="Times New Roman"/>
          <w:sz w:val="28"/>
          <w:szCs w:val="28"/>
        </w:rPr>
        <w:t>.</w:t>
      </w:r>
    </w:p>
    <w:p w:rsidR="002B5C99" w:rsidRPr="002E0C65" w:rsidRDefault="002B5C99" w:rsidP="002B5C99">
      <w:pPr>
        <w:pStyle w:val="ConsPlusNormal"/>
        <w:tabs>
          <w:tab w:val="left" w:pos="10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Блок 2. </w:t>
      </w:r>
      <w:r w:rsidRPr="002E0C65">
        <w:rPr>
          <w:rFonts w:ascii="Times New Roman" w:hAnsi="Times New Roman" w:cs="Times New Roman"/>
          <w:color w:val="000000"/>
          <w:sz w:val="28"/>
          <w:szCs w:val="28"/>
        </w:rPr>
        <w:t>Фина</w:t>
      </w:r>
      <w:r>
        <w:rPr>
          <w:rFonts w:ascii="Times New Roman" w:hAnsi="Times New Roman" w:cs="Times New Roman"/>
          <w:color w:val="000000"/>
          <w:sz w:val="28"/>
          <w:szCs w:val="28"/>
        </w:rPr>
        <w:t>нсово-экономические инструменты:</w:t>
      </w:r>
    </w:p>
    <w:p w:rsidR="002B5C99" w:rsidRPr="002E0C65" w:rsidRDefault="002B5C99" w:rsidP="002B5C99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2E0C65">
        <w:rPr>
          <w:rFonts w:ascii="Times New Roman" w:hAnsi="Times New Roman" w:cs="Times New Roman"/>
          <w:sz w:val="28"/>
          <w:szCs w:val="28"/>
        </w:rPr>
        <w:t>креплени</w:t>
      </w:r>
      <w:r>
        <w:rPr>
          <w:rFonts w:ascii="Times New Roman" w:hAnsi="Times New Roman" w:cs="Times New Roman"/>
          <w:sz w:val="28"/>
          <w:szCs w:val="28"/>
        </w:rPr>
        <w:t>е финансового потенциала города</w:t>
      </w:r>
      <w:r w:rsidRPr="002E0C65">
        <w:rPr>
          <w:rFonts w:ascii="Times New Roman" w:hAnsi="Times New Roman" w:cs="Times New Roman"/>
          <w:sz w:val="28"/>
          <w:szCs w:val="28"/>
        </w:rPr>
        <w:t xml:space="preserve"> за счет роста бюджетных доходов, привлечение корпоративных финансов для инвестирования в стр</w:t>
      </w:r>
      <w:r>
        <w:rPr>
          <w:rFonts w:ascii="Times New Roman" w:hAnsi="Times New Roman" w:cs="Times New Roman"/>
          <w:sz w:val="28"/>
          <w:szCs w:val="28"/>
        </w:rPr>
        <w:t>атегические проекты и программы;</w:t>
      </w:r>
    </w:p>
    <w:p w:rsidR="002B5C99" w:rsidRPr="002E0C65" w:rsidRDefault="002B5C99" w:rsidP="002B5C99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2E0C65">
        <w:rPr>
          <w:rFonts w:ascii="Times New Roman" w:hAnsi="Times New Roman" w:cs="Times New Roman"/>
          <w:sz w:val="28"/>
          <w:szCs w:val="28"/>
        </w:rPr>
        <w:t xml:space="preserve">оздание условий для вовлечения в реализацию стратегических проектов ресурсов частного бизнеса и населения с применением инструментария </w:t>
      </w:r>
      <w:proofErr w:type="spellStart"/>
      <w:r w:rsidRPr="002E0C65">
        <w:rPr>
          <w:rFonts w:ascii="Times New Roman" w:hAnsi="Times New Roman" w:cs="Times New Roman"/>
          <w:sz w:val="28"/>
          <w:szCs w:val="28"/>
        </w:rPr>
        <w:t>муниципально</w:t>
      </w:r>
      <w:proofErr w:type="spellEnd"/>
      <w:r w:rsidRPr="002E0C65">
        <w:rPr>
          <w:rFonts w:ascii="Times New Roman" w:hAnsi="Times New Roman" w:cs="Times New Roman"/>
          <w:sz w:val="28"/>
          <w:szCs w:val="28"/>
        </w:rPr>
        <w:t>-частного партнерства</w:t>
      </w:r>
      <w:r w:rsidR="008700E0">
        <w:rPr>
          <w:rFonts w:ascii="Times New Roman" w:hAnsi="Times New Roman" w:cs="Times New Roman"/>
          <w:sz w:val="28"/>
          <w:szCs w:val="28"/>
        </w:rPr>
        <w:t xml:space="preserve">, </w:t>
      </w:r>
      <w:r w:rsidR="008700E0" w:rsidRPr="00A52077">
        <w:rPr>
          <w:rFonts w:ascii="Times New Roman" w:hAnsi="Times New Roman" w:cs="Times New Roman"/>
          <w:sz w:val="28"/>
          <w:szCs w:val="28"/>
        </w:rPr>
        <w:t>конце</w:t>
      </w:r>
      <w:r w:rsidR="00A23CE0" w:rsidRPr="00A52077">
        <w:rPr>
          <w:rFonts w:ascii="Times New Roman" w:hAnsi="Times New Roman" w:cs="Times New Roman"/>
          <w:sz w:val="28"/>
          <w:szCs w:val="28"/>
        </w:rPr>
        <w:t>ссии</w:t>
      </w:r>
      <w:r>
        <w:rPr>
          <w:rFonts w:ascii="Times New Roman" w:hAnsi="Times New Roman" w:cs="Times New Roman"/>
          <w:sz w:val="28"/>
          <w:szCs w:val="28"/>
        </w:rPr>
        <w:t xml:space="preserve"> и инициативного бюджетирования;</w:t>
      </w:r>
    </w:p>
    <w:p w:rsidR="002B5C99" w:rsidRPr="002E0C65" w:rsidRDefault="002B5C99" w:rsidP="002B5C99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2E0C65">
        <w:rPr>
          <w:rFonts w:ascii="Times New Roman" w:hAnsi="Times New Roman" w:cs="Times New Roman"/>
          <w:sz w:val="28"/>
          <w:szCs w:val="28"/>
        </w:rPr>
        <w:t xml:space="preserve">рганизация взаимодействия с федеральными </w:t>
      </w:r>
      <w:proofErr w:type="spellStart"/>
      <w:r w:rsidRPr="002E0C65">
        <w:rPr>
          <w:rFonts w:ascii="Times New Roman" w:hAnsi="Times New Roman" w:cs="Times New Roman"/>
          <w:sz w:val="28"/>
          <w:szCs w:val="28"/>
        </w:rPr>
        <w:t>грантооператорами</w:t>
      </w:r>
      <w:proofErr w:type="spellEnd"/>
      <w:r w:rsidRPr="002E0C65">
        <w:rPr>
          <w:rFonts w:ascii="Times New Roman" w:hAnsi="Times New Roman" w:cs="Times New Roman"/>
          <w:sz w:val="28"/>
          <w:szCs w:val="28"/>
        </w:rPr>
        <w:t>, институтами и некоммерческими организациями в целях финансирования реализации экономически и социально значимых проектов, р</w:t>
      </w:r>
      <w:r>
        <w:rPr>
          <w:rFonts w:ascii="Times New Roman" w:hAnsi="Times New Roman" w:cs="Times New Roman"/>
          <w:sz w:val="28"/>
          <w:szCs w:val="28"/>
        </w:rPr>
        <w:t>еализуемых на территории города;</w:t>
      </w:r>
    </w:p>
    <w:p w:rsidR="002B5C99" w:rsidRPr="002E0C65" w:rsidRDefault="002B5C99" w:rsidP="002B5C99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2E0C65">
        <w:rPr>
          <w:rFonts w:ascii="Times New Roman" w:hAnsi="Times New Roman" w:cs="Times New Roman"/>
          <w:sz w:val="28"/>
          <w:szCs w:val="28"/>
        </w:rPr>
        <w:t>нфраструктурное обеспечение экономически и социально значимых проектов, реализуемых</w:t>
      </w:r>
      <w:r>
        <w:rPr>
          <w:rFonts w:ascii="Times New Roman" w:hAnsi="Times New Roman" w:cs="Times New Roman"/>
          <w:sz w:val="28"/>
          <w:szCs w:val="28"/>
        </w:rPr>
        <w:t xml:space="preserve"> на территории города;</w:t>
      </w:r>
    </w:p>
    <w:p w:rsidR="002B5C99" w:rsidRPr="002E0C65" w:rsidRDefault="002B5C99" w:rsidP="002B5C99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2E0C65">
        <w:rPr>
          <w:rFonts w:ascii="Times New Roman" w:hAnsi="Times New Roman" w:cs="Times New Roman"/>
          <w:sz w:val="28"/>
          <w:szCs w:val="28"/>
        </w:rPr>
        <w:t>овлечение частных предпринимательских структур в хозяйственную деятельность, основанную на коммерческом использовании объек</w:t>
      </w:r>
      <w:r>
        <w:rPr>
          <w:rFonts w:ascii="Times New Roman" w:hAnsi="Times New Roman" w:cs="Times New Roman"/>
          <w:sz w:val="28"/>
          <w:szCs w:val="28"/>
        </w:rPr>
        <w:t>тов муниципальной собственности;</w:t>
      </w:r>
      <w:r w:rsidRPr="002E0C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5C99" w:rsidRPr="002E0C65" w:rsidRDefault="002B5C99" w:rsidP="002B5C99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2E0C65">
        <w:rPr>
          <w:rFonts w:ascii="Times New Roman" w:hAnsi="Times New Roman" w:cs="Times New Roman"/>
          <w:sz w:val="28"/>
          <w:szCs w:val="28"/>
        </w:rPr>
        <w:t>одействие формированию бизнес-сетей, дислоцированных на территории город</w:t>
      </w:r>
      <w:r>
        <w:rPr>
          <w:rFonts w:ascii="Times New Roman" w:hAnsi="Times New Roman" w:cs="Times New Roman"/>
          <w:sz w:val="28"/>
          <w:szCs w:val="28"/>
        </w:rPr>
        <w:t>а;</w:t>
      </w:r>
    </w:p>
    <w:p w:rsidR="002B5C99" w:rsidRPr="002E0C65" w:rsidRDefault="002B5C99" w:rsidP="002B5C99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2E0C65">
        <w:rPr>
          <w:rFonts w:ascii="Times New Roman" w:hAnsi="Times New Roman" w:cs="Times New Roman"/>
          <w:sz w:val="28"/>
          <w:szCs w:val="28"/>
        </w:rPr>
        <w:t>частие в создании кластеров, функционирующих в сферах строительства,</w:t>
      </w:r>
      <w:r>
        <w:rPr>
          <w:rFonts w:ascii="Times New Roman" w:hAnsi="Times New Roman" w:cs="Times New Roman"/>
          <w:sz w:val="28"/>
          <w:szCs w:val="28"/>
        </w:rPr>
        <w:t xml:space="preserve"> добычи и переработки нефти и газа.</w:t>
      </w:r>
    </w:p>
    <w:p w:rsidR="002B5C99" w:rsidRDefault="002B5C99" w:rsidP="002B5C99">
      <w:pPr>
        <w:pStyle w:val="ConsPlusNormal"/>
        <w:tabs>
          <w:tab w:val="left" w:pos="10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Блок 3. Информационные инструменты. </w:t>
      </w:r>
    </w:p>
    <w:p w:rsidR="002B5C99" w:rsidRPr="002E0C65" w:rsidRDefault="002B5C99" w:rsidP="002B5C99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2E0C65">
        <w:rPr>
          <w:rFonts w:ascii="Times New Roman" w:hAnsi="Times New Roman" w:cs="Times New Roman"/>
          <w:sz w:val="28"/>
          <w:szCs w:val="28"/>
        </w:rPr>
        <w:t>роведение PR-компаний по формированию благоприятного имиджа города, комфортного для проживания, привлекательного для ведения бизнеса, туризма,</w:t>
      </w:r>
      <w:r>
        <w:rPr>
          <w:rFonts w:ascii="Times New Roman" w:hAnsi="Times New Roman" w:cs="Times New Roman"/>
          <w:sz w:val="28"/>
          <w:szCs w:val="28"/>
        </w:rPr>
        <w:t xml:space="preserve"> ведения здорового образа жизни;</w:t>
      </w:r>
    </w:p>
    <w:p w:rsidR="002B5C99" w:rsidRPr="002E0C65" w:rsidRDefault="002B5C99" w:rsidP="002B5C99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2E0C65">
        <w:rPr>
          <w:rFonts w:ascii="Times New Roman" w:hAnsi="Times New Roman" w:cs="Times New Roman"/>
          <w:sz w:val="28"/>
          <w:szCs w:val="28"/>
        </w:rPr>
        <w:t>роведение PR-компаний, ориентированных на позиционирование конкурентных позиций социально-экономической системы города, и</w:t>
      </w:r>
      <w:r>
        <w:rPr>
          <w:rFonts w:ascii="Times New Roman" w:hAnsi="Times New Roman" w:cs="Times New Roman"/>
          <w:sz w:val="28"/>
          <w:szCs w:val="28"/>
        </w:rPr>
        <w:t>нвестиционной привлекательности;</w:t>
      </w:r>
    </w:p>
    <w:p w:rsidR="002B5C99" w:rsidRPr="002E0C65" w:rsidRDefault="002B5C99" w:rsidP="002B5C99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2E0C65">
        <w:rPr>
          <w:rFonts w:ascii="Times New Roman" w:hAnsi="Times New Roman" w:cs="Times New Roman"/>
          <w:sz w:val="28"/>
          <w:szCs w:val="28"/>
        </w:rPr>
        <w:t>нформационное и консультационное сопровождение ключевых инновацио</w:t>
      </w:r>
      <w:r>
        <w:rPr>
          <w:rFonts w:ascii="Times New Roman" w:hAnsi="Times New Roman" w:cs="Times New Roman"/>
          <w:sz w:val="28"/>
          <w:szCs w:val="28"/>
        </w:rPr>
        <w:t>нных проектов городского округа;</w:t>
      </w:r>
      <w:r w:rsidRPr="002E0C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5C99" w:rsidRPr="002E0C65" w:rsidRDefault="002B5C99" w:rsidP="002B5C99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2E0C65">
        <w:rPr>
          <w:rFonts w:ascii="Times New Roman" w:hAnsi="Times New Roman" w:cs="Times New Roman"/>
          <w:sz w:val="28"/>
          <w:szCs w:val="28"/>
        </w:rPr>
        <w:t xml:space="preserve">азработка </w:t>
      </w:r>
      <w:proofErr w:type="spellStart"/>
      <w:r w:rsidRPr="002E0C65">
        <w:rPr>
          <w:rFonts w:ascii="Times New Roman" w:hAnsi="Times New Roman" w:cs="Times New Roman"/>
          <w:sz w:val="28"/>
          <w:szCs w:val="28"/>
        </w:rPr>
        <w:t>web</w:t>
      </w:r>
      <w:proofErr w:type="spellEnd"/>
      <w:r w:rsidRPr="002E0C65">
        <w:rPr>
          <w:rFonts w:ascii="Times New Roman" w:hAnsi="Times New Roman" w:cs="Times New Roman"/>
          <w:sz w:val="28"/>
          <w:szCs w:val="28"/>
        </w:rPr>
        <w:t>-сайтов по наиболее перспектив</w:t>
      </w:r>
      <w:r>
        <w:rPr>
          <w:rFonts w:ascii="Times New Roman" w:hAnsi="Times New Roman" w:cs="Times New Roman"/>
          <w:sz w:val="28"/>
          <w:szCs w:val="28"/>
        </w:rPr>
        <w:t>ным сферам и видам деятельности;</w:t>
      </w:r>
    </w:p>
    <w:p w:rsidR="002B5C99" w:rsidRPr="002E0C65" w:rsidRDefault="002B5C99" w:rsidP="002B5C99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</w:t>
      </w:r>
      <w:r w:rsidRPr="002E0C65">
        <w:rPr>
          <w:rFonts w:ascii="Times New Roman" w:hAnsi="Times New Roman" w:cs="Times New Roman"/>
          <w:sz w:val="28"/>
          <w:szCs w:val="28"/>
        </w:rPr>
        <w:t>оздание новых удобных пространств</w:t>
      </w:r>
      <w:r>
        <w:rPr>
          <w:rFonts w:ascii="Times New Roman" w:hAnsi="Times New Roman" w:cs="Times New Roman"/>
          <w:sz w:val="28"/>
          <w:szCs w:val="28"/>
        </w:rPr>
        <w:t xml:space="preserve"> городской информационной среды;</w:t>
      </w:r>
    </w:p>
    <w:p w:rsidR="002B5C99" w:rsidRPr="002E0C65" w:rsidRDefault="002B5C99" w:rsidP="002B5C99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r w:rsidRPr="002E0C65">
        <w:rPr>
          <w:rFonts w:ascii="Times New Roman" w:hAnsi="Times New Roman" w:cs="Times New Roman"/>
          <w:sz w:val="28"/>
          <w:szCs w:val="28"/>
        </w:rPr>
        <w:t>еолокационная</w:t>
      </w:r>
      <w:proofErr w:type="spellEnd"/>
      <w:r w:rsidRPr="002E0C65">
        <w:rPr>
          <w:rFonts w:ascii="Times New Roman" w:hAnsi="Times New Roman" w:cs="Times New Roman"/>
          <w:sz w:val="28"/>
          <w:szCs w:val="28"/>
        </w:rPr>
        <w:t xml:space="preserve"> привязка к мест</w:t>
      </w:r>
      <w:r>
        <w:rPr>
          <w:rFonts w:ascii="Times New Roman" w:hAnsi="Times New Roman" w:cs="Times New Roman"/>
          <w:sz w:val="28"/>
          <w:szCs w:val="28"/>
        </w:rPr>
        <w:t>ам и разработка веб-интерфейсов;</w:t>
      </w:r>
    </w:p>
    <w:p w:rsidR="002B5C99" w:rsidRPr="002E0C65" w:rsidRDefault="002B5C99" w:rsidP="002B5C99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2E0C65">
        <w:rPr>
          <w:rFonts w:ascii="Times New Roman" w:hAnsi="Times New Roman" w:cs="Times New Roman"/>
          <w:sz w:val="28"/>
          <w:szCs w:val="28"/>
        </w:rPr>
        <w:t>недрение цифровых технологий в межведомственное взаимодействие всех учас</w:t>
      </w:r>
      <w:r>
        <w:rPr>
          <w:rFonts w:ascii="Times New Roman" w:hAnsi="Times New Roman" w:cs="Times New Roman"/>
          <w:sz w:val="28"/>
          <w:szCs w:val="28"/>
        </w:rPr>
        <w:t>тников стратегического процесса;</w:t>
      </w:r>
    </w:p>
    <w:p w:rsidR="002B5C99" w:rsidRPr="002E0C65" w:rsidRDefault="002B5C99" w:rsidP="002B5C99">
      <w:pPr>
        <w:pStyle w:val="ConsPlusNormal"/>
        <w:tabs>
          <w:tab w:val="left" w:pos="10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2E0C65">
        <w:rPr>
          <w:rFonts w:ascii="Times New Roman" w:hAnsi="Times New Roman" w:cs="Times New Roman"/>
          <w:sz w:val="28"/>
          <w:szCs w:val="28"/>
        </w:rPr>
        <w:t>роведение социологических опросов, посвященных выявлению мнения жителей города о проблемах и перспективах его развития.</w:t>
      </w:r>
    </w:p>
    <w:p w:rsidR="002B5C99" w:rsidRDefault="002B5C99" w:rsidP="002B5C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Успешное достижение стратегической цели развития города базируется на выявлении и использовании внутреннего потенциала города, предполагающего одновременное применение Лин-технологий (технологий бережливого производства) в социально </w:t>
      </w:r>
      <w:r w:rsidR="00EA497E">
        <w:rPr>
          <w:rFonts w:ascii="Times New Roman" w:hAnsi="Times New Roman" w:cs="Times New Roman"/>
          <w:sz w:val="28"/>
          <w:szCs w:val="28"/>
        </w:rPr>
        <w:t>‒</w:t>
      </w:r>
      <w:r>
        <w:rPr>
          <w:rFonts w:ascii="Times New Roman" w:hAnsi="Times New Roman" w:cs="Times New Roman"/>
          <w:sz w:val="28"/>
          <w:szCs w:val="28"/>
        </w:rPr>
        <w:t xml:space="preserve"> экономической сфере и муниципальном управлении.</w:t>
      </w:r>
    </w:p>
    <w:p w:rsidR="002B5C99" w:rsidRPr="00210149" w:rsidRDefault="002B5C99" w:rsidP="002B5C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Ключевая цель бережливого производства и бережливого управления – </w:t>
      </w:r>
      <w:r w:rsidRPr="0088646E">
        <w:rPr>
          <w:rFonts w:ascii="Times New Roman" w:hAnsi="Times New Roman" w:cs="Times New Roman"/>
          <w:sz w:val="28"/>
          <w:szCs w:val="28"/>
        </w:rPr>
        <w:t>разработка технологии и создание культуры непрерывного совершенствования бережливой деятельности путем решения следующих задач:</w:t>
      </w:r>
      <w:r w:rsidRPr="002101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5C99" w:rsidRDefault="002B5C99" w:rsidP="002B5C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 производительности труда всех субъектов общественных и экономических отношений путем внедрения технологий бережливого производства в хозяйствующих субъектах и органах власти, повышения эффективности бюджетных расходов, популяризации идей бережливого производства, стимулирования внедрения Лин-технологий организациями всех форм собственности;</w:t>
      </w:r>
    </w:p>
    <w:p w:rsidR="002B5C99" w:rsidRDefault="002B5C99" w:rsidP="002B5C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 эффективности функционирования органов власти в городе Нижневартовске, в</w:t>
      </w:r>
      <w:r w:rsidR="00A23CE0">
        <w:rPr>
          <w:rFonts w:ascii="Times New Roman" w:hAnsi="Times New Roman" w:cs="Times New Roman"/>
          <w:sz w:val="28"/>
          <w:szCs w:val="28"/>
        </w:rPr>
        <w:t xml:space="preserve"> том числе посредством </w:t>
      </w:r>
      <w:r w:rsidR="00A23CE0" w:rsidRPr="00A52077">
        <w:rPr>
          <w:rFonts w:ascii="Times New Roman" w:hAnsi="Times New Roman" w:cs="Times New Roman"/>
          <w:sz w:val="28"/>
          <w:szCs w:val="28"/>
        </w:rPr>
        <w:t>применения</w:t>
      </w:r>
      <w:r>
        <w:rPr>
          <w:rFonts w:ascii="Times New Roman" w:hAnsi="Times New Roman" w:cs="Times New Roman"/>
          <w:sz w:val="28"/>
          <w:szCs w:val="28"/>
        </w:rPr>
        <w:t xml:space="preserve"> принципов и методов проектного управления и инициат</w:t>
      </w:r>
      <w:r w:rsidR="00A23CE0">
        <w:rPr>
          <w:rFonts w:ascii="Times New Roman" w:hAnsi="Times New Roman" w:cs="Times New Roman"/>
          <w:sz w:val="28"/>
          <w:szCs w:val="28"/>
        </w:rPr>
        <w:t>ивного бюджетирования в практике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управления;</w:t>
      </w:r>
    </w:p>
    <w:p w:rsidR="002B5C99" w:rsidRDefault="002B5C99" w:rsidP="002B5C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 конкурентоспособности современных субъектов хозяйствования через их переход на новые инновационные модели экономического развития;</w:t>
      </w:r>
    </w:p>
    <w:p w:rsidR="002B5C99" w:rsidRDefault="002B5C99" w:rsidP="002B5C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 качества предоставления государственных и муниципальных услуг различным субъектам посредством постоянного мониторинга и контроля качества предоставляемых услуг и вовлечения всех заинтересованных сторон в процесс разработки документов стратегического планирования с целью обеспечения устойчивого развития города;</w:t>
      </w:r>
    </w:p>
    <w:p w:rsidR="002B5C99" w:rsidRDefault="002B5C99" w:rsidP="002B5C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внедрение системы </w:t>
      </w:r>
      <w:r w:rsidR="008E56F8" w:rsidRPr="009D2F47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умный город</w:t>
      </w:r>
      <w:r w:rsidR="008E56F8" w:rsidRPr="009D2F47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, предусматривающей применение</w:t>
      </w:r>
      <w:r w:rsidRPr="00B8107C">
        <w:rPr>
          <w:rFonts w:ascii="Times New Roman" w:hAnsi="Times New Roman" w:cs="Times New Roman"/>
          <w:sz w:val="28"/>
          <w:szCs w:val="28"/>
        </w:rPr>
        <w:t xml:space="preserve"> инновационных технологий, которые </w:t>
      </w:r>
      <w:r>
        <w:rPr>
          <w:rFonts w:ascii="Times New Roman" w:hAnsi="Times New Roman" w:cs="Times New Roman"/>
          <w:sz w:val="28"/>
          <w:szCs w:val="28"/>
        </w:rPr>
        <w:t xml:space="preserve">ориентированы на </w:t>
      </w:r>
      <w:r w:rsidRPr="00B8107C">
        <w:rPr>
          <w:rFonts w:ascii="Times New Roman" w:hAnsi="Times New Roman" w:cs="Times New Roman"/>
          <w:sz w:val="28"/>
          <w:szCs w:val="28"/>
        </w:rPr>
        <w:t xml:space="preserve">экономичное и </w:t>
      </w:r>
      <w:proofErr w:type="spellStart"/>
      <w:r w:rsidRPr="00B8107C">
        <w:rPr>
          <w:rFonts w:ascii="Times New Roman" w:hAnsi="Times New Roman" w:cs="Times New Roman"/>
          <w:sz w:val="28"/>
          <w:szCs w:val="28"/>
        </w:rPr>
        <w:t>экологичное</w:t>
      </w:r>
      <w:proofErr w:type="spellEnd"/>
      <w:r w:rsidRPr="00B8107C">
        <w:rPr>
          <w:rFonts w:ascii="Times New Roman" w:hAnsi="Times New Roman" w:cs="Times New Roman"/>
          <w:sz w:val="28"/>
          <w:szCs w:val="28"/>
        </w:rPr>
        <w:t xml:space="preserve"> использование городских систем жизнедеятельности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и повышение эффективности многочисленных элементов городской инфраструктуры;</w:t>
      </w:r>
    </w:p>
    <w:p w:rsidR="002B5C99" w:rsidRDefault="002B5C99" w:rsidP="002B5C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повышение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энергоэффективности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промышленного, жилищно-коммунального и бюджетного секторов путем оптимизации промышленных энергопотребляющих систем и модернизации оборудования, снижения энергоемкости, повышения надежности и качества предоставляемых жилищно-коммунальных услуг;</w:t>
      </w:r>
    </w:p>
    <w:p w:rsidR="002B5C99" w:rsidRPr="00C911CA" w:rsidRDefault="002B5C99" w:rsidP="002B5C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формирование эффективной экономико-экологической модели развития промышленности путем достижения баланса между уровнем промышленного производства и сохранением благоприятного состояния окружающей среды, </w:t>
      </w:r>
      <w:r>
        <w:rPr>
          <w:rFonts w:ascii="Times New Roman" w:hAnsi="Times New Roman" w:cs="Times New Roman"/>
          <w:sz w:val="28"/>
          <w:szCs w:val="28"/>
        </w:rPr>
        <w:lastRenderedPageBreak/>
        <w:t>обеспечения рационального природопользования и сохранности естественных экосистем и природных комплексов.</w:t>
      </w:r>
    </w:p>
    <w:p w:rsidR="002B5C99" w:rsidRPr="00470901" w:rsidRDefault="002B5C99" w:rsidP="002B5C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220A">
        <w:rPr>
          <w:rFonts w:ascii="Times New Roman" w:hAnsi="Times New Roman" w:cs="Times New Roman"/>
          <w:sz w:val="28"/>
          <w:szCs w:val="28"/>
        </w:rPr>
        <w:tab/>
      </w:r>
    </w:p>
    <w:p w:rsidR="002B5C99" w:rsidRPr="002A6CDC" w:rsidRDefault="002B5C99" w:rsidP="00065B62">
      <w:pPr>
        <w:pStyle w:val="a3"/>
        <w:tabs>
          <w:tab w:val="left" w:pos="5490"/>
        </w:tabs>
        <w:ind w:left="0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6. </w:t>
      </w:r>
      <w:r w:rsidRPr="00721C89">
        <w:rPr>
          <w:rFonts w:ascii="Times New Roman" w:hAnsi="Times New Roman" w:cs="Times New Roman"/>
          <w:b/>
          <w:sz w:val="28"/>
          <w:szCs w:val="28"/>
        </w:rPr>
        <w:t>Ожидаемые результаты и целевые</w:t>
      </w:r>
      <w:r w:rsidR="00065B62">
        <w:rPr>
          <w:rFonts w:ascii="Times New Roman" w:hAnsi="Times New Roman" w:cs="Times New Roman"/>
          <w:b/>
          <w:sz w:val="28"/>
          <w:szCs w:val="28"/>
        </w:rPr>
        <w:t xml:space="preserve"> ориентиры реализации Стратегии - </w:t>
      </w:r>
      <w:r w:rsidRPr="00721C89">
        <w:rPr>
          <w:rFonts w:ascii="Times New Roman" w:hAnsi="Times New Roman" w:cs="Times New Roman"/>
          <w:b/>
          <w:sz w:val="28"/>
          <w:szCs w:val="28"/>
        </w:rPr>
        <w:t>2036</w:t>
      </w:r>
    </w:p>
    <w:p w:rsidR="002B5C99" w:rsidRDefault="002B5C99" w:rsidP="002B5C99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B5C99" w:rsidRDefault="002B5C99" w:rsidP="002B5C99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04B8F" w:rsidRPr="00AB2B32">
        <w:rPr>
          <w:rFonts w:ascii="Times New Roman" w:hAnsi="Times New Roman" w:cs="Times New Roman"/>
          <w:sz w:val="28"/>
          <w:szCs w:val="28"/>
        </w:rPr>
        <w:t>К</w:t>
      </w:r>
      <w:r w:rsidRPr="00AB2B32">
        <w:rPr>
          <w:rFonts w:ascii="Times New Roman" w:hAnsi="Times New Roman" w:cs="Times New Roman"/>
          <w:sz w:val="28"/>
          <w:szCs w:val="28"/>
        </w:rPr>
        <w:t>лючевые показатели Стратегии</w:t>
      </w:r>
      <w:r w:rsidR="00851913" w:rsidRPr="00AB2B32">
        <w:rPr>
          <w:rFonts w:ascii="Times New Roman" w:hAnsi="Times New Roman" w:cs="Times New Roman"/>
          <w:sz w:val="28"/>
          <w:szCs w:val="28"/>
        </w:rPr>
        <w:t> - </w:t>
      </w:r>
      <w:r w:rsidRPr="00AB2B32">
        <w:rPr>
          <w:rFonts w:ascii="Times New Roman" w:hAnsi="Times New Roman" w:cs="Times New Roman"/>
          <w:sz w:val="28"/>
          <w:szCs w:val="28"/>
        </w:rPr>
        <w:t>2036 по оптимистическому, базовому и пессимистическому сценариям социально-экономического развития</w:t>
      </w:r>
      <w:r w:rsidR="00C04B8F" w:rsidRPr="00AB2B32">
        <w:rPr>
          <w:rFonts w:ascii="Times New Roman" w:hAnsi="Times New Roman" w:cs="Times New Roman"/>
          <w:sz w:val="28"/>
          <w:szCs w:val="28"/>
        </w:rPr>
        <w:t xml:space="preserve"> представлены в таблицах 6.1 - 6.3.</w:t>
      </w:r>
    </w:p>
    <w:p w:rsidR="002404CE" w:rsidRDefault="002404CE" w:rsidP="002B5C99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  <w:sectPr w:rsidR="002404CE" w:rsidSect="00DC3559">
          <w:headerReference w:type="default" r:id="rId13"/>
          <w:footerReference w:type="default" r:id="rId14"/>
          <w:footerReference w:type="first" r:id="rId15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7E45E0" w:rsidRPr="00104F60" w:rsidRDefault="007E45E0" w:rsidP="007E45E0">
      <w:pPr>
        <w:pStyle w:val="a3"/>
        <w:tabs>
          <w:tab w:val="left" w:pos="0"/>
        </w:tabs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  <w:r w:rsidRPr="007E27B4">
        <w:rPr>
          <w:rFonts w:ascii="Times New Roman" w:hAnsi="Times New Roman" w:cs="Times New Roman"/>
          <w:sz w:val="28"/>
          <w:szCs w:val="28"/>
        </w:rPr>
        <w:lastRenderedPageBreak/>
        <w:t>Таблица 6.1</w:t>
      </w:r>
    </w:p>
    <w:p w:rsidR="007E45E0" w:rsidRDefault="007E45E0" w:rsidP="005969C7">
      <w:pPr>
        <w:pStyle w:val="a3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4F60">
        <w:rPr>
          <w:rFonts w:ascii="Times New Roman" w:hAnsi="Times New Roman" w:cs="Times New Roman"/>
          <w:b/>
          <w:sz w:val="28"/>
          <w:szCs w:val="28"/>
        </w:rPr>
        <w:t>Целевые показатели, на достижение которых направлены мероприятия по реализации Стратегии социально-экономического развития города Нижневартовска до 2036 года</w:t>
      </w:r>
    </w:p>
    <w:p w:rsidR="005969C7" w:rsidRDefault="007E45E0" w:rsidP="005969C7">
      <w:pPr>
        <w:tabs>
          <w:tab w:val="left" w:pos="6120"/>
        </w:tabs>
        <w:spacing w:after="0" w:line="240" w:lineRule="auto"/>
      </w:pPr>
      <w:r>
        <w:tab/>
      </w:r>
    </w:p>
    <w:p w:rsidR="007E45E0" w:rsidRDefault="007E45E0" w:rsidP="005969C7">
      <w:pPr>
        <w:tabs>
          <w:tab w:val="left" w:pos="612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4F60">
        <w:rPr>
          <w:rFonts w:ascii="Times New Roman" w:hAnsi="Times New Roman" w:cs="Times New Roman"/>
          <w:sz w:val="28"/>
          <w:szCs w:val="28"/>
        </w:rPr>
        <w:t xml:space="preserve">Вариант 1 </w:t>
      </w:r>
      <w:r w:rsidR="004D454B">
        <w:rPr>
          <w:rFonts w:ascii="Times New Roman" w:hAnsi="Times New Roman" w:cs="Times New Roman"/>
          <w:sz w:val="28"/>
          <w:szCs w:val="28"/>
        </w:rPr>
        <w:t>-</w:t>
      </w:r>
      <w:r w:rsidRPr="00104F60">
        <w:rPr>
          <w:rFonts w:ascii="Times New Roman" w:hAnsi="Times New Roman" w:cs="Times New Roman"/>
          <w:sz w:val="28"/>
          <w:szCs w:val="28"/>
        </w:rPr>
        <w:t xml:space="preserve"> оптимистический</w:t>
      </w:r>
    </w:p>
    <w:p w:rsidR="005969C7" w:rsidRDefault="005969C7" w:rsidP="005969C7">
      <w:pPr>
        <w:tabs>
          <w:tab w:val="left" w:pos="612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61"/>
        <w:gridCol w:w="2620"/>
        <w:gridCol w:w="1138"/>
        <w:gridCol w:w="1139"/>
        <w:gridCol w:w="1142"/>
        <w:gridCol w:w="1144"/>
        <w:gridCol w:w="1142"/>
        <w:gridCol w:w="1142"/>
        <w:gridCol w:w="1142"/>
        <w:gridCol w:w="1142"/>
        <w:gridCol w:w="1144"/>
        <w:gridCol w:w="1104"/>
      </w:tblGrid>
      <w:tr w:rsidR="007E45E0" w:rsidRPr="00C04B8F" w:rsidTr="001D3D59">
        <w:trPr>
          <w:trHeight w:val="510"/>
          <w:tblHeader/>
        </w:trPr>
        <w:tc>
          <w:tcPr>
            <w:tcW w:w="19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E45E0" w:rsidRPr="00C04B8F" w:rsidRDefault="007E45E0" w:rsidP="007E4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№ п/п</w:t>
            </w:r>
          </w:p>
        </w:tc>
        <w:tc>
          <w:tcPr>
            <w:tcW w:w="900" w:type="pct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E45E0" w:rsidRPr="00C04B8F" w:rsidRDefault="007E45E0" w:rsidP="007E4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Целевые показатели</w:t>
            </w:r>
          </w:p>
        </w:tc>
        <w:tc>
          <w:tcPr>
            <w:tcW w:w="391" w:type="pct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45E0" w:rsidRPr="00C04B8F" w:rsidRDefault="007E45E0" w:rsidP="007E4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2022</w:t>
            </w:r>
            <w:r w:rsidRPr="00C04B8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год</w:t>
            </w:r>
          </w:p>
        </w:tc>
        <w:tc>
          <w:tcPr>
            <w:tcW w:w="78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5E0" w:rsidRPr="00C04B8F" w:rsidRDefault="007E45E0" w:rsidP="007E4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Этап I</w:t>
            </w:r>
          </w:p>
        </w:tc>
        <w:tc>
          <w:tcPr>
            <w:tcW w:w="2354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45E0" w:rsidRPr="00C04B8F" w:rsidRDefault="007E45E0" w:rsidP="007E4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Этап II</w:t>
            </w:r>
          </w:p>
        </w:tc>
        <w:tc>
          <w:tcPr>
            <w:tcW w:w="37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45E0" w:rsidRPr="00C04B8F" w:rsidRDefault="007E45E0" w:rsidP="007E4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Этап III    (2031-2036 </w:t>
            </w:r>
            <w:proofErr w:type="spellStart"/>
            <w:r w:rsidRPr="00C04B8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гг</w:t>
            </w:r>
            <w:proofErr w:type="spellEnd"/>
            <w:r w:rsidRPr="00C04B8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)</w:t>
            </w:r>
          </w:p>
        </w:tc>
      </w:tr>
      <w:tr w:rsidR="007E45E0" w:rsidRPr="00C04B8F" w:rsidTr="001D3D59">
        <w:trPr>
          <w:trHeight w:val="255"/>
          <w:tblHeader/>
        </w:trPr>
        <w:tc>
          <w:tcPr>
            <w:tcW w:w="19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45E0" w:rsidRPr="00C04B8F" w:rsidRDefault="007E45E0" w:rsidP="007E45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900" w:type="pct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45E0" w:rsidRPr="00C04B8F" w:rsidRDefault="007E45E0" w:rsidP="007E45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391" w:type="pct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45E0" w:rsidRPr="00C04B8F" w:rsidRDefault="007E45E0" w:rsidP="007E45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E45E0" w:rsidRPr="00C04B8F" w:rsidRDefault="007E45E0" w:rsidP="007E4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2023</w:t>
            </w:r>
            <w:r w:rsidRPr="00C04B8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 xml:space="preserve"> год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E45E0" w:rsidRPr="00C04B8F" w:rsidRDefault="007E45E0" w:rsidP="007E4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2024</w:t>
            </w:r>
            <w:r w:rsidRPr="00C04B8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 xml:space="preserve"> год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E45E0" w:rsidRPr="00C04B8F" w:rsidRDefault="007E45E0" w:rsidP="007E4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2025</w:t>
            </w:r>
            <w:r w:rsidRPr="00C04B8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 xml:space="preserve"> год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E45E0" w:rsidRPr="00C04B8F" w:rsidRDefault="007E45E0" w:rsidP="007E4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2026</w:t>
            </w:r>
            <w:r w:rsidRPr="00C04B8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 xml:space="preserve"> год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E45E0" w:rsidRPr="00C04B8F" w:rsidRDefault="007E45E0" w:rsidP="007E4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2027</w:t>
            </w:r>
            <w:r w:rsidRPr="00C04B8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 xml:space="preserve"> год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E45E0" w:rsidRPr="00C04B8F" w:rsidRDefault="007E45E0" w:rsidP="007E4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2028</w:t>
            </w:r>
            <w:r w:rsidRPr="00C04B8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 xml:space="preserve"> год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E45E0" w:rsidRPr="00C04B8F" w:rsidRDefault="007E45E0" w:rsidP="007E4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2029</w:t>
            </w:r>
            <w:r w:rsidRPr="00C04B8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 xml:space="preserve"> год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E45E0" w:rsidRPr="00C04B8F" w:rsidRDefault="007E45E0" w:rsidP="007E4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2030</w:t>
            </w:r>
            <w:r w:rsidRPr="00C04B8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 xml:space="preserve"> год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E45E0" w:rsidRPr="00C04B8F" w:rsidRDefault="007E45E0" w:rsidP="007E4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2036</w:t>
            </w:r>
            <w:r w:rsidRPr="00C04B8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год</w:t>
            </w:r>
          </w:p>
        </w:tc>
      </w:tr>
      <w:tr w:rsidR="007E45E0" w:rsidRPr="00C04B8F" w:rsidTr="005969C7">
        <w:trPr>
          <w:trHeight w:val="529"/>
        </w:trPr>
        <w:tc>
          <w:tcPr>
            <w:tcW w:w="5000" w:type="pct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E45E0" w:rsidRPr="00C04B8F" w:rsidRDefault="007E45E0" w:rsidP="007E4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"Человеческий капитал"</w:t>
            </w:r>
          </w:p>
        </w:tc>
      </w:tr>
      <w:tr w:rsidR="007E45E0" w:rsidRPr="00C04B8F" w:rsidTr="001D3D59">
        <w:trPr>
          <w:trHeight w:val="797"/>
        </w:trPr>
        <w:tc>
          <w:tcPr>
            <w:tcW w:w="1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E45E0" w:rsidRPr="00C04B8F" w:rsidRDefault="007E45E0" w:rsidP="00596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45E0" w:rsidRPr="00C04B8F" w:rsidRDefault="007E45E0" w:rsidP="00596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Численность населения (среднегодовая), тыс. человек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E45E0" w:rsidRPr="00C04B8F" w:rsidRDefault="007E45E0" w:rsidP="007E45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285,2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E45E0" w:rsidRPr="00C04B8F" w:rsidRDefault="007E45E0" w:rsidP="007E45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286,6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E45E0" w:rsidRPr="00C04B8F" w:rsidRDefault="007E45E0" w:rsidP="007E45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287,2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E45E0" w:rsidRPr="00C04B8F" w:rsidRDefault="007E45E0" w:rsidP="007E45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288,3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E45E0" w:rsidRPr="00C04B8F" w:rsidRDefault="007E45E0" w:rsidP="007E45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289,5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E45E0" w:rsidRPr="00C04B8F" w:rsidRDefault="007E45E0" w:rsidP="007E45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290,5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E45E0" w:rsidRPr="00C04B8F" w:rsidRDefault="007E45E0" w:rsidP="007E45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291,6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E45E0" w:rsidRPr="00C04B8F" w:rsidRDefault="007E45E0" w:rsidP="007E45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292,4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E45E0" w:rsidRPr="00C04B8F" w:rsidRDefault="007E45E0" w:rsidP="007E45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293,5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E45E0" w:rsidRPr="00C04B8F" w:rsidRDefault="007E45E0" w:rsidP="007E45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298,0</w:t>
            </w:r>
          </w:p>
        </w:tc>
      </w:tr>
      <w:tr w:rsidR="007E45E0" w:rsidRPr="00C04B8F" w:rsidTr="001D3D59">
        <w:trPr>
          <w:trHeight w:val="836"/>
        </w:trPr>
        <w:tc>
          <w:tcPr>
            <w:tcW w:w="1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E45E0" w:rsidRPr="00C04B8F" w:rsidRDefault="007E45E0" w:rsidP="00596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45E0" w:rsidRPr="00C04B8F" w:rsidRDefault="007E45E0" w:rsidP="00596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Среднегодовая численность занятых в экономике, тыс. человек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E45E0" w:rsidRPr="00C04B8F" w:rsidRDefault="007E45E0" w:rsidP="007E45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125,5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E45E0" w:rsidRPr="00C04B8F" w:rsidRDefault="007E45E0" w:rsidP="007E45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126,7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E45E0" w:rsidRPr="00C04B8F" w:rsidRDefault="007E45E0" w:rsidP="007E45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129,0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E45E0" w:rsidRPr="00C04B8F" w:rsidRDefault="007E45E0" w:rsidP="007E45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130,8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E45E0" w:rsidRPr="00C04B8F" w:rsidRDefault="007E45E0" w:rsidP="007E45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132,2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E45E0" w:rsidRPr="00C04B8F" w:rsidRDefault="007E45E0" w:rsidP="007E45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132,6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E45E0" w:rsidRPr="00C04B8F" w:rsidRDefault="007E45E0" w:rsidP="007E45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133,2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E45E0" w:rsidRPr="00C04B8F" w:rsidRDefault="007E45E0" w:rsidP="007E45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133,6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E45E0" w:rsidRPr="00C04B8F" w:rsidRDefault="007E45E0" w:rsidP="007E45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133,9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E45E0" w:rsidRPr="00C04B8F" w:rsidRDefault="007E45E0" w:rsidP="007E45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135,6</w:t>
            </w:r>
          </w:p>
        </w:tc>
      </w:tr>
      <w:tr w:rsidR="007E45E0" w:rsidRPr="00C04B8F" w:rsidTr="001D3D59">
        <w:trPr>
          <w:trHeight w:val="835"/>
        </w:trPr>
        <w:tc>
          <w:tcPr>
            <w:tcW w:w="1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E45E0" w:rsidRPr="00C04B8F" w:rsidRDefault="007E45E0" w:rsidP="00596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45E0" w:rsidRPr="00C04B8F" w:rsidRDefault="007E45E0" w:rsidP="00596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Уровень зарегистрированной безработицы, процент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E45E0" w:rsidRPr="00C04B8F" w:rsidRDefault="007E45E0" w:rsidP="007E45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0,15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E45E0" w:rsidRPr="00C04B8F" w:rsidRDefault="007E45E0" w:rsidP="007E45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0,14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E45E0" w:rsidRPr="00C04B8F" w:rsidRDefault="007E45E0" w:rsidP="007E45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0,13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E45E0" w:rsidRPr="00C04B8F" w:rsidRDefault="007E45E0" w:rsidP="007E45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0,12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E45E0" w:rsidRPr="00C04B8F" w:rsidRDefault="007E45E0" w:rsidP="007E45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0,12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E45E0" w:rsidRPr="00C04B8F" w:rsidRDefault="007E45E0" w:rsidP="007E45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0,12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E45E0" w:rsidRPr="00C04B8F" w:rsidRDefault="007E45E0" w:rsidP="007E45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0,11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E45E0" w:rsidRPr="00C04B8F" w:rsidRDefault="007E45E0" w:rsidP="007E45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0,11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E45E0" w:rsidRPr="00C04B8F" w:rsidRDefault="007E45E0" w:rsidP="007E45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0,10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E45E0" w:rsidRPr="00C04B8F" w:rsidRDefault="007E45E0" w:rsidP="007E45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0,08</w:t>
            </w:r>
          </w:p>
        </w:tc>
      </w:tr>
      <w:tr w:rsidR="007E45E0" w:rsidRPr="00C04B8F" w:rsidTr="001D3D59">
        <w:trPr>
          <w:trHeight w:val="810"/>
        </w:trPr>
        <w:tc>
          <w:tcPr>
            <w:tcW w:w="1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E45E0" w:rsidRPr="00C04B8F" w:rsidRDefault="007E45E0" w:rsidP="00596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45E0" w:rsidRPr="00C04B8F" w:rsidRDefault="007E45E0" w:rsidP="00596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Реальная заработная плата работников организаций*, процент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E45E0" w:rsidRPr="00C04B8F" w:rsidRDefault="007E45E0" w:rsidP="007E45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4B8F">
              <w:rPr>
                <w:rFonts w:ascii="Times New Roman" w:hAnsi="Times New Roman" w:cs="Times New Roman"/>
              </w:rPr>
              <w:t>101,8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E45E0" w:rsidRPr="00C04B8F" w:rsidRDefault="007E45E0" w:rsidP="007E45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100,83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E45E0" w:rsidRPr="00C04B8F" w:rsidRDefault="007E45E0" w:rsidP="007E45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101,24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E45E0" w:rsidRPr="00C04B8F" w:rsidRDefault="007E45E0" w:rsidP="007E45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101,74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E45E0" w:rsidRPr="00C04B8F" w:rsidRDefault="007E45E0" w:rsidP="007E45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101,13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E45E0" w:rsidRPr="00C04B8F" w:rsidRDefault="007E45E0" w:rsidP="007E45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101,35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E45E0" w:rsidRPr="00C04B8F" w:rsidRDefault="007E45E0" w:rsidP="007E45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101,71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E45E0" w:rsidRPr="00C04B8F" w:rsidRDefault="007E45E0" w:rsidP="007E45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101,80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E45E0" w:rsidRPr="00C04B8F" w:rsidRDefault="007E45E0" w:rsidP="007E45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101,23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E45E0" w:rsidRPr="00C04B8F" w:rsidRDefault="007E45E0" w:rsidP="007E45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101,83</w:t>
            </w:r>
          </w:p>
        </w:tc>
      </w:tr>
      <w:tr w:rsidR="007E45E0" w:rsidRPr="00C04B8F" w:rsidTr="001D3D59">
        <w:trPr>
          <w:trHeight w:val="709"/>
        </w:trPr>
        <w:tc>
          <w:tcPr>
            <w:tcW w:w="1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E45E0" w:rsidRPr="00C04B8F" w:rsidRDefault="007E45E0" w:rsidP="00596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45E0" w:rsidRPr="00C04B8F" w:rsidRDefault="007E45E0" w:rsidP="00596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Реальные </w:t>
            </w:r>
            <w:r w:rsidRPr="00C04B8F">
              <w:rPr>
                <w:rFonts w:ascii="Times New Roman" w:eastAsia="Times New Roman" w:hAnsi="Times New Roman" w:cs="Times New Roman"/>
                <w:lang w:eastAsia="ru-RU"/>
              </w:rPr>
              <w:t xml:space="preserve">располагаемые </w:t>
            </w: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денежные доходы населения, процент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E45E0" w:rsidRPr="00C04B8F" w:rsidRDefault="007E45E0" w:rsidP="007E45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4B8F">
              <w:rPr>
                <w:rFonts w:ascii="Times New Roman" w:hAnsi="Times New Roman" w:cs="Times New Roman"/>
              </w:rPr>
              <w:t>100,3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E45E0" w:rsidRPr="00C04B8F" w:rsidRDefault="007E45E0" w:rsidP="007E45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100,63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E45E0" w:rsidRPr="00C04B8F" w:rsidRDefault="007E45E0" w:rsidP="007E45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100,95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E45E0" w:rsidRPr="00C04B8F" w:rsidRDefault="007E45E0" w:rsidP="007E45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101,21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E45E0" w:rsidRPr="00C04B8F" w:rsidRDefault="007E45E0" w:rsidP="007E45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100,98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E45E0" w:rsidRPr="00C04B8F" w:rsidRDefault="007E45E0" w:rsidP="007E45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100,99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E45E0" w:rsidRPr="00C04B8F" w:rsidRDefault="007E45E0" w:rsidP="007E45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100,89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E45E0" w:rsidRPr="00C04B8F" w:rsidRDefault="007E45E0" w:rsidP="007E45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100,92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E45E0" w:rsidRPr="00C04B8F" w:rsidRDefault="007E45E0" w:rsidP="007E45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101,10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E45E0" w:rsidRPr="00C04B8F" w:rsidRDefault="007E45E0" w:rsidP="007E45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101,81</w:t>
            </w:r>
          </w:p>
        </w:tc>
      </w:tr>
      <w:tr w:rsidR="007E45E0" w:rsidRPr="00C04B8F" w:rsidTr="001D3D59">
        <w:trPr>
          <w:trHeight w:val="1142"/>
        </w:trPr>
        <w:tc>
          <w:tcPr>
            <w:tcW w:w="1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E45E0" w:rsidRPr="00C04B8F" w:rsidRDefault="007E45E0" w:rsidP="00596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45E0" w:rsidRPr="00C04B8F" w:rsidRDefault="007E45E0" w:rsidP="00596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Численность занятых в сфере малого и среднего предпринимательства, тыс. человек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7E45E0" w:rsidRPr="00C04B8F" w:rsidRDefault="007E45E0" w:rsidP="007E45E0">
            <w:pPr>
              <w:jc w:val="center"/>
              <w:rPr>
                <w:rFonts w:ascii="Times New Roman" w:hAnsi="Times New Roman" w:cs="Times New Roman"/>
              </w:rPr>
            </w:pPr>
            <w:r w:rsidRPr="00C04B8F">
              <w:rPr>
                <w:rFonts w:ascii="Times New Roman" w:hAnsi="Times New Roman" w:cs="Times New Roman"/>
              </w:rPr>
              <w:t>54,6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7E45E0" w:rsidRPr="00C04B8F" w:rsidRDefault="007E45E0" w:rsidP="007E45E0">
            <w:pPr>
              <w:jc w:val="center"/>
              <w:rPr>
                <w:rFonts w:ascii="Times New Roman" w:hAnsi="Times New Roman" w:cs="Times New Roman"/>
              </w:rPr>
            </w:pPr>
            <w:r w:rsidRPr="00C04B8F">
              <w:rPr>
                <w:rFonts w:ascii="Times New Roman" w:hAnsi="Times New Roman" w:cs="Times New Roman"/>
              </w:rPr>
              <w:t>55,6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7E45E0" w:rsidRPr="00C04B8F" w:rsidRDefault="007E45E0" w:rsidP="007E45E0">
            <w:pPr>
              <w:jc w:val="center"/>
              <w:rPr>
                <w:rFonts w:ascii="Times New Roman" w:hAnsi="Times New Roman" w:cs="Times New Roman"/>
              </w:rPr>
            </w:pPr>
            <w:r w:rsidRPr="00C04B8F">
              <w:rPr>
                <w:rFonts w:ascii="Times New Roman" w:hAnsi="Times New Roman" w:cs="Times New Roman"/>
              </w:rPr>
              <w:t>56,8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7E45E0" w:rsidRPr="00C04B8F" w:rsidRDefault="007E45E0" w:rsidP="007E45E0">
            <w:pPr>
              <w:jc w:val="center"/>
              <w:rPr>
                <w:rFonts w:ascii="Times New Roman" w:hAnsi="Times New Roman" w:cs="Times New Roman"/>
              </w:rPr>
            </w:pPr>
            <w:r w:rsidRPr="00C04B8F">
              <w:rPr>
                <w:rFonts w:ascii="Times New Roman" w:hAnsi="Times New Roman" w:cs="Times New Roman"/>
              </w:rPr>
              <w:t>57,6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7E45E0" w:rsidRPr="00C04B8F" w:rsidRDefault="007E45E0" w:rsidP="007E45E0">
            <w:pPr>
              <w:jc w:val="center"/>
              <w:rPr>
                <w:rFonts w:ascii="Times New Roman" w:hAnsi="Times New Roman" w:cs="Times New Roman"/>
              </w:rPr>
            </w:pPr>
            <w:r w:rsidRPr="00C04B8F">
              <w:rPr>
                <w:rFonts w:ascii="Times New Roman" w:hAnsi="Times New Roman" w:cs="Times New Roman"/>
              </w:rPr>
              <w:t>58,4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7E45E0" w:rsidRPr="00C04B8F" w:rsidRDefault="007E45E0" w:rsidP="007E45E0">
            <w:pPr>
              <w:jc w:val="center"/>
              <w:rPr>
                <w:rFonts w:ascii="Times New Roman" w:hAnsi="Times New Roman" w:cs="Times New Roman"/>
              </w:rPr>
            </w:pPr>
            <w:r w:rsidRPr="00C04B8F">
              <w:rPr>
                <w:rFonts w:ascii="Times New Roman" w:hAnsi="Times New Roman" w:cs="Times New Roman"/>
              </w:rPr>
              <w:t>59,1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7E45E0" w:rsidRPr="00C04B8F" w:rsidRDefault="007E45E0" w:rsidP="007E45E0">
            <w:pPr>
              <w:jc w:val="center"/>
              <w:rPr>
                <w:rFonts w:ascii="Times New Roman" w:hAnsi="Times New Roman" w:cs="Times New Roman"/>
              </w:rPr>
            </w:pPr>
            <w:r w:rsidRPr="00C04B8F">
              <w:rPr>
                <w:rFonts w:ascii="Times New Roman" w:hAnsi="Times New Roman" w:cs="Times New Roman"/>
              </w:rPr>
              <w:t>59,8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7E45E0" w:rsidRPr="00C04B8F" w:rsidRDefault="007E45E0" w:rsidP="007E45E0">
            <w:pPr>
              <w:jc w:val="center"/>
              <w:rPr>
                <w:rFonts w:ascii="Times New Roman" w:hAnsi="Times New Roman" w:cs="Times New Roman"/>
              </w:rPr>
            </w:pPr>
            <w:r w:rsidRPr="00C04B8F">
              <w:rPr>
                <w:rFonts w:ascii="Times New Roman" w:hAnsi="Times New Roman" w:cs="Times New Roman"/>
              </w:rPr>
              <w:t>60,6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7E45E0" w:rsidRPr="00C04B8F" w:rsidRDefault="007E45E0" w:rsidP="007E45E0">
            <w:pPr>
              <w:jc w:val="center"/>
              <w:rPr>
                <w:rFonts w:ascii="Times New Roman" w:hAnsi="Times New Roman" w:cs="Times New Roman"/>
              </w:rPr>
            </w:pPr>
            <w:r w:rsidRPr="00C04B8F">
              <w:rPr>
                <w:rFonts w:ascii="Times New Roman" w:hAnsi="Times New Roman" w:cs="Times New Roman"/>
              </w:rPr>
              <w:t>61,4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E45E0" w:rsidRPr="00C04B8F" w:rsidRDefault="007E45E0" w:rsidP="007E45E0">
            <w:pPr>
              <w:jc w:val="center"/>
              <w:rPr>
                <w:rFonts w:ascii="Times New Roman" w:hAnsi="Times New Roman" w:cs="Times New Roman"/>
              </w:rPr>
            </w:pPr>
            <w:r w:rsidRPr="00C04B8F">
              <w:rPr>
                <w:rFonts w:ascii="Times New Roman" w:hAnsi="Times New Roman" w:cs="Times New Roman"/>
              </w:rPr>
              <w:t>62,5</w:t>
            </w:r>
          </w:p>
        </w:tc>
      </w:tr>
      <w:tr w:rsidR="007E45E0" w:rsidRPr="00C04B8F" w:rsidTr="005969C7">
        <w:trPr>
          <w:trHeight w:val="523"/>
        </w:trPr>
        <w:tc>
          <w:tcPr>
            <w:tcW w:w="5000" w:type="pct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E45E0" w:rsidRPr="00C04B8F" w:rsidRDefault="007E45E0" w:rsidP="007E4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lastRenderedPageBreak/>
              <w:t>"Качество жизни"</w:t>
            </w:r>
          </w:p>
        </w:tc>
      </w:tr>
      <w:tr w:rsidR="007E45E0" w:rsidRPr="00C04B8F" w:rsidTr="001D3D59">
        <w:trPr>
          <w:trHeight w:val="2040"/>
        </w:trPr>
        <w:tc>
          <w:tcPr>
            <w:tcW w:w="1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E45E0" w:rsidRPr="00C04B8F" w:rsidRDefault="007E45E0" w:rsidP="00596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45E0" w:rsidRPr="00C04B8F" w:rsidRDefault="007E45E0" w:rsidP="00596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Доля детей в возрасте 1 - 6 лет, получающих дошкольную образовательную услугу и (или) услугу по их содержанию в муниципальных образовательных учреждениях в общей численности детей в возрасте 1 - 6 лет, процент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E45E0" w:rsidRPr="00C04B8F" w:rsidRDefault="007E45E0" w:rsidP="007E4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lang w:eastAsia="ru-RU"/>
              </w:rPr>
              <w:t>82,3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E45E0" w:rsidRPr="00C04B8F" w:rsidRDefault="007E45E0" w:rsidP="007E4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90,7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E45E0" w:rsidRPr="00C04B8F" w:rsidRDefault="007E45E0" w:rsidP="007E4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98,2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E45E0" w:rsidRPr="00C04B8F" w:rsidRDefault="007E45E0" w:rsidP="007E4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E45E0" w:rsidRPr="00C04B8F" w:rsidRDefault="007E45E0" w:rsidP="007E4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E45E0" w:rsidRPr="00C04B8F" w:rsidRDefault="007E45E0" w:rsidP="007E4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E45E0" w:rsidRPr="00C04B8F" w:rsidRDefault="007E45E0" w:rsidP="007E4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E45E0" w:rsidRPr="00C04B8F" w:rsidRDefault="007E45E0" w:rsidP="007E4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E45E0" w:rsidRPr="00C04B8F" w:rsidRDefault="007E45E0" w:rsidP="007E4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E45E0" w:rsidRPr="00C04B8F" w:rsidRDefault="007E45E0" w:rsidP="007E4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7E45E0" w:rsidRPr="00C04B8F" w:rsidTr="001D3D59">
        <w:trPr>
          <w:trHeight w:val="2550"/>
        </w:trPr>
        <w:tc>
          <w:tcPr>
            <w:tcW w:w="1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E45E0" w:rsidRPr="00C04B8F" w:rsidRDefault="007E45E0" w:rsidP="00596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45E0" w:rsidRPr="00C04B8F" w:rsidRDefault="007E45E0" w:rsidP="00596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Доля обучающихся в муниципальных общеобразовательных учреждениях, занимающихся во вторую (третью) смену, в общей численности обучающихся в муниципальных общеобразовательных учреждениях, процент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E45E0" w:rsidRPr="00C04B8F" w:rsidRDefault="007E45E0" w:rsidP="007E4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lang w:eastAsia="ru-RU"/>
              </w:rPr>
              <w:t>16,0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E45E0" w:rsidRPr="00C04B8F" w:rsidRDefault="007E45E0" w:rsidP="007E4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13,7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E45E0" w:rsidRPr="00C04B8F" w:rsidRDefault="007E45E0" w:rsidP="007E4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11,5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E45E0" w:rsidRPr="00C04B8F" w:rsidRDefault="007E45E0" w:rsidP="007E4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9,3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E45E0" w:rsidRPr="00C04B8F" w:rsidRDefault="007E45E0" w:rsidP="007E4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7,1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E45E0" w:rsidRPr="00C04B8F" w:rsidRDefault="007E45E0" w:rsidP="007E4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4,9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E45E0" w:rsidRPr="00C04B8F" w:rsidRDefault="007E45E0" w:rsidP="007E4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2,7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E45E0" w:rsidRPr="00C04B8F" w:rsidRDefault="007E45E0" w:rsidP="007E4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E45E0" w:rsidRPr="00C04B8F" w:rsidRDefault="007E45E0" w:rsidP="007E4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E45E0" w:rsidRPr="00C04B8F" w:rsidRDefault="007E45E0" w:rsidP="007E4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7E45E0" w:rsidRPr="00C04B8F" w:rsidTr="001D3D59">
        <w:trPr>
          <w:trHeight w:val="510"/>
        </w:trPr>
        <w:tc>
          <w:tcPr>
            <w:tcW w:w="1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E45E0" w:rsidRPr="00C04B8F" w:rsidRDefault="007E45E0" w:rsidP="00596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45E0" w:rsidRPr="00C04B8F" w:rsidRDefault="007E45E0" w:rsidP="00596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Число посещений культурных мероприятий, тыс. единиц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E45E0" w:rsidRPr="00C04B8F" w:rsidRDefault="007E45E0" w:rsidP="007E4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04B8F">
              <w:rPr>
                <w:rFonts w:ascii="Times New Roman" w:eastAsia="Times New Roman" w:hAnsi="Times New Roman" w:cs="Times New Roman"/>
                <w:lang w:eastAsia="ru-RU"/>
              </w:rPr>
              <w:t>1 246,0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E45E0" w:rsidRPr="00C04B8F" w:rsidRDefault="007E45E0" w:rsidP="007E45E0">
            <w:pPr>
              <w:jc w:val="center"/>
              <w:rPr>
                <w:rFonts w:ascii="Times New Roman" w:hAnsi="Times New Roman" w:cs="Times New Roman"/>
              </w:rPr>
            </w:pPr>
            <w:r w:rsidRPr="00C04B8F">
              <w:rPr>
                <w:rFonts w:ascii="Times New Roman" w:hAnsi="Times New Roman" w:cs="Times New Roman"/>
              </w:rPr>
              <w:t>1 345,0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E45E0" w:rsidRPr="00C04B8F" w:rsidRDefault="007E45E0" w:rsidP="007E45E0">
            <w:pPr>
              <w:jc w:val="center"/>
              <w:rPr>
                <w:rFonts w:ascii="Times New Roman" w:hAnsi="Times New Roman" w:cs="Times New Roman"/>
              </w:rPr>
            </w:pPr>
            <w:r w:rsidRPr="00C04B8F">
              <w:rPr>
                <w:rFonts w:ascii="Times New Roman" w:hAnsi="Times New Roman" w:cs="Times New Roman"/>
              </w:rPr>
              <w:t>1 379,0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E45E0" w:rsidRPr="00C04B8F" w:rsidRDefault="007E45E0" w:rsidP="007E45E0">
            <w:pPr>
              <w:jc w:val="center"/>
              <w:rPr>
                <w:rFonts w:ascii="Times New Roman" w:hAnsi="Times New Roman" w:cs="Times New Roman"/>
              </w:rPr>
            </w:pPr>
            <w:r w:rsidRPr="00C04B8F">
              <w:rPr>
                <w:rFonts w:ascii="Times New Roman" w:hAnsi="Times New Roman" w:cs="Times New Roman"/>
              </w:rPr>
              <w:t>1 413,0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E45E0" w:rsidRPr="00C04B8F" w:rsidRDefault="007E45E0" w:rsidP="007E45E0">
            <w:pPr>
              <w:jc w:val="center"/>
              <w:rPr>
                <w:rFonts w:ascii="Times New Roman" w:hAnsi="Times New Roman" w:cs="Times New Roman"/>
              </w:rPr>
            </w:pPr>
            <w:r w:rsidRPr="00C04B8F">
              <w:rPr>
                <w:rFonts w:ascii="Times New Roman" w:hAnsi="Times New Roman" w:cs="Times New Roman"/>
              </w:rPr>
              <w:t>1 447,0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E45E0" w:rsidRPr="00C04B8F" w:rsidRDefault="007E45E0" w:rsidP="007E45E0">
            <w:pPr>
              <w:jc w:val="center"/>
              <w:rPr>
                <w:rFonts w:ascii="Times New Roman" w:hAnsi="Times New Roman" w:cs="Times New Roman"/>
              </w:rPr>
            </w:pPr>
            <w:r w:rsidRPr="00C04B8F">
              <w:rPr>
                <w:rFonts w:ascii="Times New Roman" w:hAnsi="Times New Roman" w:cs="Times New Roman"/>
              </w:rPr>
              <w:t>1 481,0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E45E0" w:rsidRPr="00C04B8F" w:rsidRDefault="007E45E0" w:rsidP="007E45E0">
            <w:pPr>
              <w:jc w:val="center"/>
              <w:rPr>
                <w:rFonts w:ascii="Times New Roman" w:hAnsi="Times New Roman" w:cs="Times New Roman"/>
              </w:rPr>
            </w:pPr>
            <w:r w:rsidRPr="00C04B8F">
              <w:rPr>
                <w:rFonts w:ascii="Times New Roman" w:hAnsi="Times New Roman" w:cs="Times New Roman"/>
              </w:rPr>
              <w:t>1 515,0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E45E0" w:rsidRPr="00C04B8F" w:rsidRDefault="007E45E0" w:rsidP="007E45E0">
            <w:pPr>
              <w:jc w:val="center"/>
              <w:rPr>
                <w:rFonts w:ascii="Times New Roman" w:hAnsi="Times New Roman" w:cs="Times New Roman"/>
              </w:rPr>
            </w:pPr>
            <w:r w:rsidRPr="00C04B8F">
              <w:rPr>
                <w:rFonts w:ascii="Times New Roman" w:hAnsi="Times New Roman" w:cs="Times New Roman"/>
              </w:rPr>
              <w:t>1 532,0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E45E0" w:rsidRPr="00C04B8F" w:rsidRDefault="007E45E0" w:rsidP="007E45E0">
            <w:pPr>
              <w:jc w:val="center"/>
              <w:rPr>
                <w:rFonts w:ascii="Times New Roman" w:hAnsi="Times New Roman" w:cs="Times New Roman"/>
              </w:rPr>
            </w:pPr>
            <w:r w:rsidRPr="00C04B8F">
              <w:rPr>
                <w:rFonts w:ascii="Times New Roman" w:hAnsi="Times New Roman" w:cs="Times New Roman"/>
              </w:rPr>
              <w:t>1 539,0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E45E0" w:rsidRPr="00C04B8F" w:rsidRDefault="007E45E0" w:rsidP="007E45E0">
            <w:pPr>
              <w:jc w:val="center"/>
              <w:rPr>
                <w:rFonts w:ascii="Times New Roman" w:hAnsi="Times New Roman" w:cs="Times New Roman"/>
              </w:rPr>
            </w:pPr>
            <w:r w:rsidRPr="00C04B8F">
              <w:rPr>
                <w:rFonts w:ascii="Times New Roman" w:hAnsi="Times New Roman" w:cs="Times New Roman"/>
              </w:rPr>
              <w:t>1 549,0</w:t>
            </w:r>
          </w:p>
        </w:tc>
      </w:tr>
      <w:tr w:rsidR="007E45E0" w:rsidRPr="00C04B8F" w:rsidTr="001D3D59">
        <w:trPr>
          <w:trHeight w:val="1020"/>
        </w:trPr>
        <w:tc>
          <w:tcPr>
            <w:tcW w:w="1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E45E0" w:rsidRPr="00C04B8F" w:rsidRDefault="007E45E0" w:rsidP="00596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45E0" w:rsidRPr="00C04B8F" w:rsidRDefault="007E45E0" w:rsidP="00596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Доля населения, систематически занимающегося физической культурой и спортом, процент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E45E0" w:rsidRPr="00C04B8F" w:rsidRDefault="007E45E0" w:rsidP="007E45E0">
            <w:pPr>
              <w:jc w:val="center"/>
              <w:rPr>
                <w:rFonts w:ascii="Times New Roman" w:hAnsi="Times New Roman" w:cs="Times New Roman"/>
              </w:rPr>
            </w:pPr>
            <w:r w:rsidRPr="00C04B8F">
              <w:rPr>
                <w:rFonts w:ascii="Times New Roman" w:hAnsi="Times New Roman" w:cs="Times New Roman"/>
              </w:rPr>
              <w:t>53,7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E45E0" w:rsidRPr="00C04B8F" w:rsidRDefault="007E45E0" w:rsidP="007E45E0">
            <w:pPr>
              <w:jc w:val="center"/>
              <w:rPr>
                <w:rFonts w:ascii="Times New Roman" w:hAnsi="Times New Roman" w:cs="Times New Roman"/>
              </w:rPr>
            </w:pPr>
            <w:r w:rsidRPr="00C04B8F">
              <w:rPr>
                <w:rFonts w:ascii="Times New Roman" w:hAnsi="Times New Roman" w:cs="Times New Roman"/>
              </w:rPr>
              <w:t>55,0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E45E0" w:rsidRPr="00C04B8F" w:rsidRDefault="007E45E0" w:rsidP="007E45E0">
            <w:pPr>
              <w:jc w:val="center"/>
              <w:rPr>
                <w:rFonts w:ascii="Times New Roman" w:hAnsi="Times New Roman" w:cs="Times New Roman"/>
              </w:rPr>
            </w:pPr>
            <w:r w:rsidRPr="00C04B8F">
              <w:rPr>
                <w:rFonts w:ascii="Times New Roman" w:hAnsi="Times New Roman" w:cs="Times New Roman"/>
              </w:rPr>
              <w:t>57,7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E45E0" w:rsidRPr="00C04B8F" w:rsidRDefault="007E45E0" w:rsidP="007E45E0">
            <w:pPr>
              <w:jc w:val="center"/>
              <w:rPr>
                <w:rFonts w:ascii="Times New Roman" w:hAnsi="Times New Roman" w:cs="Times New Roman"/>
              </w:rPr>
            </w:pPr>
            <w:r w:rsidRPr="00C04B8F">
              <w:rPr>
                <w:rFonts w:ascii="Times New Roman" w:hAnsi="Times New Roman" w:cs="Times New Roman"/>
              </w:rPr>
              <w:t>62,0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E45E0" w:rsidRPr="00C04B8F" w:rsidRDefault="007E45E0" w:rsidP="007E45E0">
            <w:pPr>
              <w:jc w:val="center"/>
              <w:rPr>
                <w:rFonts w:ascii="Times New Roman" w:hAnsi="Times New Roman" w:cs="Times New Roman"/>
              </w:rPr>
            </w:pPr>
            <w:r w:rsidRPr="00C04B8F">
              <w:rPr>
                <w:rFonts w:ascii="Times New Roman" w:hAnsi="Times New Roman" w:cs="Times New Roman"/>
              </w:rPr>
              <w:t>64,0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E45E0" w:rsidRPr="00C04B8F" w:rsidRDefault="007E45E0" w:rsidP="007E45E0">
            <w:pPr>
              <w:jc w:val="center"/>
              <w:rPr>
                <w:rFonts w:ascii="Times New Roman" w:hAnsi="Times New Roman" w:cs="Times New Roman"/>
              </w:rPr>
            </w:pPr>
            <w:r w:rsidRPr="00C04B8F">
              <w:rPr>
                <w:rFonts w:ascii="Times New Roman" w:hAnsi="Times New Roman" w:cs="Times New Roman"/>
              </w:rPr>
              <w:t>66,0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E45E0" w:rsidRPr="00C04B8F" w:rsidRDefault="007E45E0" w:rsidP="007E45E0">
            <w:pPr>
              <w:jc w:val="center"/>
              <w:rPr>
                <w:rFonts w:ascii="Times New Roman" w:hAnsi="Times New Roman" w:cs="Times New Roman"/>
              </w:rPr>
            </w:pPr>
            <w:r w:rsidRPr="00C04B8F">
              <w:rPr>
                <w:rFonts w:ascii="Times New Roman" w:hAnsi="Times New Roman" w:cs="Times New Roman"/>
              </w:rPr>
              <w:t>67,5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E45E0" w:rsidRPr="00C04B8F" w:rsidRDefault="007E45E0" w:rsidP="007E45E0">
            <w:pPr>
              <w:jc w:val="center"/>
              <w:rPr>
                <w:rFonts w:ascii="Times New Roman" w:hAnsi="Times New Roman" w:cs="Times New Roman"/>
              </w:rPr>
            </w:pPr>
            <w:r w:rsidRPr="00C04B8F">
              <w:rPr>
                <w:rFonts w:ascii="Times New Roman" w:hAnsi="Times New Roman" w:cs="Times New Roman"/>
              </w:rPr>
              <w:t>68,2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E45E0" w:rsidRPr="00C04B8F" w:rsidRDefault="007E45E0" w:rsidP="007E45E0">
            <w:pPr>
              <w:jc w:val="center"/>
              <w:rPr>
                <w:rFonts w:ascii="Times New Roman" w:hAnsi="Times New Roman" w:cs="Times New Roman"/>
              </w:rPr>
            </w:pPr>
            <w:r w:rsidRPr="00C04B8F">
              <w:rPr>
                <w:rFonts w:ascii="Times New Roman" w:hAnsi="Times New Roman" w:cs="Times New Roman"/>
              </w:rPr>
              <w:t>70,5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E45E0" w:rsidRPr="00C04B8F" w:rsidRDefault="007E45E0" w:rsidP="007E45E0">
            <w:pPr>
              <w:jc w:val="center"/>
              <w:rPr>
                <w:rFonts w:ascii="Times New Roman" w:hAnsi="Times New Roman" w:cs="Times New Roman"/>
              </w:rPr>
            </w:pPr>
            <w:r w:rsidRPr="00C04B8F">
              <w:rPr>
                <w:rFonts w:ascii="Times New Roman" w:hAnsi="Times New Roman" w:cs="Times New Roman"/>
              </w:rPr>
              <w:t>75,0</w:t>
            </w:r>
          </w:p>
        </w:tc>
      </w:tr>
      <w:tr w:rsidR="007E45E0" w:rsidRPr="00C04B8F" w:rsidTr="001D3D59">
        <w:trPr>
          <w:trHeight w:val="1530"/>
        </w:trPr>
        <w:tc>
          <w:tcPr>
            <w:tcW w:w="1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E45E0" w:rsidRPr="00C04B8F" w:rsidRDefault="007E45E0" w:rsidP="00596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45E0" w:rsidRPr="00C04B8F" w:rsidRDefault="007E45E0" w:rsidP="00596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социально ориентированных некоммерческих организаций, включенных в реестр получателей муниципальной поддержки, единиц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E45E0" w:rsidRPr="00C04B8F" w:rsidRDefault="007E45E0" w:rsidP="007E4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140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E45E0" w:rsidRPr="00C04B8F" w:rsidRDefault="007E45E0" w:rsidP="007E4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150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E45E0" w:rsidRPr="00C04B8F" w:rsidRDefault="007E45E0" w:rsidP="007E4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165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E45E0" w:rsidRPr="00C04B8F" w:rsidRDefault="007E45E0" w:rsidP="007E4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177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E45E0" w:rsidRPr="00C04B8F" w:rsidRDefault="007E45E0" w:rsidP="007E4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190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E45E0" w:rsidRPr="00C04B8F" w:rsidRDefault="007E45E0" w:rsidP="007E4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220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E45E0" w:rsidRPr="00C04B8F" w:rsidRDefault="007E45E0" w:rsidP="007E4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240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E45E0" w:rsidRPr="00C04B8F" w:rsidRDefault="007E45E0" w:rsidP="007E4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250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E45E0" w:rsidRPr="00C04B8F" w:rsidRDefault="007E45E0" w:rsidP="007E4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270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E45E0" w:rsidRPr="00C04B8F" w:rsidRDefault="007E45E0" w:rsidP="007E4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280</w:t>
            </w:r>
          </w:p>
        </w:tc>
      </w:tr>
      <w:tr w:rsidR="007E45E0" w:rsidRPr="00C04B8F" w:rsidTr="00B70F6C">
        <w:trPr>
          <w:trHeight w:val="473"/>
        </w:trPr>
        <w:tc>
          <w:tcPr>
            <w:tcW w:w="5000" w:type="pct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E45E0" w:rsidRPr="00C04B8F" w:rsidRDefault="007E45E0" w:rsidP="007E4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"Креативная экономика"</w:t>
            </w:r>
          </w:p>
        </w:tc>
      </w:tr>
      <w:tr w:rsidR="007E45E0" w:rsidRPr="00C04B8F" w:rsidTr="001D3D59">
        <w:trPr>
          <w:trHeight w:val="750"/>
        </w:trPr>
        <w:tc>
          <w:tcPr>
            <w:tcW w:w="1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E45E0" w:rsidRPr="00C04B8F" w:rsidRDefault="007E45E0" w:rsidP="00B70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45E0" w:rsidRPr="00C04B8F" w:rsidRDefault="007E45E0" w:rsidP="00B7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Объем отгруженной продукции на душу населения*, тыс. рублей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E45E0" w:rsidRPr="00C04B8F" w:rsidRDefault="007E45E0" w:rsidP="007E45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354,42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E45E0" w:rsidRPr="00C04B8F" w:rsidRDefault="007E45E0" w:rsidP="007E45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359,75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E45E0" w:rsidRPr="00C04B8F" w:rsidRDefault="007E45E0" w:rsidP="007E45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362,69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E45E0" w:rsidRPr="00C04B8F" w:rsidRDefault="007E45E0" w:rsidP="007E45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367,44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E45E0" w:rsidRPr="00C04B8F" w:rsidRDefault="007E45E0" w:rsidP="007E45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374,94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E45E0" w:rsidRPr="00C04B8F" w:rsidRDefault="007E45E0" w:rsidP="007E45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382,64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E45E0" w:rsidRPr="00C04B8F" w:rsidRDefault="007E45E0" w:rsidP="007E45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391,52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E45E0" w:rsidRPr="00C04B8F" w:rsidRDefault="007E45E0" w:rsidP="007E45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404,26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E45E0" w:rsidRPr="00C04B8F" w:rsidRDefault="007E45E0" w:rsidP="007E45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412,76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E45E0" w:rsidRPr="00C04B8F" w:rsidRDefault="007E45E0" w:rsidP="007E45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507,61</w:t>
            </w:r>
          </w:p>
        </w:tc>
      </w:tr>
      <w:tr w:rsidR="007E45E0" w:rsidRPr="00C04B8F" w:rsidTr="001D3D59">
        <w:trPr>
          <w:trHeight w:val="765"/>
        </w:trPr>
        <w:tc>
          <w:tcPr>
            <w:tcW w:w="1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E45E0" w:rsidRPr="00C04B8F" w:rsidRDefault="007E45E0" w:rsidP="00B70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45E0" w:rsidRPr="00C04B8F" w:rsidRDefault="007E45E0" w:rsidP="00B7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Объем инвестиций в основной капитал на одного занятого в экономике*, тыс. рублей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7E45E0" w:rsidRPr="00C04B8F" w:rsidRDefault="007E45E0" w:rsidP="007E45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382,29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7E45E0" w:rsidRPr="00C04B8F" w:rsidRDefault="007E45E0" w:rsidP="007E45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394,72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7E45E0" w:rsidRPr="00C04B8F" w:rsidRDefault="007E45E0" w:rsidP="007E45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410,91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7E45E0" w:rsidRPr="00C04B8F" w:rsidRDefault="007E45E0" w:rsidP="007E45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431,67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7E45E0" w:rsidRPr="00C04B8F" w:rsidRDefault="007E45E0" w:rsidP="007E45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455,95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7E45E0" w:rsidRPr="00C04B8F" w:rsidRDefault="007E45E0" w:rsidP="007E45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477,38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7E45E0" w:rsidRPr="00C04B8F" w:rsidRDefault="007E45E0" w:rsidP="007E45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489,97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7E45E0" w:rsidRPr="00C04B8F" w:rsidRDefault="007E45E0" w:rsidP="007E45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518,36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7E45E0" w:rsidRPr="00C04B8F" w:rsidRDefault="007E45E0" w:rsidP="007E45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534,30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7E45E0" w:rsidRPr="00C04B8F" w:rsidRDefault="007E45E0" w:rsidP="007E45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837,33</w:t>
            </w:r>
          </w:p>
        </w:tc>
      </w:tr>
      <w:tr w:rsidR="007E45E0" w:rsidRPr="00C04B8F" w:rsidTr="001D3D59">
        <w:trPr>
          <w:trHeight w:val="1020"/>
        </w:trPr>
        <w:tc>
          <w:tcPr>
            <w:tcW w:w="1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E45E0" w:rsidRPr="00C04B8F" w:rsidRDefault="007E45E0" w:rsidP="00B70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45E0" w:rsidRPr="00C04B8F" w:rsidRDefault="007E45E0" w:rsidP="00B7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Количество малых и средних предприятий, включая </w:t>
            </w:r>
            <w:proofErr w:type="spellStart"/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микропредприятия</w:t>
            </w:r>
            <w:proofErr w:type="spellEnd"/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(на конец года), единиц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E45E0" w:rsidRPr="00C04B8F" w:rsidRDefault="007E45E0" w:rsidP="007E4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4 628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E45E0" w:rsidRPr="00C04B8F" w:rsidRDefault="007E45E0" w:rsidP="007E4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4 676</w:t>
            </w:r>
          </w:p>
          <w:p w:rsidR="007E45E0" w:rsidRPr="00C04B8F" w:rsidRDefault="007E45E0" w:rsidP="007E4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E45E0" w:rsidRPr="00C04B8F" w:rsidRDefault="007E45E0" w:rsidP="007E4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4 695</w:t>
            </w:r>
          </w:p>
          <w:p w:rsidR="007E45E0" w:rsidRPr="00C04B8F" w:rsidRDefault="007E45E0" w:rsidP="007E4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E45E0" w:rsidRPr="00C04B8F" w:rsidRDefault="007E45E0" w:rsidP="007E4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4 710</w:t>
            </w:r>
          </w:p>
          <w:p w:rsidR="007E45E0" w:rsidRPr="00C04B8F" w:rsidRDefault="007E45E0" w:rsidP="007E4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E45E0" w:rsidRPr="00C04B8F" w:rsidRDefault="007E45E0" w:rsidP="007E4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4 732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E45E0" w:rsidRPr="00C04B8F" w:rsidRDefault="007E45E0" w:rsidP="007E4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4 751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E45E0" w:rsidRPr="00C04B8F" w:rsidRDefault="007E45E0" w:rsidP="007E4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4 769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E45E0" w:rsidRPr="00C04B8F" w:rsidRDefault="007E45E0" w:rsidP="007E4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4 791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E45E0" w:rsidRPr="00C04B8F" w:rsidRDefault="007E45E0" w:rsidP="007E4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4 812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E45E0" w:rsidRPr="00C04B8F" w:rsidRDefault="007E45E0" w:rsidP="007E4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4 903</w:t>
            </w:r>
          </w:p>
        </w:tc>
      </w:tr>
      <w:tr w:rsidR="007E45E0" w:rsidRPr="00C04B8F" w:rsidTr="001D3D59">
        <w:trPr>
          <w:trHeight w:val="570"/>
        </w:trPr>
        <w:tc>
          <w:tcPr>
            <w:tcW w:w="1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E45E0" w:rsidRPr="00C04B8F" w:rsidRDefault="007E45E0" w:rsidP="00B70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45E0" w:rsidRPr="00C04B8F" w:rsidRDefault="007E45E0" w:rsidP="00B7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Оборот розничной торговли, млн. рублей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45E0" w:rsidRPr="00C04B8F" w:rsidRDefault="007E45E0" w:rsidP="007E4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117 790,9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45E0" w:rsidRPr="00C04B8F" w:rsidRDefault="007E45E0" w:rsidP="007E4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129 427,2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45E0" w:rsidRPr="00C04B8F" w:rsidRDefault="007E45E0" w:rsidP="007E4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133 309,9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45E0" w:rsidRPr="00C04B8F" w:rsidRDefault="007E45E0" w:rsidP="007E4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139 975,5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45E0" w:rsidRPr="00C04B8F" w:rsidRDefault="007E45E0" w:rsidP="007E4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145 574,5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45E0" w:rsidRPr="00C04B8F" w:rsidRDefault="007E45E0" w:rsidP="007E4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151 397,5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45E0" w:rsidRPr="00C04B8F" w:rsidRDefault="007E45E0" w:rsidP="007E4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158 967,4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45E0" w:rsidRPr="00C04B8F" w:rsidRDefault="007E45E0" w:rsidP="007E4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168 584,9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45E0" w:rsidRPr="00C04B8F" w:rsidRDefault="007E45E0" w:rsidP="007E4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178 699,9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45E0" w:rsidRPr="00C04B8F" w:rsidRDefault="007E45E0" w:rsidP="007E4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223 374,8</w:t>
            </w:r>
          </w:p>
        </w:tc>
      </w:tr>
      <w:tr w:rsidR="001D3D59" w:rsidRPr="00C04B8F" w:rsidTr="001D3D59">
        <w:trPr>
          <w:trHeight w:val="1080"/>
        </w:trPr>
        <w:tc>
          <w:tcPr>
            <w:tcW w:w="1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3D59" w:rsidRPr="00C04B8F" w:rsidRDefault="001D3D59" w:rsidP="00B70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16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3D59" w:rsidRPr="00C04B8F" w:rsidRDefault="001D3D59" w:rsidP="00B7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Общая площадь жилых помещений, приходящаяся в среднем на одного жителя, </w:t>
            </w:r>
            <w:proofErr w:type="spellStart"/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кв.м</w:t>
            </w:r>
            <w:proofErr w:type="spellEnd"/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3D59" w:rsidRPr="00AB2B32" w:rsidRDefault="001D3D59" w:rsidP="007E45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2B32">
              <w:rPr>
                <w:rFonts w:ascii="Times New Roman" w:hAnsi="Times New Roman" w:cs="Times New Roman"/>
                <w:color w:val="000000"/>
              </w:rPr>
              <w:t>19,96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3D59" w:rsidRPr="00832F13" w:rsidRDefault="001D3D59" w:rsidP="009E32A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2F13">
              <w:rPr>
                <w:rFonts w:ascii="Times New Roman" w:hAnsi="Times New Roman" w:cs="Times New Roman"/>
                <w:color w:val="000000"/>
              </w:rPr>
              <w:t>20,28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3D59" w:rsidRPr="00832F13" w:rsidRDefault="001D3D59" w:rsidP="009E32A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2F13">
              <w:rPr>
                <w:rFonts w:ascii="Times New Roman" w:hAnsi="Times New Roman" w:cs="Times New Roman"/>
                <w:color w:val="000000"/>
              </w:rPr>
              <w:t>20,44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3D59" w:rsidRPr="00832F13" w:rsidRDefault="001D3D59" w:rsidP="009E32A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2F13">
              <w:rPr>
                <w:rFonts w:ascii="Times New Roman" w:hAnsi="Times New Roman" w:cs="Times New Roman"/>
                <w:color w:val="000000"/>
              </w:rPr>
              <w:t>21,32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3D59" w:rsidRPr="00832F13" w:rsidRDefault="001D3D59" w:rsidP="009E32A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2F13">
              <w:rPr>
                <w:rFonts w:ascii="Times New Roman" w:hAnsi="Times New Roman" w:cs="Times New Roman"/>
                <w:color w:val="000000"/>
              </w:rPr>
              <w:t>21,60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3D59" w:rsidRPr="00832F13" w:rsidRDefault="001D3D59" w:rsidP="009E32A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2F13">
              <w:rPr>
                <w:rFonts w:ascii="Times New Roman" w:hAnsi="Times New Roman" w:cs="Times New Roman"/>
                <w:color w:val="000000"/>
              </w:rPr>
              <w:t>21,98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3D59" w:rsidRPr="00832F13" w:rsidRDefault="001D3D59" w:rsidP="009E32A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2F13">
              <w:rPr>
                <w:rFonts w:ascii="Times New Roman" w:hAnsi="Times New Roman" w:cs="Times New Roman"/>
                <w:color w:val="000000"/>
              </w:rPr>
              <w:t>22,19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3D59" w:rsidRPr="00832F13" w:rsidRDefault="001D3D59" w:rsidP="009E32A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2F13">
              <w:rPr>
                <w:rFonts w:ascii="Times New Roman" w:hAnsi="Times New Roman" w:cs="Times New Roman"/>
                <w:color w:val="000000"/>
              </w:rPr>
              <w:t>22,66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3D59" w:rsidRPr="00832F13" w:rsidRDefault="001D3D59" w:rsidP="009E32A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2F13">
              <w:rPr>
                <w:rFonts w:ascii="Times New Roman" w:hAnsi="Times New Roman" w:cs="Times New Roman"/>
                <w:color w:val="000000"/>
              </w:rPr>
              <w:t>22,99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3D59" w:rsidRPr="00832F13" w:rsidRDefault="001D3D59" w:rsidP="009E32A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2F13">
              <w:rPr>
                <w:rFonts w:ascii="Times New Roman" w:hAnsi="Times New Roman" w:cs="Times New Roman"/>
                <w:color w:val="000000"/>
              </w:rPr>
              <w:t>24,12</w:t>
            </w:r>
          </w:p>
        </w:tc>
      </w:tr>
      <w:tr w:rsidR="007E45E0" w:rsidRPr="00C04B8F" w:rsidTr="001D3D59">
        <w:trPr>
          <w:trHeight w:val="1124"/>
        </w:trPr>
        <w:tc>
          <w:tcPr>
            <w:tcW w:w="1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E45E0" w:rsidRPr="00C04B8F" w:rsidRDefault="007E45E0" w:rsidP="00B70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45E0" w:rsidRPr="00C04B8F" w:rsidRDefault="007E45E0" w:rsidP="00B7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Доля ветхого и аварийного жилищного фонда в общем объеме жилищного фонда, процент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E45E0" w:rsidRPr="00C04B8F" w:rsidRDefault="007E45E0" w:rsidP="007E4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E45E0" w:rsidRPr="00C04B8F" w:rsidRDefault="007E45E0" w:rsidP="007E4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0,14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E45E0" w:rsidRPr="00C04B8F" w:rsidRDefault="007E45E0" w:rsidP="007E4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0,08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E45E0" w:rsidRPr="00C04B8F" w:rsidRDefault="007E45E0" w:rsidP="007E4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E45E0" w:rsidRPr="00C04B8F" w:rsidRDefault="007E45E0" w:rsidP="007E4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0,03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E45E0" w:rsidRPr="00C04B8F" w:rsidRDefault="007E45E0" w:rsidP="007E4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E45E0" w:rsidRPr="00C04B8F" w:rsidRDefault="007E45E0" w:rsidP="007E4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0,01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E45E0" w:rsidRPr="00C04B8F" w:rsidRDefault="007E45E0" w:rsidP="007E4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E45E0" w:rsidRPr="00C04B8F" w:rsidRDefault="007E45E0" w:rsidP="007E4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E45E0" w:rsidRPr="00C04B8F" w:rsidRDefault="007E45E0" w:rsidP="007E4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7E45E0" w:rsidRPr="00C04B8F" w:rsidTr="00B70F6C">
        <w:trPr>
          <w:trHeight w:val="381"/>
        </w:trPr>
        <w:tc>
          <w:tcPr>
            <w:tcW w:w="5000" w:type="pct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E45E0" w:rsidRPr="00C04B8F" w:rsidRDefault="007E45E0" w:rsidP="007E4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"</w:t>
            </w:r>
            <w:proofErr w:type="spellStart"/>
            <w:r w:rsidRPr="00C04B8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Здоровьесбережение</w:t>
            </w:r>
            <w:proofErr w:type="spellEnd"/>
            <w:r w:rsidRPr="00C04B8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"</w:t>
            </w:r>
          </w:p>
        </w:tc>
      </w:tr>
      <w:tr w:rsidR="007E45E0" w:rsidRPr="00C04B8F" w:rsidTr="001D3D59">
        <w:trPr>
          <w:trHeight w:val="1200"/>
        </w:trPr>
        <w:tc>
          <w:tcPr>
            <w:tcW w:w="1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E45E0" w:rsidRPr="00C04B8F" w:rsidRDefault="007E45E0" w:rsidP="00B70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45E0" w:rsidRPr="00C04B8F" w:rsidRDefault="007E45E0" w:rsidP="00B7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Общий коэффициент рождаемости (число родившихся живыми на 1000 человек населения), промилле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E45E0" w:rsidRPr="00C04B8F" w:rsidRDefault="007E45E0" w:rsidP="007E45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10,8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E45E0" w:rsidRPr="00C04B8F" w:rsidRDefault="007E45E0" w:rsidP="007E45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10,9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E45E0" w:rsidRPr="00C04B8F" w:rsidRDefault="007E45E0" w:rsidP="007E45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11,0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E45E0" w:rsidRPr="00C04B8F" w:rsidRDefault="007E45E0" w:rsidP="007E45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11,0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E45E0" w:rsidRPr="00C04B8F" w:rsidRDefault="007E45E0" w:rsidP="007E45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11,1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E45E0" w:rsidRPr="00C04B8F" w:rsidRDefault="007E45E0" w:rsidP="007E45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11,1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E45E0" w:rsidRPr="00C04B8F" w:rsidRDefault="007E45E0" w:rsidP="007E45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11,2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E45E0" w:rsidRPr="00C04B8F" w:rsidRDefault="007E45E0" w:rsidP="007E45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11,2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E45E0" w:rsidRPr="00C04B8F" w:rsidRDefault="007E45E0" w:rsidP="007E45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11,3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E45E0" w:rsidRPr="00C04B8F" w:rsidRDefault="007E45E0" w:rsidP="007E45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11,3</w:t>
            </w:r>
          </w:p>
        </w:tc>
      </w:tr>
      <w:tr w:rsidR="007E45E0" w:rsidRPr="00C04B8F" w:rsidTr="001D3D59">
        <w:trPr>
          <w:trHeight w:val="1170"/>
        </w:trPr>
        <w:tc>
          <w:tcPr>
            <w:tcW w:w="1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E45E0" w:rsidRPr="00C04B8F" w:rsidRDefault="007E45E0" w:rsidP="00B70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45E0" w:rsidRPr="00C04B8F" w:rsidRDefault="007E45E0" w:rsidP="00B7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Общий коэффициент смертности (число умерших на 1000 человек населения), промилле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E45E0" w:rsidRPr="00C04B8F" w:rsidRDefault="007E45E0" w:rsidP="007E45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6,6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E45E0" w:rsidRPr="00C04B8F" w:rsidRDefault="007E45E0" w:rsidP="007E45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6,5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E45E0" w:rsidRPr="00C04B8F" w:rsidRDefault="007E45E0" w:rsidP="007E45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6,5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E45E0" w:rsidRPr="00C04B8F" w:rsidRDefault="007E45E0" w:rsidP="007E45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6,4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E45E0" w:rsidRPr="00C04B8F" w:rsidRDefault="007E45E0" w:rsidP="007E45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6,4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E45E0" w:rsidRPr="00C04B8F" w:rsidRDefault="007E45E0" w:rsidP="007E45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6,3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E45E0" w:rsidRPr="00C04B8F" w:rsidRDefault="007E45E0" w:rsidP="007E45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6,3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E45E0" w:rsidRPr="00C04B8F" w:rsidRDefault="007E45E0" w:rsidP="007E45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6,2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E45E0" w:rsidRPr="00C04B8F" w:rsidRDefault="007E45E0" w:rsidP="007E45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6,2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E45E0" w:rsidRPr="00C04B8F" w:rsidRDefault="007E45E0" w:rsidP="007E45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6,0</w:t>
            </w:r>
          </w:p>
        </w:tc>
      </w:tr>
      <w:tr w:rsidR="007E45E0" w:rsidRPr="00C04B8F" w:rsidTr="001D3D59">
        <w:trPr>
          <w:trHeight w:val="765"/>
        </w:trPr>
        <w:tc>
          <w:tcPr>
            <w:tcW w:w="1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E45E0" w:rsidRPr="00C04B8F" w:rsidRDefault="007E45E0" w:rsidP="00B70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45E0" w:rsidRPr="00C04B8F" w:rsidRDefault="007E45E0" w:rsidP="00B7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Доля населения, обеспеченного качественной питьевой водой, процент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E45E0" w:rsidRPr="00C04B8F" w:rsidRDefault="007E45E0" w:rsidP="007E4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E45E0" w:rsidRPr="00C04B8F" w:rsidRDefault="007E45E0" w:rsidP="007E4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E45E0" w:rsidRPr="00C04B8F" w:rsidRDefault="007E45E0" w:rsidP="007E4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E45E0" w:rsidRPr="00C04B8F" w:rsidRDefault="007E45E0" w:rsidP="007E4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E45E0" w:rsidRPr="00C04B8F" w:rsidRDefault="007E45E0" w:rsidP="007E4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E45E0" w:rsidRPr="00C04B8F" w:rsidRDefault="007E45E0" w:rsidP="007E4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E45E0" w:rsidRPr="00C04B8F" w:rsidRDefault="007E45E0" w:rsidP="007E4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E45E0" w:rsidRPr="00C04B8F" w:rsidRDefault="007E45E0" w:rsidP="007E4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E45E0" w:rsidRPr="00C04B8F" w:rsidRDefault="007E45E0" w:rsidP="007E4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E45E0" w:rsidRPr="00C04B8F" w:rsidRDefault="007E45E0" w:rsidP="007E4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</w:tbl>
    <w:p w:rsidR="007E45E0" w:rsidRPr="00A524D8" w:rsidRDefault="007E45E0" w:rsidP="007E45E0">
      <w:pPr>
        <w:tabs>
          <w:tab w:val="left" w:pos="6120"/>
        </w:tabs>
        <w:rPr>
          <w:rFonts w:ascii="Times New Roman" w:hAnsi="Times New Roman" w:cs="Times New Roman"/>
          <w:sz w:val="24"/>
          <w:szCs w:val="28"/>
        </w:rPr>
      </w:pPr>
      <w:r w:rsidRPr="00A524D8">
        <w:rPr>
          <w:rFonts w:ascii="Times New Roman" w:hAnsi="Times New Roman" w:cs="Times New Roman"/>
          <w:sz w:val="24"/>
          <w:szCs w:val="28"/>
        </w:rPr>
        <w:t>* по крупным и средним организациям</w:t>
      </w:r>
    </w:p>
    <w:p w:rsidR="007E45E0" w:rsidRDefault="007E45E0" w:rsidP="007E45E0">
      <w:pPr>
        <w:tabs>
          <w:tab w:val="left" w:pos="6120"/>
        </w:tabs>
        <w:rPr>
          <w:rFonts w:ascii="Times New Roman" w:hAnsi="Times New Roman" w:cs="Times New Roman"/>
          <w:sz w:val="28"/>
          <w:szCs w:val="28"/>
        </w:rPr>
      </w:pPr>
    </w:p>
    <w:p w:rsidR="007E45E0" w:rsidRDefault="007E45E0" w:rsidP="007E45E0">
      <w:pPr>
        <w:pStyle w:val="a3"/>
        <w:tabs>
          <w:tab w:val="left" w:pos="0"/>
        </w:tabs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</w:p>
    <w:p w:rsidR="007E45E0" w:rsidRPr="00104F60" w:rsidRDefault="007E45E0" w:rsidP="007E45E0">
      <w:pPr>
        <w:pStyle w:val="a3"/>
        <w:tabs>
          <w:tab w:val="left" w:pos="0"/>
        </w:tabs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  <w:r w:rsidRPr="007E27B4">
        <w:rPr>
          <w:rFonts w:ascii="Times New Roman" w:hAnsi="Times New Roman" w:cs="Times New Roman"/>
          <w:sz w:val="28"/>
          <w:szCs w:val="28"/>
        </w:rPr>
        <w:lastRenderedPageBreak/>
        <w:t>Таблица 6.2</w:t>
      </w:r>
    </w:p>
    <w:p w:rsidR="007E45E0" w:rsidRDefault="007E45E0" w:rsidP="00482D1E">
      <w:pPr>
        <w:pStyle w:val="a3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4F60">
        <w:rPr>
          <w:rFonts w:ascii="Times New Roman" w:hAnsi="Times New Roman" w:cs="Times New Roman"/>
          <w:b/>
          <w:sz w:val="28"/>
          <w:szCs w:val="28"/>
        </w:rPr>
        <w:t>Целевые показатели, на достижение которых направлены мероприятия по реализации Стратегии социально-экономического развития города Нижневартовска до 2036 года</w:t>
      </w:r>
    </w:p>
    <w:p w:rsidR="00482D1E" w:rsidRDefault="007E45E0" w:rsidP="00482D1E">
      <w:pPr>
        <w:tabs>
          <w:tab w:val="left" w:pos="6120"/>
        </w:tabs>
        <w:spacing w:after="0" w:line="240" w:lineRule="auto"/>
      </w:pPr>
      <w:r>
        <w:tab/>
      </w:r>
    </w:p>
    <w:p w:rsidR="007E45E0" w:rsidRDefault="007E45E0" w:rsidP="00482D1E">
      <w:pPr>
        <w:tabs>
          <w:tab w:val="left" w:pos="612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Вариант 2</w:t>
      </w:r>
      <w:r w:rsidRPr="00104F60">
        <w:rPr>
          <w:rFonts w:ascii="Times New Roman" w:hAnsi="Times New Roman" w:cs="Times New Roman"/>
          <w:sz w:val="28"/>
          <w:szCs w:val="28"/>
        </w:rPr>
        <w:t xml:space="preserve"> </w:t>
      </w:r>
      <w:r w:rsidR="004D454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базовый</w:t>
      </w:r>
    </w:p>
    <w:p w:rsidR="00482D1E" w:rsidRDefault="00482D1E" w:rsidP="00482D1E">
      <w:pPr>
        <w:tabs>
          <w:tab w:val="left" w:pos="612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61"/>
        <w:gridCol w:w="2620"/>
        <w:gridCol w:w="1138"/>
        <w:gridCol w:w="1139"/>
        <w:gridCol w:w="1142"/>
        <w:gridCol w:w="1144"/>
        <w:gridCol w:w="1142"/>
        <w:gridCol w:w="1142"/>
        <w:gridCol w:w="1142"/>
        <w:gridCol w:w="1142"/>
        <w:gridCol w:w="1144"/>
        <w:gridCol w:w="1104"/>
      </w:tblGrid>
      <w:tr w:rsidR="00482D1E" w:rsidRPr="00BB3981" w:rsidTr="00482D1E">
        <w:trPr>
          <w:trHeight w:val="510"/>
          <w:tblHeader/>
        </w:trPr>
        <w:tc>
          <w:tcPr>
            <w:tcW w:w="19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2D1E" w:rsidRPr="00C04B8F" w:rsidRDefault="00482D1E" w:rsidP="00BC0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№ п/п</w:t>
            </w:r>
          </w:p>
        </w:tc>
        <w:tc>
          <w:tcPr>
            <w:tcW w:w="900" w:type="pct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2D1E" w:rsidRPr="00C04B8F" w:rsidRDefault="00482D1E" w:rsidP="00BC0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Целевые показатели</w:t>
            </w:r>
          </w:p>
        </w:tc>
        <w:tc>
          <w:tcPr>
            <w:tcW w:w="391" w:type="pct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2D1E" w:rsidRPr="00C04B8F" w:rsidRDefault="00482D1E" w:rsidP="00BC0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2022</w:t>
            </w:r>
            <w:r w:rsidRPr="00C04B8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год</w:t>
            </w:r>
          </w:p>
        </w:tc>
        <w:tc>
          <w:tcPr>
            <w:tcW w:w="78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D1E" w:rsidRPr="00C04B8F" w:rsidRDefault="00482D1E" w:rsidP="00BC0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Этап I</w:t>
            </w:r>
          </w:p>
        </w:tc>
        <w:tc>
          <w:tcPr>
            <w:tcW w:w="2354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2D1E" w:rsidRPr="00C04B8F" w:rsidRDefault="00482D1E" w:rsidP="00BC0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Этап II</w:t>
            </w:r>
          </w:p>
        </w:tc>
        <w:tc>
          <w:tcPr>
            <w:tcW w:w="37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2D1E" w:rsidRPr="00C04B8F" w:rsidRDefault="00482D1E" w:rsidP="00BC0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Этап III    (2031-2036 </w:t>
            </w:r>
            <w:proofErr w:type="spellStart"/>
            <w:r w:rsidRPr="00C04B8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гг</w:t>
            </w:r>
            <w:proofErr w:type="spellEnd"/>
            <w:r w:rsidRPr="00C04B8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)</w:t>
            </w:r>
          </w:p>
        </w:tc>
      </w:tr>
      <w:tr w:rsidR="00482D1E" w:rsidRPr="00BB3981" w:rsidTr="00482D1E">
        <w:trPr>
          <w:trHeight w:val="255"/>
          <w:tblHeader/>
        </w:trPr>
        <w:tc>
          <w:tcPr>
            <w:tcW w:w="19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2D1E" w:rsidRPr="00C04B8F" w:rsidRDefault="00482D1E" w:rsidP="00BC07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900" w:type="pct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2D1E" w:rsidRPr="00C04B8F" w:rsidRDefault="00482D1E" w:rsidP="00BC07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391" w:type="pct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2D1E" w:rsidRPr="00C04B8F" w:rsidRDefault="00482D1E" w:rsidP="00BC07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2D1E" w:rsidRPr="00C04B8F" w:rsidRDefault="00482D1E" w:rsidP="00BC0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2023</w:t>
            </w:r>
            <w:r w:rsidRPr="00C04B8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 xml:space="preserve"> год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2D1E" w:rsidRPr="00C04B8F" w:rsidRDefault="00482D1E" w:rsidP="00BC0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2024</w:t>
            </w:r>
            <w:r w:rsidRPr="00C04B8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 xml:space="preserve"> год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2D1E" w:rsidRPr="00C04B8F" w:rsidRDefault="00482D1E" w:rsidP="00BC0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2025</w:t>
            </w:r>
            <w:r w:rsidRPr="00C04B8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 xml:space="preserve"> год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2D1E" w:rsidRPr="00C04B8F" w:rsidRDefault="00482D1E" w:rsidP="00BC0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2026</w:t>
            </w:r>
            <w:r w:rsidRPr="00C04B8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 xml:space="preserve"> год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2D1E" w:rsidRPr="00C04B8F" w:rsidRDefault="00482D1E" w:rsidP="00BC0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2027</w:t>
            </w:r>
            <w:r w:rsidRPr="00C04B8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 xml:space="preserve"> год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2D1E" w:rsidRPr="00C04B8F" w:rsidRDefault="00482D1E" w:rsidP="00BC0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2028</w:t>
            </w:r>
            <w:r w:rsidRPr="00C04B8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 xml:space="preserve"> год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2D1E" w:rsidRPr="00C04B8F" w:rsidRDefault="00482D1E" w:rsidP="00BC0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2029</w:t>
            </w:r>
            <w:r w:rsidRPr="00C04B8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 xml:space="preserve"> год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2D1E" w:rsidRPr="00C04B8F" w:rsidRDefault="00482D1E" w:rsidP="00BC0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2030</w:t>
            </w:r>
            <w:r w:rsidRPr="00C04B8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 xml:space="preserve"> год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2D1E" w:rsidRPr="00C04B8F" w:rsidRDefault="00482D1E" w:rsidP="00BC0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2036</w:t>
            </w:r>
            <w:r w:rsidRPr="00C04B8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год</w:t>
            </w:r>
          </w:p>
        </w:tc>
      </w:tr>
      <w:tr w:rsidR="00482D1E" w:rsidRPr="00BB3981" w:rsidTr="00BC0719">
        <w:trPr>
          <w:trHeight w:val="529"/>
        </w:trPr>
        <w:tc>
          <w:tcPr>
            <w:tcW w:w="5000" w:type="pct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2D1E" w:rsidRPr="00C04B8F" w:rsidRDefault="00482D1E" w:rsidP="00BC0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"Человеческий капитал"</w:t>
            </w:r>
          </w:p>
        </w:tc>
      </w:tr>
      <w:tr w:rsidR="00482D1E" w:rsidRPr="00BB3981" w:rsidTr="00482D1E">
        <w:trPr>
          <w:trHeight w:val="797"/>
        </w:trPr>
        <w:tc>
          <w:tcPr>
            <w:tcW w:w="1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82D1E" w:rsidRPr="00C04B8F" w:rsidRDefault="00482D1E" w:rsidP="0048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2D1E" w:rsidRPr="00C04B8F" w:rsidRDefault="00482D1E" w:rsidP="00482D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Численность населения (среднегодовая), тыс. человек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82D1E" w:rsidRPr="00C04B8F" w:rsidRDefault="00482D1E" w:rsidP="00482D1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285,2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82D1E" w:rsidRPr="00C04B8F" w:rsidRDefault="00482D1E" w:rsidP="00482D1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285,6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82D1E" w:rsidRPr="00C04B8F" w:rsidRDefault="00482D1E" w:rsidP="00482D1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286,0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82D1E" w:rsidRPr="00C04B8F" w:rsidRDefault="00482D1E" w:rsidP="00482D1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286,1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82D1E" w:rsidRPr="00C04B8F" w:rsidRDefault="00482D1E" w:rsidP="00482D1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286,9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82D1E" w:rsidRPr="00C04B8F" w:rsidRDefault="00482D1E" w:rsidP="00482D1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286,9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82D1E" w:rsidRPr="00C04B8F" w:rsidRDefault="00482D1E" w:rsidP="00482D1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287,9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82D1E" w:rsidRPr="00C04B8F" w:rsidRDefault="00482D1E" w:rsidP="00482D1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288,9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82D1E" w:rsidRPr="00C04B8F" w:rsidRDefault="00482D1E" w:rsidP="00482D1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289,0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82D1E" w:rsidRPr="00C04B8F" w:rsidRDefault="00482D1E" w:rsidP="00482D1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293,0</w:t>
            </w:r>
          </w:p>
        </w:tc>
      </w:tr>
      <w:tr w:rsidR="00482D1E" w:rsidRPr="00BB3981" w:rsidTr="00482D1E">
        <w:trPr>
          <w:trHeight w:val="836"/>
        </w:trPr>
        <w:tc>
          <w:tcPr>
            <w:tcW w:w="1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82D1E" w:rsidRPr="00C04B8F" w:rsidRDefault="00482D1E" w:rsidP="0048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2D1E" w:rsidRPr="00C04B8F" w:rsidRDefault="00482D1E" w:rsidP="00482D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Среднегодовая численность занятых в экономике, тыс. человек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82D1E" w:rsidRPr="00C04B8F" w:rsidRDefault="00482D1E" w:rsidP="00482D1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125,5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82D1E" w:rsidRPr="00C04B8F" w:rsidRDefault="00482D1E" w:rsidP="00482D1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125,9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82D1E" w:rsidRPr="00C04B8F" w:rsidRDefault="00482D1E" w:rsidP="00482D1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126,4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82D1E" w:rsidRPr="00C04B8F" w:rsidRDefault="00482D1E" w:rsidP="00482D1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127,4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82D1E" w:rsidRPr="00C04B8F" w:rsidRDefault="00482D1E" w:rsidP="00482D1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128,1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82D1E" w:rsidRPr="00C04B8F" w:rsidRDefault="00482D1E" w:rsidP="00482D1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128,5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82D1E" w:rsidRPr="00C04B8F" w:rsidRDefault="00482D1E" w:rsidP="00482D1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129,0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82D1E" w:rsidRPr="00C04B8F" w:rsidRDefault="00482D1E" w:rsidP="00482D1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129,4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82D1E" w:rsidRPr="00C04B8F" w:rsidRDefault="00482D1E" w:rsidP="00482D1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129,4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82D1E" w:rsidRPr="00C04B8F" w:rsidRDefault="00482D1E" w:rsidP="00482D1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131,1</w:t>
            </w:r>
          </w:p>
        </w:tc>
      </w:tr>
      <w:tr w:rsidR="00482D1E" w:rsidRPr="00BB3981" w:rsidTr="00482D1E">
        <w:trPr>
          <w:trHeight w:val="835"/>
        </w:trPr>
        <w:tc>
          <w:tcPr>
            <w:tcW w:w="1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82D1E" w:rsidRPr="00C04B8F" w:rsidRDefault="00482D1E" w:rsidP="0048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2D1E" w:rsidRPr="00C04B8F" w:rsidRDefault="00482D1E" w:rsidP="00482D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Уровень зарегистрированной безработицы, процент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82D1E" w:rsidRPr="00C04B8F" w:rsidRDefault="00482D1E" w:rsidP="00482D1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0,15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82D1E" w:rsidRPr="00C04B8F" w:rsidRDefault="00482D1E" w:rsidP="00482D1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0,15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82D1E" w:rsidRPr="00C04B8F" w:rsidRDefault="00482D1E" w:rsidP="00482D1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0,14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82D1E" w:rsidRPr="00C04B8F" w:rsidRDefault="00482D1E" w:rsidP="00482D1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0,13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82D1E" w:rsidRPr="00C04B8F" w:rsidRDefault="00482D1E" w:rsidP="00482D1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0,13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82D1E" w:rsidRPr="00C04B8F" w:rsidRDefault="00482D1E" w:rsidP="00482D1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0,13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82D1E" w:rsidRPr="00C04B8F" w:rsidRDefault="00482D1E" w:rsidP="00482D1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0,12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82D1E" w:rsidRPr="00C04B8F" w:rsidRDefault="00482D1E" w:rsidP="00482D1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0,12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82D1E" w:rsidRPr="00C04B8F" w:rsidRDefault="00482D1E" w:rsidP="00482D1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0,11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82D1E" w:rsidRPr="00C04B8F" w:rsidRDefault="00482D1E" w:rsidP="00482D1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0,09</w:t>
            </w:r>
          </w:p>
        </w:tc>
      </w:tr>
      <w:tr w:rsidR="00482D1E" w:rsidRPr="00BB3981" w:rsidTr="00482D1E">
        <w:trPr>
          <w:trHeight w:val="810"/>
        </w:trPr>
        <w:tc>
          <w:tcPr>
            <w:tcW w:w="1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82D1E" w:rsidRPr="00C04B8F" w:rsidRDefault="00482D1E" w:rsidP="0048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2D1E" w:rsidRPr="00C04B8F" w:rsidRDefault="00482D1E" w:rsidP="00482D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Реальная заработная плата работников организаций*, процент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82D1E" w:rsidRPr="00C04B8F" w:rsidRDefault="00482D1E" w:rsidP="00482D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4B8F">
              <w:rPr>
                <w:rFonts w:ascii="Times New Roman" w:hAnsi="Times New Roman" w:cs="Times New Roman"/>
              </w:rPr>
              <w:t>101,8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82D1E" w:rsidRPr="00C04B8F" w:rsidRDefault="00482D1E" w:rsidP="00482D1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100,6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82D1E" w:rsidRPr="00C04B8F" w:rsidRDefault="00482D1E" w:rsidP="00482D1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100,61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82D1E" w:rsidRPr="00C04B8F" w:rsidRDefault="00482D1E" w:rsidP="00482D1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100,9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82D1E" w:rsidRPr="00C04B8F" w:rsidRDefault="00482D1E" w:rsidP="00482D1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100,95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82D1E" w:rsidRPr="00C04B8F" w:rsidRDefault="00482D1E" w:rsidP="00482D1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100,95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82D1E" w:rsidRPr="00C04B8F" w:rsidRDefault="00482D1E" w:rsidP="00482D1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100,81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82D1E" w:rsidRPr="00C04B8F" w:rsidRDefault="00482D1E" w:rsidP="00482D1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100,86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82D1E" w:rsidRPr="00C04B8F" w:rsidRDefault="00482D1E" w:rsidP="00482D1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100,91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82D1E" w:rsidRPr="00C04B8F" w:rsidRDefault="00482D1E" w:rsidP="00482D1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100,99</w:t>
            </w:r>
          </w:p>
        </w:tc>
      </w:tr>
      <w:tr w:rsidR="00482D1E" w:rsidRPr="00BB3981" w:rsidTr="00482D1E">
        <w:trPr>
          <w:trHeight w:val="709"/>
        </w:trPr>
        <w:tc>
          <w:tcPr>
            <w:tcW w:w="1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82D1E" w:rsidRPr="00C04B8F" w:rsidRDefault="00482D1E" w:rsidP="0048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2D1E" w:rsidRPr="00C04B8F" w:rsidRDefault="00482D1E" w:rsidP="00482D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Реальные </w:t>
            </w:r>
            <w:r w:rsidRPr="00C04B8F">
              <w:rPr>
                <w:rFonts w:ascii="Times New Roman" w:eastAsia="Times New Roman" w:hAnsi="Times New Roman" w:cs="Times New Roman"/>
                <w:lang w:eastAsia="ru-RU"/>
              </w:rPr>
              <w:t xml:space="preserve">располагаемые </w:t>
            </w: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денежные доходы населения, процент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82D1E" w:rsidRPr="00C04B8F" w:rsidRDefault="00482D1E" w:rsidP="00482D1E">
            <w:pPr>
              <w:tabs>
                <w:tab w:val="left" w:pos="225"/>
                <w:tab w:val="center" w:pos="463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C04B8F">
              <w:rPr>
                <w:rFonts w:ascii="Times New Roman" w:hAnsi="Times New Roman" w:cs="Times New Roman"/>
              </w:rPr>
              <w:tab/>
            </w:r>
            <w:r w:rsidRPr="00C04B8F">
              <w:rPr>
                <w:rFonts w:ascii="Times New Roman" w:hAnsi="Times New Roman" w:cs="Times New Roman"/>
              </w:rPr>
              <w:tab/>
              <w:t>100,3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82D1E" w:rsidRPr="00C04B8F" w:rsidRDefault="00482D1E" w:rsidP="00482D1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100,45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82D1E" w:rsidRPr="00C04B8F" w:rsidRDefault="00482D1E" w:rsidP="00482D1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100,67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82D1E" w:rsidRPr="00C04B8F" w:rsidRDefault="00482D1E" w:rsidP="00482D1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100,73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82D1E" w:rsidRPr="00C04B8F" w:rsidRDefault="00482D1E" w:rsidP="00482D1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100,93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82D1E" w:rsidRPr="00C04B8F" w:rsidRDefault="00482D1E" w:rsidP="00482D1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100,83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82D1E" w:rsidRPr="00C04B8F" w:rsidRDefault="00482D1E" w:rsidP="00482D1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100,74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82D1E" w:rsidRPr="00C04B8F" w:rsidRDefault="00482D1E" w:rsidP="00482D1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100,82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82D1E" w:rsidRPr="00C04B8F" w:rsidRDefault="00482D1E" w:rsidP="00482D1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100,87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82D1E" w:rsidRPr="00C04B8F" w:rsidRDefault="00482D1E" w:rsidP="00482D1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100,94</w:t>
            </w:r>
          </w:p>
        </w:tc>
      </w:tr>
      <w:tr w:rsidR="00482D1E" w:rsidRPr="00BB3981" w:rsidTr="00482D1E">
        <w:trPr>
          <w:trHeight w:val="1142"/>
        </w:trPr>
        <w:tc>
          <w:tcPr>
            <w:tcW w:w="1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82D1E" w:rsidRPr="00C04B8F" w:rsidRDefault="00482D1E" w:rsidP="0048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2D1E" w:rsidRPr="00C04B8F" w:rsidRDefault="00482D1E" w:rsidP="00482D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Численность занятых в сфере малого и среднего предпринимательства, тыс. человек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482D1E" w:rsidRPr="00C04B8F" w:rsidRDefault="00482D1E" w:rsidP="00482D1E">
            <w:pPr>
              <w:jc w:val="center"/>
              <w:rPr>
                <w:rFonts w:ascii="Times New Roman" w:hAnsi="Times New Roman" w:cs="Times New Roman"/>
              </w:rPr>
            </w:pPr>
            <w:r w:rsidRPr="00C04B8F">
              <w:rPr>
                <w:rFonts w:ascii="Times New Roman" w:hAnsi="Times New Roman" w:cs="Times New Roman"/>
              </w:rPr>
              <w:t>54,6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482D1E" w:rsidRPr="00C04B8F" w:rsidRDefault="00482D1E" w:rsidP="00482D1E">
            <w:pPr>
              <w:jc w:val="center"/>
              <w:rPr>
                <w:rFonts w:ascii="Times New Roman" w:hAnsi="Times New Roman" w:cs="Times New Roman"/>
              </w:rPr>
            </w:pPr>
            <w:r w:rsidRPr="00C04B8F">
              <w:rPr>
                <w:rFonts w:ascii="Times New Roman" w:hAnsi="Times New Roman" w:cs="Times New Roman"/>
              </w:rPr>
              <w:t>55,5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482D1E" w:rsidRPr="00C04B8F" w:rsidRDefault="00482D1E" w:rsidP="00482D1E">
            <w:pPr>
              <w:jc w:val="center"/>
              <w:rPr>
                <w:rFonts w:ascii="Times New Roman" w:hAnsi="Times New Roman" w:cs="Times New Roman"/>
              </w:rPr>
            </w:pPr>
            <w:r w:rsidRPr="00C04B8F">
              <w:rPr>
                <w:rFonts w:ascii="Times New Roman" w:hAnsi="Times New Roman" w:cs="Times New Roman"/>
              </w:rPr>
              <w:t>56,6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482D1E" w:rsidRPr="00C04B8F" w:rsidRDefault="00482D1E" w:rsidP="00482D1E">
            <w:pPr>
              <w:jc w:val="center"/>
              <w:rPr>
                <w:rFonts w:ascii="Times New Roman" w:hAnsi="Times New Roman" w:cs="Times New Roman"/>
              </w:rPr>
            </w:pPr>
            <w:r w:rsidRPr="00C04B8F">
              <w:rPr>
                <w:rFonts w:ascii="Times New Roman" w:hAnsi="Times New Roman" w:cs="Times New Roman"/>
              </w:rPr>
              <w:t>57,4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482D1E" w:rsidRPr="00C04B8F" w:rsidRDefault="00482D1E" w:rsidP="00482D1E">
            <w:pPr>
              <w:jc w:val="center"/>
              <w:rPr>
                <w:rFonts w:ascii="Times New Roman" w:hAnsi="Times New Roman" w:cs="Times New Roman"/>
              </w:rPr>
            </w:pPr>
            <w:r w:rsidRPr="00C04B8F">
              <w:rPr>
                <w:rFonts w:ascii="Times New Roman" w:hAnsi="Times New Roman" w:cs="Times New Roman"/>
              </w:rPr>
              <w:t>58,3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482D1E" w:rsidRPr="00C04B8F" w:rsidRDefault="00482D1E" w:rsidP="00482D1E">
            <w:pPr>
              <w:jc w:val="center"/>
              <w:rPr>
                <w:rFonts w:ascii="Times New Roman" w:hAnsi="Times New Roman" w:cs="Times New Roman"/>
              </w:rPr>
            </w:pPr>
            <w:r w:rsidRPr="00C04B8F">
              <w:rPr>
                <w:rFonts w:ascii="Times New Roman" w:hAnsi="Times New Roman" w:cs="Times New Roman"/>
              </w:rPr>
              <w:t>59,4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482D1E" w:rsidRPr="00C04B8F" w:rsidRDefault="00482D1E" w:rsidP="00482D1E">
            <w:pPr>
              <w:jc w:val="center"/>
              <w:rPr>
                <w:rFonts w:ascii="Times New Roman" w:hAnsi="Times New Roman" w:cs="Times New Roman"/>
              </w:rPr>
            </w:pPr>
            <w:r w:rsidRPr="00C04B8F">
              <w:rPr>
                <w:rFonts w:ascii="Times New Roman" w:hAnsi="Times New Roman" w:cs="Times New Roman"/>
              </w:rPr>
              <w:t>59,5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482D1E" w:rsidRPr="00C04B8F" w:rsidRDefault="00482D1E" w:rsidP="00482D1E">
            <w:pPr>
              <w:jc w:val="center"/>
              <w:rPr>
                <w:rFonts w:ascii="Times New Roman" w:hAnsi="Times New Roman" w:cs="Times New Roman"/>
              </w:rPr>
            </w:pPr>
            <w:r w:rsidRPr="00C04B8F">
              <w:rPr>
                <w:rFonts w:ascii="Times New Roman" w:hAnsi="Times New Roman" w:cs="Times New Roman"/>
              </w:rPr>
              <w:t>59,6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482D1E" w:rsidRPr="00C04B8F" w:rsidRDefault="00482D1E" w:rsidP="00482D1E">
            <w:pPr>
              <w:jc w:val="center"/>
              <w:rPr>
                <w:rFonts w:ascii="Times New Roman" w:hAnsi="Times New Roman" w:cs="Times New Roman"/>
              </w:rPr>
            </w:pPr>
            <w:r w:rsidRPr="00C04B8F">
              <w:rPr>
                <w:rFonts w:ascii="Times New Roman" w:hAnsi="Times New Roman" w:cs="Times New Roman"/>
              </w:rPr>
              <w:t>59,8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82D1E" w:rsidRPr="00C04B8F" w:rsidRDefault="00482D1E" w:rsidP="00482D1E">
            <w:pPr>
              <w:jc w:val="center"/>
              <w:rPr>
                <w:rFonts w:ascii="Times New Roman" w:hAnsi="Times New Roman" w:cs="Times New Roman"/>
              </w:rPr>
            </w:pPr>
            <w:r w:rsidRPr="00C04B8F">
              <w:rPr>
                <w:rFonts w:ascii="Times New Roman" w:hAnsi="Times New Roman" w:cs="Times New Roman"/>
              </w:rPr>
              <w:t>60,3</w:t>
            </w:r>
          </w:p>
        </w:tc>
      </w:tr>
      <w:tr w:rsidR="00482D1E" w:rsidRPr="00BB3981" w:rsidTr="00BC0719">
        <w:trPr>
          <w:trHeight w:val="523"/>
        </w:trPr>
        <w:tc>
          <w:tcPr>
            <w:tcW w:w="5000" w:type="pct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2D1E" w:rsidRPr="00C04B8F" w:rsidRDefault="00482D1E" w:rsidP="00BC0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lastRenderedPageBreak/>
              <w:t>"Качество жизни"</w:t>
            </w:r>
          </w:p>
        </w:tc>
      </w:tr>
      <w:tr w:rsidR="00DC23A3" w:rsidRPr="00BB3981" w:rsidTr="00482D1E">
        <w:trPr>
          <w:trHeight w:val="2040"/>
        </w:trPr>
        <w:tc>
          <w:tcPr>
            <w:tcW w:w="1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C23A3" w:rsidRPr="00C04B8F" w:rsidRDefault="00DC23A3" w:rsidP="00DC2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23A3" w:rsidRPr="00C04B8F" w:rsidRDefault="00DC23A3" w:rsidP="00DC2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Доля детей в возрасте 1 - 6 лет, получающих дошкольную образовательную услугу и (или) услугу по их содержанию в муниципальных образовательных учреждениях в общей численности детей в возрасте 1 - 6 лет, процент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C23A3" w:rsidRPr="00C04B8F" w:rsidRDefault="00DC23A3" w:rsidP="00DC2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lang w:eastAsia="ru-RU"/>
              </w:rPr>
              <w:t>82,3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C23A3" w:rsidRPr="00C04B8F" w:rsidRDefault="00DC23A3" w:rsidP="00DC2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87,7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C23A3" w:rsidRPr="00C04B8F" w:rsidRDefault="00DC23A3" w:rsidP="00DC2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93,5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C23A3" w:rsidRPr="00C04B8F" w:rsidRDefault="00DC23A3" w:rsidP="00DC23A3">
            <w:pPr>
              <w:tabs>
                <w:tab w:val="left" w:pos="201"/>
                <w:tab w:val="center" w:pos="46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  <w:t>97,5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C23A3" w:rsidRPr="00C04B8F" w:rsidRDefault="00DC23A3" w:rsidP="00DC2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C23A3" w:rsidRPr="00C04B8F" w:rsidRDefault="00DC23A3" w:rsidP="00DC2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C23A3" w:rsidRPr="00C04B8F" w:rsidRDefault="00DC23A3" w:rsidP="00DC2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C23A3" w:rsidRPr="00C04B8F" w:rsidRDefault="00DC23A3" w:rsidP="00DC2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C23A3" w:rsidRPr="00C04B8F" w:rsidRDefault="00DC23A3" w:rsidP="00DC2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C23A3" w:rsidRPr="00C04B8F" w:rsidRDefault="00DC23A3" w:rsidP="00DC2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DC23A3" w:rsidRPr="00BB3981" w:rsidTr="00482D1E">
        <w:trPr>
          <w:trHeight w:val="2550"/>
        </w:trPr>
        <w:tc>
          <w:tcPr>
            <w:tcW w:w="1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C23A3" w:rsidRPr="00C04B8F" w:rsidRDefault="00DC23A3" w:rsidP="00DC2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23A3" w:rsidRPr="00C04B8F" w:rsidRDefault="00DC23A3" w:rsidP="00DC2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Доля обучающихся в муниципальных общеобразовательных учреждениях, занимающихся во вторую (третью) смену, в общей численности обучающихся в муниципальных общеобразовательных учреждениях, процент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C23A3" w:rsidRPr="00C04B8F" w:rsidRDefault="00DC23A3" w:rsidP="00DC2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lang w:eastAsia="ru-RU"/>
              </w:rPr>
              <w:t>16,0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C23A3" w:rsidRPr="00C04B8F" w:rsidRDefault="00DC23A3" w:rsidP="00DC2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C23A3" w:rsidRPr="00C04B8F" w:rsidRDefault="00DC23A3" w:rsidP="00DC2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13,7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C23A3" w:rsidRPr="00C04B8F" w:rsidRDefault="00DC23A3" w:rsidP="00DC2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12,6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C23A3" w:rsidRPr="00C04B8F" w:rsidRDefault="00DC23A3" w:rsidP="00DC2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C23A3" w:rsidRPr="00C04B8F" w:rsidRDefault="00DC23A3" w:rsidP="00DC2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10,4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C23A3" w:rsidRPr="00C04B8F" w:rsidRDefault="00DC23A3" w:rsidP="00DC2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9,3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C23A3" w:rsidRPr="00C04B8F" w:rsidRDefault="00DC23A3" w:rsidP="00DC2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8,2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C23A3" w:rsidRPr="00C04B8F" w:rsidRDefault="00DC23A3" w:rsidP="00DC2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7,1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C23A3" w:rsidRPr="00C04B8F" w:rsidRDefault="00DC23A3" w:rsidP="00DC2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6,0</w:t>
            </w:r>
          </w:p>
        </w:tc>
      </w:tr>
      <w:tr w:rsidR="00DC23A3" w:rsidRPr="00BB3981" w:rsidTr="00482D1E">
        <w:trPr>
          <w:trHeight w:val="510"/>
        </w:trPr>
        <w:tc>
          <w:tcPr>
            <w:tcW w:w="1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C23A3" w:rsidRPr="00C04B8F" w:rsidRDefault="00DC23A3" w:rsidP="00DC2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23A3" w:rsidRPr="00C04B8F" w:rsidRDefault="00DC23A3" w:rsidP="00DC2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Число посещений культурных мероприятий, тыс. единиц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C23A3" w:rsidRPr="00C04B8F" w:rsidRDefault="00DC23A3" w:rsidP="00DC2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04B8F">
              <w:rPr>
                <w:rFonts w:ascii="Times New Roman" w:eastAsia="Times New Roman" w:hAnsi="Times New Roman" w:cs="Times New Roman"/>
                <w:lang w:eastAsia="ru-RU"/>
              </w:rPr>
              <w:t>1 246,0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C23A3" w:rsidRPr="00C04B8F" w:rsidRDefault="00DC23A3" w:rsidP="00DC23A3">
            <w:pPr>
              <w:jc w:val="center"/>
              <w:rPr>
                <w:rFonts w:ascii="Times New Roman" w:hAnsi="Times New Roman" w:cs="Times New Roman"/>
              </w:rPr>
            </w:pPr>
            <w:r w:rsidRPr="00C04B8F">
              <w:rPr>
                <w:rFonts w:ascii="Times New Roman" w:hAnsi="Times New Roman" w:cs="Times New Roman"/>
              </w:rPr>
              <w:t>1 288,0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C23A3" w:rsidRPr="00C04B8F" w:rsidRDefault="00DC23A3" w:rsidP="00DC23A3">
            <w:pPr>
              <w:jc w:val="center"/>
              <w:rPr>
                <w:rFonts w:ascii="Times New Roman" w:hAnsi="Times New Roman" w:cs="Times New Roman"/>
              </w:rPr>
            </w:pPr>
            <w:r w:rsidRPr="00C04B8F">
              <w:rPr>
                <w:rFonts w:ascii="Times New Roman" w:hAnsi="Times New Roman" w:cs="Times New Roman"/>
              </w:rPr>
              <w:t>1 305,0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C23A3" w:rsidRPr="00C04B8F" w:rsidRDefault="00DC23A3" w:rsidP="00DC23A3">
            <w:pPr>
              <w:jc w:val="center"/>
              <w:rPr>
                <w:rFonts w:ascii="Times New Roman" w:hAnsi="Times New Roman" w:cs="Times New Roman"/>
              </w:rPr>
            </w:pPr>
            <w:r w:rsidRPr="00C04B8F">
              <w:rPr>
                <w:rFonts w:ascii="Times New Roman" w:hAnsi="Times New Roman" w:cs="Times New Roman"/>
              </w:rPr>
              <w:t>1 345,0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C23A3" w:rsidRPr="00C04B8F" w:rsidRDefault="00DC23A3" w:rsidP="00DC23A3">
            <w:pPr>
              <w:jc w:val="center"/>
              <w:rPr>
                <w:rFonts w:ascii="Times New Roman" w:hAnsi="Times New Roman" w:cs="Times New Roman"/>
              </w:rPr>
            </w:pPr>
            <w:r w:rsidRPr="00C04B8F">
              <w:rPr>
                <w:rFonts w:ascii="Times New Roman" w:hAnsi="Times New Roman" w:cs="Times New Roman"/>
              </w:rPr>
              <w:t>1 372,0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C23A3" w:rsidRPr="00C04B8F" w:rsidRDefault="00DC23A3" w:rsidP="00DC23A3">
            <w:pPr>
              <w:jc w:val="center"/>
              <w:rPr>
                <w:rFonts w:ascii="Times New Roman" w:hAnsi="Times New Roman" w:cs="Times New Roman"/>
              </w:rPr>
            </w:pPr>
            <w:r w:rsidRPr="00C04B8F">
              <w:rPr>
                <w:rFonts w:ascii="Times New Roman" w:hAnsi="Times New Roman" w:cs="Times New Roman"/>
              </w:rPr>
              <w:t>1 381,0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C23A3" w:rsidRPr="00C04B8F" w:rsidRDefault="00DC23A3" w:rsidP="00DC23A3">
            <w:pPr>
              <w:jc w:val="center"/>
              <w:rPr>
                <w:rFonts w:ascii="Times New Roman" w:hAnsi="Times New Roman" w:cs="Times New Roman"/>
              </w:rPr>
            </w:pPr>
            <w:r w:rsidRPr="00C04B8F">
              <w:rPr>
                <w:rFonts w:ascii="Times New Roman" w:hAnsi="Times New Roman" w:cs="Times New Roman"/>
              </w:rPr>
              <w:t>1 390,0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C23A3" w:rsidRPr="00C04B8F" w:rsidRDefault="00DC23A3" w:rsidP="00DC23A3">
            <w:pPr>
              <w:jc w:val="center"/>
              <w:rPr>
                <w:rFonts w:ascii="Times New Roman" w:hAnsi="Times New Roman" w:cs="Times New Roman"/>
              </w:rPr>
            </w:pPr>
            <w:r w:rsidRPr="00C04B8F">
              <w:rPr>
                <w:rFonts w:ascii="Times New Roman" w:hAnsi="Times New Roman" w:cs="Times New Roman"/>
              </w:rPr>
              <w:t>1 467,0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C23A3" w:rsidRPr="00C04B8F" w:rsidRDefault="00DC23A3" w:rsidP="00DC23A3">
            <w:pPr>
              <w:jc w:val="center"/>
              <w:rPr>
                <w:rFonts w:ascii="Times New Roman" w:hAnsi="Times New Roman" w:cs="Times New Roman"/>
              </w:rPr>
            </w:pPr>
            <w:r w:rsidRPr="00C04B8F">
              <w:rPr>
                <w:rFonts w:ascii="Times New Roman" w:hAnsi="Times New Roman" w:cs="Times New Roman"/>
              </w:rPr>
              <w:t>1 519,0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C23A3" w:rsidRPr="00C04B8F" w:rsidRDefault="00DC23A3" w:rsidP="00DC23A3">
            <w:pPr>
              <w:jc w:val="center"/>
              <w:rPr>
                <w:rFonts w:ascii="Times New Roman" w:hAnsi="Times New Roman" w:cs="Times New Roman"/>
              </w:rPr>
            </w:pPr>
            <w:r w:rsidRPr="00C04B8F">
              <w:rPr>
                <w:rFonts w:ascii="Times New Roman" w:hAnsi="Times New Roman" w:cs="Times New Roman"/>
              </w:rPr>
              <w:t>1 539,0</w:t>
            </w:r>
          </w:p>
        </w:tc>
      </w:tr>
      <w:tr w:rsidR="00DC23A3" w:rsidRPr="00BB3981" w:rsidTr="00482D1E">
        <w:trPr>
          <w:trHeight w:val="1020"/>
        </w:trPr>
        <w:tc>
          <w:tcPr>
            <w:tcW w:w="1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C23A3" w:rsidRPr="00C04B8F" w:rsidRDefault="00DC23A3" w:rsidP="00DC2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23A3" w:rsidRPr="00C04B8F" w:rsidRDefault="00DC23A3" w:rsidP="00DC2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Доля населения, систематически занимающегося физической культурой и спортом, процент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C23A3" w:rsidRPr="00C04B8F" w:rsidRDefault="00DC23A3" w:rsidP="00DC23A3">
            <w:pPr>
              <w:jc w:val="center"/>
              <w:rPr>
                <w:rFonts w:ascii="Times New Roman" w:hAnsi="Times New Roman" w:cs="Times New Roman"/>
              </w:rPr>
            </w:pPr>
            <w:r w:rsidRPr="00C04B8F">
              <w:rPr>
                <w:rFonts w:ascii="Times New Roman" w:hAnsi="Times New Roman" w:cs="Times New Roman"/>
              </w:rPr>
              <w:t>53,7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C23A3" w:rsidRPr="00C04B8F" w:rsidRDefault="00DC23A3" w:rsidP="00DC23A3">
            <w:pPr>
              <w:jc w:val="center"/>
              <w:rPr>
                <w:rFonts w:ascii="Times New Roman" w:hAnsi="Times New Roman" w:cs="Times New Roman"/>
              </w:rPr>
            </w:pPr>
            <w:r w:rsidRPr="00C04B8F"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C23A3" w:rsidRPr="00C04B8F" w:rsidRDefault="00DC23A3" w:rsidP="00DC23A3">
            <w:pPr>
              <w:jc w:val="center"/>
              <w:rPr>
                <w:rFonts w:ascii="Times New Roman" w:hAnsi="Times New Roman" w:cs="Times New Roman"/>
              </w:rPr>
            </w:pPr>
            <w:r w:rsidRPr="00C04B8F">
              <w:rPr>
                <w:rFonts w:ascii="Times New Roman" w:hAnsi="Times New Roman" w:cs="Times New Roman"/>
              </w:rPr>
              <w:t>57,5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C23A3" w:rsidRPr="00C04B8F" w:rsidRDefault="00DC23A3" w:rsidP="00DC23A3">
            <w:pPr>
              <w:jc w:val="center"/>
              <w:rPr>
                <w:rFonts w:ascii="Times New Roman" w:hAnsi="Times New Roman" w:cs="Times New Roman"/>
              </w:rPr>
            </w:pPr>
            <w:r w:rsidRPr="00C04B8F">
              <w:rPr>
                <w:rFonts w:ascii="Times New Roman" w:hAnsi="Times New Roman" w:cs="Times New Roman"/>
              </w:rPr>
              <w:t>61,8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C23A3" w:rsidRPr="00C04B8F" w:rsidRDefault="00DC23A3" w:rsidP="00DC23A3">
            <w:pPr>
              <w:jc w:val="center"/>
              <w:rPr>
                <w:rFonts w:ascii="Times New Roman" w:hAnsi="Times New Roman" w:cs="Times New Roman"/>
              </w:rPr>
            </w:pPr>
            <w:r w:rsidRPr="00C04B8F">
              <w:rPr>
                <w:rFonts w:ascii="Times New Roman" w:hAnsi="Times New Roman" w:cs="Times New Roman"/>
              </w:rPr>
              <w:t>63,7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C23A3" w:rsidRPr="00C04B8F" w:rsidRDefault="00DC23A3" w:rsidP="00DC23A3">
            <w:pPr>
              <w:jc w:val="center"/>
              <w:rPr>
                <w:rFonts w:ascii="Times New Roman" w:hAnsi="Times New Roman" w:cs="Times New Roman"/>
              </w:rPr>
            </w:pPr>
            <w:r w:rsidRPr="00C04B8F">
              <w:rPr>
                <w:rFonts w:ascii="Times New Roman" w:hAnsi="Times New Roman" w:cs="Times New Roman"/>
              </w:rPr>
              <w:t>65,9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C23A3" w:rsidRPr="00C04B8F" w:rsidRDefault="00DC23A3" w:rsidP="00DC23A3">
            <w:pPr>
              <w:jc w:val="center"/>
              <w:rPr>
                <w:rFonts w:ascii="Times New Roman" w:hAnsi="Times New Roman" w:cs="Times New Roman"/>
              </w:rPr>
            </w:pPr>
            <w:r w:rsidRPr="00C04B8F">
              <w:rPr>
                <w:rFonts w:ascii="Times New Roman" w:hAnsi="Times New Roman" w:cs="Times New Roman"/>
              </w:rPr>
              <w:t>67,4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C23A3" w:rsidRPr="00C04B8F" w:rsidRDefault="00DC23A3" w:rsidP="00DC23A3">
            <w:pPr>
              <w:jc w:val="center"/>
              <w:rPr>
                <w:rFonts w:ascii="Times New Roman" w:hAnsi="Times New Roman" w:cs="Times New Roman"/>
              </w:rPr>
            </w:pPr>
            <w:r w:rsidRPr="00C04B8F">
              <w:rPr>
                <w:rFonts w:ascii="Times New Roman" w:hAnsi="Times New Roman" w:cs="Times New Roman"/>
              </w:rPr>
              <w:t>68,1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C23A3" w:rsidRPr="00C04B8F" w:rsidRDefault="00DC23A3" w:rsidP="00DC23A3">
            <w:pPr>
              <w:jc w:val="center"/>
              <w:rPr>
                <w:rFonts w:ascii="Times New Roman" w:hAnsi="Times New Roman" w:cs="Times New Roman"/>
              </w:rPr>
            </w:pPr>
            <w:r w:rsidRPr="00C04B8F">
              <w:rPr>
                <w:rFonts w:ascii="Times New Roman" w:hAnsi="Times New Roman" w:cs="Times New Roman"/>
              </w:rPr>
              <w:t>70,4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C23A3" w:rsidRPr="00C04B8F" w:rsidRDefault="00DC23A3" w:rsidP="00DC23A3">
            <w:pPr>
              <w:jc w:val="center"/>
              <w:rPr>
                <w:rFonts w:ascii="Times New Roman" w:hAnsi="Times New Roman" w:cs="Times New Roman"/>
              </w:rPr>
            </w:pPr>
            <w:r w:rsidRPr="00C04B8F">
              <w:rPr>
                <w:rFonts w:ascii="Times New Roman" w:hAnsi="Times New Roman" w:cs="Times New Roman"/>
              </w:rPr>
              <w:t>74,5</w:t>
            </w:r>
          </w:p>
        </w:tc>
      </w:tr>
      <w:tr w:rsidR="00DC23A3" w:rsidRPr="00BB3981" w:rsidTr="00482D1E">
        <w:trPr>
          <w:trHeight w:val="1530"/>
        </w:trPr>
        <w:tc>
          <w:tcPr>
            <w:tcW w:w="1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C23A3" w:rsidRPr="00C04B8F" w:rsidRDefault="00DC23A3" w:rsidP="00DC2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23A3" w:rsidRPr="00C04B8F" w:rsidRDefault="00DC23A3" w:rsidP="00DC2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социально ориентированных некоммерческих организаций, включенных в реестр получателей муниципальной поддержки, единиц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C23A3" w:rsidRPr="00C04B8F" w:rsidRDefault="00DC23A3" w:rsidP="00DC2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140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C23A3" w:rsidRPr="00C04B8F" w:rsidRDefault="00DC23A3" w:rsidP="00DC2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148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C23A3" w:rsidRPr="00C04B8F" w:rsidRDefault="00DC23A3" w:rsidP="00DC2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154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C23A3" w:rsidRPr="00C04B8F" w:rsidRDefault="00DC23A3" w:rsidP="00DC2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160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C23A3" w:rsidRPr="00C04B8F" w:rsidRDefault="00DC23A3" w:rsidP="00DC2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170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C23A3" w:rsidRPr="00C04B8F" w:rsidRDefault="00DC23A3" w:rsidP="00DC2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175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C23A3" w:rsidRPr="00C04B8F" w:rsidRDefault="00DC23A3" w:rsidP="00DC2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180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C23A3" w:rsidRPr="00C04B8F" w:rsidRDefault="00DC23A3" w:rsidP="00DC2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195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C23A3" w:rsidRPr="00C04B8F" w:rsidRDefault="00DC23A3" w:rsidP="00DC2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205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C23A3" w:rsidRPr="00C04B8F" w:rsidRDefault="00DC23A3" w:rsidP="00DC2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210</w:t>
            </w:r>
          </w:p>
        </w:tc>
      </w:tr>
      <w:tr w:rsidR="00DC23A3" w:rsidRPr="00BB3981" w:rsidTr="00BC0719">
        <w:trPr>
          <w:trHeight w:val="473"/>
        </w:trPr>
        <w:tc>
          <w:tcPr>
            <w:tcW w:w="5000" w:type="pct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3A3" w:rsidRPr="00C04B8F" w:rsidRDefault="00DC23A3" w:rsidP="00DC2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"Креативная экономика"</w:t>
            </w:r>
          </w:p>
        </w:tc>
      </w:tr>
      <w:tr w:rsidR="00DC23A3" w:rsidRPr="00BB3981" w:rsidTr="00482D1E">
        <w:trPr>
          <w:trHeight w:val="750"/>
        </w:trPr>
        <w:tc>
          <w:tcPr>
            <w:tcW w:w="1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C23A3" w:rsidRPr="00C04B8F" w:rsidRDefault="00DC23A3" w:rsidP="00DC2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23A3" w:rsidRPr="00C04B8F" w:rsidRDefault="00DC23A3" w:rsidP="00DC2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Объем отгруженной продукции на душу населения*, тыс. рублей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C23A3" w:rsidRPr="00C04B8F" w:rsidRDefault="00DC23A3" w:rsidP="00DC23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354,42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C23A3" w:rsidRPr="00C04B8F" w:rsidRDefault="00DC23A3" w:rsidP="00DC23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353,94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C23A3" w:rsidRPr="00C04B8F" w:rsidRDefault="00DC23A3" w:rsidP="00DC23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357,07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C23A3" w:rsidRPr="00C04B8F" w:rsidRDefault="00DC23A3" w:rsidP="00DC23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361,24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C23A3" w:rsidRPr="00C04B8F" w:rsidRDefault="00DC23A3" w:rsidP="00DC23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369,11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C23A3" w:rsidRPr="00C04B8F" w:rsidRDefault="00DC23A3" w:rsidP="00DC23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377,99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C23A3" w:rsidRPr="00C04B8F" w:rsidRDefault="00DC23A3" w:rsidP="00DC23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385,53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C23A3" w:rsidRPr="00C04B8F" w:rsidRDefault="00DC23A3" w:rsidP="00DC23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394,78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C23A3" w:rsidRPr="00C04B8F" w:rsidRDefault="00DC23A3" w:rsidP="00DC23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406,39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C23A3" w:rsidRPr="00C04B8F" w:rsidRDefault="00DC23A3" w:rsidP="00DC23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498,82</w:t>
            </w:r>
          </w:p>
        </w:tc>
      </w:tr>
      <w:tr w:rsidR="00DC23A3" w:rsidRPr="00BB3981" w:rsidTr="00482D1E">
        <w:trPr>
          <w:trHeight w:val="765"/>
        </w:trPr>
        <w:tc>
          <w:tcPr>
            <w:tcW w:w="1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C23A3" w:rsidRPr="00C04B8F" w:rsidRDefault="00DC23A3" w:rsidP="00DC2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23A3" w:rsidRPr="00C04B8F" w:rsidRDefault="00DC23A3" w:rsidP="00DC2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Объем инвестиций в основной капитал на одного занятого в экономике*, тыс. рублей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DC23A3" w:rsidRPr="00C04B8F" w:rsidRDefault="00DC23A3" w:rsidP="00DC23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382,29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DC23A3" w:rsidRPr="00C04B8F" w:rsidRDefault="00DC23A3" w:rsidP="00DC23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394,09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DC23A3" w:rsidRPr="00C04B8F" w:rsidRDefault="00DC23A3" w:rsidP="00DC23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405,8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DC23A3" w:rsidRPr="00C04B8F" w:rsidRDefault="00DC23A3" w:rsidP="00DC23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420,23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DC23A3" w:rsidRPr="00C04B8F" w:rsidRDefault="00DC23A3" w:rsidP="00DC23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442,93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DC23A3" w:rsidRPr="00C04B8F" w:rsidRDefault="00DC23A3" w:rsidP="00DC23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467,55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DC23A3" w:rsidRPr="00C04B8F" w:rsidRDefault="00DC23A3" w:rsidP="00DC23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487,17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DC23A3" w:rsidRPr="00C04B8F" w:rsidRDefault="00DC23A3" w:rsidP="00DC23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499,64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DC23A3" w:rsidRPr="00C04B8F" w:rsidRDefault="00DC23A3" w:rsidP="00DC23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504,61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DC23A3" w:rsidRPr="00C04B8F" w:rsidRDefault="00DC23A3" w:rsidP="00DC23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682,40</w:t>
            </w:r>
          </w:p>
        </w:tc>
      </w:tr>
      <w:tr w:rsidR="00DC23A3" w:rsidRPr="00BB3981" w:rsidTr="00482D1E">
        <w:trPr>
          <w:trHeight w:val="1020"/>
        </w:trPr>
        <w:tc>
          <w:tcPr>
            <w:tcW w:w="1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C23A3" w:rsidRPr="00C04B8F" w:rsidRDefault="00DC23A3" w:rsidP="00DC2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23A3" w:rsidRPr="00C04B8F" w:rsidRDefault="00DC23A3" w:rsidP="00DC2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Количество малых и средних предприятий, включая </w:t>
            </w:r>
            <w:proofErr w:type="spellStart"/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микропредприятия</w:t>
            </w:r>
            <w:proofErr w:type="spellEnd"/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(на конец года), единиц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C23A3" w:rsidRPr="00C04B8F" w:rsidRDefault="00DC23A3" w:rsidP="00DC2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4 628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C23A3" w:rsidRPr="00C04B8F" w:rsidRDefault="00DC23A3" w:rsidP="00DC2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4 640</w:t>
            </w:r>
          </w:p>
          <w:p w:rsidR="00DC23A3" w:rsidRPr="00C04B8F" w:rsidRDefault="00DC23A3" w:rsidP="00DC2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C23A3" w:rsidRPr="00C04B8F" w:rsidRDefault="00DC23A3" w:rsidP="00DC2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4 652</w:t>
            </w:r>
          </w:p>
          <w:p w:rsidR="00DC23A3" w:rsidRPr="00C04B8F" w:rsidRDefault="00DC23A3" w:rsidP="00DC2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C23A3" w:rsidRPr="00C04B8F" w:rsidRDefault="00DC23A3" w:rsidP="00DC2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4 660</w:t>
            </w:r>
          </w:p>
          <w:p w:rsidR="00DC23A3" w:rsidRPr="00C04B8F" w:rsidRDefault="00DC23A3" w:rsidP="00DC2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C23A3" w:rsidRPr="00C04B8F" w:rsidRDefault="00DC23A3" w:rsidP="00DC2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4 672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C23A3" w:rsidRPr="00C04B8F" w:rsidRDefault="00DC23A3" w:rsidP="00DC2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4 681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C23A3" w:rsidRPr="00C04B8F" w:rsidRDefault="00DC23A3" w:rsidP="00DC2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4 699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C23A3" w:rsidRPr="00C04B8F" w:rsidRDefault="00DC23A3" w:rsidP="00DC2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4 708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C23A3" w:rsidRPr="00C04B8F" w:rsidRDefault="00DC23A3" w:rsidP="00DC2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4 718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C23A3" w:rsidRPr="00C04B8F" w:rsidRDefault="00DC23A3" w:rsidP="00DC2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4 760</w:t>
            </w:r>
          </w:p>
        </w:tc>
      </w:tr>
      <w:tr w:rsidR="00DC23A3" w:rsidRPr="00BB3981" w:rsidTr="00482D1E">
        <w:trPr>
          <w:trHeight w:val="570"/>
        </w:trPr>
        <w:tc>
          <w:tcPr>
            <w:tcW w:w="1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C23A3" w:rsidRPr="00C04B8F" w:rsidRDefault="00DC23A3" w:rsidP="00DC2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23A3" w:rsidRPr="00C04B8F" w:rsidRDefault="00DC23A3" w:rsidP="00DC2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Оборот розничной торговли, млн. рублей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3A3" w:rsidRPr="00C04B8F" w:rsidRDefault="00DC23A3" w:rsidP="00DC2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117 790,9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3A3" w:rsidRPr="00C04B8F" w:rsidRDefault="00DC23A3" w:rsidP="00DC2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128 795,8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3A3" w:rsidRPr="00C04B8F" w:rsidRDefault="00DC23A3" w:rsidP="00DC2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131 371,7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3A3" w:rsidRPr="00C04B8F" w:rsidRDefault="00DC23A3" w:rsidP="00DC2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136 626,6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3A3" w:rsidRPr="00C04B8F" w:rsidRDefault="00DC23A3" w:rsidP="00DC2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143 457,9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3A3" w:rsidRPr="00C04B8F" w:rsidRDefault="00DC23A3" w:rsidP="00DC2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150 630,9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3A3" w:rsidRPr="00C04B8F" w:rsidRDefault="00DC23A3" w:rsidP="00DC2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158 162,4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3A3" w:rsidRPr="00C04B8F" w:rsidRDefault="00DC23A3" w:rsidP="00DC2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166 070,5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3A3" w:rsidRPr="00C04B8F" w:rsidRDefault="00DC23A3" w:rsidP="00DC2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174 374,0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3A3" w:rsidRPr="00C04B8F" w:rsidRDefault="00832F13" w:rsidP="00832F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214 659,</w:t>
            </w:r>
            <w:r w:rsidR="00DC23A3"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</w:tr>
      <w:tr w:rsidR="00CF2684" w:rsidRPr="00BB3981" w:rsidTr="00482D1E">
        <w:trPr>
          <w:trHeight w:val="1080"/>
        </w:trPr>
        <w:tc>
          <w:tcPr>
            <w:tcW w:w="1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2684" w:rsidRPr="00C04B8F" w:rsidRDefault="00CF2684" w:rsidP="00DC2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16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2684" w:rsidRPr="00C04B8F" w:rsidRDefault="00CF2684" w:rsidP="00DC2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Общая площадь жилых помещений, приходящаяся в среднем на одного жителя, </w:t>
            </w:r>
            <w:proofErr w:type="spellStart"/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кв.м</w:t>
            </w:r>
            <w:proofErr w:type="spellEnd"/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F2684" w:rsidRPr="00AB2B32" w:rsidRDefault="00CF2684" w:rsidP="00DC23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2B32">
              <w:rPr>
                <w:rFonts w:ascii="Times New Roman" w:hAnsi="Times New Roman" w:cs="Times New Roman"/>
                <w:color w:val="000000"/>
              </w:rPr>
              <w:t>19,96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F2684" w:rsidRPr="00832F13" w:rsidRDefault="00CF2684" w:rsidP="009E32A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2F13">
              <w:rPr>
                <w:rFonts w:ascii="Times New Roman" w:hAnsi="Times New Roman" w:cs="Times New Roman"/>
                <w:color w:val="000000"/>
              </w:rPr>
              <w:t>20,04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F2684" w:rsidRPr="00832F13" w:rsidRDefault="00CF2684" w:rsidP="009E32A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2F13">
              <w:rPr>
                <w:rFonts w:ascii="Times New Roman" w:hAnsi="Times New Roman" w:cs="Times New Roman"/>
                <w:color w:val="000000"/>
              </w:rPr>
              <w:t>20,10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F2684" w:rsidRPr="00832F13" w:rsidRDefault="00CF2684" w:rsidP="009E32A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2F13">
              <w:rPr>
                <w:rFonts w:ascii="Times New Roman" w:hAnsi="Times New Roman" w:cs="Times New Roman"/>
                <w:color w:val="000000"/>
              </w:rPr>
              <w:t>20,16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F2684" w:rsidRPr="00832F13" w:rsidRDefault="00CF2684" w:rsidP="009E32A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2F13">
              <w:rPr>
                <w:rFonts w:ascii="Times New Roman" w:hAnsi="Times New Roman" w:cs="Times New Roman"/>
                <w:color w:val="000000"/>
              </w:rPr>
              <w:t>20,92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F2684" w:rsidRPr="00832F13" w:rsidRDefault="00CF2684" w:rsidP="009E32A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2F13">
              <w:rPr>
                <w:rFonts w:ascii="Times New Roman" w:hAnsi="Times New Roman" w:cs="Times New Roman"/>
                <w:color w:val="000000"/>
              </w:rPr>
              <w:t>21,02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F2684" w:rsidRPr="00832F13" w:rsidRDefault="00CF2684" w:rsidP="009E32A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2F13">
              <w:rPr>
                <w:rFonts w:ascii="Times New Roman" w:hAnsi="Times New Roman" w:cs="Times New Roman"/>
                <w:color w:val="000000"/>
              </w:rPr>
              <w:t>21,33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F2684" w:rsidRPr="00832F13" w:rsidRDefault="00CF2684" w:rsidP="009E32A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2F13">
              <w:rPr>
                <w:rFonts w:ascii="Times New Roman" w:hAnsi="Times New Roman" w:cs="Times New Roman"/>
                <w:color w:val="000000"/>
              </w:rPr>
              <w:t>21,67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F2684" w:rsidRPr="00832F13" w:rsidRDefault="00CF2684" w:rsidP="009E32A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2F13">
              <w:rPr>
                <w:rFonts w:ascii="Times New Roman" w:hAnsi="Times New Roman" w:cs="Times New Roman"/>
                <w:color w:val="000000"/>
              </w:rPr>
              <w:t>21,90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F2684" w:rsidRPr="00832F13" w:rsidRDefault="00CF2684" w:rsidP="009E32A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2F13">
              <w:rPr>
                <w:rFonts w:ascii="Times New Roman" w:hAnsi="Times New Roman" w:cs="Times New Roman"/>
                <w:color w:val="000000"/>
              </w:rPr>
              <w:t>23,30</w:t>
            </w:r>
          </w:p>
        </w:tc>
      </w:tr>
      <w:tr w:rsidR="00DC23A3" w:rsidRPr="00BB3981" w:rsidTr="00482D1E">
        <w:trPr>
          <w:trHeight w:val="1124"/>
        </w:trPr>
        <w:tc>
          <w:tcPr>
            <w:tcW w:w="1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C23A3" w:rsidRPr="00C04B8F" w:rsidRDefault="00DC23A3" w:rsidP="00DC2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23A3" w:rsidRPr="00C04B8F" w:rsidRDefault="00DC23A3" w:rsidP="00DC2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Доля ветхого и аварийного жилищного фонда в общем объеме жилищного фонда, процент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C23A3" w:rsidRPr="00C04B8F" w:rsidRDefault="00DC23A3" w:rsidP="00DC2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C23A3" w:rsidRPr="00C04B8F" w:rsidRDefault="00DC23A3" w:rsidP="00DC2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C23A3" w:rsidRPr="00C04B8F" w:rsidRDefault="00DC23A3" w:rsidP="00DC2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C23A3" w:rsidRPr="00C04B8F" w:rsidRDefault="00DC23A3" w:rsidP="00DC2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0,07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C23A3" w:rsidRPr="00C04B8F" w:rsidRDefault="00DC23A3" w:rsidP="00DC2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0,04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C23A3" w:rsidRPr="00C04B8F" w:rsidRDefault="00DC23A3" w:rsidP="00DC2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0,03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C23A3" w:rsidRPr="00C04B8F" w:rsidRDefault="00DC23A3" w:rsidP="00DC2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C23A3" w:rsidRPr="00C04B8F" w:rsidRDefault="00DC23A3" w:rsidP="00DC2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0,01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C23A3" w:rsidRPr="00C04B8F" w:rsidRDefault="00DC23A3" w:rsidP="004C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  <w:r w:rsidR="004C38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C23A3" w:rsidRPr="00C04B8F" w:rsidRDefault="00DC23A3" w:rsidP="00DC2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DC23A3" w:rsidRPr="00BB3981" w:rsidTr="00BC0719">
        <w:trPr>
          <w:trHeight w:val="381"/>
        </w:trPr>
        <w:tc>
          <w:tcPr>
            <w:tcW w:w="5000" w:type="pct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3A3" w:rsidRPr="00C04B8F" w:rsidRDefault="00DC23A3" w:rsidP="00DC2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"</w:t>
            </w:r>
            <w:proofErr w:type="spellStart"/>
            <w:r w:rsidRPr="00C04B8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Здоровьесбережение</w:t>
            </w:r>
            <w:proofErr w:type="spellEnd"/>
            <w:r w:rsidRPr="00C04B8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"</w:t>
            </w:r>
          </w:p>
        </w:tc>
      </w:tr>
      <w:tr w:rsidR="00DC23A3" w:rsidRPr="00BB3981" w:rsidTr="00482D1E">
        <w:trPr>
          <w:trHeight w:val="1200"/>
        </w:trPr>
        <w:tc>
          <w:tcPr>
            <w:tcW w:w="1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C23A3" w:rsidRPr="00C04B8F" w:rsidRDefault="00DC23A3" w:rsidP="00DC2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3A3" w:rsidRPr="00C04B8F" w:rsidRDefault="00DC23A3" w:rsidP="00DC2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Общий коэффициент рождаемости (число родившихся живыми на 1000 человек населения), промилле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C23A3" w:rsidRPr="00C04B8F" w:rsidRDefault="00DC23A3" w:rsidP="00DC23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10,8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C23A3" w:rsidRPr="00C04B8F" w:rsidRDefault="00DC23A3" w:rsidP="00DC23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10,8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C23A3" w:rsidRPr="00C04B8F" w:rsidRDefault="00DC23A3" w:rsidP="00DC23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10,8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C23A3" w:rsidRPr="00C04B8F" w:rsidRDefault="00DC23A3" w:rsidP="00DC23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10,9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C23A3" w:rsidRPr="00C04B8F" w:rsidRDefault="00DC23A3" w:rsidP="00DC23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10,9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C23A3" w:rsidRPr="00C04B8F" w:rsidRDefault="00DC23A3" w:rsidP="00DC23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11,0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C23A3" w:rsidRPr="00C04B8F" w:rsidRDefault="00DC23A3" w:rsidP="00DC23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11,0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C23A3" w:rsidRPr="00C04B8F" w:rsidRDefault="00DC23A3" w:rsidP="00DC23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11,1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C23A3" w:rsidRPr="00C04B8F" w:rsidRDefault="00DC23A3" w:rsidP="00DC23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11,1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C23A3" w:rsidRPr="00C04B8F" w:rsidRDefault="00DC23A3" w:rsidP="00DC23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11,2</w:t>
            </w:r>
          </w:p>
        </w:tc>
      </w:tr>
      <w:tr w:rsidR="00DC23A3" w:rsidRPr="00BB3981" w:rsidTr="00482D1E">
        <w:trPr>
          <w:trHeight w:val="1170"/>
        </w:trPr>
        <w:tc>
          <w:tcPr>
            <w:tcW w:w="1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C23A3" w:rsidRPr="00C04B8F" w:rsidRDefault="00DC23A3" w:rsidP="00DC2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3A3" w:rsidRPr="00C04B8F" w:rsidRDefault="00DC23A3" w:rsidP="00DC2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Общий коэффициент смертности (число умерших на 1000 человек населения), промилле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C23A3" w:rsidRPr="00C04B8F" w:rsidRDefault="00DC23A3" w:rsidP="00DC23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6,6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C23A3" w:rsidRPr="00C04B8F" w:rsidRDefault="00DC23A3" w:rsidP="00DC23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6,6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C23A3" w:rsidRPr="00C04B8F" w:rsidRDefault="00DC23A3" w:rsidP="00DC23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6,6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C23A3" w:rsidRPr="00C04B8F" w:rsidRDefault="00DC23A3" w:rsidP="00DC23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6,5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C23A3" w:rsidRPr="00C04B8F" w:rsidRDefault="00DC23A3" w:rsidP="00DC23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6,5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C23A3" w:rsidRPr="00C04B8F" w:rsidRDefault="00DC23A3" w:rsidP="00DC23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6,4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C23A3" w:rsidRPr="00C04B8F" w:rsidRDefault="00DC23A3" w:rsidP="00DC23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6,4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C23A3" w:rsidRPr="00C04B8F" w:rsidRDefault="00DC23A3" w:rsidP="00DC23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6,3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C23A3" w:rsidRPr="00C04B8F" w:rsidRDefault="00DC23A3" w:rsidP="00DC23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6,3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C23A3" w:rsidRPr="00C04B8F" w:rsidRDefault="00DC23A3" w:rsidP="00DC23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6,1</w:t>
            </w:r>
          </w:p>
        </w:tc>
      </w:tr>
      <w:tr w:rsidR="00DC23A3" w:rsidRPr="00BB3981" w:rsidTr="00482D1E">
        <w:trPr>
          <w:trHeight w:val="765"/>
        </w:trPr>
        <w:tc>
          <w:tcPr>
            <w:tcW w:w="1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C23A3" w:rsidRPr="00C04B8F" w:rsidRDefault="00DC23A3" w:rsidP="00DC2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3A3" w:rsidRPr="00C04B8F" w:rsidRDefault="00DC23A3" w:rsidP="00DC2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Доля населения, обеспеченного качественной питьевой водой, процент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C23A3" w:rsidRPr="00C04B8F" w:rsidRDefault="00DC23A3" w:rsidP="00DC2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C23A3" w:rsidRPr="00C04B8F" w:rsidRDefault="00DC23A3" w:rsidP="00DC2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C23A3" w:rsidRPr="00C04B8F" w:rsidRDefault="00DC23A3" w:rsidP="00DC2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C23A3" w:rsidRPr="00C04B8F" w:rsidRDefault="00DC23A3" w:rsidP="00DC2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C23A3" w:rsidRPr="00C04B8F" w:rsidRDefault="00DC23A3" w:rsidP="00DC2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C23A3" w:rsidRPr="00C04B8F" w:rsidRDefault="00DC23A3" w:rsidP="00DC2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C23A3" w:rsidRPr="00C04B8F" w:rsidRDefault="00DC23A3" w:rsidP="00DC2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C23A3" w:rsidRPr="00C04B8F" w:rsidRDefault="00DC23A3" w:rsidP="00DC2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C23A3" w:rsidRPr="00C04B8F" w:rsidRDefault="00DC23A3" w:rsidP="00DC2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C23A3" w:rsidRPr="00C04B8F" w:rsidRDefault="00DC23A3" w:rsidP="00DC2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</w:tbl>
    <w:p w:rsidR="00482D1E" w:rsidRPr="00A524D8" w:rsidRDefault="00482D1E" w:rsidP="00482D1E">
      <w:pPr>
        <w:tabs>
          <w:tab w:val="left" w:pos="6120"/>
        </w:tabs>
        <w:rPr>
          <w:rFonts w:ascii="Times New Roman" w:hAnsi="Times New Roman" w:cs="Times New Roman"/>
          <w:sz w:val="24"/>
          <w:szCs w:val="28"/>
        </w:rPr>
      </w:pPr>
      <w:r w:rsidRPr="00A524D8">
        <w:rPr>
          <w:rFonts w:ascii="Times New Roman" w:hAnsi="Times New Roman" w:cs="Times New Roman"/>
          <w:sz w:val="24"/>
          <w:szCs w:val="28"/>
        </w:rPr>
        <w:t>* по крупным и средним организациям</w:t>
      </w:r>
    </w:p>
    <w:p w:rsidR="007E45E0" w:rsidRDefault="007E45E0" w:rsidP="007E45E0">
      <w:pPr>
        <w:tabs>
          <w:tab w:val="left" w:pos="6120"/>
        </w:tabs>
        <w:rPr>
          <w:rFonts w:ascii="Times New Roman" w:hAnsi="Times New Roman" w:cs="Times New Roman"/>
          <w:sz w:val="28"/>
          <w:szCs w:val="28"/>
        </w:rPr>
      </w:pPr>
    </w:p>
    <w:p w:rsidR="007E45E0" w:rsidRDefault="007E45E0" w:rsidP="007E45E0">
      <w:pPr>
        <w:pStyle w:val="a3"/>
        <w:tabs>
          <w:tab w:val="left" w:pos="0"/>
        </w:tabs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</w:p>
    <w:p w:rsidR="007E45E0" w:rsidRPr="00104F60" w:rsidRDefault="007E45E0" w:rsidP="007E45E0">
      <w:pPr>
        <w:pStyle w:val="a3"/>
        <w:tabs>
          <w:tab w:val="left" w:pos="0"/>
        </w:tabs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  <w:r w:rsidRPr="007E27B4">
        <w:rPr>
          <w:rFonts w:ascii="Times New Roman" w:hAnsi="Times New Roman" w:cs="Times New Roman"/>
          <w:sz w:val="28"/>
          <w:szCs w:val="28"/>
        </w:rPr>
        <w:lastRenderedPageBreak/>
        <w:t>Таблица 6.3</w:t>
      </w:r>
    </w:p>
    <w:p w:rsidR="007E45E0" w:rsidRDefault="007E45E0" w:rsidP="00AA4CA3">
      <w:pPr>
        <w:pStyle w:val="a3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4F60">
        <w:rPr>
          <w:rFonts w:ascii="Times New Roman" w:hAnsi="Times New Roman" w:cs="Times New Roman"/>
          <w:b/>
          <w:sz w:val="28"/>
          <w:szCs w:val="28"/>
        </w:rPr>
        <w:t>Целевые показатели, на достижение которых направлены мероприятия по реализации Стратегии социально-экономического развития города Нижневартовска до 2036 года</w:t>
      </w:r>
    </w:p>
    <w:p w:rsidR="00AA4CA3" w:rsidRDefault="007E45E0" w:rsidP="00AA4CA3">
      <w:pPr>
        <w:tabs>
          <w:tab w:val="left" w:pos="6120"/>
        </w:tabs>
        <w:spacing w:after="0" w:line="240" w:lineRule="auto"/>
      </w:pPr>
      <w:r>
        <w:tab/>
      </w:r>
    </w:p>
    <w:p w:rsidR="007E45E0" w:rsidRDefault="007E45E0" w:rsidP="00AA4CA3">
      <w:pPr>
        <w:tabs>
          <w:tab w:val="left" w:pos="612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Вариант 3</w:t>
      </w:r>
      <w:r w:rsidRPr="00104F60">
        <w:rPr>
          <w:rFonts w:ascii="Times New Roman" w:hAnsi="Times New Roman" w:cs="Times New Roman"/>
          <w:sz w:val="28"/>
          <w:szCs w:val="28"/>
        </w:rPr>
        <w:t xml:space="preserve"> </w:t>
      </w:r>
      <w:r w:rsidR="004D454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пессимистический</w:t>
      </w:r>
    </w:p>
    <w:p w:rsidR="00E66B11" w:rsidRDefault="00E66B11" w:rsidP="00E66B11">
      <w:pPr>
        <w:tabs>
          <w:tab w:val="left" w:pos="612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61"/>
        <w:gridCol w:w="2620"/>
        <w:gridCol w:w="1138"/>
        <w:gridCol w:w="1139"/>
        <w:gridCol w:w="1142"/>
        <w:gridCol w:w="1144"/>
        <w:gridCol w:w="1142"/>
        <w:gridCol w:w="1142"/>
        <w:gridCol w:w="1142"/>
        <w:gridCol w:w="1142"/>
        <w:gridCol w:w="1144"/>
        <w:gridCol w:w="1104"/>
      </w:tblGrid>
      <w:tr w:rsidR="00E66B11" w:rsidRPr="00C04B8F" w:rsidTr="00BC0719">
        <w:trPr>
          <w:trHeight w:val="510"/>
          <w:tblHeader/>
        </w:trPr>
        <w:tc>
          <w:tcPr>
            <w:tcW w:w="19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6B11" w:rsidRPr="00C04B8F" w:rsidRDefault="00E66B11" w:rsidP="00BC0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№ п/п</w:t>
            </w:r>
          </w:p>
        </w:tc>
        <w:tc>
          <w:tcPr>
            <w:tcW w:w="900" w:type="pct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6B11" w:rsidRPr="00C04B8F" w:rsidRDefault="00E66B11" w:rsidP="00BC0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Целевые показатели</w:t>
            </w:r>
          </w:p>
        </w:tc>
        <w:tc>
          <w:tcPr>
            <w:tcW w:w="391" w:type="pct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6B11" w:rsidRPr="00C04B8F" w:rsidRDefault="00E66B11" w:rsidP="00BC0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2022</w:t>
            </w:r>
            <w:r w:rsidRPr="00C04B8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год</w:t>
            </w:r>
          </w:p>
        </w:tc>
        <w:tc>
          <w:tcPr>
            <w:tcW w:w="78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B11" w:rsidRPr="00C04B8F" w:rsidRDefault="00E66B11" w:rsidP="00BC0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Этап I</w:t>
            </w:r>
          </w:p>
        </w:tc>
        <w:tc>
          <w:tcPr>
            <w:tcW w:w="2354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B11" w:rsidRPr="00C04B8F" w:rsidRDefault="00E66B11" w:rsidP="00BC0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Этап II</w:t>
            </w:r>
          </w:p>
        </w:tc>
        <w:tc>
          <w:tcPr>
            <w:tcW w:w="37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6B11" w:rsidRPr="00C04B8F" w:rsidRDefault="00E66B11" w:rsidP="00BC0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Этап III    (2031-2036 </w:t>
            </w:r>
            <w:proofErr w:type="spellStart"/>
            <w:r w:rsidRPr="00C04B8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гг</w:t>
            </w:r>
            <w:proofErr w:type="spellEnd"/>
            <w:r w:rsidRPr="00C04B8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)</w:t>
            </w:r>
          </w:p>
        </w:tc>
      </w:tr>
      <w:tr w:rsidR="00E66B11" w:rsidRPr="00C04B8F" w:rsidTr="00BC0719">
        <w:trPr>
          <w:trHeight w:val="255"/>
          <w:tblHeader/>
        </w:trPr>
        <w:tc>
          <w:tcPr>
            <w:tcW w:w="19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6B11" w:rsidRPr="00C04B8F" w:rsidRDefault="00E66B11" w:rsidP="00BC07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900" w:type="pct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6B11" w:rsidRPr="00C04B8F" w:rsidRDefault="00E66B11" w:rsidP="00BC07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391" w:type="pct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6B11" w:rsidRPr="00C04B8F" w:rsidRDefault="00E66B11" w:rsidP="00BC07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6B11" w:rsidRPr="00C04B8F" w:rsidRDefault="00E66B11" w:rsidP="00BC0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2023</w:t>
            </w:r>
            <w:r w:rsidRPr="00C04B8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 xml:space="preserve"> год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6B11" w:rsidRPr="00C04B8F" w:rsidRDefault="00E66B11" w:rsidP="00BC0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2024</w:t>
            </w:r>
            <w:r w:rsidRPr="00C04B8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 xml:space="preserve"> год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6B11" w:rsidRPr="00C04B8F" w:rsidRDefault="00E66B11" w:rsidP="00BC0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2025</w:t>
            </w:r>
            <w:r w:rsidRPr="00C04B8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 xml:space="preserve"> год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6B11" w:rsidRPr="00C04B8F" w:rsidRDefault="00E66B11" w:rsidP="00BC0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2026</w:t>
            </w:r>
            <w:r w:rsidRPr="00C04B8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 xml:space="preserve"> год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6B11" w:rsidRPr="00C04B8F" w:rsidRDefault="00E66B11" w:rsidP="00BC0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2027</w:t>
            </w:r>
            <w:r w:rsidRPr="00C04B8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 xml:space="preserve"> год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6B11" w:rsidRPr="00C04B8F" w:rsidRDefault="00E66B11" w:rsidP="00BC0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2028</w:t>
            </w:r>
            <w:r w:rsidRPr="00C04B8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 xml:space="preserve"> год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6B11" w:rsidRPr="00C04B8F" w:rsidRDefault="00E66B11" w:rsidP="00BC0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2029</w:t>
            </w:r>
            <w:r w:rsidRPr="00C04B8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 xml:space="preserve"> год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6B11" w:rsidRPr="00C04B8F" w:rsidRDefault="00E66B11" w:rsidP="00BC0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2030</w:t>
            </w:r>
            <w:r w:rsidRPr="00C04B8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 xml:space="preserve"> год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6B11" w:rsidRPr="00C04B8F" w:rsidRDefault="00E66B11" w:rsidP="00BC0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2036</w:t>
            </w:r>
            <w:r w:rsidRPr="00C04B8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год</w:t>
            </w:r>
          </w:p>
        </w:tc>
      </w:tr>
      <w:tr w:rsidR="00E66B11" w:rsidRPr="00C04B8F" w:rsidTr="00BC0719">
        <w:trPr>
          <w:trHeight w:val="529"/>
        </w:trPr>
        <w:tc>
          <w:tcPr>
            <w:tcW w:w="5000" w:type="pct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6B11" w:rsidRPr="00C04B8F" w:rsidRDefault="00E66B11" w:rsidP="00BC0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"Человеческий капитал"</w:t>
            </w:r>
          </w:p>
        </w:tc>
      </w:tr>
      <w:tr w:rsidR="007116E2" w:rsidRPr="00C04B8F" w:rsidTr="00E66B11">
        <w:trPr>
          <w:trHeight w:val="797"/>
        </w:trPr>
        <w:tc>
          <w:tcPr>
            <w:tcW w:w="1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16E2" w:rsidRPr="00C04B8F" w:rsidRDefault="007116E2" w:rsidP="0071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16E2" w:rsidRPr="00C04B8F" w:rsidRDefault="007116E2" w:rsidP="007116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Численность населения (среднегодовая), тыс. человек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116E2" w:rsidRPr="00C04B8F" w:rsidRDefault="007116E2" w:rsidP="007116E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285,2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116E2" w:rsidRPr="00C04B8F" w:rsidRDefault="007116E2" w:rsidP="007116E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285,4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116E2" w:rsidRPr="00C04B8F" w:rsidRDefault="007116E2" w:rsidP="007116E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285,5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116E2" w:rsidRPr="00C04B8F" w:rsidRDefault="007116E2" w:rsidP="007116E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285,9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116E2" w:rsidRPr="00C04B8F" w:rsidRDefault="007116E2" w:rsidP="007116E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286,0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116E2" w:rsidRPr="00C04B8F" w:rsidRDefault="007116E2" w:rsidP="007116E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286,2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116E2" w:rsidRPr="00C04B8F" w:rsidRDefault="007116E2" w:rsidP="007116E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286,9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116E2" w:rsidRPr="00C04B8F" w:rsidRDefault="007116E2" w:rsidP="007116E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286,3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116E2" w:rsidRPr="00C04B8F" w:rsidRDefault="007116E2" w:rsidP="007116E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287,0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116E2" w:rsidRPr="00C04B8F" w:rsidRDefault="007116E2" w:rsidP="007116E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291,0</w:t>
            </w:r>
          </w:p>
        </w:tc>
      </w:tr>
      <w:tr w:rsidR="007116E2" w:rsidRPr="00C04B8F" w:rsidTr="00E66B11">
        <w:trPr>
          <w:trHeight w:val="836"/>
        </w:trPr>
        <w:tc>
          <w:tcPr>
            <w:tcW w:w="1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16E2" w:rsidRPr="00C04B8F" w:rsidRDefault="007116E2" w:rsidP="0071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16E2" w:rsidRPr="00C04B8F" w:rsidRDefault="007116E2" w:rsidP="007116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Среднегодовая численность занятых в экономике, тыс. человек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116E2" w:rsidRPr="00C04B8F" w:rsidRDefault="007116E2" w:rsidP="007116E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125,5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116E2" w:rsidRPr="00C04B8F" w:rsidRDefault="007116E2" w:rsidP="007116E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125,6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116E2" w:rsidRPr="00C04B8F" w:rsidRDefault="007116E2" w:rsidP="007116E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125,9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116E2" w:rsidRPr="00C04B8F" w:rsidRDefault="007116E2" w:rsidP="007116E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126,9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116E2" w:rsidRPr="00C04B8F" w:rsidRDefault="007116E2" w:rsidP="007116E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127,3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116E2" w:rsidRPr="00C04B8F" w:rsidRDefault="007116E2" w:rsidP="007116E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127,7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116E2" w:rsidRPr="00C04B8F" w:rsidRDefault="007116E2" w:rsidP="007116E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128,2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116E2" w:rsidRPr="00C04B8F" w:rsidRDefault="007116E2" w:rsidP="007116E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128,5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116E2" w:rsidRPr="00C04B8F" w:rsidRDefault="007116E2" w:rsidP="007116E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128,7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116E2" w:rsidRPr="00C04B8F" w:rsidRDefault="007116E2" w:rsidP="007116E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130,3</w:t>
            </w:r>
          </w:p>
        </w:tc>
      </w:tr>
      <w:tr w:rsidR="007116E2" w:rsidRPr="00C04B8F" w:rsidTr="00E66B11">
        <w:trPr>
          <w:trHeight w:val="835"/>
        </w:trPr>
        <w:tc>
          <w:tcPr>
            <w:tcW w:w="1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16E2" w:rsidRPr="00C04B8F" w:rsidRDefault="007116E2" w:rsidP="0071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16E2" w:rsidRPr="00C04B8F" w:rsidRDefault="007116E2" w:rsidP="007116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Уровень зарегистрированной безработицы, процент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116E2" w:rsidRPr="00C04B8F" w:rsidRDefault="007116E2" w:rsidP="007116E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0,15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116E2" w:rsidRPr="00C04B8F" w:rsidRDefault="007116E2" w:rsidP="007116E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0,15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116E2" w:rsidRPr="00C04B8F" w:rsidRDefault="007116E2" w:rsidP="007116E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0,15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116E2" w:rsidRPr="00C04B8F" w:rsidRDefault="007116E2" w:rsidP="007116E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0,14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116E2" w:rsidRPr="00C04B8F" w:rsidRDefault="007116E2" w:rsidP="007116E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0,14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116E2" w:rsidRPr="00C04B8F" w:rsidRDefault="007116E2" w:rsidP="007116E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0,14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116E2" w:rsidRPr="00C04B8F" w:rsidRDefault="007116E2" w:rsidP="007116E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0,13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116E2" w:rsidRPr="00C04B8F" w:rsidRDefault="007116E2" w:rsidP="007116E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0,13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116E2" w:rsidRPr="00C04B8F" w:rsidRDefault="007116E2" w:rsidP="007116E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0,12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116E2" w:rsidRPr="00C04B8F" w:rsidRDefault="007116E2" w:rsidP="007116E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0,10</w:t>
            </w:r>
          </w:p>
        </w:tc>
      </w:tr>
      <w:tr w:rsidR="007116E2" w:rsidRPr="00C04B8F" w:rsidTr="00E66B11">
        <w:trPr>
          <w:trHeight w:val="810"/>
        </w:trPr>
        <w:tc>
          <w:tcPr>
            <w:tcW w:w="1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16E2" w:rsidRPr="00C04B8F" w:rsidRDefault="007116E2" w:rsidP="0071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16E2" w:rsidRPr="00C04B8F" w:rsidRDefault="007116E2" w:rsidP="007116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Реальная заработная плата работников организаций*, процент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116E2" w:rsidRPr="00C04B8F" w:rsidRDefault="007116E2" w:rsidP="007116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4B8F">
              <w:rPr>
                <w:rFonts w:ascii="Times New Roman" w:hAnsi="Times New Roman" w:cs="Times New Roman"/>
              </w:rPr>
              <w:t>101,8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116E2" w:rsidRPr="00C04B8F" w:rsidRDefault="007116E2" w:rsidP="007116E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100,37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116E2" w:rsidRPr="00C04B8F" w:rsidRDefault="007116E2" w:rsidP="007116E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100,57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116E2" w:rsidRPr="00C04B8F" w:rsidRDefault="007116E2" w:rsidP="007116E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100,58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116E2" w:rsidRPr="00C04B8F" w:rsidRDefault="007116E2" w:rsidP="007116E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100,53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116E2" w:rsidRPr="00C04B8F" w:rsidRDefault="007116E2" w:rsidP="007116E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100,43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116E2" w:rsidRPr="00C04B8F" w:rsidRDefault="007116E2" w:rsidP="007116E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100,66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116E2" w:rsidRPr="00C04B8F" w:rsidRDefault="007116E2" w:rsidP="007116E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100,62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116E2" w:rsidRPr="00C04B8F" w:rsidRDefault="007116E2" w:rsidP="007116E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100,64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116E2" w:rsidRPr="00C04B8F" w:rsidRDefault="007116E2" w:rsidP="007116E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100,71</w:t>
            </w:r>
          </w:p>
        </w:tc>
      </w:tr>
      <w:tr w:rsidR="007116E2" w:rsidRPr="00C04B8F" w:rsidTr="00E66B11">
        <w:trPr>
          <w:trHeight w:val="709"/>
        </w:trPr>
        <w:tc>
          <w:tcPr>
            <w:tcW w:w="1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16E2" w:rsidRPr="00C04B8F" w:rsidRDefault="007116E2" w:rsidP="0071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16E2" w:rsidRPr="00C04B8F" w:rsidRDefault="007116E2" w:rsidP="007116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Реальные </w:t>
            </w:r>
            <w:r w:rsidRPr="00C04B8F">
              <w:rPr>
                <w:rFonts w:ascii="Times New Roman" w:eastAsia="Times New Roman" w:hAnsi="Times New Roman" w:cs="Times New Roman"/>
                <w:lang w:eastAsia="ru-RU"/>
              </w:rPr>
              <w:t xml:space="preserve">располагаемые </w:t>
            </w: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денежные доходы населения, процент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116E2" w:rsidRPr="00C04B8F" w:rsidRDefault="007116E2" w:rsidP="007116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4B8F">
              <w:rPr>
                <w:rFonts w:ascii="Times New Roman" w:hAnsi="Times New Roman" w:cs="Times New Roman"/>
              </w:rPr>
              <w:t>100,3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116E2" w:rsidRPr="00C04B8F" w:rsidRDefault="007116E2" w:rsidP="007116E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100,05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116E2" w:rsidRPr="00C04B8F" w:rsidRDefault="007116E2" w:rsidP="007116E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100,37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116E2" w:rsidRPr="00C04B8F" w:rsidRDefault="007116E2" w:rsidP="007116E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100,22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116E2" w:rsidRPr="00C04B8F" w:rsidRDefault="007116E2" w:rsidP="007116E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100,49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116E2" w:rsidRPr="00C04B8F" w:rsidRDefault="007116E2" w:rsidP="007116E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100,36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116E2" w:rsidRPr="00C04B8F" w:rsidRDefault="007116E2" w:rsidP="007116E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100,24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116E2" w:rsidRPr="00C04B8F" w:rsidRDefault="007116E2" w:rsidP="007116E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100,29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116E2" w:rsidRPr="00C04B8F" w:rsidRDefault="007116E2" w:rsidP="007116E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100,22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116E2" w:rsidRPr="00C04B8F" w:rsidRDefault="007116E2" w:rsidP="007116E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100,48</w:t>
            </w:r>
          </w:p>
        </w:tc>
      </w:tr>
      <w:tr w:rsidR="007116E2" w:rsidRPr="00C04B8F" w:rsidTr="00E66B11">
        <w:trPr>
          <w:trHeight w:val="1142"/>
        </w:trPr>
        <w:tc>
          <w:tcPr>
            <w:tcW w:w="1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16E2" w:rsidRPr="00C04B8F" w:rsidRDefault="007116E2" w:rsidP="0071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16E2" w:rsidRPr="00C04B8F" w:rsidRDefault="007116E2" w:rsidP="007116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Численность занятых в сфере малого и среднего предпринимательства, тыс. человек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7116E2" w:rsidRPr="00C04B8F" w:rsidRDefault="007116E2" w:rsidP="007116E2">
            <w:pPr>
              <w:jc w:val="center"/>
              <w:rPr>
                <w:rFonts w:ascii="Times New Roman" w:hAnsi="Times New Roman" w:cs="Times New Roman"/>
              </w:rPr>
            </w:pPr>
            <w:r w:rsidRPr="00C04B8F">
              <w:rPr>
                <w:rFonts w:ascii="Times New Roman" w:hAnsi="Times New Roman" w:cs="Times New Roman"/>
              </w:rPr>
              <w:t>54,6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7116E2" w:rsidRPr="00C04B8F" w:rsidRDefault="007116E2" w:rsidP="007116E2">
            <w:pPr>
              <w:jc w:val="center"/>
              <w:rPr>
                <w:rFonts w:ascii="Times New Roman" w:hAnsi="Times New Roman" w:cs="Times New Roman"/>
              </w:rPr>
            </w:pPr>
            <w:r w:rsidRPr="00C04B8F">
              <w:rPr>
                <w:rFonts w:ascii="Times New Roman" w:hAnsi="Times New Roman" w:cs="Times New Roman"/>
              </w:rPr>
              <w:t>55,3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7116E2" w:rsidRPr="00C04B8F" w:rsidRDefault="007116E2" w:rsidP="007116E2">
            <w:pPr>
              <w:jc w:val="center"/>
              <w:rPr>
                <w:rFonts w:ascii="Times New Roman" w:hAnsi="Times New Roman" w:cs="Times New Roman"/>
              </w:rPr>
            </w:pPr>
            <w:r w:rsidRPr="00C04B8F">
              <w:rPr>
                <w:rFonts w:ascii="Times New Roman" w:hAnsi="Times New Roman" w:cs="Times New Roman"/>
              </w:rPr>
              <w:t>56,2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7116E2" w:rsidRPr="00C04B8F" w:rsidRDefault="007116E2" w:rsidP="007116E2">
            <w:pPr>
              <w:jc w:val="center"/>
              <w:rPr>
                <w:rFonts w:ascii="Times New Roman" w:hAnsi="Times New Roman" w:cs="Times New Roman"/>
              </w:rPr>
            </w:pPr>
            <w:r w:rsidRPr="00C04B8F">
              <w:rPr>
                <w:rFonts w:ascii="Times New Roman" w:hAnsi="Times New Roman" w:cs="Times New Roman"/>
              </w:rPr>
              <w:t>56,6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7116E2" w:rsidRPr="00C04B8F" w:rsidRDefault="007116E2" w:rsidP="007116E2">
            <w:pPr>
              <w:jc w:val="center"/>
              <w:rPr>
                <w:rFonts w:ascii="Times New Roman" w:hAnsi="Times New Roman" w:cs="Times New Roman"/>
              </w:rPr>
            </w:pPr>
            <w:r w:rsidRPr="00C04B8F">
              <w:rPr>
                <w:rFonts w:ascii="Times New Roman" w:hAnsi="Times New Roman" w:cs="Times New Roman"/>
              </w:rPr>
              <w:t>56,9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7116E2" w:rsidRPr="00C04B8F" w:rsidRDefault="007116E2" w:rsidP="007116E2">
            <w:pPr>
              <w:jc w:val="center"/>
              <w:rPr>
                <w:rFonts w:ascii="Times New Roman" w:hAnsi="Times New Roman" w:cs="Times New Roman"/>
              </w:rPr>
            </w:pPr>
            <w:r w:rsidRPr="00C04B8F">
              <w:rPr>
                <w:rFonts w:ascii="Times New Roman" w:hAnsi="Times New Roman" w:cs="Times New Roman"/>
              </w:rPr>
              <w:t>57,1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7116E2" w:rsidRPr="00C04B8F" w:rsidRDefault="007116E2" w:rsidP="007116E2">
            <w:pPr>
              <w:jc w:val="center"/>
              <w:rPr>
                <w:rFonts w:ascii="Times New Roman" w:hAnsi="Times New Roman" w:cs="Times New Roman"/>
              </w:rPr>
            </w:pPr>
            <w:r w:rsidRPr="00C04B8F">
              <w:rPr>
                <w:rFonts w:ascii="Times New Roman" w:hAnsi="Times New Roman" w:cs="Times New Roman"/>
              </w:rPr>
              <w:t>57,5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7116E2" w:rsidRPr="00C04B8F" w:rsidRDefault="007116E2" w:rsidP="007116E2">
            <w:pPr>
              <w:jc w:val="center"/>
              <w:rPr>
                <w:rFonts w:ascii="Times New Roman" w:hAnsi="Times New Roman" w:cs="Times New Roman"/>
              </w:rPr>
            </w:pPr>
            <w:r w:rsidRPr="00C04B8F">
              <w:rPr>
                <w:rFonts w:ascii="Times New Roman" w:hAnsi="Times New Roman" w:cs="Times New Roman"/>
              </w:rPr>
              <w:t>57,9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7116E2" w:rsidRPr="00C04B8F" w:rsidRDefault="007116E2" w:rsidP="007116E2">
            <w:pPr>
              <w:jc w:val="center"/>
              <w:rPr>
                <w:rFonts w:ascii="Times New Roman" w:hAnsi="Times New Roman" w:cs="Times New Roman"/>
              </w:rPr>
            </w:pPr>
            <w:r w:rsidRPr="00C04B8F">
              <w:rPr>
                <w:rFonts w:ascii="Times New Roman" w:hAnsi="Times New Roman" w:cs="Times New Roman"/>
              </w:rPr>
              <w:t>58,4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116E2" w:rsidRPr="00C04B8F" w:rsidRDefault="007116E2" w:rsidP="007116E2">
            <w:pPr>
              <w:jc w:val="center"/>
              <w:rPr>
                <w:rFonts w:ascii="Times New Roman" w:hAnsi="Times New Roman" w:cs="Times New Roman"/>
              </w:rPr>
            </w:pPr>
            <w:r w:rsidRPr="00C04B8F">
              <w:rPr>
                <w:rFonts w:ascii="Times New Roman" w:hAnsi="Times New Roman" w:cs="Times New Roman"/>
              </w:rPr>
              <w:t>59,2</w:t>
            </w:r>
          </w:p>
        </w:tc>
      </w:tr>
      <w:tr w:rsidR="007116E2" w:rsidRPr="00C04B8F" w:rsidTr="00BC0719">
        <w:trPr>
          <w:trHeight w:val="523"/>
        </w:trPr>
        <w:tc>
          <w:tcPr>
            <w:tcW w:w="5000" w:type="pct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116E2" w:rsidRPr="00C04B8F" w:rsidRDefault="007116E2" w:rsidP="0071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lastRenderedPageBreak/>
              <w:t>"Качество жизни"</w:t>
            </w:r>
          </w:p>
        </w:tc>
      </w:tr>
      <w:tr w:rsidR="007116E2" w:rsidRPr="00C04B8F" w:rsidTr="00BC0719">
        <w:trPr>
          <w:trHeight w:val="2040"/>
        </w:trPr>
        <w:tc>
          <w:tcPr>
            <w:tcW w:w="1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16E2" w:rsidRPr="00C04B8F" w:rsidRDefault="007116E2" w:rsidP="0071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16E2" w:rsidRPr="00C04B8F" w:rsidRDefault="007116E2" w:rsidP="007116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Доля детей в возрасте 1 - 6 лет, получающих дошкольную образовательную услугу и (или) услугу по их содержанию в муниципальных образовательных учреждениях в общей численности детей в возрасте 1 - 6 лет, процент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116E2" w:rsidRPr="00C04B8F" w:rsidRDefault="007116E2" w:rsidP="0071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lang w:eastAsia="ru-RU"/>
              </w:rPr>
              <w:t>82,3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116E2" w:rsidRPr="00C04B8F" w:rsidRDefault="007116E2" w:rsidP="0071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84,4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116E2" w:rsidRPr="00C04B8F" w:rsidRDefault="007116E2" w:rsidP="0071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86,8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116E2" w:rsidRPr="00C04B8F" w:rsidRDefault="007116E2" w:rsidP="0071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89,2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116E2" w:rsidRPr="00C04B8F" w:rsidRDefault="007116E2" w:rsidP="0071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92,4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116E2" w:rsidRPr="00C04B8F" w:rsidRDefault="007116E2" w:rsidP="0071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95,3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116E2" w:rsidRPr="00C04B8F" w:rsidRDefault="007116E2" w:rsidP="0071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97,2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116E2" w:rsidRPr="00C04B8F" w:rsidRDefault="007116E2" w:rsidP="0071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98,4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116E2" w:rsidRPr="00C04B8F" w:rsidRDefault="007116E2" w:rsidP="0071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116E2" w:rsidRPr="00C04B8F" w:rsidRDefault="007116E2" w:rsidP="0071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7116E2" w:rsidRPr="00C04B8F" w:rsidTr="00BC0719">
        <w:trPr>
          <w:trHeight w:val="2550"/>
        </w:trPr>
        <w:tc>
          <w:tcPr>
            <w:tcW w:w="1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16E2" w:rsidRPr="00C04B8F" w:rsidRDefault="007116E2" w:rsidP="0071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16E2" w:rsidRPr="00C04B8F" w:rsidRDefault="007116E2" w:rsidP="007116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Доля обучающихся в муниципальных общеобразовательных учреждениях, занимающихся во вторую (третью) смену, в общей численности обучающихся в муниципальных общеобразовательных учреждениях, процент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116E2" w:rsidRPr="00C04B8F" w:rsidRDefault="007116E2" w:rsidP="0071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lang w:eastAsia="ru-RU"/>
              </w:rPr>
              <w:t>16,0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116E2" w:rsidRPr="00C04B8F" w:rsidRDefault="007116E2" w:rsidP="0071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15,1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116E2" w:rsidRPr="00C04B8F" w:rsidRDefault="007116E2" w:rsidP="0071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14,3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116E2" w:rsidRPr="00C04B8F" w:rsidRDefault="007116E2" w:rsidP="0071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116E2" w:rsidRPr="00C04B8F" w:rsidRDefault="007116E2" w:rsidP="0071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12,7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116E2" w:rsidRPr="00C04B8F" w:rsidRDefault="007116E2" w:rsidP="0071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11,9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116E2" w:rsidRPr="00C04B8F" w:rsidRDefault="007116E2" w:rsidP="0071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11,1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116E2" w:rsidRPr="00C04B8F" w:rsidRDefault="007116E2" w:rsidP="0071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10,3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116E2" w:rsidRPr="00C04B8F" w:rsidRDefault="007116E2" w:rsidP="0071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9,5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116E2" w:rsidRPr="00C04B8F" w:rsidRDefault="007116E2" w:rsidP="0071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8,7</w:t>
            </w:r>
          </w:p>
        </w:tc>
      </w:tr>
      <w:tr w:rsidR="007116E2" w:rsidRPr="00C04B8F" w:rsidTr="00BC0719">
        <w:trPr>
          <w:trHeight w:val="510"/>
        </w:trPr>
        <w:tc>
          <w:tcPr>
            <w:tcW w:w="1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16E2" w:rsidRPr="00C04B8F" w:rsidRDefault="007116E2" w:rsidP="0071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16E2" w:rsidRPr="00C04B8F" w:rsidRDefault="007116E2" w:rsidP="007116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Число посещений культурных мероприятий, тыс. единиц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116E2" w:rsidRPr="00C04B8F" w:rsidRDefault="007116E2" w:rsidP="0071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04B8F">
              <w:rPr>
                <w:rFonts w:ascii="Times New Roman" w:eastAsia="Times New Roman" w:hAnsi="Times New Roman" w:cs="Times New Roman"/>
                <w:lang w:eastAsia="ru-RU"/>
              </w:rPr>
              <w:t>1 246,0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116E2" w:rsidRPr="00C04B8F" w:rsidRDefault="007116E2" w:rsidP="007116E2">
            <w:pPr>
              <w:jc w:val="center"/>
              <w:rPr>
                <w:rFonts w:ascii="Times New Roman" w:hAnsi="Times New Roman" w:cs="Times New Roman"/>
              </w:rPr>
            </w:pPr>
            <w:r w:rsidRPr="00C04B8F">
              <w:rPr>
                <w:rFonts w:ascii="Times New Roman" w:hAnsi="Times New Roman" w:cs="Times New Roman"/>
              </w:rPr>
              <w:t>1 232,0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116E2" w:rsidRPr="00C04B8F" w:rsidRDefault="007116E2" w:rsidP="007116E2">
            <w:pPr>
              <w:jc w:val="center"/>
              <w:rPr>
                <w:rFonts w:ascii="Times New Roman" w:hAnsi="Times New Roman" w:cs="Times New Roman"/>
              </w:rPr>
            </w:pPr>
            <w:r w:rsidRPr="00C04B8F">
              <w:rPr>
                <w:rFonts w:ascii="Times New Roman" w:hAnsi="Times New Roman" w:cs="Times New Roman"/>
              </w:rPr>
              <w:t>1 241,0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116E2" w:rsidRPr="00C04B8F" w:rsidRDefault="007116E2" w:rsidP="007116E2">
            <w:pPr>
              <w:jc w:val="center"/>
              <w:rPr>
                <w:rFonts w:ascii="Times New Roman" w:hAnsi="Times New Roman" w:cs="Times New Roman"/>
              </w:rPr>
            </w:pPr>
            <w:r w:rsidRPr="00C04B8F">
              <w:rPr>
                <w:rFonts w:ascii="Times New Roman" w:hAnsi="Times New Roman" w:cs="Times New Roman"/>
              </w:rPr>
              <w:t>1 250,0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116E2" w:rsidRPr="00C04B8F" w:rsidRDefault="007116E2" w:rsidP="007116E2">
            <w:pPr>
              <w:jc w:val="center"/>
              <w:rPr>
                <w:rFonts w:ascii="Times New Roman" w:hAnsi="Times New Roman" w:cs="Times New Roman"/>
              </w:rPr>
            </w:pPr>
            <w:r w:rsidRPr="00C04B8F">
              <w:rPr>
                <w:rFonts w:ascii="Times New Roman" w:hAnsi="Times New Roman" w:cs="Times New Roman"/>
              </w:rPr>
              <w:t>1 259,0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116E2" w:rsidRPr="00C04B8F" w:rsidRDefault="007116E2" w:rsidP="007116E2">
            <w:pPr>
              <w:jc w:val="center"/>
              <w:rPr>
                <w:rFonts w:ascii="Times New Roman" w:hAnsi="Times New Roman" w:cs="Times New Roman"/>
              </w:rPr>
            </w:pPr>
            <w:r w:rsidRPr="00C04B8F">
              <w:rPr>
                <w:rFonts w:ascii="Times New Roman" w:hAnsi="Times New Roman" w:cs="Times New Roman"/>
              </w:rPr>
              <w:t>1 268,0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116E2" w:rsidRPr="00C04B8F" w:rsidRDefault="007116E2" w:rsidP="007116E2">
            <w:pPr>
              <w:jc w:val="center"/>
              <w:rPr>
                <w:rFonts w:ascii="Times New Roman" w:hAnsi="Times New Roman" w:cs="Times New Roman"/>
              </w:rPr>
            </w:pPr>
            <w:r w:rsidRPr="00C04B8F">
              <w:rPr>
                <w:rFonts w:ascii="Times New Roman" w:hAnsi="Times New Roman" w:cs="Times New Roman"/>
              </w:rPr>
              <w:t>1 277,0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116E2" w:rsidRPr="00C04B8F" w:rsidRDefault="007116E2" w:rsidP="007116E2">
            <w:pPr>
              <w:jc w:val="center"/>
              <w:rPr>
                <w:rFonts w:ascii="Times New Roman" w:hAnsi="Times New Roman" w:cs="Times New Roman"/>
              </w:rPr>
            </w:pPr>
            <w:r w:rsidRPr="00C04B8F">
              <w:rPr>
                <w:rFonts w:ascii="Times New Roman" w:hAnsi="Times New Roman" w:cs="Times New Roman"/>
              </w:rPr>
              <w:t>1 286,0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116E2" w:rsidRPr="00C04B8F" w:rsidRDefault="007116E2" w:rsidP="007116E2">
            <w:pPr>
              <w:jc w:val="center"/>
              <w:rPr>
                <w:rFonts w:ascii="Times New Roman" w:hAnsi="Times New Roman" w:cs="Times New Roman"/>
              </w:rPr>
            </w:pPr>
            <w:r w:rsidRPr="00C04B8F">
              <w:rPr>
                <w:rFonts w:ascii="Times New Roman" w:hAnsi="Times New Roman" w:cs="Times New Roman"/>
              </w:rPr>
              <w:t>1 295,0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116E2" w:rsidRPr="00C04B8F" w:rsidRDefault="007116E2" w:rsidP="007116E2">
            <w:pPr>
              <w:jc w:val="center"/>
              <w:rPr>
                <w:rFonts w:ascii="Times New Roman" w:hAnsi="Times New Roman" w:cs="Times New Roman"/>
              </w:rPr>
            </w:pPr>
            <w:r w:rsidRPr="00C04B8F">
              <w:rPr>
                <w:rFonts w:ascii="Times New Roman" w:hAnsi="Times New Roman" w:cs="Times New Roman"/>
              </w:rPr>
              <w:t>1 304,0</w:t>
            </w:r>
          </w:p>
        </w:tc>
      </w:tr>
      <w:tr w:rsidR="007116E2" w:rsidRPr="00C04B8F" w:rsidTr="00BC0719">
        <w:trPr>
          <w:trHeight w:val="1020"/>
        </w:trPr>
        <w:tc>
          <w:tcPr>
            <w:tcW w:w="1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16E2" w:rsidRPr="00C04B8F" w:rsidRDefault="007116E2" w:rsidP="0071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16E2" w:rsidRPr="00C04B8F" w:rsidRDefault="007116E2" w:rsidP="007116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Доля населения, систематически занимающегося физической культурой и спортом, процент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116E2" w:rsidRPr="00C04B8F" w:rsidRDefault="007116E2" w:rsidP="007116E2">
            <w:pPr>
              <w:jc w:val="center"/>
              <w:rPr>
                <w:rFonts w:ascii="Times New Roman" w:hAnsi="Times New Roman" w:cs="Times New Roman"/>
              </w:rPr>
            </w:pPr>
            <w:r w:rsidRPr="00C04B8F">
              <w:rPr>
                <w:rFonts w:ascii="Times New Roman" w:hAnsi="Times New Roman" w:cs="Times New Roman"/>
              </w:rPr>
              <w:t>53,7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116E2" w:rsidRPr="00C04B8F" w:rsidRDefault="007116E2" w:rsidP="007116E2">
            <w:pPr>
              <w:jc w:val="center"/>
              <w:rPr>
                <w:rFonts w:ascii="Times New Roman" w:hAnsi="Times New Roman" w:cs="Times New Roman"/>
              </w:rPr>
            </w:pPr>
            <w:r w:rsidRPr="00C04B8F">
              <w:rPr>
                <w:rFonts w:ascii="Times New Roman" w:hAnsi="Times New Roman" w:cs="Times New Roman"/>
              </w:rPr>
              <w:t>53,8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116E2" w:rsidRPr="00C04B8F" w:rsidRDefault="007116E2" w:rsidP="007116E2">
            <w:pPr>
              <w:jc w:val="center"/>
              <w:rPr>
                <w:rFonts w:ascii="Times New Roman" w:hAnsi="Times New Roman" w:cs="Times New Roman"/>
              </w:rPr>
            </w:pPr>
            <w:r w:rsidRPr="00C04B8F">
              <w:rPr>
                <w:rFonts w:ascii="Times New Roman" w:hAnsi="Times New Roman" w:cs="Times New Roman"/>
              </w:rPr>
              <w:t>57,3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116E2" w:rsidRPr="00C04B8F" w:rsidRDefault="007116E2" w:rsidP="007116E2">
            <w:pPr>
              <w:jc w:val="center"/>
              <w:rPr>
                <w:rFonts w:ascii="Times New Roman" w:hAnsi="Times New Roman" w:cs="Times New Roman"/>
              </w:rPr>
            </w:pPr>
            <w:r w:rsidRPr="00C04B8F">
              <w:rPr>
                <w:rFonts w:ascii="Times New Roman" w:hAnsi="Times New Roman" w:cs="Times New Roman"/>
              </w:rPr>
              <w:t>61,5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116E2" w:rsidRPr="00C04B8F" w:rsidRDefault="007116E2" w:rsidP="007116E2">
            <w:pPr>
              <w:jc w:val="center"/>
              <w:rPr>
                <w:rFonts w:ascii="Times New Roman" w:hAnsi="Times New Roman" w:cs="Times New Roman"/>
              </w:rPr>
            </w:pPr>
            <w:r w:rsidRPr="00C04B8F">
              <w:rPr>
                <w:rFonts w:ascii="Times New Roman" w:hAnsi="Times New Roman" w:cs="Times New Roman"/>
              </w:rPr>
              <w:t>63,5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116E2" w:rsidRPr="00C04B8F" w:rsidRDefault="007116E2" w:rsidP="007116E2">
            <w:pPr>
              <w:jc w:val="center"/>
              <w:rPr>
                <w:rFonts w:ascii="Times New Roman" w:hAnsi="Times New Roman" w:cs="Times New Roman"/>
              </w:rPr>
            </w:pPr>
            <w:r w:rsidRPr="00C04B8F">
              <w:rPr>
                <w:rFonts w:ascii="Times New Roman" w:hAnsi="Times New Roman" w:cs="Times New Roman"/>
              </w:rPr>
              <w:t>65,8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116E2" w:rsidRPr="00C04B8F" w:rsidRDefault="007116E2" w:rsidP="007116E2">
            <w:pPr>
              <w:jc w:val="center"/>
              <w:rPr>
                <w:rFonts w:ascii="Times New Roman" w:hAnsi="Times New Roman" w:cs="Times New Roman"/>
              </w:rPr>
            </w:pPr>
            <w:r w:rsidRPr="00C04B8F">
              <w:rPr>
                <w:rFonts w:ascii="Times New Roman" w:hAnsi="Times New Roman" w:cs="Times New Roman"/>
              </w:rPr>
              <w:t>67,3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116E2" w:rsidRPr="00C04B8F" w:rsidRDefault="007116E2" w:rsidP="007116E2">
            <w:pPr>
              <w:jc w:val="center"/>
              <w:rPr>
                <w:rFonts w:ascii="Times New Roman" w:hAnsi="Times New Roman" w:cs="Times New Roman"/>
              </w:rPr>
            </w:pPr>
            <w:r w:rsidRPr="00C04B8F">
              <w:rPr>
                <w:rFonts w:ascii="Times New Roman" w:hAnsi="Times New Roman" w:cs="Times New Roman"/>
              </w:rPr>
              <w:t>68,0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116E2" w:rsidRPr="00C04B8F" w:rsidRDefault="007116E2" w:rsidP="007116E2">
            <w:pPr>
              <w:jc w:val="center"/>
              <w:rPr>
                <w:rFonts w:ascii="Times New Roman" w:hAnsi="Times New Roman" w:cs="Times New Roman"/>
              </w:rPr>
            </w:pPr>
            <w:r w:rsidRPr="00C04B8F">
              <w:rPr>
                <w:rFonts w:ascii="Times New Roman" w:hAnsi="Times New Roman" w:cs="Times New Roman"/>
              </w:rPr>
              <w:t>70,5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116E2" w:rsidRPr="00C04B8F" w:rsidRDefault="007116E2" w:rsidP="007116E2">
            <w:pPr>
              <w:tabs>
                <w:tab w:val="left" w:pos="285"/>
                <w:tab w:val="center" w:pos="535"/>
              </w:tabs>
              <w:rPr>
                <w:rFonts w:ascii="Times New Roman" w:hAnsi="Times New Roman" w:cs="Times New Roman"/>
              </w:rPr>
            </w:pPr>
            <w:r w:rsidRPr="00C04B8F">
              <w:rPr>
                <w:rFonts w:ascii="Times New Roman" w:hAnsi="Times New Roman" w:cs="Times New Roman"/>
              </w:rPr>
              <w:tab/>
            </w:r>
            <w:r w:rsidRPr="00C04B8F">
              <w:rPr>
                <w:rFonts w:ascii="Times New Roman" w:hAnsi="Times New Roman" w:cs="Times New Roman"/>
              </w:rPr>
              <w:tab/>
              <w:t>74,0</w:t>
            </w:r>
          </w:p>
        </w:tc>
      </w:tr>
      <w:tr w:rsidR="007116E2" w:rsidRPr="00C04B8F" w:rsidTr="00BC0719">
        <w:trPr>
          <w:trHeight w:val="1530"/>
        </w:trPr>
        <w:tc>
          <w:tcPr>
            <w:tcW w:w="1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16E2" w:rsidRPr="00C04B8F" w:rsidRDefault="007116E2" w:rsidP="0071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16E2" w:rsidRPr="00C04B8F" w:rsidRDefault="007116E2" w:rsidP="007116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социально ориентированных некоммерческих организаций, включенных в реестр получателей муниципальной поддержки, единиц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116E2" w:rsidRPr="00C04B8F" w:rsidRDefault="007116E2" w:rsidP="0071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140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116E2" w:rsidRPr="00C04B8F" w:rsidRDefault="007116E2" w:rsidP="0071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145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116E2" w:rsidRPr="00C04B8F" w:rsidRDefault="007116E2" w:rsidP="0071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150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116E2" w:rsidRPr="00C04B8F" w:rsidRDefault="007116E2" w:rsidP="0071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155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116E2" w:rsidRPr="00C04B8F" w:rsidRDefault="007116E2" w:rsidP="0071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160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116E2" w:rsidRPr="00C04B8F" w:rsidRDefault="007116E2" w:rsidP="0071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162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116E2" w:rsidRPr="00C04B8F" w:rsidRDefault="007116E2" w:rsidP="0071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164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116E2" w:rsidRPr="00C04B8F" w:rsidRDefault="007116E2" w:rsidP="0071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170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116E2" w:rsidRPr="00C04B8F" w:rsidRDefault="007116E2" w:rsidP="0071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172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116E2" w:rsidRPr="00C04B8F" w:rsidRDefault="007116E2" w:rsidP="0071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175</w:t>
            </w:r>
          </w:p>
        </w:tc>
      </w:tr>
      <w:tr w:rsidR="007116E2" w:rsidRPr="00C04B8F" w:rsidTr="00BC0719">
        <w:trPr>
          <w:trHeight w:val="473"/>
        </w:trPr>
        <w:tc>
          <w:tcPr>
            <w:tcW w:w="5000" w:type="pct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116E2" w:rsidRPr="00C04B8F" w:rsidRDefault="007116E2" w:rsidP="0071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"Креативная экономика"</w:t>
            </w:r>
          </w:p>
        </w:tc>
      </w:tr>
      <w:tr w:rsidR="007116E2" w:rsidRPr="00C04B8F" w:rsidTr="00BC0719">
        <w:trPr>
          <w:trHeight w:val="750"/>
        </w:trPr>
        <w:tc>
          <w:tcPr>
            <w:tcW w:w="1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16E2" w:rsidRPr="00C04B8F" w:rsidRDefault="007116E2" w:rsidP="0071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16E2" w:rsidRPr="00C04B8F" w:rsidRDefault="007116E2" w:rsidP="007116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Объем отгруженной продукции на душу населения*, тыс. рублей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116E2" w:rsidRPr="00C04B8F" w:rsidRDefault="007116E2" w:rsidP="007116E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354,42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116E2" w:rsidRPr="00C04B8F" w:rsidRDefault="007116E2" w:rsidP="007116E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347,10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116E2" w:rsidRPr="00C04B8F" w:rsidRDefault="007116E2" w:rsidP="007116E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350,54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116E2" w:rsidRPr="00C04B8F" w:rsidRDefault="007116E2" w:rsidP="007116E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354,26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116E2" w:rsidRPr="00C04B8F" w:rsidRDefault="007116E2" w:rsidP="007116E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359,16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116E2" w:rsidRPr="00C04B8F" w:rsidRDefault="007116E2" w:rsidP="007116E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367,55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116E2" w:rsidRPr="00C04B8F" w:rsidRDefault="007116E2" w:rsidP="007116E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375,27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116E2" w:rsidRPr="00C04B8F" w:rsidRDefault="007116E2" w:rsidP="007116E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386,41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116E2" w:rsidRPr="00C04B8F" w:rsidRDefault="007116E2" w:rsidP="007116E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396,95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116E2" w:rsidRPr="00C04B8F" w:rsidRDefault="007116E2" w:rsidP="007116E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487,18</w:t>
            </w:r>
          </w:p>
        </w:tc>
      </w:tr>
      <w:tr w:rsidR="007116E2" w:rsidRPr="00C04B8F" w:rsidTr="00BC0719">
        <w:trPr>
          <w:trHeight w:val="765"/>
        </w:trPr>
        <w:tc>
          <w:tcPr>
            <w:tcW w:w="1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16E2" w:rsidRPr="00C04B8F" w:rsidRDefault="007116E2" w:rsidP="0071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16E2" w:rsidRPr="00C04B8F" w:rsidRDefault="007116E2" w:rsidP="007116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Объем инвестиций в основной капитал на одного занятого в экономике*, тыс. рублей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7116E2" w:rsidRPr="00C04B8F" w:rsidRDefault="007116E2" w:rsidP="007116E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382,29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7116E2" w:rsidRPr="00C04B8F" w:rsidRDefault="007116E2" w:rsidP="007116E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382,09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7116E2" w:rsidRPr="00C04B8F" w:rsidRDefault="007116E2" w:rsidP="007116E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384,69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7116E2" w:rsidRPr="00C04B8F" w:rsidRDefault="007116E2" w:rsidP="007116E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384,87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7116E2" w:rsidRPr="00C04B8F" w:rsidRDefault="007116E2" w:rsidP="007116E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385,06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7116E2" w:rsidRPr="00C04B8F" w:rsidRDefault="007116E2" w:rsidP="007116E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385,43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7116E2" w:rsidRPr="00C04B8F" w:rsidRDefault="007116E2" w:rsidP="007116E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385,86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7116E2" w:rsidRPr="00C04B8F" w:rsidRDefault="007116E2" w:rsidP="007116E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386,03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7116E2" w:rsidRPr="00C04B8F" w:rsidRDefault="007116E2" w:rsidP="007116E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386,84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7116E2" w:rsidRPr="00C04B8F" w:rsidRDefault="007116E2" w:rsidP="007116E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401,20</w:t>
            </w:r>
          </w:p>
        </w:tc>
      </w:tr>
      <w:tr w:rsidR="007116E2" w:rsidRPr="00C04B8F" w:rsidTr="00BC0719">
        <w:trPr>
          <w:trHeight w:val="1020"/>
        </w:trPr>
        <w:tc>
          <w:tcPr>
            <w:tcW w:w="1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16E2" w:rsidRPr="00C04B8F" w:rsidRDefault="007116E2" w:rsidP="0071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16E2" w:rsidRPr="00C04B8F" w:rsidRDefault="007116E2" w:rsidP="007116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Количество малых и средних предприятий, включая </w:t>
            </w:r>
            <w:proofErr w:type="spellStart"/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микропредприятия</w:t>
            </w:r>
            <w:proofErr w:type="spellEnd"/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(на конец года), единиц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116E2" w:rsidRPr="00C04B8F" w:rsidRDefault="007116E2" w:rsidP="0071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4 628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116E2" w:rsidRPr="00C04B8F" w:rsidRDefault="007116E2" w:rsidP="0071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4 635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116E2" w:rsidRPr="00C04B8F" w:rsidRDefault="007116E2" w:rsidP="0071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4 640</w:t>
            </w:r>
          </w:p>
          <w:p w:rsidR="007116E2" w:rsidRPr="00C04B8F" w:rsidRDefault="007116E2" w:rsidP="0071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116E2" w:rsidRPr="00C04B8F" w:rsidRDefault="007116E2" w:rsidP="0071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4 647</w:t>
            </w:r>
          </w:p>
          <w:p w:rsidR="007116E2" w:rsidRPr="00C04B8F" w:rsidRDefault="007116E2" w:rsidP="0071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116E2" w:rsidRPr="00C04B8F" w:rsidRDefault="007116E2" w:rsidP="0071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4 655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116E2" w:rsidRPr="00C04B8F" w:rsidRDefault="007116E2" w:rsidP="0071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4 660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116E2" w:rsidRPr="00C04B8F" w:rsidRDefault="007116E2" w:rsidP="0071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4 667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116E2" w:rsidRPr="00C04B8F" w:rsidRDefault="007116E2" w:rsidP="0071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4 675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116E2" w:rsidRPr="00C04B8F" w:rsidRDefault="007116E2" w:rsidP="0071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4 683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116E2" w:rsidRPr="00C04B8F" w:rsidRDefault="007116E2" w:rsidP="0071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4 702</w:t>
            </w:r>
          </w:p>
        </w:tc>
      </w:tr>
      <w:tr w:rsidR="007116E2" w:rsidRPr="00C04B8F" w:rsidTr="00BC0719">
        <w:trPr>
          <w:trHeight w:val="570"/>
        </w:trPr>
        <w:tc>
          <w:tcPr>
            <w:tcW w:w="1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16E2" w:rsidRPr="00C04B8F" w:rsidRDefault="007116E2" w:rsidP="0071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16E2" w:rsidRPr="00C04B8F" w:rsidRDefault="007116E2" w:rsidP="007116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Оборот розничной торговли, млн. рублей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6E2" w:rsidRPr="00C04B8F" w:rsidRDefault="007116E2" w:rsidP="0071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117 790,9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6E2" w:rsidRPr="00C04B8F" w:rsidRDefault="007116E2" w:rsidP="0071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127 </w:t>
            </w:r>
            <w:r w:rsidR="00114D1C"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507,8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6E2" w:rsidRPr="00C04B8F" w:rsidRDefault="007116E2" w:rsidP="0071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128 </w:t>
            </w:r>
            <w:r w:rsidR="00114D1C"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782,9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6E2" w:rsidRPr="00C04B8F" w:rsidRDefault="007116E2" w:rsidP="0071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131 </w:t>
            </w:r>
            <w:r w:rsidR="00114D1C"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371,5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6E2" w:rsidRPr="00C04B8F" w:rsidRDefault="007116E2" w:rsidP="0071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132 </w:t>
            </w:r>
            <w:r w:rsidR="00114D1C"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672,2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6E2" w:rsidRPr="00C04B8F" w:rsidRDefault="007116E2" w:rsidP="0071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136 </w:t>
            </w:r>
            <w:r w:rsidR="00114D1C"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652,3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6E2" w:rsidRPr="00C04B8F" w:rsidRDefault="007116E2" w:rsidP="0071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142 </w:t>
            </w:r>
            <w:r w:rsidR="00114D1C"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038,8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6E2" w:rsidRPr="00C04B8F" w:rsidRDefault="007116E2" w:rsidP="00114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147 720,4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6E2" w:rsidRPr="00C04B8F" w:rsidRDefault="007116E2" w:rsidP="0071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153 </w:t>
            </w:r>
            <w:r w:rsidR="00114D1C"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629,2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6E2" w:rsidRPr="00C04B8F" w:rsidRDefault="007116E2" w:rsidP="007116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184 </w:t>
            </w:r>
            <w:r w:rsidR="00114D1C"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355,1</w:t>
            </w:r>
          </w:p>
        </w:tc>
      </w:tr>
      <w:tr w:rsidR="006B4E0E" w:rsidRPr="00C04B8F" w:rsidTr="00BC0719">
        <w:trPr>
          <w:trHeight w:val="1080"/>
        </w:trPr>
        <w:tc>
          <w:tcPr>
            <w:tcW w:w="1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4E0E" w:rsidRPr="00C04B8F" w:rsidRDefault="006B4E0E" w:rsidP="0071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16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4E0E" w:rsidRPr="00C04B8F" w:rsidRDefault="006B4E0E" w:rsidP="007116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Общая площадь жилых помещений, приходящаяся в среднем на одного жителя, </w:t>
            </w:r>
            <w:proofErr w:type="spellStart"/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кв.м</w:t>
            </w:r>
            <w:proofErr w:type="spellEnd"/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B4E0E" w:rsidRPr="00C04B8F" w:rsidRDefault="006B4E0E" w:rsidP="007116E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19,96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B4E0E" w:rsidRPr="00832F13" w:rsidRDefault="006B4E0E" w:rsidP="009E32A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2F13">
              <w:rPr>
                <w:rFonts w:ascii="Times New Roman" w:hAnsi="Times New Roman" w:cs="Times New Roman"/>
                <w:color w:val="000000"/>
              </w:rPr>
              <w:t>19,98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B4E0E" w:rsidRPr="00832F13" w:rsidRDefault="006B4E0E" w:rsidP="009E32A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2F13">
              <w:rPr>
                <w:rFonts w:ascii="Times New Roman" w:hAnsi="Times New Roman" w:cs="Times New Roman"/>
                <w:color w:val="000000"/>
              </w:rPr>
              <w:t>20,02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B4E0E" w:rsidRPr="00832F13" w:rsidRDefault="006B4E0E" w:rsidP="009E32A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2F13">
              <w:rPr>
                <w:rFonts w:ascii="Times New Roman" w:hAnsi="Times New Roman" w:cs="Times New Roman"/>
                <w:color w:val="000000"/>
              </w:rPr>
              <w:t>20,08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B4E0E" w:rsidRPr="00832F13" w:rsidRDefault="006B4E0E" w:rsidP="009E32A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2F13">
              <w:rPr>
                <w:rFonts w:ascii="Times New Roman" w:hAnsi="Times New Roman" w:cs="Times New Roman"/>
                <w:color w:val="000000"/>
              </w:rPr>
              <w:t>20,12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B4E0E" w:rsidRPr="00832F13" w:rsidRDefault="006B4E0E" w:rsidP="009E32A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2F13">
              <w:rPr>
                <w:rFonts w:ascii="Times New Roman" w:hAnsi="Times New Roman" w:cs="Times New Roman"/>
                <w:color w:val="000000"/>
              </w:rPr>
              <w:t>20,25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B4E0E" w:rsidRPr="00832F13" w:rsidRDefault="006B4E0E" w:rsidP="009E32A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2F13">
              <w:rPr>
                <w:rFonts w:ascii="Times New Roman" w:hAnsi="Times New Roman" w:cs="Times New Roman"/>
                <w:color w:val="000000"/>
              </w:rPr>
              <w:t>20,74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B4E0E" w:rsidRPr="00832F13" w:rsidRDefault="006B4E0E" w:rsidP="009E32A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2F13">
              <w:rPr>
                <w:rFonts w:ascii="Times New Roman" w:hAnsi="Times New Roman" w:cs="Times New Roman"/>
                <w:color w:val="000000"/>
              </w:rPr>
              <w:t>20,94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B4E0E" w:rsidRPr="00832F13" w:rsidRDefault="006B4E0E" w:rsidP="009E32A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2F13">
              <w:rPr>
                <w:rFonts w:ascii="Times New Roman" w:hAnsi="Times New Roman" w:cs="Times New Roman"/>
                <w:color w:val="000000"/>
              </w:rPr>
              <w:t>21,05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B4E0E" w:rsidRPr="00832F13" w:rsidRDefault="006B4E0E" w:rsidP="009E32A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2F13">
              <w:rPr>
                <w:rFonts w:ascii="Times New Roman" w:hAnsi="Times New Roman" w:cs="Times New Roman"/>
                <w:color w:val="000000"/>
              </w:rPr>
              <w:t>21,98</w:t>
            </w:r>
          </w:p>
        </w:tc>
      </w:tr>
      <w:tr w:rsidR="007116E2" w:rsidRPr="00C04B8F" w:rsidTr="00BC0719">
        <w:trPr>
          <w:trHeight w:val="1124"/>
        </w:trPr>
        <w:tc>
          <w:tcPr>
            <w:tcW w:w="1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16E2" w:rsidRPr="00C04B8F" w:rsidRDefault="007116E2" w:rsidP="0071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16E2" w:rsidRPr="00C04B8F" w:rsidRDefault="007116E2" w:rsidP="007116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Доля ветхого и аварийного жилищного фонда в общем объеме жилищного фонда, процент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116E2" w:rsidRPr="00C04B8F" w:rsidRDefault="007116E2" w:rsidP="0071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116E2" w:rsidRPr="00C04B8F" w:rsidRDefault="007116E2" w:rsidP="0071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0,21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116E2" w:rsidRPr="00C04B8F" w:rsidRDefault="007116E2" w:rsidP="0071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0,14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116E2" w:rsidRPr="00C04B8F" w:rsidRDefault="007116E2" w:rsidP="0071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0,09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116E2" w:rsidRPr="00C04B8F" w:rsidRDefault="007116E2" w:rsidP="0071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0,06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116E2" w:rsidRPr="00C04B8F" w:rsidRDefault="007116E2" w:rsidP="0071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0,04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116E2" w:rsidRPr="00C04B8F" w:rsidRDefault="007116E2" w:rsidP="0071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0,03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116E2" w:rsidRPr="00C04B8F" w:rsidRDefault="007116E2" w:rsidP="0071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0,02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116E2" w:rsidRPr="00C04B8F" w:rsidRDefault="007116E2" w:rsidP="0071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0,01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116E2" w:rsidRPr="00C04B8F" w:rsidRDefault="007116E2" w:rsidP="0071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7116E2" w:rsidRPr="00C04B8F" w:rsidTr="00BC0719">
        <w:trPr>
          <w:trHeight w:val="381"/>
        </w:trPr>
        <w:tc>
          <w:tcPr>
            <w:tcW w:w="5000" w:type="pct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116E2" w:rsidRPr="00C04B8F" w:rsidRDefault="007116E2" w:rsidP="0071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"</w:t>
            </w:r>
            <w:proofErr w:type="spellStart"/>
            <w:r w:rsidRPr="00C04B8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Здоровьесбережение</w:t>
            </w:r>
            <w:proofErr w:type="spellEnd"/>
            <w:r w:rsidRPr="00C04B8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"</w:t>
            </w:r>
          </w:p>
        </w:tc>
      </w:tr>
      <w:tr w:rsidR="000A1BD0" w:rsidRPr="00C04B8F" w:rsidTr="00BC0719">
        <w:trPr>
          <w:trHeight w:val="1200"/>
        </w:trPr>
        <w:tc>
          <w:tcPr>
            <w:tcW w:w="1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A1BD0" w:rsidRPr="00C04B8F" w:rsidRDefault="000A1BD0" w:rsidP="000A1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1BD0" w:rsidRPr="00C04B8F" w:rsidRDefault="000A1BD0" w:rsidP="000A1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Общий коэффициент рождаемости (число родившихся живыми на 1000 человек населения), промилле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A1BD0" w:rsidRPr="00C04B8F" w:rsidRDefault="000A1BD0" w:rsidP="000A1B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10,8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A1BD0" w:rsidRPr="00C04B8F" w:rsidRDefault="000A1BD0" w:rsidP="000A1B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10,7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A1BD0" w:rsidRPr="00C04B8F" w:rsidRDefault="000A1BD0" w:rsidP="000A1B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10,7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A1BD0" w:rsidRPr="00C04B8F" w:rsidRDefault="000A1BD0" w:rsidP="000A1B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10,7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A1BD0" w:rsidRPr="00C04B8F" w:rsidRDefault="000A1BD0" w:rsidP="000A1B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10,8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A1BD0" w:rsidRPr="00C04B8F" w:rsidRDefault="000A1BD0" w:rsidP="000A1B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10,8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A1BD0" w:rsidRPr="00C04B8F" w:rsidRDefault="000A1BD0" w:rsidP="000A1B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10,8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A1BD0" w:rsidRPr="00C04B8F" w:rsidRDefault="000A1BD0" w:rsidP="000A1B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10,9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A1BD0" w:rsidRPr="00C04B8F" w:rsidRDefault="000A1BD0" w:rsidP="000A1B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10,9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A1BD0" w:rsidRPr="00C04B8F" w:rsidRDefault="000A1BD0" w:rsidP="000A1B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11,0</w:t>
            </w:r>
          </w:p>
        </w:tc>
      </w:tr>
      <w:tr w:rsidR="000A1BD0" w:rsidRPr="00C04B8F" w:rsidTr="00BC0719">
        <w:trPr>
          <w:trHeight w:val="1170"/>
        </w:trPr>
        <w:tc>
          <w:tcPr>
            <w:tcW w:w="1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A1BD0" w:rsidRPr="00C04B8F" w:rsidRDefault="000A1BD0" w:rsidP="000A1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1BD0" w:rsidRPr="00C04B8F" w:rsidRDefault="000A1BD0" w:rsidP="000A1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Общий коэффициент смертности (число умерших на 1000 человек населения), промилле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A1BD0" w:rsidRPr="00C04B8F" w:rsidRDefault="000A1BD0" w:rsidP="000A1B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6,6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A1BD0" w:rsidRPr="00C04B8F" w:rsidRDefault="000A1BD0" w:rsidP="000A1B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6,7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A1BD0" w:rsidRPr="00C04B8F" w:rsidRDefault="000A1BD0" w:rsidP="000A1B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6,7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A1BD0" w:rsidRPr="00C04B8F" w:rsidRDefault="000A1BD0" w:rsidP="000A1B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6,6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A1BD0" w:rsidRPr="00C04B8F" w:rsidRDefault="000A1BD0" w:rsidP="000A1B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6,6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A1BD0" w:rsidRPr="00C04B8F" w:rsidRDefault="000A1BD0" w:rsidP="000A1B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6,5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A1BD0" w:rsidRPr="00C04B8F" w:rsidRDefault="000A1BD0" w:rsidP="000A1B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6,5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A1BD0" w:rsidRPr="00C04B8F" w:rsidRDefault="000A1BD0" w:rsidP="000A1B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6,4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A1BD0" w:rsidRPr="00C04B8F" w:rsidRDefault="000A1BD0" w:rsidP="000A1B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6,4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A1BD0" w:rsidRPr="00C04B8F" w:rsidRDefault="000A1BD0" w:rsidP="000A1B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B8F">
              <w:rPr>
                <w:rFonts w:ascii="Times New Roman" w:hAnsi="Times New Roman" w:cs="Times New Roman"/>
                <w:color w:val="000000"/>
              </w:rPr>
              <w:t>6,3</w:t>
            </w:r>
          </w:p>
        </w:tc>
      </w:tr>
      <w:tr w:rsidR="000A1BD0" w:rsidRPr="00C04B8F" w:rsidTr="00BC0719">
        <w:trPr>
          <w:trHeight w:val="765"/>
        </w:trPr>
        <w:tc>
          <w:tcPr>
            <w:tcW w:w="1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A1BD0" w:rsidRPr="00C04B8F" w:rsidRDefault="000A1BD0" w:rsidP="000A1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1BD0" w:rsidRPr="00C04B8F" w:rsidRDefault="000A1BD0" w:rsidP="000A1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Доля населения, обеспеченного качественной питьевой водой, процент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A1BD0" w:rsidRPr="00C04B8F" w:rsidRDefault="000A1BD0" w:rsidP="000A1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A1BD0" w:rsidRPr="00C04B8F" w:rsidRDefault="000A1BD0" w:rsidP="000A1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A1BD0" w:rsidRPr="00C04B8F" w:rsidRDefault="000A1BD0" w:rsidP="000A1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A1BD0" w:rsidRPr="00C04B8F" w:rsidRDefault="000A1BD0" w:rsidP="000A1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A1BD0" w:rsidRPr="00C04B8F" w:rsidRDefault="000A1BD0" w:rsidP="000A1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A1BD0" w:rsidRPr="00C04B8F" w:rsidRDefault="000A1BD0" w:rsidP="000A1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A1BD0" w:rsidRPr="00C04B8F" w:rsidRDefault="000A1BD0" w:rsidP="000A1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A1BD0" w:rsidRPr="00C04B8F" w:rsidRDefault="000A1BD0" w:rsidP="000A1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A1BD0" w:rsidRPr="00C04B8F" w:rsidRDefault="000A1BD0" w:rsidP="000A1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A1BD0" w:rsidRPr="00C04B8F" w:rsidRDefault="000A1BD0" w:rsidP="000A1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</w:tbl>
    <w:p w:rsidR="00E66B11" w:rsidRPr="00A524D8" w:rsidRDefault="00E66B11" w:rsidP="00E66B11">
      <w:pPr>
        <w:tabs>
          <w:tab w:val="left" w:pos="6120"/>
        </w:tabs>
        <w:rPr>
          <w:rFonts w:ascii="Times New Roman" w:hAnsi="Times New Roman" w:cs="Times New Roman"/>
          <w:sz w:val="24"/>
          <w:szCs w:val="28"/>
        </w:rPr>
      </w:pPr>
      <w:r w:rsidRPr="00A524D8">
        <w:rPr>
          <w:rFonts w:ascii="Times New Roman" w:hAnsi="Times New Roman" w:cs="Times New Roman"/>
          <w:sz w:val="24"/>
          <w:szCs w:val="28"/>
        </w:rPr>
        <w:t>* по крупным и средним организациям</w:t>
      </w:r>
    </w:p>
    <w:p w:rsidR="002B5C99" w:rsidRDefault="002B5C99" w:rsidP="002B5C99">
      <w:pPr>
        <w:tabs>
          <w:tab w:val="left" w:pos="6120"/>
        </w:tabs>
        <w:rPr>
          <w:rFonts w:ascii="Times New Roman" w:hAnsi="Times New Roman" w:cs="Times New Roman"/>
          <w:sz w:val="28"/>
          <w:szCs w:val="28"/>
        </w:rPr>
      </w:pPr>
    </w:p>
    <w:p w:rsidR="002B5C99" w:rsidRDefault="002B5C99" w:rsidP="002B5C99">
      <w:pPr>
        <w:tabs>
          <w:tab w:val="left" w:pos="6120"/>
        </w:tabs>
        <w:rPr>
          <w:rFonts w:ascii="Times New Roman" w:hAnsi="Times New Roman" w:cs="Times New Roman"/>
          <w:sz w:val="28"/>
          <w:szCs w:val="28"/>
        </w:rPr>
      </w:pPr>
    </w:p>
    <w:p w:rsidR="002B5C99" w:rsidRDefault="002B5C99" w:rsidP="002B5C99">
      <w:pPr>
        <w:tabs>
          <w:tab w:val="left" w:pos="6120"/>
        </w:tabs>
        <w:rPr>
          <w:rFonts w:ascii="Times New Roman" w:hAnsi="Times New Roman" w:cs="Times New Roman"/>
          <w:sz w:val="28"/>
          <w:szCs w:val="28"/>
        </w:rPr>
        <w:sectPr w:rsidR="002B5C99" w:rsidSect="008A2945">
          <w:pgSz w:w="16838" w:h="11906" w:orient="landscape"/>
          <w:pgMar w:top="1701" w:right="1134" w:bottom="567" w:left="1134" w:header="709" w:footer="709" w:gutter="0"/>
          <w:pgNumType w:start="95"/>
          <w:cols w:space="708"/>
          <w:docGrid w:linePitch="360"/>
        </w:sectPr>
      </w:pPr>
    </w:p>
    <w:p w:rsidR="002B5C99" w:rsidRPr="00413387" w:rsidRDefault="002B5C99" w:rsidP="00413387">
      <w:pPr>
        <w:pStyle w:val="a3"/>
        <w:numPr>
          <w:ilvl w:val="0"/>
          <w:numId w:val="42"/>
        </w:numPr>
        <w:tabs>
          <w:tab w:val="left" w:pos="6120"/>
        </w:tabs>
        <w:rPr>
          <w:rFonts w:ascii="Times New Roman" w:hAnsi="Times New Roman" w:cs="Times New Roman"/>
          <w:sz w:val="28"/>
          <w:szCs w:val="28"/>
        </w:rPr>
      </w:pPr>
      <w:r w:rsidRPr="0041338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Оценка финансовых ресурсов реализации Стратегии </w:t>
      </w:r>
      <w:r w:rsidR="00E9488A">
        <w:rPr>
          <w:rFonts w:ascii="Times New Roman" w:hAnsi="Times New Roman" w:cs="Times New Roman"/>
          <w:b/>
          <w:sz w:val="28"/>
          <w:szCs w:val="28"/>
        </w:rPr>
        <w:t>-</w:t>
      </w:r>
      <w:r w:rsidRPr="00413387">
        <w:rPr>
          <w:rFonts w:ascii="Times New Roman" w:hAnsi="Times New Roman" w:cs="Times New Roman"/>
          <w:b/>
          <w:sz w:val="28"/>
          <w:szCs w:val="28"/>
        </w:rPr>
        <w:t xml:space="preserve"> 2036</w:t>
      </w:r>
    </w:p>
    <w:p w:rsidR="002B5C99" w:rsidRPr="001526F2" w:rsidRDefault="002B5C99" w:rsidP="002B5C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26F2">
        <w:rPr>
          <w:rFonts w:ascii="Times New Roman" w:hAnsi="Times New Roman" w:cs="Times New Roman"/>
          <w:sz w:val="28"/>
          <w:szCs w:val="28"/>
        </w:rPr>
        <w:t>Важнейшим условием успешн</w:t>
      </w:r>
      <w:r w:rsidR="00E9488A">
        <w:rPr>
          <w:rFonts w:ascii="Times New Roman" w:hAnsi="Times New Roman" w:cs="Times New Roman"/>
          <w:sz w:val="28"/>
          <w:szCs w:val="28"/>
        </w:rPr>
        <w:t>ости реализации Стратегии - </w:t>
      </w:r>
      <w:r>
        <w:rPr>
          <w:rFonts w:ascii="Times New Roman" w:hAnsi="Times New Roman" w:cs="Times New Roman"/>
          <w:sz w:val="28"/>
          <w:szCs w:val="28"/>
        </w:rPr>
        <w:t>2036</w:t>
      </w:r>
      <w:r w:rsidRPr="001526F2">
        <w:rPr>
          <w:rFonts w:ascii="Times New Roman" w:hAnsi="Times New Roman" w:cs="Times New Roman"/>
          <w:sz w:val="28"/>
          <w:szCs w:val="28"/>
        </w:rPr>
        <w:t xml:space="preserve"> является устойчивость и сбалансированность бюджетной системы города. Высокая степень зависимости доходов бюджета города от внешних факторов (в том числе значительного удельного веса в структуре доходов межбюджетных трансфертов) обуславливает необходимость проведения консервативной бюджетной политики.</w:t>
      </w:r>
    </w:p>
    <w:p w:rsidR="002B5C99" w:rsidRPr="001526F2" w:rsidRDefault="002B5C99" w:rsidP="002B5C99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26F2">
        <w:rPr>
          <w:rFonts w:ascii="Times New Roman" w:hAnsi="Times New Roman" w:cs="Times New Roman"/>
          <w:sz w:val="28"/>
          <w:szCs w:val="28"/>
        </w:rPr>
        <w:tab/>
        <w:t>Основными финансовыми ресурсами при этом выступают средства федерального, регионального и местного бюджетов.</w:t>
      </w:r>
    </w:p>
    <w:p w:rsidR="002B5C99" w:rsidRPr="00E326A3" w:rsidRDefault="002B5C99" w:rsidP="002B5C99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Основным источником финансирования</w:t>
      </w:r>
      <w:r w:rsidRPr="001526F2">
        <w:rPr>
          <w:rFonts w:ascii="Times New Roman" w:hAnsi="Times New Roman" w:cs="Times New Roman"/>
          <w:sz w:val="28"/>
          <w:szCs w:val="28"/>
        </w:rPr>
        <w:t xml:space="preserve"> клю</w:t>
      </w:r>
      <w:r>
        <w:rPr>
          <w:rFonts w:ascii="Times New Roman" w:hAnsi="Times New Roman" w:cs="Times New Roman"/>
          <w:sz w:val="28"/>
          <w:szCs w:val="28"/>
        </w:rPr>
        <w:t>чевых мероприятий Стратегии</w:t>
      </w:r>
      <w:r w:rsidR="00E9488A">
        <w:rPr>
          <w:rFonts w:ascii="Times New Roman" w:hAnsi="Times New Roman" w:cs="Times New Roman"/>
          <w:sz w:val="28"/>
          <w:szCs w:val="28"/>
        </w:rPr>
        <w:t> - </w:t>
      </w:r>
      <w:r>
        <w:rPr>
          <w:rFonts w:ascii="Times New Roman" w:hAnsi="Times New Roman" w:cs="Times New Roman"/>
          <w:sz w:val="28"/>
          <w:szCs w:val="28"/>
        </w:rPr>
        <w:t>2036</w:t>
      </w:r>
      <w:r w:rsidRPr="001526F2">
        <w:rPr>
          <w:rFonts w:ascii="Times New Roman" w:hAnsi="Times New Roman" w:cs="Times New Roman"/>
          <w:sz w:val="28"/>
          <w:szCs w:val="28"/>
        </w:rPr>
        <w:t xml:space="preserve"> являются муниципальные программы города и государственные </w:t>
      </w:r>
      <w:r w:rsidRPr="00E326A3">
        <w:rPr>
          <w:rFonts w:ascii="Times New Roman" w:hAnsi="Times New Roman" w:cs="Times New Roman"/>
          <w:sz w:val="28"/>
          <w:szCs w:val="28"/>
        </w:rPr>
        <w:t xml:space="preserve">программы Ханты-Мансийского автономного округа </w:t>
      </w:r>
      <w:r w:rsidR="00E9488A" w:rsidRPr="00E326A3">
        <w:rPr>
          <w:rFonts w:ascii="Times New Roman" w:hAnsi="Times New Roman" w:cs="Times New Roman"/>
          <w:sz w:val="28"/>
          <w:szCs w:val="28"/>
        </w:rPr>
        <w:t>-</w:t>
      </w:r>
      <w:r w:rsidRPr="00E326A3">
        <w:rPr>
          <w:rFonts w:ascii="Times New Roman" w:hAnsi="Times New Roman" w:cs="Times New Roman"/>
          <w:sz w:val="28"/>
          <w:szCs w:val="28"/>
        </w:rPr>
        <w:t xml:space="preserve"> Югры</w:t>
      </w:r>
      <w:r w:rsidR="00C04B8F" w:rsidRPr="00E326A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B5C99" w:rsidRPr="001526F2" w:rsidRDefault="002B5C99" w:rsidP="002B5C99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26A3">
        <w:rPr>
          <w:rFonts w:ascii="Times New Roman" w:hAnsi="Times New Roman" w:cs="Times New Roman"/>
          <w:sz w:val="28"/>
          <w:szCs w:val="28"/>
        </w:rPr>
        <w:tab/>
      </w:r>
      <w:r w:rsidR="00454043" w:rsidRPr="00E326A3">
        <w:rPr>
          <w:rFonts w:ascii="Times New Roman" w:hAnsi="Times New Roman" w:cs="Times New Roman"/>
          <w:sz w:val="28"/>
          <w:szCs w:val="28"/>
        </w:rPr>
        <w:t>Другим, не менее важным, инструментом является привлечение частных инвестиций для финансирования</w:t>
      </w:r>
      <w:r w:rsidR="00454043" w:rsidRPr="00454043">
        <w:rPr>
          <w:rFonts w:ascii="Times New Roman" w:hAnsi="Times New Roman" w:cs="Times New Roman"/>
          <w:sz w:val="28"/>
          <w:szCs w:val="28"/>
        </w:rPr>
        <w:t xml:space="preserve"> инфраструктурных проектов в различных сферах жизнедеятельности города с использованием механизма концессии.</w:t>
      </w:r>
      <w:r w:rsidRPr="00454043">
        <w:rPr>
          <w:rFonts w:ascii="Times New Roman" w:hAnsi="Times New Roman" w:cs="Times New Roman"/>
          <w:sz w:val="28"/>
          <w:szCs w:val="28"/>
        </w:rPr>
        <w:tab/>
        <w:t xml:space="preserve">Еще одним важным механизмом реализации </w:t>
      </w:r>
      <w:r w:rsidR="00810B89">
        <w:rPr>
          <w:rFonts w:ascii="Times New Roman" w:hAnsi="Times New Roman" w:cs="Times New Roman"/>
          <w:sz w:val="28"/>
          <w:szCs w:val="28"/>
        </w:rPr>
        <w:t>С</w:t>
      </w:r>
      <w:r w:rsidRPr="00454043">
        <w:rPr>
          <w:rFonts w:ascii="Times New Roman" w:hAnsi="Times New Roman" w:cs="Times New Roman"/>
          <w:sz w:val="28"/>
          <w:szCs w:val="28"/>
        </w:rPr>
        <w:t>тратегии</w:t>
      </w:r>
      <w:r w:rsidR="00810B89">
        <w:rPr>
          <w:rFonts w:ascii="Times New Roman" w:hAnsi="Times New Roman" w:cs="Times New Roman"/>
          <w:sz w:val="28"/>
          <w:szCs w:val="28"/>
        </w:rPr>
        <w:t> - </w:t>
      </w:r>
      <w:r w:rsidR="00810B89" w:rsidRPr="00810B89">
        <w:rPr>
          <w:rFonts w:ascii="Times New Roman" w:hAnsi="Times New Roman" w:cs="Times New Roman"/>
          <w:sz w:val="28"/>
          <w:szCs w:val="28"/>
        </w:rPr>
        <w:t>2036</w:t>
      </w:r>
      <w:r w:rsidRPr="00454043">
        <w:rPr>
          <w:rFonts w:ascii="Times New Roman" w:hAnsi="Times New Roman" w:cs="Times New Roman"/>
          <w:sz w:val="28"/>
          <w:szCs w:val="28"/>
        </w:rPr>
        <w:t xml:space="preserve"> является</w:t>
      </w:r>
      <w:r w:rsidRPr="001526F2">
        <w:rPr>
          <w:rFonts w:ascii="Times New Roman" w:hAnsi="Times New Roman" w:cs="Times New Roman"/>
          <w:sz w:val="28"/>
          <w:szCs w:val="28"/>
        </w:rPr>
        <w:t xml:space="preserve"> привлечение внешнего финансирования для реализации проектов развити</w:t>
      </w:r>
      <w:r>
        <w:rPr>
          <w:rFonts w:ascii="Times New Roman" w:hAnsi="Times New Roman" w:cs="Times New Roman"/>
          <w:sz w:val="28"/>
          <w:szCs w:val="28"/>
        </w:rPr>
        <w:t>я городской инфраструктуры (в том числе</w:t>
      </w:r>
      <w:r w:rsidRPr="001526F2">
        <w:rPr>
          <w:rFonts w:ascii="Times New Roman" w:hAnsi="Times New Roman" w:cs="Times New Roman"/>
          <w:sz w:val="28"/>
          <w:szCs w:val="28"/>
        </w:rPr>
        <w:t xml:space="preserve"> посредством привлечения банковских кредитов).</w:t>
      </w:r>
    </w:p>
    <w:p w:rsidR="002B5C99" w:rsidRPr="001526F2" w:rsidRDefault="002B5C99" w:rsidP="002B5C99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26F2">
        <w:rPr>
          <w:rFonts w:ascii="Times New Roman" w:hAnsi="Times New Roman" w:cs="Times New Roman"/>
          <w:sz w:val="28"/>
          <w:szCs w:val="28"/>
        </w:rPr>
        <w:tab/>
        <w:t>Значимым финансовым ресурсом выступают внебюджетные источники, включающие инвестиции бизнеса, средства различных институтов развития, накопления населения и др.</w:t>
      </w:r>
    </w:p>
    <w:p w:rsidR="002B5C99" w:rsidRPr="001526F2" w:rsidRDefault="002B5C99" w:rsidP="002B5C99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26F2">
        <w:rPr>
          <w:rFonts w:ascii="Times New Roman" w:hAnsi="Times New Roman" w:cs="Times New Roman"/>
          <w:sz w:val="28"/>
          <w:szCs w:val="28"/>
        </w:rPr>
        <w:tab/>
        <w:t>Важнейшим для города источником средств является потребительский спрос жителей и спрос на товары и услуги со стороны субъектов предпринимательства, уровень которого во многом определяет инвестиционную привлекательность территории. Поэтому од</w:t>
      </w:r>
      <w:r w:rsidR="00DF3945">
        <w:rPr>
          <w:rFonts w:ascii="Times New Roman" w:hAnsi="Times New Roman" w:cs="Times New Roman"/>
          <w:sz w:val="28"/>
          <w:szCs w:val="28"/>
        </w:rPr>
        <w:t>ной из ключевых задач Стратегии - </w:t>
      </w:r>
      <w:r>
        <w:rPr>
          <w:rFonts w:ascii="Times New Roman" w:hAnsi="Times New Roman" w:cs="Times New Roman"/>
          <w:sz w:val="28"/>
          <w:szCs w:val="28"/>
        </w:rPr>
        <w:t>2036</w:t>
      </w:r>
      <w:r w:rsidRPr="001526F2">
        <w:rPr>
          <w:rFonts w:ascii="Times New Roman" w:hAnsi="Times New Roman" w:cs="Times New Roman"/>
          <w:sz w:val="28"/>
          <w:szCs w:val="28"/>
        </w:rPr>
        <w:t xml:space="preserve"> выступает максимальная локализация этого спроса на территории города и создание комфортных условий ведения бизнеса.</w:t>
      </w:r>
    </w:p>
    <w:p w:rsidR="002B5C99" w:rsidRDefault="002B5C99" w:rsidP="002B5C9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26F2">
        <w:rPr>
          <w:rFonts w:ascii="Times New Roman" w:hAnsi="Times New Roman" w:cs="Times New Roman"/>
          <w:sz w:val="28"/>
          <w:szCs w:val="28"/>
        </w:rPr>
        <w:tab/>
        <w:t xml:space="preserve">Формирование финансовых ресурсов, определение размеров и направлений их использования, зависит от приоритетов социально-экономического развития, определенных в документах стратегического планирования города, региона, </w:t>
      </w:r>
      <w:r w:rsidR="00DF3945">
        <w:rPr>
          <w:rFonts w:ascii="Times New Roman" w:hAnsi="Times New Roman" w:cs="Times New Roman"/>
          <w:sz w:val="28"/>
          <w:szCs w:val="28"/>
        </w:rPr>
        <w:t>у</w:t>
      </w:r>
      <w:r w:rsidRPr="001526F2">
        <w:rPr>
          <w:rFonts w:ascii="Times New Roman" w:hAnsi="Times New Roman" w:cs="Times New Roman"/>
          <w:sz w:val="28"/>
          <w:szCs w:val="28"/>
        </w:rPr>
        <w:t>казах и посланиях Президента Российской Федерации.</w:t>
      </w:r>
    </w:p>
    <w:p w:rsidR="00887C59" w:rsidRDefault="00887C59" w:rsidP="002B5C9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7547" w:rsidRPr="00887C59" w:rsidRDefault="002B5C99" w:rsidP="00887C59">
      <w:pPr>
        <w:pStyle w:val="a3"/>
        <w:numPr>
          <w:ilvl w:val="0"/>
          <w:numId w:val="42"/>
        </w:numPr>
        <w:tabs>
          <w:tab w:val="left" w:pos="6120"/>
        </w:tabs>
        <w:spacing w:after="0" w:line="240" w:lineRule="auto"/>
        <w:ind w:right="56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1A7F">
        <w:rPr>
          <w:rFonts w:ascii="Times New Roman" w:hAnsi="Times New Roman" w:cs="Times New Roman"/>
          <w:b/>
          <w:sz w:val="28"/>
          <w:szCs w:val="28"/>
        </w:rPr>
        <w:t>Флагманские (общенациональные) программы и опорные проекты</w:t>
      </w:r>
    </w:p>
    <w:p w:rsidR="00887C59" w:rsidRDefault="00887C59" w:rsidP="00A5766D">
      <w:pPr>
        <w:tabs>
          <w:tab w:val="left" w:pos="61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5573" w:rsidRDefault="00FF5573" w:rsidP="00A5766D">
      <w:pPr>
        <w:tabs>
          <w:tab w:val="left" w:pos="61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2B32">
        <w:rPr>
          <w:rFonts w:ascii="Times New Roman" w:hAnsi="Times New Roman" w:cs="Times New Roman"/>
          <w:sz w:val="28"/>
          <w:szCs w:val="28"/>
        </w:rPr>
        <w:t xml:space="preserve">Правительством Ханты-Мансийского автономного округа </w:t>
      </w:r>
      <w:r w:rsidR="00BA45DE" w:rsidRPr="00AB2B32">
        <w:rPr>
          <w:rFonts w:ascii="Times New Roman" w:hAnsi="Times New Roman" w:cs="Times New Roman"/>
          <w:sz w:val="28"/>
          <w:szCs w:val="28"/>
        </w:rPr>
        <w:t>-</w:t>
      </w:r>
      <w:r w:rsidRPr="00AB2B32">
        <w:rPr>
          <w:rFonts w:ascii="Times New Roman" w:hAnsi="Times New Roman" w:cs="Times New Roman"/>
          <w:sz w:val="28"/>
          <w:szCs w:val="28"/>
        </w:rPr>
        <w:t xml:space="preserve"> Югры определены семь прорывных флагманских программ и семь опорных, поддерживающих проектов, каждый из которых обеспечивает продвижение по приоритетным направлениям социально-экономического развития.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5C99" w:rsidRPr="00234DB2" w:rsidRDefault="00A665D5" w:rsidP="00A5766D">
      <w:pPr>
        <w:tabs>
          <w:tab w:val="left" w:pos="61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2B5C99" w:rsidRPr="00234DB2" w:rsidSect="0019022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Р</w:t>
      </w:r>
      <w:r w:rsidR="002B5C99">
        <w:rPr>
          <w:rFonts w:ascii="Times New Roman" w:hAnsi="Times New Roman" w:cs="Times New Roman"/>
          <w:sz w:val="28"/>
          <w:szCs w:val="28"/>
        </w:rPr>
        <w:t>аспределение флагманских (общенациональных) программ и опорных проектов, государственных программ Ханты-М</w:t>
      </w:r>
      <w:r w:rsidR="00A23C8F">
        <w:rPr>
          <w:rFonts w:ascii="Times New Roman" w:hAnsi="Times New Roman" w:cs="Times New Roman"/>
          <w:sz w:val="28"/>
          <w:szCs w:val="28"/>
        </w:rPr>
        <w:t xml:space="preserve">ансийского автономного </w:t>
      </w:r>
      <w:r w:rsidR="00A23C8F">
        <w:rPr>
          <w:rFonts w:ascii="Times New Roman" w:hAnsi="Times New Roman" w:cs="Times New Roman"/>
          <w:sz w:val="28"/>
          <w:szCs w:val="28"/>
        </w:rPr>
        <w:lastRenderedPageBreak/>
        <w:t>округа - </w:t>
      </w:r>
      <w:r w:rsidR="002B5C99">
        <w:rPr>
          <w:rFonts w:ascii="Times New Roman" w:hAnsi="Times New Roman" w:cs="Times New Roman"/>
          <w:sz w:val="28"/>
          <w:szCs w:val="28"/>
        </w:rPr>
        <w:t>Югры и 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программ города Нижневартовска </w:t>
      </w:r>
      <w:r w:rsidR="002B5C99">
        <w:rPr>
          <w:rFonts w:ascii="Times New Roman" w:hAnsi="Times New Roman" w:cs="Times New Roman"/>
          <w:sz w:val="28"/>
          <w:szCs w:val="28"/>
        </w:rPr>
        <w:t>по</w:t>
      </w:r>
      <w:r w:rsidR="00A23C8F">
        <w:rPr>
          <w:rFonts w:ascii="Times New Roman" w:hAnsi="Times New Roman" w:cs="Times New Roman"/>
          <w:sz w:val="28"/>
          <w:szCs w:val="28"/>
        </w:rPr>
        <w:t xml:space="preserve"> приоритетным</w:t>
      </w:r>
      <w:r w:rsidR="00D20FBF">
        <w:rPr>
          <w:rFonts w:ascii="Times New Roman" w:hAnsi="Times New Roman" w:cs="Times New Roman"/>
          <w:sz w:val="28"/>
          <w:szCs w:val="28"/>
        </w:rPr>
        <w:t xml:space="preserve"> направлениям и </w:t>
      </w:r>
      <w:r w:rsidR="00A23C8F">
        <w:rPr>
          <w:rFonts w:ascii="Times New Roman" w:hAnsi="Times New Roman" w:cs="Times New Roman"/>
          <w:sz w:val="28"/>
          <w:szCs w:val="28"/>
        </w:rPr>
        <w:t xml:space="preserve">задачам Стратегии - </w:t>
      </w:r>
      <w:r w:rsidR="002B5C99">
        <w:rPr>
          <w:rFonts w:ascii="Times New Roman" w:hAnsi="Times New Roman" w:cs="Times New Roman"/>
          <w:sz w:val="28"/>
          <w:szCs w:val="28"/>
        </w:rPr>
        <w:t xml:space="preserve">2036 </w:t>
      </w:r>
      <w:r>
        <w:rPr>
          <w:rFonts w:ascii="Times New Roman" w:hAnsi="Times New Roman" w:cs="Times New Roman"/>
          <w:sz w:val="28"/>
          <w:szCs w:val="28"/>
        </w:rPr>
        <w:t>приведено в т</w:t>
      </w:r>
      <w:r w:rsidR="002B5C99" w:rsidRPr="007E27B4">
        <w:rPr>
          <w:rFonts w:ascii="Times New Roman" w:hAnsi="Times New Roman" w:cs="Times New Roman"/>
          <w:sz w:val="28"/>
          <w:szCs w:val="28"/>
        </w:rPr>
        <w:t>аблиц</w:t>
      </w:r>
      <w:r>
        <w:rPr>
          <w:rFonts w:ascii="Times New Roman" w:hAnsi="Times New Roman" w:cs="Times New Roman"/>
          <w:sz w:val="28"/>
          <w:szCs w:val="28"/>
        </w:rPr>
        <w:t>е</w:t>
      </w:r>
      <w:r w:rsidR="002B5C99" w:rsidRPr="007E27B4">
        <w:rPr>
          <w:rFonts w:ascii="Times New Roman" w:hAnsi="Times New Roman" w:cs="Times New Roman"/>
          <w:sz w:val="28"/>
          <w:szCs w:val="28"/>
        </w:rPr>
        <w:t xml:space="preserve"> </w:t>
      </w:r>
      <w:r w:rsidR="007E27B4" w:rsidRPr="007E27B4">
        <w:rPr>
          <w:rFonts w:ascii="Times New Roman" w:hAnsi="Times New Roman" w:cs="Times New Roman"/>
          <w:sz w:val="28"/>
          <w:szCs w:val="28"/>
        </w:rPr>
        <w:t>8.</w:t>
      </w:r>
      <w:r w:rsidR="007E27B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A1F9F" w:rsidRPr="007E27B4" w:rsidRDefault="003A1F9F" w:rsidP="00A5766D">
      <w:pPr>
        <w:tabs>
          <w:tab w:val="left" w:pos="6120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7E27B4">
        <w:rPr>
          <w:rFonts w:ascii="Times New Roman" w:hAnsi="Times New Roman" w:cs="Times New Roman"/>
          <w:sz w:val="28"/>
          <w:szCs w:val="28"/>
        </w:rPr>
        <w:lastRenderedPageBreak/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8.1</w:t>
      </w:r>
    </w:p>
    <w:p w:rsidR="003A1F9F" w:rsidRDefault="003A1F9F" w:rsidP="00D11147">
      <w:pPr>
        <w:pStyle w:val="a3"/>
        <w:tabs>
          <w:tab w:val="left" w:pos="6120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27B4">
        <w:rPr>
          <w:rFonts w:ascii="Times New Roman" w:hAnsi="Times New Roman" w:cs="Times New Roman"/>
          <w:b/>
          <w:sz w:val="28"/>
          <w:szCs w:val="28"/>
        </w:rPr>
        <w:t xml:space="preserve">Распределение флагманских (общенациональных) программ и опорных проектов, государственных программ Ханты-Мансийского автономного округа </w:t>
      </w:r>
      <w:r w:rsidR="00100458">
        <w:rPr>
          <w:rFonts w:ascii="Times New Roman" w:hAnsi="Times New Roman" w:cs="Times New Roman"/>
          <w:b/>
          <w:sz w:val="28"/>
          <w:szCs w:val="28"/>
        </w:rPr>
        <w:t>-</w:t>
      </w:r>
      <w:r w:rsidRPr="007E27B4">
        <w:rPr>
          <w:rFonts w:ascii="Times New Roman" w:hAnsi="Times New Roman" w:cs="Times New Roman"/>
          <w:b/>
          <w:sz w:val="28"/>
          <w:szCs w:val="28"/>
        </w:rPr>
        <w:t xml:space="preserve"> Югры и муниципальных программ города Нижневартовска  по приоритетным </w:t>
      </w:r>
      <w:r w:rsidR="00D20FBF">
        <w:rPr>
          <w:rFonts w:ascii="Times New Roman" w:hAnsi="Times New Roman" w:cs="Times New Roman"/>
          <w:b/>
          <w:sz w:val="28"/>
          <w:szCs w:val="28"/>
        </w:rPr>
        <w:t xml:space="preserve">направлениям и </w:t>
      </w:r>
      <w:r w:rsidRPr="007E27B4">
        <w:rPr>
          <w:rFonts w:ascii="Times New Roman" w:hAnsi="Times New Roman" w:cs="Times New Roman"/>
          <w:b/>
          <w:sz w:val="28"/>
          <w:szCs w:val="28"/>
        </w:rPr>
        <w:t>задачам Стратегии -</w:t>
      </w:r>
      <w:r w:rsidR="0010045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E27B4">
        <w:rPr>
          <w:rFonts w:ascii="Times New Roman" w:hAnsi="Times New Roman" w:cs="Times New Roman"/>
          <w:b/>
          <w:sz w:val="28"/>
          <w:szCs w:val="28"/>
        </w:rPr>
        <w:t>2036</w:t>
      </w:r>
    </w:p>
    <w:p w:rsidR="003A1F9F" w:rsidRDefault="003A1F9F" w:rsidP="003A1F9F">
      <w:pPr>
        <w:pStyle w:val="a3"/>
        <w:tabs>
          <w:tab w:val="left" w:pos="6120"/>
        </w:tabs>
        <w:spacing w:after="0" w:line="240" w:lineRule="auto"/>
        <w:ind w:left="1077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08"/>
        <w:gridCol w:w="4875"/>
        <w:gridCol w:w="4977"/>
      </w:tblGrid>
      <w:tr w:rsidR="007E3A0D" w:rsidRPr="002E6952" w:rsidTr="001E2D20">
        <w:trPr>
          <w:trHeight w:val="1215"/>
          <w:tblHeader/>
        </w:trPr>
        <w:tc>
          <w:tcPr>
            <w:tcW w:w="1617" w:type="pct"/>
            <w:vAlign w:val="center"/>
          </w:tcPr>
          <w:p w:rsidR="00544C3E" w:rsidRDefault="007E3A0D" w:rsidP="00B0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E6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Направление </w:t>
            </w:r>
          </w:p>
          <w:p w:rsidR="007E3A0D" w:rsidRPr="002E6952" w:rsidRDefault="007E3A0D" w:rsidP="00B0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E6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развития</w:t>
            </w:r>
          </w:p>
        </w:tc>
        <w:tc>
          <w:tcPr>
            <w:tcW w:w="1674" w:type="pct"/>
            <w:shd w:val="clear" w:color="auto" w:fill="auto"/>
            <w:vAlign w:val="center"/>
            <w:hideMark/>
          </w:tcPr>
          <w:p w:rsidR="007E3A0D" w:rsidRPr="002E6952" w:rsidRDefault="007E3A0D" w:rsidP="00E25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E6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Наименование государственной программы Ханты-Мансийского автономного округа </w:t>
            </w:r>
            <w:r w:rsidR="00E250FB" w:rsidRPr="002E6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  <w:r w:rsidRPr="002E6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Югры</w:t>
            </w:r>
          </w:p>
        </w:tc>
        <w:tc>
          <w:tcPr>
            <w:tcW w:w="1709" w:type="pct"/>
            <w:shd w:val="clear" w:color="auto" w:fill="auto"/>
            <w:vAlign w:val="center"/>
            <w:hideMark/>
          </w:tcPr>
          <w:p w:rsidR="00E250FB" w:rsidRPr="002E6952" w:rsidRDefault="007E3A0D" w:rsidP="00B0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E6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Наименование </w:t>
            </w:r>
          </w:p>
          <w:p w:rsidR="007E3A0D" w:rsidRPr="002E6952" w:rsidRDefault="007E3A0D" w:rsidP="00B0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E6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муниципальной программы</w:t>
            </w:r>
          </w:p>
        </w:tc>
      </w:tr>
      <w:tr w:rsidR="007E3A0D" w:rsidRPr="002E6952" w:rsidTr="001E2D20">
        <w:trPr>
          <w:trHeight w:val="449"/>
        </w:trPr>
        <w:tc>
          <w:tcPr>
            <w:tcW w:w="5000" w:type="pct"/>
            <w:gridSpan w:val="3"/>
            <w:tcBorders>
              <w:left w:val="single" w:sz="4" w:space="0" w:color="auto"/>
            </w:tcBorders>
            <w:shd w:val="clear" w:color="auto" w:fill="auto"/>
          </w:tcPr>
          <w:p w:rsidR="007E3A0D" w:rsidRPr="002E6952" w:rsidRDefault="007E3A0D" w:rsidP="00B0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E6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"Человеческий капитал"</w:t>
            </w:r>
          </w:p>
          <w:p w:rsidR="007E3A0D" w:rsidRPr="002E6952" w:rsidRDefault="007E3A0D" w:rsidP="006C3B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6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Флагманские (общенациональные) программы и опорные проекты: </w:t>
            </w:r>
            <w:r w:rsidRPr="002E69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"Научно-образовательный прорыв"</w:t>
            </w:r>
            <w:r w:rsidR="004554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  <w:r w:rsidRPr="002E69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2E69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Инновационно</w:t>
            </w:r>
            <w:proofErr w:type="spellEnd"/>
            <w:r w:rsidRPr="002E69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-техническое лидерство "; "Научно-образовательный инновационный кластер "Комплексные</w:t>
            </w:r>
            <w:r w:rsidR="007F33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F33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социогуманитарные</w:t>
            </w:r>
            <w:proofErr w:type="spellEnd"/>
            <w:r w:rsidR="007F33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направления"</w:t>
            </w:r>
            <w:r w:rsidR="00A75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</w:tr>
      <w:tr w:rsidR="007E3A0D" w:rsidRPr="002E6952" w:rsidTr="001E2D20">
        <w:trPr>
          <w:trHeight w:val="1215"/>
        </w:trPr>
        <w:tc>
          <w:tcPr>
            <w:tcW w:w="1617" w:type="pct"/>
            <w:tcBorders>
              <w:left w:val="single" w:sz="4" w:space="0" w:color="auto"/>
            </w:tcBorders>
          </w:tcPr>
          <w:p w:rsidR="007E3A0D" w:rsidRPr="002E6952" w:rsidRDefault="007E3A0D" w:rsidP="00B0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69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Конкурентоспособная сфера образования</w:t>
            </w:r>
          </w:p>
        </w:tc>
        <w:tc>
          <w:tcPr>
            <w:tcW w:w="1674" w:type="pct"/>
            <w:shd w:val="clear" w:color="auto" w:fill="auto"/>
            <w:hideMark/>
          </w:tcPr>
          <w:p w:rsidR="007E3A0D" w:rsidRPr="002E6952" w:rsidRDefault="007E3A0D" w:rsidP="00B0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69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"Развитие образования";</w:t>
            </w:r>
          </w:p>
          <w:p w:rsidR="007E3A0D" w:rsidRPr="002E6952" w:rsidRDefault="007E3A0D" w:rsidP="00B0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69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"Научно-технологическое развитие"; </w:t>
            </w:r>
          </w:p>
          <w:p w:rsidR="007E3A0D" w:rsidRPr="002E6952" w:rsidRDefault="007E3A0D" w:rsidP="00B0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69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"Цифровое развитие Ханты-Мансийского автономного округа-Югры"; </w:t>
            </w:r>
          </w:p>
          <w:p w:rsidR="007E3A0D" w:rsidRPr="002E6952" w:rsidRDefault="007E3A0D" w:rsidP="00B0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69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"Развитие промышленности и туризма"</w:t>
            </w:r>
          </w:p>
        </w:tc>
        <w:tc>
          <w:tcPr>
            <w:tcW w:w="1709" w:type="pct"/>
            <w:shd w:val="clear" w:color="auto" w:fill="auto"/>
            <w:hideMark/>
          </w:tcPr>
          <w:p w:rsidR="007E3A0D" w:rsidRPr="002E6952" w:rsidRDefault="007E3A0D" w:rsidP="00B0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69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"Развитие образования города Нижневартовска";</w:t>
            </w:r>
          </w:p>
          <w:p w:rsidR="007E3A0D" w:rsidRPr="002E6952" w:rsidRDefault="007E3A0D" w:rsidP="00B0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69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"Развитие социальной сферы города Нижневартовска";</w:t>
            </w:r>
          </w:p>
          <w:p w:rsidR="007E3A0D" w:rsidRPr="002E6952" w:rsidRDefault="007E3A0D" w:rsidP="00B0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69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"Молодежь Нижневартовска";</w:t>
            </w:r>
          </w:p>
          <w:p w:rsidR="007E3A0D" w:rsidRPr="002E6952" w:rsidRDefault="007E3A0D" w:rsidP="00B0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69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"Доступная среда в городе Нижневартовске"</w:t>
            </w:r>
          </w:p>
        </w:tc>
      </w:tr>
      <w:tr w:rsidR="007E3A0D" w:rsidRPr="002E6952" w:rsidTr="001E2D20">
        <w:trPr>
          <w:trHeight w:val="1215"/>
        </w:trPr>
        <w:tc>
          <w:tcPr>
            <w:tcW w:w="1617" w:type="pct"/>
            <w:tcBorders>
              <w:left w:val="single" w:sz="4" w:space="0" w:color="auto"/>
            </w:tcBorders>
          </w:tcPr>
          <w:p w:rsidR="007E3A0D" w:rsidRPr="002E6952" w:rsidRDefault="007E3A0D" w:rsidP="00B0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69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культурного пространства и духовно-нравственного потенциала</w:t>
            </w:r>
          </w:p>
        </w:tc>
        <w:tc>
          <w:tcPr>
            <w:tcW w:w="1674" w:type="pct"/>
            <w:shd w:val="clear" w:color="auto" w:fill="auto"/>
            <w:hideMark/>
          </w:tcPr>
          <w:p w:rsidR="007E3A0D" w:rsidRPr="002E6952" w:rsidRDefault="007E3A0D" w:rsidP="00B0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69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"Культурное пространство";</w:t>
            </w:r>
          </w:p>
          <w:p w:rsidR="007E3A0D" w:rsidRPr="002E6952" w:rsidRDefault="007E3A0D" w:rsidP="00B0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69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"Развитие гражданского общества";</w:t>
            </w:r>
          </w:p>
          <w:p w:rsidR="007E3A0D" w:rsidRPr="002E6952" w:rsidRDefault="007E3A0D" w:rsidP="00B0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69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"Социальное и демографическое развитие"; </w:t>
            </w:r>
          </w:p>
          <w:p w:rsidR="007E3A0D" w:rsidRPr="002E6952" w:rsidRDefault="007E3A0D" w:rsidP="00B0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69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"Развитие образования"</w:t>
            </w:r>
          </w:p>
        </w:tc>
        <w:tc>
          <w:tcPr>
            <w:tcW w:w="1709" w:type="pct"/>
            <w:shd w:val="clear" w:color="auto" w:fill="auto"/>
            <w:hideMark/>
          </w:tcPr>
          <w:p w:rsidR="007E3A0D" w:rsidRPr="002E6952" w:rsidRDefault="007E3A0D" w:rsidP="00B068E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69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"Укрепление межнационального и межконфессионального согласия, профилактика экстремизма в городе Нижневартовске";</w:t>
            </w:r>
          </w:p>
          <w:p w:rsidR="007E3A0D" w:rsidRPr="002E6952" w:rsidRDefault="007E3A0D" w:rsidP="00B068E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69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"Развитие социальной сферы города Нижневартовска";</w:t>
            </w:r>
          </w:p>
          <w:p w:rsidR="007E3A0D" w:rsidRPr="002E6952" w:rsidRDefault="007E3A0D" w:rsidP="002E695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69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"Доступная среда в городе Нижневартовске"</w:t>
            </w:r>
          </w:p>
        </w:tc>
      </w:tr>
      <w:tr w:rsidR="007E3A0D" w:rsidRPr="002E6952" w:rsidTr="001E2D20">
        <w:trPr>
          <w:trHeight w:val="1215"/>
        </w:trPr>
        <w:tc>
          <w:tcPr>
            <w:tcW w:w="1617" w:type="pct"/>
          </w:tcPr>
          <w:p w:rsidR="007E3A0D" w:rsidRPr="002E6952" w:rsidRDefault="007E3A0D" w:rsidP="00B0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69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Человекоцентричность</w:t>
            </w:r>
            <w:proofErr w:type="spellEnd"/>
            <w:r w:rsidRPr="002E69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отраслей социальной сферы</w:t>
            </w:r>
          </w:p>
        </w:tc>
        <w:tc>
          <w:tcPr>
            <w:tcW w:w="1674" w:type="pct"/>
            <w:shd w:val="clear" w:color="auto" w:fill="auto"/>
            <w:hideMark/>
          </w:tcPr>
          <w:p w:rsidR="007E3A0D" w:rsidRPr="002E6952" w:rsidRDefault="007E3A0D" w:rsidP="00B0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69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"Социальное и демографическое развитие"; </w:t>
            </w:r>
          </w:p>
          <w:p w:rsidR="007E3A0D" w:rsidRPr="002E6952" w:rsidRDefault="007E3A0D" w:rsidP="00B0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69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"Современное здравоохранение";</w:t>
            </w:r>
          </w:p>
          <w:p w:rsidR="007E3A0D" w:rsidRPr="002E6952" w:rsidRDefault="007E3A0D" w:rsidP="00B0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69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"Развитие образования";</w:t>
            </w:r>
          </w:p>
          <w:p w:rsidR="007E3A0D" w:rsidRPr="002E6952" w:rsidRDefault="007E3A0D" w:rsidP="00B0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69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"Культурное пространство";</w:t>
            </w:r>
          </w:p>
          <w:p w:rsidR="007E3A0D" w:rsidRPr="002E6952" w:rsidRDefault="007E3A0D" w:rsidP="00B0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69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"Развитие физической культуры и спорта";</w:t>
            </w:r>
          </w:p>
          <w:p w:rsidR="007E3A0D" w:rsidRPr="002E6952" w:rsidRDefault="007E3A0D" w:rsidP="00B0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69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"Цифровое развитие Ханты-Мансийского автономного округа-Югры"; </w:t>
            </w:r>
          </w:p>
          <w:p w:rsidR="007E3A0D" w:rsidRPr="002E6952" w:rsidRDefault="007E3A0D" w:rsidP="00B0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69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"Развитие экономического потенциала";</w:t>
            </w:r>
          </w:p>
          <w:p w:rsidR="007E3A0D" w:rsidRPr="002E6952" w:rsidRDefault="007E3A0D" w:rsidP="00B0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69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"Развитие гражданского общества"</w:t>
            </w:r>
          </w:p>
        </w:tc>
        <w:tc>
          <w:tcPr>
            <w:tcW w:w="1709" w:type="pct"/>
            <w:shd w:val="clear" w:color="auto" w:fill="auto"/>
            <w:hideMark/>
          </w:tcPr>
          <w:p w:rsidR="007E3A0D" w:rsidRPr="002E6952" w:rsidRDefault="007E3A0D" w:rsidP="00B0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69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"Развитие образования города Нижневартовска";</w:t>
            </w:r>
          </w:p>
          <w:p w:rsidR="007E3A0D" w:rsidRPr="002E6952" w:rsidRDefault="007E3A0D" w:rsidP="00B0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69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"Развитие социальной сферы города Нижневартовска";</w:t>
            </w:r>
          </w:p>
          <w:p w:rsidR="007E3A0D" w:rsidRPr="002E6952" w:rsidRDefault="007E3A0D" w:rsidP="00B0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69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"Социальная поддержка и социальная помощь для отдельных категорий граждан в городе Нижневартовске";</w:t>
            </w:r>
          </w:p>
          <w:p w:rsidR="007E3A0D" w:rsidRPr="002E6952" w:rsidRDefault="007E3A0D" w:rsidP="00B0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69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"Доступная среда в городе Нижневартовске";</w:t>
            </w:r>
          </w:p>
          <w:p w:rsidR="007E3A0D" w:rsidRPr="002E6952" w:rsidRDefault="007E3A0D" w:rsidP="00B0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69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"Развитие гражданского общества в городе Нижневартовске"</w:t>
            </w:r>
          </w:p>
        </w:tc>
      </w:tr>
      <w:tr w:rsidR="007E3A0D" w:rsidRPr="002E6952" w:rsidTr="001E2D20">
        <w:trPr>
          <w:trHeight w:val="1215"/>
        </w:trPr>
        <w:tc>
          <w:tcPr>
            <w:tcW w:w="1617" w:type="pct"/>
          </w:tcPr>
          <w:p w:rsidR="007E3A0D" w:rsidRPr="002E6952" w:rsidRDefault="007E3A0D" w:rsidP="00B0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69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Демографическая устойчивость</w:t>
            </w:r>
          </w:p>
        </w:tc>
        <w:tc>
          <w:tcPr>
            <w:tcW w:w="1674" w:type="pct"/>
            <w:shd w:val="clear" w:color="auto" w:fill="auto"/>
            <w:hideMark/>
          </w:tcPr>
          <w:p w:rsidR="007E3A0D" w:rsidRPr="002E6952" w:rsidRDefault="007E3A0D" w:rsidP="00B0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69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"Социальное и демографическое развитие"; </w:t>
            </w:r>
          </w:p>
          <w:p w:rsidR="007E3A0D" w:rsidRPr="002E6952" w:rsidRDefault="007E3A0D" w:rsidP="00B0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69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"Современное здравоохранение";</w:t>
            </w:r>
          </w:p>
          <w:p w:rsidR="007E3A0D" w:rsidRPr="002E6952" w:rsidRDefault="007E3A0D" w:rsidP="00B0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69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"Развитие образования"</w:t>
            </w:r>
          </w:p>
        </w:tc>
        <w:tc>
          <w:tcPr>
            <w:tcW w:w="1709" w:type="pct"/>
            <w:shd w:val="clear" w:color="auto" w:fill="auto"/>
            <w:hideMark/>
          </w:tcPr>
          <w:p w:rsidR="007E3A0D" w:rsidRPr="002E6952" w:rsidRDefault="007E3A0D" w:rsidP="00B0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69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"Улучшение жилищных условий молодых семей";</w:t>
            </w:r>
          </w:p>
          <w:p w:rsidR="007E3A0D" w:rsidRPr="002E6952" w:rsidRDefault="007E3A0D" w:rsidP="00B068E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69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"Оздоровление экологической обстановки в городе Нижневартовске";</w:t>
            </w:r>
          </w:p>
          <w:p w:rsidR="007E3A0D" w:rsidRPr="002E6952" w:rsidRDefault="007E3A0D" w:rsidP="00B0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69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"Развитие образования города Нижневартовска";</w:t>
            </w:r>
          </w:p>
          <w:p w:rsidR="007E3A0D" w:rsidRPr="002E6952" w:rsidRDefault="007E3A0D" w:rsidP="00B0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69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"Молодежь Нижневартовска"</w:t>
            </w:r>
          </w:p>
        </w:tc>
      </w:tr>
      <w:tr w:rsidR="007E3A0D" w:rsidRPr="002E6952" w:rsidTr="001E2D20">
        <w:trPr>
          <w:trHeight w:val="85"/>
        </w:trPr>
        <w:tc>
          <w:tcPr>
            <w:tcW w:w="1617" w:type="pct"/>
            <w:tcBorders>
              <w:bottom w:val="single" w:sz="4" w:space="0" w:color="auto"/>
            </w:tcBorders>
          </w:tcPr>
          <w:p w:rsidR="007E3A0D" w:rsidRPr="002E6952" w:rsidRDefault="007E3A0D" w:rsidP="00B0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69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общество</w:t>
            </w:r>
          </w:p>
        </w:tc>
        <w:tc>
          <w:tcPr>
            <w:tcW w:w="1674" w:type="pct"/>
            <w:tcBorders>
              <w:bottom w:val="single" w:sz="4" w:space="0" w:color="auto"/>
            </w:tcBorders>
            <w:shd w:val="clear" w:color="auto" w:fill="auto"/>
            <w:hideMark/>
          </w:tcPr>
          <w:p w:rsidR="007E3A0D" w:rsidRPr="002E6952" w:rsidRDefault="007E3A0D" w:rsidP="00B0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69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"Развитие гражданского общества";</w:t>
            </w:r>
          </w:p>
          <w:p w:rsidR="007E3A0D" w:rsidRPr="002E6952" w:rsidRDefault="007E3A0D" w:rsidP="00A57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69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"Развитие экономического потенциала"</w:t>
            </w:r>
          </w:p>
          <w:p w:rsidR="007E3A0D" w:rsidRPr="002E6952" w:rsidRDefault="007E3A0D" w:rsidP="00B068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E3A0D" w:rsidRPr="002E6952" w:rsidRDefault="007E3A0D" w:rsidP="00B068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9" w:type="pct"/>
            <w:tcBorders>
              <w:bottom w:val="single" w:sz="4" w:space="0" w:color="auto"/>
            </w:tcBorders>
            <w:shd w:val="clear" w:color="auto" w:fill="auto"/>
            <w:hideMark/>
          </w:tcPr>
          <w:p w:rsidR="007E3A0D" w:rsidRPr="002E6952" w:rsidRDefault="007E3A0D" w:rsidP="00B068E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69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"Развитие гражданского общества в городе Нижневартовске";</w:t>
            </w:r>
          </w:p>
          <w:p w:rsidR="007E3A0D" w:rsidRPr="002E6952" w:rsidRDefault="007E3A0D" w:rsidP="00A5766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69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"Укрепление межнационального и межконфессионального согласия, профилактика экстремизма в городе Нижневартовске"</w:t>
            </w:r>
          </w:p>
        </w:tc>
      </w:tr>
      <w:tr w:rsidR="007E3A0D" w:rsidRPr="002E6952" w:rsidTr="001E2D20">
        <w:trPr>
          <w:trHeight w:val="2734"/>
        </w:trPr>
        <w:tc>
          <w:tcPr>
            <w:tcW w:w="1617" w:type="pct"/>
            <w:tcBorders>
              <w:top w:val="single" w:sz="4" w:space="0" w:color="auto"/>
            </w:tcBorders>
          </w:tcPr>
          <w:p w:rsidR="007E3A0D" w:rsidRPr="002E6952" w:rsidRDefault="007E3A0D" w:rsidP="00B0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69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Устойчивое развитие коренных малочисленных народов Севера</w:t>
            </w:r>
          </w:p>
        </w:tc>
        <w:tc>
          <w:tcPr>
            <w:tcW w:w="1674" w:type="pct"/>
            <w:tcBorders>
              <w:top w:val="single" w:sz="4" w:space="0" w:color="auto"/>
            </w:tcBorders>
            <w:shd w:val="clear" w:color="auto" w:fill="auto"/>
            <w:hideMark/>
          </w:tcPr>
          <w:p w:rsidR="007E3A0D" w:rsidRPr="002E6952" w:rsidRDefault="007E3A0D" w:rsidP="00B0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69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"Воспроизводство и использование природных ресурсов";</w:t>
            </w:r>
          </w:p>
          <w:p w:rsidR="007E3A0D" w:rsidRPr="002E6952" w:rsidRDefault="007E3A0D" w:rsidP="00B0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69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"Устойчивое развитие коренных малочисленных народов Севера";</w:t>
            </w:r>
          </w:p>
          <w:p w:rsidR="007E3A0D" w:rsidRPr="002E6952" w:rsidRDefault="007E3A0D" w:rsidP="00B0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69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"Развитие промышленности и туризма";</w:t>
            </w:r>
          </w:p>
          <w:p w:rsidR="007E3A0D" w:rsidRPr="002E6952" w:rsidRDefault="007E3A0D" w:rsidP="00B0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69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"Развитие образования";</w:t>
            </w:r>
          </w:p>
          <w:p w:rsidR="007E3A0D" w:rsidRPr="002E6952" w:rsidRDefault="007E3A0D" w:rsidP="00B0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69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"Современное здравоохранение";</w:t>
            </w:r>
          </w:p>
          <w:p w:rsidR="007E3A0D" w:rsidRPr="002E6952" w:rsidRDefault="007E3A0D" w:rsidP="00B0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69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"Культурное пространство";</w:t>
            </w:r>
          </w:p>
          <w:p w:rsidR="007E3A0D" w:rsidRPr="002E6952" w:rsidRDefault="007E3A0D" w:rsidP="00B0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69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"Цифровое развитие Ханты-Мансийского автономного округа-Югры"</w:t>
            </w:r>
          </w:p>
        </w:tc>
        <w:tc>
          <w:tcPr>
            <w:tcW w:w="1709" w:type="pct"/>
            <w:tcBorders>
              <w:top w:val="single" w:sz="4" w:space="0" w:color="auto"/>
            </w:tcBorders>
            <w:shd w:val="clear" w:color="auto" w:fill="auto"/>
            <w:hideMark/>
          </w:tcPr>
          <w:p w:rsidR="007E3A0D" w:rsidRPr="002E6952" w:rsidRDefault="007E3A0D" w:rsidP="00B068E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69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"Укрепление межнационального и межконфессионального согласия, профилактика экстремизма в городе Нижневартовске";</w:t>
            </w:r>
          </w:p>
          <w:p w:rsidR="007E3A0D" w:rsidRPr="002E6952" w:rsidRDefault="007E3A0D" w:rsidP="00B0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69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"Развитие образования города Нижневартовска";</w:t>
            </w:r>
          </w:p>
          <w:p w:rsidR="007E3A0D" w:rsidRPr="002E6952" w:rsidRDefault="007E3A0D" w:rsidP="00B0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69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"Развитие социальной сферы города Нижневартовска"</w:t>
            </w:r>
          </w:p>
        </w:tc>
      </w:tr>
      <w:tr w:rsidR="007E3A0D" w:rsidRPr="002E6952" w:rsidTr="001E2D20">
        <w:trPr>
          <w:trHeight w:val="481"/>
        </w:trPr>
        <w:tc>
          <w:tcPr>
            <w:tcW w:w="1617" w:type="pct"/>
          </w:tcPr>
          <w:p w:rsidR="007E3A0D" w:rsidRPr="002E6952" w:rsidRDefault="007E3A0D" w:rsidP="00B0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69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Кадровое обеспечение</w:t>
            </w:r>
          </w:p>
        </w:tc>
        <w:tc>
          <w:tcPr>
            <w:tcW w:w="1674" w:type="pct"/>
            <w:shd w:val="clear" w:color="auto" w:fill="auto"/>
            <w:hideMark/>
          </w:tcPr>
          <w:p w:rsidR="007E3A0D" w:rsidRPr="002E6952" w:rsidRDefault="007E3A0D" w:rsidP="00B0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69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"Поддержка занятости населения";</w:t>
            </w:r>
          </w:p>
          <w:p w:rsidR="007E3A0D" w:rsidRPr="002E6952" w:rsidRDefault="007E3A0D" w:rsidP="00B0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69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"Развитие образования";</w:t>
            </w:r>
          </w:p>
          <w:p w:rsidR="007E3A0D" w:rsidRPr="002E6952" w:rsidRDefault="007E3A0D" w:rsidP="00B0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69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"Цифровое развитие Ханты-Мансийского автономного округа-Югры"</w:t>
            </w:r>
          </w:p>
        </w:tc>
        <w:tc>
          <w:tcPr>
            <w:tcW w:w="1709" w:type="pct"/>
            <w:shd w:val="clear" w:color="auto" w:fill="auto"/>
            <w:hideMark/>
          </w:tcPr>
          <w:p w:rsidR="007E3A0D" w:rsidRPr="002E6952" w:rsidRDefault="007E3A0D" w:rsidP="00B0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69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"Развитие образования города Нижневартовска";</w:t>
            </w:r>
          </w:p>
          <w:p w:rsidR="007E3A0D" w:rsidRPr="002E6952" w:rsidRDefault="007E3A0D" w:rsidP="00B0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69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"Молодежь Нижневартовска";</w:t>
            </w:r>
          </w:p>
          <w:p w:rsidR="007E3A0D" w:rsidRPr="002E6952" w:rsidRDefault="007E3A0D" w:rsidP="00B0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69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"Развитие муниципальной службы в администрации города Нижневартовска"</w:t>
            </w:r>
          </w:p>
        </w:tc>
      </w:tr>
      <w:tr w:rsidR="007E3A0D" w:rsidRPr="002E6952" w:rsidTr="001E2D20">
        <w:trPr>
          <w:trHeight w:val="389"/>
        </w:trPr>
        <w:tc>
          <w:tcPr>
            <w:tcW w:w="5000" w:type="pct"/>
            <w:gridSpan w:val="3"/>
            <w:tcBorders>
              <w:left w:val="single" w:sz="4" w:space="0" w:color="auto"/>
            </w:tcBorders>
            <w:shd w:val="clear" w:color="auto" w:fill="auto"/>
          </w:tcPr>
          <w:p w:rsidR="007E3A0D" w:rsidRPr="002E6952" w:rsidRDefault="007E3A0D" w:rsidP="00B068E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E6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"Качество жизни"</w:t>
            </w:r>
          </w:p>
          <w:p w:rsidR="007E3A0D" w:rsidRPr="002E6952" w:rsidRDefault="007E3A0D" w:rsidP="006C3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6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Флагманские (общенациональные) программы и опорные проекты:</w:t>
            </w:r>
            <w:r w:rsidRPr="002E69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"Научно-образовательный прорыв"; "Креативные индустрии и креативный класс Югры"; "Социальный капитал"</w:t>
            </w:r>
            <w:r w:rsidR="00675F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  <w:r w:rsidRPr="002E69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"Научно-образовательный инновационный кластер "IT""</w:t>
            </w:r>
          </w:p>
        </w:tc>
      </w:tr>
      <w:tr w:rsidR="007E3A0D" w:rsidRPr="002E6952" w:rsidTr="001E2D20">
        <w:trPr>
          <w:trHeight w:val="481"/>
        </w:trPr>
        <w:tc>
          <w:tcPr>
            <w:tcW w:w="1617" w:type="pct"/>
            <w:tcBorders>
              <w:left w:val="single" w:sz="4" w:space="0" w:color="auto"/>
            </w:tcBorders>
          </w:tcPr>
          <w:p w:rsidR="007E3A0D" w:rsidRPr="002E6952" w:rsidRDefault="007E3A0D" w:rsidP="00B0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69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Снижение уровня бедности</w:t>
            </w:r>
          </w:p>
        </w:tc>
        <w:tc>
          <w:tcPr>
            <w:tcW w:w="1674" w:type="pct"/>
            <w:shd w:val="clear" w:color="auto" w:fill="auto"/>
            <w:hideMark/>
          </w:tcPr>
          <w:p w:rsidR="007E3A0D" w:rsidRPr="002E6952" w:rsidRDefault="007E3A0D" w:rsidP="00B0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69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"Развитие экономического потенциала";</w:t>
            </w:r>
          </w:p>
          <w:p w:rsidR="007E3A0D" w:rsidRPr="002E6952" w:rsidRDefault="007E3A0D" w:rsidP="00B0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69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"Социальное и демографическое развитие"; </w:t>
            </w:r>
          </w:p>
          <w:p w:rsidR="007E3A0D" w:rsidRPr="002E6952" w:rsidRDefault="007E3A0D" w:rsidP="00B0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69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"Поддержка занятости населения";</w:t>
            </w:r>
          </w:p>
          <w:p w:rsidR="007E3A0D" w:rsidRPr="002E6952" w:rsidRDefault="007E3A0D" w:rsidP="00B0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69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"Развитие образования"; </w:t>
            </w:r>
          </w:p>
          <w:p w:rsidR="007E3A0D" w:rsidRPr="002E6952" w:rsidRDefault="007E3A0D" w:rsidP="00B0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69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"Культурное пространство"; </w:t>
            </w:r>
          </w:p>
          <w:p w:rsidR="007E3A0D" w:rsidRPr="002E6952" w:rsidRDefault="007E3A0D" w:rsidP="00B0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69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"Развитие промышленности и туризма"</w:t>
            </w:r>
          </w:p>
        </w:tc>
        <w:tc>
          <w:tcPr>
            <w:tcW w:w="1709" w:type="pct"/>
            <w:shd w:val="clear" w:color="auto" w:fill="auto"/>
            <w:hideMark/>
          </w:tcPr>
          <w:p w:rsidR="007E3A0D" w:rsidRPr="002E6952" w:rsidRDefault="007E3A0D" w:rsidP="00B0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69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"Развитие образования города Нижневартовска";</w:t>
            </w:r>
          </w:p>
          <w:p w:rsidR="007E3A0D" w:rsidRPr="002E6952" w:rsidRDefault="007E3A0D" w:rsidP="00B0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69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"Молодежь Нижневартовска";</w:t>
            </w:r>
          </w:p>
          <w:p w:rsidR="007E3A0D" w:rsidRPr="002E6952" w:rsidRDefault="007E3A0D" w:rsidP="00B0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69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"Социальная поддержка и социальная помощь для отдельных категорий граждан в городе Нижневартовске"</w:t>
            </w:r>
          </w:p>
        </w:tc>
      </w:tr>
      <w:tr w:rsidR="007E3A0D" w:rsidRPr="002E6952" w:rsidTr="001E2D20">
        <w:trPr>
          <w:trHeight w:val="481"/>
        </w:trPr>
        <w:tc>
          <w:tcPr>
            <w:tcW w:w="1617" w:type="pct"/>
            <w:tcBorders>
              <w:left w:val="single" w:sz="4" w:space="0" w:color="auto"/>
            </w:tcBorders>
          </w:tcPr>
          <w:p w:rsidR="007E3A0D" w:rsidRPr="002E6952" w:rsidRDefault="007E3A0D" w:rsidP="00B0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69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строительство и жилищно-коммунальный комплекс</w:t>
            </w:r>
          </w:p>
        </w:tc>
        <w:tc>
          <w:tcPr>
            <w:tcW w:w="1674" w:type="pct"/>
            <w:shd w:val="clear" w:color="auto" w:fill="auto"/>
            <w:hideMark/>
          </w:tcPr>
          <w:p w:rsidR="007E3A0D" w:rsidRPr="002E6952" w:rsidRDefault="007E3A0D" w:rsidP="00B0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69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"Развитие жилищной сферы";</w:t>
            </w:r>
          </w:p>
          <w:p w:rsidR="007E3A0D" w:rsidRPr="002E6952" w:rsidRDefault="007E3A0D" w:rsidP="00B0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69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"Развитие жилищно-коммунального комплекса и энергетики";</w:t>
            </w:r>
          </w:p>
          <w:p w:rsidR="007E3A0D" w:rsidRPr="002E6952" w:rsidRDefault="007E3A0D" w:rsidP="00B0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69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"Пространственное развитие и формирование комфортной городской среды"</w:t>
            </w:r>
          </w:p>
        </w:tc>
        <w:tc>
          <w:tcPr>
            <w:tcW w:w="1709" w:type="pct"/>
            <w:shd w:val="clear" w:color="auto" w:fill="auto"/>
            <w:hideMark/>
          </w:tcPr>
          <w:p w:rsidR="007E3A0D" w:rsidRPr="002E6952" w:rsidRDefault="007E3A0D" w:rsidP="00B0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69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"Капитальное строительство и реконструкция объектов города Нижневартовска";</w:t>
            </w:r>
          </w:p>
          <w:p w:rsidR="007E3A0D" w:rsidRPr="002E6952" w:rsidRDefault="007E3A0D" w:rsidP="00B068E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69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"Развитие жилищно-коммунального хозяйства города Нижневартовска";</w:t>
            </w:r>
          </w:p>
          <w:p w:rsidR="007E3A0D" w:rsidRPr="002E6952" w:rsidRDefault="007E3A0D" w:rsidP="00B0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69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"Обеспечение доступным и комфортным жильем жителей города Нижневартовска";</w:t>
            </w:r>
          </w:p>
          <w:p w:rsidR="007E3A0D" w:rsidRPr="002E6952" w:rsidRDefault="007E3A0D" w:rsidP="00B0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69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"Улучшение жилищных условий молодых семей";</w:t>
            </w:r>
          </w:p>
          <w:p w:rsidR="007E3A0D" w:rsidRPr="002E6952" w:rsidRDefault="007E3A0D" w:rsidP="0003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69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"Развитие градостроительной деятельности и жилищного строительства в городе Нижневартовске"</w:t>
            </w:r>
          </w:p>
        </w:tc>
      </w:tr>
      <w:tr w:rsidR="007E3A0D" w:rsidRPr="002E6952" w:rsidTr="001E2D20">
        <w:trPr>
          <w:trHeight w:val="481"/>
        </w:trPr>
        <w:tc>
          <w:tcPr>
            <w:tcW w:w="1617" w:type="pct"/>
            <w:tcBorders>
              <w:left w:val="single" w:sz="4" w:space="0" w:color="auto"/>
            </w:tcBorders>
          </w:tcPr>
          <w:p w:rsidR="007E3A0D" w:rsidRPr="002E6952" w:rsidRDefault="007E3A0D" w:rsidP="00B0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69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Транспортная и логистическая инфраструктура</w:t>
            </w:r>
          </w:p>
        </w:tc>
        <w:tc>
          <w:tcPr>
            <w:tcW w:w="1674" w:type="pct"/>
            <w:shd w:val="clear" w:color="auto" w:fill="auto"/>
            <w:hideMark/>
          </w:tcPr>
          <w:p w:rsidR="007E3A0D" w:rsidRPr="002E6952" w:rsidRDefault="007E3A0D" w:rsidP="00B0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69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"Современная транспортная система";</w:t>
            </w:r>
          </w:p>
          <w:p w:rsidR="007E3A0D" w:rsidRPr="002E6952" w:rsidRDefault="007E3A0D" w:rsidP="00B0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69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"Пространственное развитие и формирование комфортной городской среды";</w:t>
            </w:r>
          </w:p>
          <w:p w:rsidR="007E3A0D" w:rsidRPr="002E6952" w:rsidRDefault="007E3A0D" w:rsidP="00B0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69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"Цифровое развитие Ханты-Мансийского автономного округа-Югры";</w:t>
            </w:r>
          </w:p>
          <w:p w:rsidR="007E3A0D" w:rsidRPr="002E6952" w:rsidRDefault="007E3A0D" w:rsidP="00B0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69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"Развитие промышленности и туризма";</w:t>
            </w:r>
          </w:p>
          <w:p w:rsidR="007E3A0D" w:rsidRPr="002E6952" w:rsidRDefault="007E3A0D" w:rsidP="00A57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69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"Развитие экономического потенциала"</w:t>
            </w:r>
          </w:p>
        </w:tc>
        <w:tc>
          <w:tcPr>
            <w:tcW w:w="1709" w:type="pct"/>
            <w:shd w:val="clear" w:color="auto" w:fill="auto"/>
            <w:hideMark/>
          </w:tcPr>
          <w:p w:rsidR="007E3A0D" w:rsidRPr="002E6952" w:rsidRDefault="007E3A0D" w:rsidP="00B0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69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"Капитальное строительство и реконструкция объектов города Нижневартовска"</w:t>
            </w:r>
          </w:p>
          <w:p w:rsidR="007E3A0D" w:rsidRPr="002E6952" w:rsidRDefault="007E3A0D" w:rsidP="00B0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69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"Содержание дорожного хозяйства, организация транспортного обслуживания и благоустройство территории города Нижневартовска"</w:t>
            </w:r>
          </w:p>
        </w:tc>
      </w:tr>
      <w:tr w:rsidR="007E3A0D" w:rsidRPr="002E6952" w:rsidTr="001E2D20">
        <w:trPr>
          <w:trHeight w:val="481"/>
        </w:trPr>
        <w:tc>
          <w:tcPr>
            <w:tcW w:w="1617" w:type="pct"/>
          </w:tcPr>
          <w:p w:rsidR="007E3A0D" w:rsidRPr="002E6952" w:rsidRDefault="007E3A0D" w:rsidP="00B0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69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Пространственное развитие и формирование комфортной городской среды</w:t>
            </w:r>
          </w:p>
        </w:tc>
        <w:tc>
          <w:tcPr>
            <w:tcW w:w="1674" w:type="pct"/>
            <w:shd w:val="clear" w:color="auto" w:fill="auto"/>
            <w:hideMark/>
          </w:tcPr>
          <w:p w:rsidR="007E3A0D" w:rsidRPr="002E6952" w:rsidRDefault="007E3A0D" w:rsidP="00B0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69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"Пространственное развитие и формирование комфортной городской среды";</w:t>
            </w:r>
          </w:p>
          <w:p w:rsidR="007E3A0D" w:rsidRPr="002E6952" w:rsidRDefault="007E3A0D" w:rsidP="00B0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69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"Современная транспортная система";</w:t>
            </w:r>
          </w:p>
          <w:p w:rsidR="007E3A0D" w:rsidRPr="002E6952" w:rsidRDefault="007E3A0D" w:rsidP="00B0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69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"Цифровое развитие Ханты-Мансийского автономного округа-Югры"</w:t>
            </w:r>
          </w:p>
        </w:tc>
        <w:tc>
          <w:tcPr>
            <w:tcW w:w="1709" w:type="pct"/>
            <w:shd w:val="clear" w:color="auto" w:fill="auto"/>
            <w:hideMark/>
          </w:tcPr>
          <w:p w:rsidR="007E3A0D" w:rsidRPr="002E6952" w:rsidRDefault="007E3A0D" w:rsidP="00B0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69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"Капитальное строительство и реконструкция объектов города Нижневартовска";</w:t>
            </w:r>
          </w:p>
          <w:p w:rsidR="007E3A0D" w:rsidRPr="002E6952" w:rsidRDefault="007E3A0D" w:rsidP="00B068E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69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"Развитие жилищно-коммунального хозяйства города Нижневартовска";</w:t>
            </w:r>
          </w:p>
          <w:p w:rsidR="007E3A0D" w:rsidRPr="002E6952" w:rsidRDefault="007E3A0D" w:rsidP="00B068E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69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"Содержание дорожного хозяйства, организация транспортного обслуживания и благоустройство территории города Нижневартовска";</w:t>
            </w:r>
          </w:p>
          <w:p w:rsidR="007E3A0D" w:rsidRPr="002E6952" w:rsidRDefault="007E3A0D" w:rsidP="00B068E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69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"Формирование современной городской среды в муниципальном образовании город Нижневартовск";</w:t>
            </w:r>
          </w:p>
          <w:p w:rsidR="007E3A0D" w:rsidRPr="002E6952" w:rsidRDefault="007E3A0D" w:rsidP="00B068E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69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"Развитие градостроительной деятельности и жилищного строительства в городе Нижневартовске";</w:t>
            </w:r>
          </w:p>
          <w:p w:rsidR="007E3A0D" w:rsidRPr="002E6952" w:rsidRDefault="007E3A0D" w:rsidP="00B068E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69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"Оздоровление экологической обстановки в городе Нижневартовске";</w:t>
            </w:r>
          </w:p>
          <w:p w:rsidR="007E3A0D" w:rsidRPr="002E6952" w:rsidRDefault="007E3A0D" w:rsidP="00B068E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69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"Доступная среда в городе Нижневартовске"</w:t>
            </w:r>
          </w:p>
        </w:tc>
      </w:tr>
      <w:tr w:rsidR="00030183" w:rsidRPr="002E6952" w:rsidTr="001E2D20">
        <w:trPr>
          <w:trHeight w:val="608"/>
        </w:trPr>
        <w:tc>
          <w:tcPr>
            <w:tcW w:w="1617" w:type="pct"/>
          </w:tcPr>
          <w:p w:rsidR="00030183" w:rsidRPr="002E6952" w:rsidRDefault="00030183" w:rsidP="00B0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69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Комплексное обеспечение безопасности населения, профилактика терроризма и экстремизма</w:t>
            </w:r>
          </w:p>
        </w:tc>
        <w:tc>
          <w:tcPr>
            <w:tcW w:w="1674" w:type="pct"/>
            <w:shd w:val="clear" w:color="auto" w:fill="auto"/>
            <w:hideMark/>
          </w:tcPr>
          <w:p w:rsidR="00030183" w:rsidRPr="002E6952" w:rsidRDefault="00030183" w:rsidP="00B0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69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"Безопасность жизнедеятельности";</w:t>
            </w:r>
          </w:p>
          <w:p w:rsidR="00030183" w:rsidRPr="002E6952" w:rsidRDefault="00030183" w:rsidP="00B0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69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"Профилактика правонарушений и обеспечение отдельных прав граждан";</w:t>
            </w:r>
          </w:p>
          <w:p w:rsidR="00030183" w:rsidRPr="002E6952" w:rsidRDefault="00030183" w:rsidP="00A57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69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"Развитие гражданского общества";</w:t>
            </w:r>
          </w:p>
          <w:p w:rsidR="00030183" w:rsidRDefault="00030183" w:rsidP="0003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69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"Реализация государственной национальной политики и профилактика экстремизма";</w:t>
            </w:r>
          </w:p>
          <w:p w:rsidR="00030183" w:rsidRPr="002E6952" w:rsidRDefault="00030183" w:rsidP="0003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69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"Развитие образования"; </w:t>
            </w:r>
          </w:p>
          <w:p w:rsidR="00030183" w:rsidRPr="002E6952" w:rsidRDefault="00030183" w:rsidP="0003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69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"Цифровое развитие Ханты-Мансийского автономного округа-Югры"</w:t>
            </w:r>
          </w:p>
        </w:tc>
        <w:tc>
          <w:tcPr>
            <w:tcW w:w="1709" w:type="pct"/>
            <w:shd w:val="clear" w:color="auto" w:fill="auto"/>
            <w:hideMark/>
          </w:tcPr>
          <w:p w:rsidR="00030183" w:rsidRPr="002E6952" w:rsidRDefault="00030183" w:rsidP="00B0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69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"Содержание дорожного хозяйства, организация транспортного обслуживания и благоустройство территории города Нижневартовска";</w:t>
            </w:r>
          </w:p>
          <w:p w:rsidR="00030183" w:rsidRDefault="00030183" w:rsidP="0003018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69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"Укрепление межнационального и межконфессионального согласия, профилактика экстремизма в городе Нижневартовске";</w:t>
            </w:r>
          </w:p>
          <w:p w:rsidR="00030183" w:rsidRPr="002E6952" w:rsidRDefault="00030183" w:rsidP="0003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69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"Укрепление пожарной безопасности, защита населения и территории города </w:t>
            </w:r>
          </w:p>
          <w:p w:rsidR="00030183" w:rsidRPr="002E6952" w:rsidRDefault="00030183" w:rsidP="0003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69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Нижневартовска от чрезвычайных ситуаций природного и техногенного характера, мероприятия по гражданской обороне и обеспечению безопасности людей на водных объектах";</w:t>
            </w:r>
          </w:p>
          <w:p w:rsidR="00030183" w:rsidRPr="002E6952" w:rsidRDefault="00030183" w:rsidP="0003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69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"Развитие образования города Нижневартовска";</w:t>
            </w:r>
          </w:p>
          <w:p w:rsidR="00030183" w:rsidRPr="002E6952" w:rsidRDefault="00030183" w:rsidP="0003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69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"Электронный Нижневартовск";</w:t>
            </w:r>
          </w:p>
          <w:p w:rsidR="00030183" w:rsidRPr="002E6952" w:rsidRDefault="00030183" w:rsidP="0003018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69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"</w:t>
            </w:r>
            <w:r w:rsidRPr="002E69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Профилактика правонарушений и терроризма в городе Нижневартовске</w:t>
            </w:r>
            <w:r w:rsidRPr="002E69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</w:tr>
      <w:tr w:rsidR="007E3A0D" w:rsidRPr="002E6952" w:rsidTr="001E2D20">
        <w:trPr>
          <w:trHeight w:val="355"/>
        </w:trPr>
        <w:tc>
          <w:tcPr>
            <w:tcW w:w="5000" w:type="pct"/>
            <w:gridSpan w:val="3"/>
            <w:tcBorders>
              <w:left w:val="single" w:sz="4" w:space="0" w:color="auto"/>
            </w:tcBorders>
            <w:shd w:val="clear" w:color="auto" w:fill="auto"/>
          </w:tcPr>
          <w:p w:rsidR="007E3A0D" w:rsidRPr="002E6952" w:rsidRDefault="007E3A0D" w:rsidP="00B0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E6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"Креативная экономика"</w:t>
            </w:r>
          </w:p>
          <w:p w:rsidR="007E3A0D" w:rsidRPr="002E6952" w:rsidRDefault="007E3A0D" w:rsidP="008B7C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6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Флагманские (общенациональные) программы и опорные проекты: </w:t>
            </w:r>
            <w:r w:rsidRPr="002E69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  <w:proofErr w:type="spellStart"/>
            <w:r w:rsidRPr="002E69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Инновационно</w:t>
            </w:r>
            <w:proofErr w:type="spellEnd"/>
            <w:r w:rsidRPr="002E69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-техническое лидерство"; "Креативные индустрии и креативный клас</w:t>
            </w:r>
            <w:r w:rsidR="008B7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Югры"; "Бизнес в Югре"; "ЮГРА </w:t>
            </w:r>
            <w:r w:rsidR="00F116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8B7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="00F116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2E69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аркетплейс</w:t>
            </w:r>
            <w:proofErr w:type="spellEnd"/>
            <w:r w:rsidRPr="002E69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"; "</w:t>
            </w:r>
            <w:proofErr w:type="spellStart"/>
            <w:r w:rsidRPr="002E69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Репутационный</w:t>
            </w:r>
            <w:proofErr w:type="spellEnd"/>
            <w:r w:rsidRPr="002E69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капитал автономного округа"; "Научно-образовательный инновационный кластер "Новая энергия""; "Научно-образовательный инновационный кластер "IT""; "Научно-образовательный инновационный кластер  "Биотехнологии""; "Научно-образовательный</w:t>
            </w:r>
            <w:r w:rsidR="00944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инновационный кластер  "АПК""</w:t>
            </w:r>
          </w:p>
        </w:tc>
      </w:tr>
      <w:tr w:rsidR="007E3A0D" w:rsidRPr="002E6952" w:rsidTr="001E2D20">
        <w:trPr>
          <w:trHeight w:val="481"/>
        </w:trPr>
        <w:tc>
          <w:tcPr>
            <w:tcW w:w="1617" w:type="pct"/>
          </w:tcPr>
          <w:p w:rsidR="007E3A0D" w:rsidRPr="002E6952" w:rsidRDefault="007E3A0D" w:rsidP="00B0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69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малого и среднего предпринимательства, а также </w:t>
            </w:r>
            <w:proofErr w:type="spellStart"/>
            <w:r w:rsidRPr="002E69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самозанятых</w:t>
            </w:r>
            <w:proofErr w:type="spellEnd"/>
            <w:r w:rsidRPr="002E69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граждан</w:t>
            </w:r>
          </w:p>
        </w:tc>
        <w:tc>
          <w:tcPr>
            <w:tcW w:w="1674" w:type="pct"/>
            <w:shd w:val="clear" w:color="auto" w:fill="auto"/>
            <w:hideMark/>
          </w:tcPr>
          <w:p w:rsidR="007E3A0D" w:rsidRPr="002E6952" w:rsidRDefault="007E3A0D" w:rsidP="00B0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69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"Развитие экономического потенциала";</w:t>
            </w:r>
          </w:p>
          <w:p w:rsidR="007E3A0D" w:rsidRPr="002E6952" w:rsidRDefault="007E3A0D" w:rsidP="00B0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69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"Развитие промышленности и туризма";</w:t>
            </w:r>
          </w:p>
          <w:p w:rsidR="007E3A0D" w:rsidRPr="002E6952" w:rsidRDefault="007E3A0D" w:rsidP="00B0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69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"Развитие гражданского общества"</w:t>
            </w:r>
          </w:p>
          <w:p w:rsidR="007E3A0D" w:rsidRPr="002E6952" w:rsidRDefault="007E3A0D" w:rsidP="00B0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9" w:type="pct"/>
            <w:shd w:val="clear" w:color="auto" w:fill="auto"/>
            <w:hideMark/>
          </w:tcPr>
          <w:p w:rsidR="007E3A0D" w:rsidRPr="002E6952" w:rsidRDefault="007E3A0D" w:rsidP="00B0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69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"Развитие малого и среднего предпринимательства на территории города Нижневартовска";</w:t>
            </w:r>
          </w:p>
          <w:p w:rsidR="007E3A0D" w:rsidRPr="002E6952" w:rsidRDefault="007E3A0D" w:rsidP="00B0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69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"Молодежь Нижневартовска";</w:t>
            </w:r>
          </w:p>
          <w:p w:rsidR="007E3A0D" w:rsidRPr="002E6952" w:rsidRDefault="007E3A0D" w:rsidP="00B0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69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"Развитие гражданского общества в городе Нижневартовске"</w:t>
            </w:r>
          </w:p>
        </w:tc>
      </w:tr>
      <w:tr w:rsidR="007E3A0D" w:rsidRPr="002E6952" w:rsidTr="001E2D20">
        <w:trPr>
          <w:trHeight w:val="481"/>
        </w:trPr>
        <w:tc>
          <w:tcPr>
            <w:tcW w:w="1617" w:type="pct"/>
          </w:tcPr>
          <w:p w:rsidR="007E3A0D" w:rsidRPr="002E6952" w:rsidRDefault="007E3A0D" w:rsidP="00B0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69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Топливно-энергетический комплекс</w:t>
            </w:r>
          </w:p>
        </w:tc>
        <w:tc>
          <w:tcPr>
            <w:tcW w:w="1674" w:type="pct"/>
            <w:shd w:val="clear" w:color="auto" w:fill="auto"/>
            <w:hideMark/>
          </w:tcPr>
          <w:p w:rsidR="007E3A0D" w:rsidRPr="002E6952" w:rsidRDefault="007E3A0D" w:rsidP="00B0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69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1709" w:type="pct"/>
            <w:shd w:val="clear" w:color="auto" w:fill="auto"/>
            <w:hideMark/>
          </w:tcPr>
          <w:p w:rsidR="007E3A0D" w:rsidRPr="002E6952" w:rsidRDefault="007E3A0D" w:rsidP="00B0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69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7E3A0D" w:rsidRPr="002E6952" w:rsidTr="001E2D20">
        <w:trPr>
          <w:trHeight w:val="481"/>
        </w:trPr>
        <w:tc>
          <w:tcPr>
            <w:tcW w:w="1617" w:type="pct"/>
          </w:tcPr>
          <w:p w:rsidR="007E3A0D" w:rsidRPr="002E6952" w:rsidRDefault="007E3A0D" w:rsidP="00B0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69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Промышленная политика</w:t>
            </w:r>
          </w:p>
        </w:tc>
        <w:tc>
          <w:tcPr>
            <w:tcW w:w="1674" w:type="pct"/>
            <w:shd w:val="clear" w:color="auto" w:fill="auto"/>
            <w:hideMark/>
          </w:tcPr>
          <w:p w:rsidR="007E3A0D" w:rsidRPr="002E6952" w:rsidRDefault="007E3A0D" w:rsidP="00B0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69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"Развитие агропромышленного комплекса";</w:t>
            </w:r>
          </w:p>
          <w:p w:rsidR="007E3A0D" w:rsidRPr="002E6952" w:rsidRDefault="007E3A0D" w:rsidP="00B0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69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"Развитие промышленности и туризма";</w:t>
            </w:r>
          </w:p>
          <w:p w:rsidR="007E3A0D" w:rsidRPr="002E6952" w:rsidRDefault="007E3A0D" w:rsidP="00B0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69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"Воспроизводство и использование природных ресурсов";</w:t>
            </w:r>
          </w:p>
          <w:p w:rsidR="007E3A0D" w:rsidRPr="002E6952" w:rsidRDefault="007E3A0D" w:rsidP="00A57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69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"Развитие экономического потенциала"</w:t>
            </w:r>
          </w:p>
        </w:tc>
        <w:tc>
          <w:tcPr>
            <w:tcW w:w="1709" w:type="pct"/>
            <w:shd w:val="clear" w:color="auto" w:fill="auto"/>
            <w:hideMark/>
          </w:tcPr>
          <w:p w:rsidR="00B11165" w:rsidRDefault="007E3A0D" w:rsidP="00B1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69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"Развитие агропромышленного комплекса на территории города Нижневартовска"</w:t>
            </w:r>
            <w:r w:rsidR="00B1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B11165" w:rsidRPr="002E6952" w:rsidRDefault="00B11165" w:rsidP="00B1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69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"Развитие малого и среднего предпринимательства на тер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ритории города Нижневартовска"</w:t>
            </w:r>
          </w:p>
        </w:tc>
      </w:tr>
      <w:tr w:rsidR="000D237E" w:rsidRPr="002E6952" w:rsidTr="001E2D20">
        <w:trPr>
          <w:trHeight w:val="4435"/>
        </w:trPr>
        <w:tc>
          <w:tcPr>
            <w:tcW w:w="1617" w:type="pct"/>
          </w:tcPr>
          <w:p w:rsidR="000D237E" w:rsidRPr="00FA120A" w:rsidRDefault="000D237E" w:rsidP="00683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Повышение инвестиционной привлекательности</w:t>
            </w:r>
          </w:p>
        </w:tc>
        <w:tc>
          <w:tcPr>
            <w:tcW w:w="1674" w:type="pct"/>
            <w:shd w:val="clear" w:color="auto" w:fill="auto"/>
            <w:hideMark/>
          </w:tcPr>
          <w:p w:rsidR="000D237E" w:rsidRPr="00FA120A" w:rsidRDefault="000D237E" w:rsidP="00683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"Развитие экономического потенциала";</w:t>
            </w:r>
          </w:p>
          <w:p w:rsidR="000D237E" w:rsidRPr="00FA120A" w:rsidRDefault="000D237E" w:rsidP="00B0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"Развитие агропромышленного комплекса";</w:t>
            </w:r>
          </w:p>
          <w:p w:rsidR="000D237E" w:rsidRPr="00FA120A" w:rsidRDefault="000D237E" w:rsidP="00B0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"Развитие промышленности и туризма";</w:t>
            </w:r>
          </w:p>
          <w:p w:rsidR="000D237E" w:rsidRPr="00FA120A" w:rsidRDefault="000D237E" w:rsidP="00B0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"Развитие образования"; </w:t>
            </w:r>
          </w:p>
          <w:p w:rsidR="000D237E" w:rsidRPr="00FA120A" w:rsidRDefault="000D237E" w:rsidP="00B0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"Развитие физической культуры и спорта"</w:t>
            </w:r>
          </w:p>
        </w:tc>
        <w:tc>
          <w:tcPr>
            <w:tcW w:w="1709" w:type="pct"/>
            <w:shd w:val="clear" w:color="auto" w:fill="auto"/>
            <w:hideMark/>
          </w:tcPr>
          <w:p w:rsidR="000D237E" w:rsidRPr="00FA120A" w:rsidRDefault="000D237E" w:rsidP="00683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"Развитие образования города Нижневартовска";</w:t>
            </w:r>
          </w:p>
          <w:p w:rsidR="000D237E" w:rsidRPr="00FA120A" w:rsidRDefault="000D237E" w:rsidP="00B068E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"Оздоровление экологической обстановки в городе Нижневартовске"</w:t>
            </w:r>
          </w:p>
          <w:p w:rsidR="000D237E" w:rsidRPr="00FA120A" w:rsidRDefault="000D237E" w:rsidP="00B0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"Развитие малого и среднего</w:t>
            </w:r>
          </w:p>
          <w:p w:rsidR="000D237E" w:rsidRPr="00FA120A" w:rsidRDefault="000D237E" w:rsidP="00B0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предпринимательства на территории города Нижневартовска";</w:t>
            </w:r>
          </w:p>
          <w:p w:rsidR="000D237E" w:rsidRPr="00FA120A" w:rsidRDefault="000D237E" w:rsidP="00683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"Развитие агропромышленного комплекса на территории города Нижневартовска";</w:t>
            </w:r>
          </w:p>
          <w:p w:rsidR="000D237E" w:rsidRPr="00FA120A" w:rsidRDefault="000D237E" w:rsidP="00892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"Управление и распоряжение имуществом, находящимся в муниципальной собственности муниципального образования город Нижневартовск, и земельными участками, находящимися в муниципальной собственности или государственная собственность на которые не разграни</w:t>
            </w:r>
            <w:r w:rsidR="00892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чена"</w:t>
            </w:r>
          </w:p>
        </w:tc>
      </w:tr>
      <w:tr w:rsidR="007E3A0D" w:rsidRPr="002E6952" w:rsidTr="001E2D20">
        <w:trPr>
          <w:trHeight w:val="481"/>
        </w:trPr>
        <w:tc>
          <w:tcPr>
            <w:tcW w:w="1617" w:type="pct"/>
          </w:tcPr>
          <w:p w:rsidR="007E3A0D" w:rsidRPr="002E6952" w:rsidRDefault="007E3A0D" w:rsidP="00B0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69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туристско-рекреационного комплекса</w:t>
            </w:r>
          </w:p>
        </w:tc>
        <w:tc>
          <w:tcPr>
            <w:tcW w:w="1674" w:type="pct"/>
            <w:shd w:val="clear" w:color="auto" w:fill="auto"/>
            <w:hideMark/>
          </w:tcPr>
          <w:p w:rsidR="007E3A0D" w:rsidRPr="002E6952" w:rsidRDefault="007E3A0D" w:rsidP="00B0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69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"Развитие промышленности и туризма";</w:t>
            </w:r>
          </w:p>
          <w:p w:rsidR="007E3A0D" w:rsidRPr="002E6952" w:rsidRDefault="007E3A0D" w:rsidP="00B0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69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"Культурное пространство"; </w:t>
            </w:r>
          </w:p>
          <w:p w:rsidR="007E3A0D" w:rsidRPr="002E6952" w:rsidRDefault="007E3A0D" w:rsidP="00B0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69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"Развитие физической культуры и спорта";</w:t>
            </w:r>
          </w:p>
          <w:p w:rsidR="007E3A0D" w:rsidRPr="002E6952" w:rsidRDefault="007E3A0D" w:rsidP="00B0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69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"Пространственное развитие и формирование комфортной городской среды";</w:t>
            </w:r>
          </w:p>
          <w:p w:rsidR="007E3A0D" w:rsidRPr="002E6952" w:rsidRDefault="007E3A0D" w:rsidP="00B0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9" w:type="pct"/>
            <w:shd w:val="clear" w:color="auto" w:fill="auto"/>
            <w:hideMark/>
          </w:tcPr>
          <w:p w:rsidR="007E3A0D" w:rsidRPr="002E6952" w:rsidRDefault="007E3A0D" w:rsidP="00B068E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69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"Развитие жилищно-коммунального хозяйства города Нижневартовска";</w:t>
            </w:r>
          </w:p>
          <w:p w:rsidR="007E3A0D" w:rsidRPr="002E6952" w:rsidRDefault="007E3A0D" w:rsidP="00683EB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69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"Содержание дорожного хозяйства, </w:t>
            </w:r>
          </w:p>
          <w:p w:rsidR="007E3A0D" w:rsidRPr="002E6952" w:rsidRDefault="007E3A0D" w:rsidP="00B068E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69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транспортного обслуживания и благоустройство территории города Нижневартовска";</w:t>
            </w:r>
          </w:p>
          <w:p w:rsidR="007E3A0D" w:rsidRPr="002E6952" w:rsidRDefault="007E3A0D" w:rsidP="00B068E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69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"Формирование современной городской среды в муниципальном образовании город Нижневартовск";</w:t>
            </w:r>
          </w:p>
          <w:p w:rsidR="007E3A0D" w:rsidRPr="002E6952" w:rsidRDefault="007E3A0D" w:rsidP="00B068E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69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"Укрепление межнационального и межконфессионального согласия, </w:t>
            </w:r>
            <w:r w:rsidRPr="002E69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профилактика экстремизма в городе Нижневартовске";</w:t>
            </w:r>
          </w:p>
          <w:p w:rsidR="007E3A0D" w:rsidRPr="002E6952" w:rsidRDefault="007E3A0D" w:rsidP="00B068E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69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"Оздоровление экологической обстановки в городе Нижневартовске";</w:t>
            </w:r>
          </w:p>
          <w:p w:rsidR="007E3A0D" w:rsidRPr="002E6952" w:rsidRDefault="007E3A0D" w:rsidP="00683EB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69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"Развитие социальной сферы города Нижневартовска"</w:t>
            </w:r>
          </w:p>
        </w:tc>
      </w:tr>
      <w:tr w:rsidR="007E3A0D" w:rsidRPr="002E6952" w:rsidTr="001E2D20">
        <w:trPr>
          <w:trHeight w:val="481"/>
        </w:trPr>
        <w:tc>
          <w:tcPr>
            <w:tcW w:w="1617" w:type="pct"/>
          </w:tcPr>
          <w:p w:rsidR="007E3A0D" w:rsidRPr="002E6952" w:rsidRDefault="007E3A0D" w:rsidP="00B0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69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Усиление связей между образованием, наукой и производственным сектором</w:t>
            </w:r>
          </w:p>
        </w:tc>
        <w:tc>
          <w:tcPr>
            <w:tcW w:w="1674" w:type="pct"/>
            <w:shd w:val="clear" w:color="auto" w:fill="auto"/>
            <w:hideMark/>
          </w:tcPr>
          <w:p w:rsidR="007E3A0D" w:rsidRPr="002E6952" w:rsidRDefault="007E3A0D" w:rsidP="00B0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69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"Научно-технологическое развитие";</w:t>
            </w:r>
          </w:p>
          <w:p w:rsidR="007E3A0D" w:rsidRPr="002E6952" w:rsidRDefault="007E3A0D" w:rsidP="00B0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69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"Развитие образования"; </w:t>
            </w:r>
          </w:p>
          <w:p w:rsidR="007E3A0D" w:rsidRPr="002E6952" w:rsidRDefault="007E3A0D" w:rsidP="00B0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69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"Развитие агропромышленного комплекса";</w:t>
            </w:r>
          </w:p>
          <w:p w:rsidR="007E3A0D" w:rsidRPr="002E6952" w:rsidRDefault="007E3A0D" w:rsidP="00B0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69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"Развитие промышленности и туризма"</w:t>
            </w:r>
          </w:p>
        </w:tc>
        <w:tc>
          <w:tcPr>
            <w:tcW w:w="1709" w:type="pct"/>
            <w:shd w:val="clear" w:color="auto" w:fill="auto"/>
            <w:hideMark/>
          </w:tcPr>
          <w:p w:rsidR="007E3A0D" w:rsidRPr="002E6952" w:rsidRDefault="007E3A0D" w:rsidP="00B0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69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"Развитие образования города Нижневартовска";</w:t>
            </w:r>
          </w:p>
          <w:p w:rsidR="007E3A0D" w:rsidRPr="002E6952" w:rsidRDefault="007E3A0D" w:rsidP="00B0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69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"Молодежь Нижневартовска";</w:t>
            </w:r>
          </w:p>
          <w:p w:rsidR="007E3A0D" w:rsidRPr="002E6952" w:rsidRDefault="007E3A0D" w:rsidP="00B0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69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"Развитие агропромышленного комплекса на территории города Нижневартовска"</w:t>
            </w:r>
          </w:p>
        </w:tc>
      </w:tr>
      <w:tr w:rsidR="007E3A0D" w:rsidRPr="002E6952" w:rsidTr="001E2D20">
        <w:trPr>
          <w:trHeight w:val="481"/>
        </w:trPr>
        <w:tc>
          <w:tcPr>
            <w:tcW w:w="1617" w:type="pct"/>
          </w:tcPr>
          <w:p w:rsidR="007E3A0D" w:rsidRPr="002E6952" w:rsidRDefault="007E3A0D" w:rsidP="00B0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69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Маркетинг и </w:t>
            </w:r>
            <w:proofErr w:type="spellStart"/>
            <w:r w:rsidRPr="002E69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брендинг</w:t>
            </w:r>
            <w:proofErr w:type="spellEnd"/>
          </w:p>
        </w:tc>
        <w:tc>
          <w:tcPr>
            <w:tcW w:w="1674" w:type="pct"/>
            <w:shd w:val="clear" w:color="auto" w:fill="auto"/>
            <w:hideMark/>
          </w:tcPr>
          <w:p w:rsidR="007E3A0D" w:rsidRPr="002E6952" w:rsidRDefault="007E3A0D" w:rsidP="00B0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69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"Развитие гражданского общества";</w:t>
            </w:r>
          </w:p>
          <w:p w:rsidR="007E3A0D" w:rsidRPr="002E6952" w:rsidRDefault="007E3A0D" w:rsidP="00B0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69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"Развитие агропромышленного комплекса";</w:t>
            </w:r>
          </w:p>
          <w:p w:rsidR="007E3A0D" w:rsidRPr="002E6952" w:rsidRDefault="007E3A0D" w:rsidP="00B0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69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"Развитие промышленности и туризма"</w:t>
            </w:r>
          </w:p>
          <w:p w:rsidR="007E3A0D" w:rsidRPr="002E6952" w:rsidRDefault="007E3A0D" w:rsidP="00B0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9" w:type="pct"/>
            <w:shd w:val="clear" w:color="auto" w:fill="auto"/>
            <w:hideMark/>
          </w:tcPr>
          <w:p w:rsidR="007E3A0D" w:rsidRPr="002E6952" w:rsidRDefault="007E3A0D" w:rsidP="00B0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69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"Развитие социальной сферы города Нижневартовска";</w:t>
            </w:r>
          </w:p>
          <w:p w:rsidR="007E3A0D" w:rsidRPr="002E6952" w:rsidRDefault="007E3A0D" w:rsidP="00B0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69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"Развитие образования города Нижневартовска";</w:t>
            </w:r>
          </w:p>
          <w:p w:rsidR="007E3A0D" w:rsidRPr="002E6952" w:rsidRDefault="007E3A0D" w:rsidP="00B0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69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"Развитие агропромышленного комплекса на территории города Нижневартовска";</w:t>
            </w:r>
          </w:p>
          <w:p w:rsidR="007E3A0D" w:rsidRPr="002E6952" w:rsidRDefault="007E3A0D" w:rsidP="00B0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69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"Управление и распоряжение имуществом, находящимся в муниципальной собственности муниципального образования город Нижневартовск, и земельными участками, находящимися в муниципальной собственности или государственная собственность на которые не разграничена";</w:t>
            </w:r>
          </w:p>
          <w:p w:rsidR="007E3A0D" w:rsidRPr="002E6952" w:rsidRDefault="007E3A0D" w:rsidP="00B068E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69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"Материально-техническое и организационное обеспечение деятельности </w:t>
            </w:r>
            <w:r w:rsidRPr="002E69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органов местного самоуправления города Нижневартовска"</w:t>
            </w:r>
          </w:p>
          <w:p w:rsidR="007E3A0D" w:rsidRPr="002E6952" w:rsidRDefault="007E3A0D" w:rsidP="00B068E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E3A0D" w:rsidRPr="002E6952" w:rsidTr="001E2D20">
        <w:trPr>
          <w:trHeight w:val="481"/>
        </w:trPr>
        <w:tc>
          <w:tcPr>
            <w:tcW w:w="1617" w:type="pct"/>
          </w:tcPr>
          <w:p w:rsidR="007E3A0D" w:rsidRPr="002E6952" w:rsidRDefault="007E3A0D" w:rsidP="00B0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69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Научно-технологическое и инновационное  лидерство, развитие </w:t>
            </w:r>
            <w:proofErr w:type="spellStart"/>
            <w:r w:rsidRPr="002E69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импортозамещения</w:t>
            </w:r>
            <w:proofErr w:type="spellEnd"/>
          </w:p>
        </w:tc>
        <w:tc>
          <w:tcPr>
            <w:tcW w:w="1674" w:type="pct"/>
            <w:shd w:val="clear" w:color="auto" w:fill="auto"/>
            <w:hideMark/>
          </w:tcPr>
          <w:p w:rsidR="007E3A0D" w:rsidRPr="002E6952" w:rsidRDefault="007E3A0D" w:rsidP="00B0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69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"Научно-технологическое развитие";</w:t>
            </w:r>
          </w:p>
          <w:p w:rsidR="007E3A0D" w:rsidRPr="002E6952" w:rsidRDefault="007E3A0D" w:rsidP="00B0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69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"Развитие образования"; </w:t>
            </w:r>
          </w:p>
          <w:p w:rsidR="007E3A0D" w:rsidRPr="002E6952" w:rsidRDefault="007E3A0D" w:rsidP="00B0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69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"Развитие агропромышленного комплекса";</w:t>
            </w:r>
          </w:p>
          <w:p w:rsidR="007E3A0D" w:rsidRPr="002E6952" w:rsidRDefault="007E3A0D" w:rsidP="00B0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69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"Развитие промышленности и туризма";</w:t>
            </w:r>
          </w:p>
          <w:p w:rsidR="007E3A0D" w:rsidRPr="002E6952" w:rsidRDefault="007E3A0D" w:rsidP="00B0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69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"Развитие экономического потенциала";</w:t>
            </w:r>
          </w:p>
          <w:p w:rsidR="007E3A0D" w:rsidRPr="002E6952" w:rsidRDefault="007E3A0D" w:rsidP="00B0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69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"Цифровое развитие Ханты-Мансийского автономного округа-Югры";</w:t>
            </w:r>
          </w:p>
          <w:p w:rsidR="007E3A0D" w:rsidRPr="002E6952" w:rsidRDefault="007E3A0D" w:rsidP="00B0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69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"Воспроизводство и использование природных ресурсов";</w:t>
            </w:r>
          </w:p>
          <w:p w:rsidR="007E3A0D" w:rsidRPr="002E6952" w:rsidRDefault="007E3A0D" w:rsidP="00B0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69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"Современное здравоохранение";</w:t>
            </w:r>
          </w:p>
          <w:p w:rsidR="007E3A0D" w:rsidRPr="002E6952" w:rsidRDefault="007E3A0D" w:rsidP="00B0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69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"Культурное пространство";</w:t>
            </w:r>
          </w:p>
          <w:p w:rsidR="007E3A0D" w:rsidRPr="002E6952" w:rsidRDefault="007E3A0D" w:rsidP="00B0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69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"Развитие физической культуры и спорта";</w:t>
            </w:r>
          </w:p>
          <w:p w:rsidR="007E3A0D" w:rsidRPr="002E6952" w:rsidRDefault="007E3A0D" w:rsidP="00B0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69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"Развитие жилищной сферы";</w:t>
            </w:r>
          </w:p>
          <w:p w:rsidR="007E3A0D" w:rsidRPr="002E6952" w:rsidRDefault="007E3A0D" w:rsidP="00B0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69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"Развитие жилищно-коммунального комплекса и энергетики"</w:t>
            </w:r>
          </w:p>
        </w:tc>
        <w:tc>
          <w:tcPr>
            <w:tcW w:w="1709" w:type="pct"/>
            <w:shd w:val="clear" w:color="auto" w:fill="auto"/>
            <w:hideMark/>
          </w:tcPr>
          <w:p w:rsidR="007E3A0D" w:rsidRPr="002E6952" w:rsidRDefault="007E3A0D" w:rsidP="00B0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69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"Развитие образования города Нижневартовска";</w:t>
            </w:r>
          </w:p>
          <w:p w:rsidR="007E3A0D" w:rsidRPr="002E6952" w:rsidRDefault="007E3A0D" w:rsidP="00B0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69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"Молодежь Нижневартовска";</w:t>
            </w:r>
          </w:p>
          <w:p w:rsidR="007E3A0D" w:rsidRPr="002E6952" w:rsidRDefault="007E3A0D" w:rsidP="00B0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69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"Развитие агропромышленного комплекса на территории города Нижневартовска";</w:t>
            </w:r>
          </w:p>
          <w:p w:rsidR="007E3A0D" w:rsidRPr="002E6952" w:rsidRDefault="007E3A0D" w:rsidP="00B0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69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"Электронный Нижневартовск"</w:t>
            </w:r>
          </w:p>
        </w:tc>
      </w:tr>
      <w:tr w:rsidR="007E3A0D" w:rsidRPr="002E6952" w:rsidTr="001E2D20">
        <w:trPr>
          <w:trHeight w:val="322"/>
        </w:trPr>
        <w:tc>
          <w:tcPr>
            <w:tcW w:w="5000" w:type="pct"/>
            <w:gridSpan w:val="3"/>
            <w:tcBorders>
              <w:left w:val="single" w:sz="4" w:space="0" w:color="auto"/>
            </w:tcBorders>
            <w:shd w:val="clear" w:color="auto" w:fill="auto"/>
          </w:tcPr>
          <w:p w:rsidR="007E3A0D" w:rsidRPr="002E6952" w:rsidRDefault="007E3A0D" w:rsidP="00B0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E6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"</w:t>
            </w:r>
            <w:proofErr w:type="spellStart"/>
            <w:r w:rsidRPr="002E6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Здоровьесбережение</w:t>
            </w:r>
            <w:proofErr w:type="spellEnd"/>
            <w:r w:rsidRPr="002E6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"</w:t>
            </w:r>
          </w:p>
          <w:p w:rsidR="007E3A0D" w:rsidRPr="002E6952" w:rsidRDefault="007E3A0D" w:rsidP="004975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6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Флагманские (общенациональные) программы и опорные проекты: </w:t>
            </w:r>
            <w:r w:rsidRPr="002E69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"Здоровое питание"; "Научно-образовательный инновационный кластер "Новая энергия""; "Научно-образовательный инновационный кластер "Медицина""; "Научно-образов</w:t>
            </w:r>
            <w:r w:rsidR="009C0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ательный инновационный кластер </w:t>
            </w:r>
            <w:r w:rsidRPr="002E69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"Биотехнологии""</w:t>
            </w:r>
          </w:p>
        </w:tc>
      </w:tr>
      <w:tr w:rsidR="007E3A0D" w:rsidRPr="002E6952" w:rsidTr="001E2D20">
        <w:trPr>
          <w:trHeight w:val="1459"/>
        </w:trPr>
        <w:tc>
          <w:tcPr>
            <w:tcW w:w="1617" w:type="pct"/>
          </w:tcPr>
          <w:p w:rsidR="007E3A0D" w:rsidRPr="002E6952" w:rsidRDefault="007E3A0D" w:rsidP="00B0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69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Технологии </w:t>
            </w:r>
            <w:proofErr w:type="spellStart"/>
            <w:r w:rsidRPr="002E69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здоровьесбережения</w:t>
            </w:r>
            <w:proofErr w:type="spellEnd"/>
          </w:p>
        </w:tc>
        <w:tc>
          <w:tcPr>
            <w:tcW w:w="1674" w:type="pct"/>
            <w:shd w:val="clear" w:color="auto" w:fill="auto"/>
            <w:hideMark/>
          </w:tcPr>
          <w:p w:rsidR="007E3A0D" w:rsidRPr="002E6952" w:rsidRDefault="007E3A0D" w:rsidP="00B0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69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"Современное здравоохранение";</w:t>
            </w:r>
          </w:p>
          <w:p w:rsidR="007E3A0D" w:rsidRPr="002E6952" w:rsidRDefault="007E3A0D" w:rsidP="00B0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69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"Научно-технологическое развитие"; </w:t>
            </w:r>
          </w:p>
          <w:p w:rsidR="007E3A0D" w:rsidRPr="002E6952" w:rsidRDefault="007E3A0D" w:rsidP="00B0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69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"Социальное и демографическое развитие" </w:t>
            </w:r>
          </w:p>
          <w:p w:rsidR="007E3A0D" w:rsidRPr="002E6952" w:rsidRDefault="007E3A0D" w:rsidP="00B0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9" w:type="pct"/>
            <w:shd w:val="clear" w:color="auto" w:fill="auto"/>
            <w:hideMark/>
          </w:tcPr>
          <w:p w:rsidR="007E3A0D" w:rsidRPr="002E6952" w:rsidRDefault="007E3A0D" w:rsidP="00B0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69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"Развитие социальной сферы города Нижневартовска";</w:t>
            </w:r>
          </w:p>
          <w:p w:rsidR="007E3A0D" w:rsidRPr="002E6952" w:rsidRDefault="007E3A0D" w:rsidP="00B0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69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"Социальная поддержка и социальная помощь для отдельных категорий граждан в городе Нижневартовске"</w:t>
            </w:r>
          </w:p>
        </w:tc>
      </w:tr>
      <w:tr w:rsidR="007E3A0D" w:rsidRPr="002E6952" w:rsidTr="001E2D20">
        <w:trPr>
          <w:trHeight w:val="1407"/>
        </w:trPr>
        <w:tc>
          <w:tcPr>
            <w:tcW w:w="1617" w:type="pct"/>
            <w:tcBorders>
              <w:top w:val="single" w:sz="4" w:space="0" w:color="auto"/>
              <w:bottom w:val="single" w:sz="4" w:space="0" w:color="auto"/>
            </w:tcBorders>
          </w:tcPr>
          <w:p w:rsidR="007E3A0D" w:rsidRPr="002E6952" w:rsidRDefault="007E3A0D" w:rsidP="00B0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69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Физическая культура и спорт</w:t>
            </w:r>
          </w:p>
        </w:tc>
        <w:tc>
          <w:tcPr>
            <w:tcW w:w="167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7E3A0D" w:rsidRPr="002E6952" w:rsidRDefault="007E3A0D" w:rsidP="00B0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69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"Развитие физической культуры и спорта";</w:t>
            </w:r>
          </w:p>
          <w:p w:rsidR="007E3A0D" w:rsidRPr="002E6952" w:rsidRDefault="007E3A0D" w:rsidP="00B0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69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"Социальное и демографическое развитие"; </w:t>
            </w:r>
          </w:p>
          <w:p w:rsidR="007E3A0D" w:rsidRPr="002E6952" w:rsidRDefault="007E3A0D" w:rsidP="00B0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69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"Управление государственным имуществом"</w:t>
            </w:r>
          </w:p>
        </w:tc>
        <w:tc>
          <w:tcPr>
            <w:tcW w:w="170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7E3A0D" w:rsidRPr="002E6952" w:rsidRDefault="007E3A0D" w:rsidP="00B0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69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"Развитие социальной сферы города Нижневартовска";</w:t>
            </w:r>
          </w:p>
          <w:p w:rsidR="007E3A0D" w:rsidRPr="002E6952" w:rsidRDefault="007E3A0D" w:rsidP="00736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69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"Социальная поддержка и социальная помощь для отдельных категорий граждан в городе Нижневартовске"</w:t>
            </w:r>
          </w:p>
        </w:tc>
      </w:tr>
      <w:tr w:rsidR="007E3A0D" w:rsidRPr="002E6952" w:rsidTr="001E2D20">
        <w:trPr>
          <w:trHeight w:val="1683"/>
        </w:trPr>
        <w:tc>
          <w:tcPr>
            <w:tcW w:w="1617" w:type="pct"/>
            <w:tcBorders>
              <w:top w:val="single" w:sz="4" w:space="0" w:color="auto"/>
            </w:tcBorders>
          </w:tcPr>
          <w:p w:rsidR="007E3A0D" w:rsidRPr="002E6952" w:rsidRDefault="007E3A0D" w:rsidP="00B0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69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Снижение экологических рисков, рациональное использование природных ресурсов</w:t>
            </w:r>
          </w:p>
        </w:tc>
        <w:tc>
          <w:tcPr>
            <w:tcW w:w="1674" w:type="pct"/>
            <w:tcBorders>
              <w:top w:val="single" w:sz="4" w:space="0" w:color="auto"/>
            </w:tcBorders>
            <w:shd w:val="clear" w:color="auto" w:fill="auto"/>
            <w:hideMark/>
          </w:tcPr>
          <w:p w:rsidR="007E3A0D" w:rsidRPr="002E6952" w:rsidRDefault="007E3A0D" w:rsidP="00B0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69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"Экологическая безопасность";</w:t>
            </w:r>
          </w:p>
          <w:p w:rsidR="007E3A0D" w:rsidRPr="002E6952" w:rsidRDefault="007E3A0D" w:rsidP="00B0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69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"Развитие промышленности и туризма";</w:t>
            </w:r>
          </w:p>
          <w:p w:rsidR="007E3A0D" w:rsidRPr="002E6952" w:rsidRDefault="007E3A0D" w:rsidP="00B0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69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"Развитие экономического потенциала";</w:t>
            </w:r>
          </w:p>
          <w:p w:rsidR="007E3A0D" w:rsidRPr="002E6952" w:rsidRDefault="007E3A0D" w:rsidP="00B0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69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"Воспроизводство и использование природных ресурсов";</w:t>
            </w:r>
          </w:p>
        </w:tc>
        <w:tc>
          <w:tcPr>
            <w:tcW w:w="1709" w:type="pct"/>
            <w:tcBorders>
              <w:top w:val="single" w:sz="4" w:space="0" w:color="auto"/>
            </w:tcBorders>
            <w:shd w:val="clear" w:color="auto" w:fill="auto"/>
            <w:hideMark/>
          </w:tcPr>
          <w:p w:rsidR="007E3A0D" w:rsidRPr="002E6952" w:rsidRDefault="007E3A0D" w:rsidP="00B068E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69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"Оздоровление экологической обстановки в городе Нижневартовске";</w:t>
            </w:r>
          </w:p>
          <w:p w:rsidR="007E3A0D" w:rsidRPr="002E6952" w:rsidRDefault="007E3A0D" w:rsidP="00B068E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69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"Энергосбережение и повышение энергетической эффективности в муниципальном образовании город Нижневартовск"</w:t>
            </w:r>
          </w:p>
        </w:tc>
      </w:tr>
    </w:tbl>
    <w:p w:rsidR="002B5C99" w:rsidRPr="003B2252" w:rsidRDefault="002B5C99" w:rsidP="009C0112">
      <w:pPr>
        <w:tabs>
          <w:tab w:val="left" w:pos="6120"/>
        </w:tabs>
        <w:rPr>
          <w:rFonts w:ascii="Times New Roman" w:hAnsi="Times New Roman" w:cs="Times New Roman"/>
          <w:b/>
          <w:sz w:val="28"/>
          <w:szCs w:val="28"/>
        </w:rPr>
      </w:pPr>
    </w:p>
    <w:sectPr w:rsidR="002B5C99" w:rsidRPr="003B2252" w:rsidSect="008A2945">
      <w:pgSz w:w="16838" w:h="11906" w:orient="landscape"/>
      <w:pgMar w:top="1701" w:right="1134" w:bottom="567" w:left="1134" w:header="709" w:footer="709" w:gutter="0"/>
      <w:pgNumType w:start="10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5F9C" w:rsidRDefault="00D05F9C" w:rsidP="002F2DA9">
      <w:pPr>
        <w:spacing w:after="0" w:line="240" w:lineRule="auto"/>
      </w:pPr>
      <w:r>
        <w:separator/>
      </w:r>
    </w:p>
  </w:endnote>
  <w:endnote w:type="continuationSeparator" w:id="0">
    <w:p w:rsidR="00D05F9C" w:rsidRDefault="00D05F9C" w:rsidP="002F2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00000287" w:usb1="09060000" w:usb2="00000010" w:usb3="00000000" w:csb0="0008009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Tinos">
    <w:altName w:val="Times New Roman"/>
    <w:charset w:val="01"/>
    <w:family w:val="roman"/>
    <w:pitch w:val="variable"/>
  </w:font>
  <w:font w:name="DejaVu Sans">
    <w:charset w:val="CC"/>
    <w:family w:val="swiss"/>
    <w:pitch w:val="variable"/>
    <w:sig w:usb0="E7002EFF" w:usb1="D200FDFF" w:usb2="0A24602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5F9C" w:rsidRDefault="00D05F9C">
    <w:pPr>
      <w:pStyle w:val="af6"/>
      <w:jc w:val="right"/>
    </w:pPr>
  </w:p>
  <w:p w:rsidR="00D05F9C" w:rsidRDefault="00D05F9C">
    <w:pPr>
      <w:pStyle w:val="af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5F9C" w:rsidRDefault="00D05F9C" w:rsidP="0019022A">
    <w:pPr>
      <w:pStyle w:val="af6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5F9C" w:rsidRDefault="00D05F9C" w:rsidP="002F2DA9">
      <w:pPr>
        <w:spacing w:after="0" w:line="240" w:lineRule="auto"/>
      </w:pPr>
      <w:r>
        <w:separator/>
      </w:r>
    </w:p>
  </w:footnote>
  <w:footnote w:type="continuationSeparator" w:id="0">
    <w:p w:rsidR="00D05F9C" w:rsidRDefault="00D05F9C" w:rsidP="002F2DA9">
      <w:pPr>
        <w:spacing w:after="0" w:line="240" w:lineRule="auto"/>
      </w:pPr>
      <w:r>
        <w:continuationSeparator/>
      </w:r>
    </w:p>
  </w:footnote>
  <w:footnote w:id="1">
    <w:p w:rsidR="00D05F9C" w:rsidRDefault="00D05F9C" w:rsidP="002F2DA9">
      <w:pPr>
        <w:pStyle w:val="a7"/>
      </w:pPr>
      <w:r>
        <w:rPr>
          <w:rStyle w:val="a9"/>
        </w:rPr>
        <w:footnoteRef/>
      </w:r>
      <w:r>
        <w:t xml:space="preserve"> </w:t>
      </w:r>
      <w:r w:rsidRPr="00C4389D">
        <w:rPr>
          <w:rFonts w:ascii="Times New Roman" w:hAnsi="Times New Roman" w:cs="Times New Roman"/>
        </w:rPr>
        <w:t xml:space="preserve">Официальный сайт Федеральной службы государственной статистики. </w:t>
      </w:r>
      <w:hyperlink r:id="rId1" w:history="1">
        <w:r w:rsidRPr="006D73CE">
          <w:rPr>
            <w:rStyle w:val="aa"/>
            <w:rFonts w:ascii="Times New Roman" w:hAnsi="Times New Roman" w:cs="Times New Roman"/>
          </w:rPr>
          <w:t>https://www.fedstat.ru/indicator/31556</w:t>
        </w:r>
      </w:hyperlink>
      <w:r>
        <w:rPr>
          <w:rFonts w:ascii="Times New Roman" w:hAnsi="Times New Roman" w:cs="Times New Roman"/>
        </w:rPr>
        <w:t xml:space="preserve"> </w:t>
      </w:r>
    </w:p>
  </w:footnote>
  <w:footnote w:id="2">
    <w:p w:rsidR="00D05F9C" w:rsidRPr="004D0977" w:rsidRDefault="00D05F9C" w:rsidP="004D0977">
      <w:pPr>
        <w:pStyle w:val="a7"/>
        <w:jc w:val="both"/>
        <w:rPr>
          <w:rFonts w:ascii="Times New Roman" w:hAnsi="Times New Roman" w:cs="Times New Roman"/>
        </w:rPr>
      </w:pPr>
      <w:r w:rsidRPr="004D0977">
        <w:rPr>
          <w:rStyle w:val="a9"/>
          <w:rFonts w:ascii="Times New Roman" w:hAnsi="Times New Roman" w:cs="Times New Roman"/>
        </w:rPr>
        <w:footnoteRef/>
      </w:r>
      <w:r w:rsidRPr="004D097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Без учета населения Донецкой народной республики, Луганской народной республики, Запорожской области, Херсонской области.</w:t>
      </w:r>
    </w:p>
  </w:footnote>
  <w:footnote w:id="3">
    <w:p w:rsidR="00D05F9C" w:rsidRPr="005B350A" w:rsidRDefault="00D05F9C" w:rsidP="002F2DA9">
      <w:pPr>
        <w:pStyle w:val="a7"/>
        <w:jc w:val="both"/>
        <w:rPr>
          <w:rFonts w:ascii="Times New Roman" w:hAnsi="Times New Roman" w:cs="Times New Roman"/>
        </w:rPr>
      </w:pPr>
      <w:r w:rsidRPr="005B350A">
        <w:rPr>
          <w:rStyle w:val="a9"/>
          <w:rFonts w:ascii="Times New Roman" w:hAnsi="Times New Roman" w:cs="Times New Roman"/>
        </w:rPr>
        <w:footnoteRef/>
      </w:r>
      <w:r w:rsidRPr="005B350A">
        <w:rPr>
          <w:rFonts w:ascii="Times New Roman" w:hAnsi="Times New Roman" w:cs="Times New Roman"/>
        </w:rPr>
        <w:t xml:space="preserve"> Официальный сайт Управления федеральной службы </w:t>
      </w:r>
      <w:r>
        <w:rPr>
          <w:rFonts w:ascii="Times New Roman" w:hAnsi="Times New Roman" w:cs="Times New Roman"/>
        </w:rPr>
        <w:t xml:space="preserve">государственной </w:t>
      </w:r>
      <w:r w:rsidRPr="005B350A">
        <w:rPr>
          <w:rFonts w:ascii="Times New Roman" w:hAnsi="Times New Roman" w:cs="Times New Roman"/>
        </w:rPr>
        <w:t xml:space="preserve">статистики по </w:t>
      </w:r>
      <w:r w:rsidRPr="001C5E4B">
        <w:rPr>
          <w:rFonts w:ascii="Times New Roman" w:hAnsi="Times New Roman" w:cs="Times New Roman"/>
        </w:rPr>
        <w:t>Тюменской обл., ХМАО-Югре, ЯНАО. Паспорт муницип</w:t>
      </w:r>
      <w:r w:rsidRPr="005B350A">
        <w:rPr>
          <w:rFonts w:ascii="Times New Roman" w:hAnsi="Times New Roman" w:cs="Times New Roman"/>
        </w:rPr>
        <w:t>ального образования.</w:t>
      </w:r>
      <w:r>
        <w:rPr>
          <w:rFonts w:ascii="Times New Roman" w:hAnsi="Times New Roman" w:cs="Times New Roman"/>
        </w:rPr>
        <w:t xml:space="preserve"> </w:t>
      </w:r>
      <w:hyperlink r:id="rId2" w:history="1">
        <w:r w:rsidRPr="006D73CE">
          <w:rPr>
            <w:rStyle w:val="aa"/>
            <w:rFonts w:ascii="Times New Roman" w:hAnsi="Times New Roman" w:cs="Times New Roman"/>
          </w:rPr>
          <w:t>https://tumstat.gks.ru/main_indicators</w:t>
        </w:r>
      </w:hyperlink>
      <w:r>
        <w:rPr>
          <w:rFonts w:ascii="Times New Roman" w:hAnsi="Times New Roman" w:cs="Times New Roman"/>
        </w:rPr>
        <w:t xml:space="preserve"> </w:t>
      </w:r>
    </w:p>
  </w:footnote>
  <w:footnote w:id="4">
    <w:p w:rsidR="00D05F9C" w:rsidRPr="005B350A" w:rsidRDefault="00D05F9C" w:rsidP="002F2DA9">
      <w:pPr>
        <w:pStyle w:val="a7"/>
        <w:jc w:val="both"/>
        <w:rPr>
          <w:rFonts w:ascii="Times New Roman" w:hAnsi="Times New Roman" w:cs="Times New Roman"/>
        </w:rPr>
      </w:pPr>
      <w:r w:rsidRPr="00C4389D">
        <w:rPr>
          <w:rStyle w:val="a9"/>
          <w:rFonts w:ascii="Times New Roman" w:hAnsi="Times New Roman" w:cs="Times New Roman"/>
        </w:rPr>
        <w:footnoteRef/>
      </w:r>
      <w:r w:rsidRPr="00C4389D">
        <w:rPr>
          <w:rFonts w:ascii="Times New Roman" w:hAnsi="Times New Roman" w:cs="Times New Roman"/>
        </w:rPr>
        <w:t xml:space="preserve"> Официальный сайт Управления федеральной службы </w:t>
      </w:r>
      <w:r>
        <w:rPr>
          <w:rFonts w:ascii="Times New Roman" w:hAnsi="Times New Roman" w:cs="Times New Roman"/>
        </w:rPr>
        <w:t xml:space="preserve">государственной </w:t>
      </w:r>
      <w:r w:rsidRPr="00C4389D">
        <w:rPr>
          <w:rFonts w:ascii="Times New Roman" w:hAnsi="Times New Roman" w:cs="Times New Roman"/>
        </w:rPr>
        <w:t>статистики по Тюм</w:t>
      </w:r>
      <w:r>
        <w:rPr>
          <w:rFonts w:ascii="Times New Roman" w:hAnsi="Times New Roman" w:cs="Times New Roman"/>
        </w:rPr>
        <w:t>енской</w:t>
      </w:r>
      <w:r w:rsidRPr="00C4389D">
        <w:rPr>
          <w:rFonts w:ascii="Times New Roman" w:hAnsi="Times New Roman" w:cs="Times New Roman"/>
        </w:rPr>
        <w:t xml:space="preserve"> </w:t>
      </w:r>
      <w:r w:rsidRPr="009909BA">
        <w:rPr>
          <w:rFonts w:ascii="Times New Roman" w:hAnsi="Times New Roman" w:cs="Times New Roman"/>
        </w:rPr>
        <w:t>обл., ХМАО-Югре, ЯНАО. Паспорт муниципальн</w:t>
      </w:r>
      <w:r w:rsidRPr="005B350A">
        <w:rPr>
          <w:rFonts w:ascii="Times New Roman" w:hAnsi="Times New Roman" w:cs="Times New Roman"/>
        </w:rPr>
        <w:t xml:space="preserve">ого образования. </w:t>
      </w:r>
      <w:hyperlink r:id="rId3" w:history="1">
        <w:r w:rsidRPr="006D73CE">
          <w:rPr>
            <w:rStyle w:val="aa"/>
            <w:rFonts w:ascii="Times New Roman" w:hAnsi="Times New Roman" w:cs="Times New Roman"/>
          </w:rPr>
          <w:t>https://tumstat.gks.ru/main_indicators</w:t>
        </w:r>
      </w:hyperlink>
      <w:r>
        <w:rPr>
          <w:rFonts w:ascii="Times New Roman" w:hAnsi="Times New Roman" w:cs="Times New Roman"/>
        </w:rPr>
        <w:t xml:space="preserve"> </w:t>
      </w:r>
    </w:p>
  </w:footnote>
  <w:footnote w:id="5">
    <w:p w:rsidR="00D05F9C" w:rsidRDefault="00D05F9C" w:rsidP="00907AAD">
      <w:pPr>
        <w:pStyle w:val="a7"/>
        <w:jc w:val="both"/>
      </w:pPr>
      <w:r>
        <w:rPr>
          <w:rStyle w:val="a9"/>
        </w:rPr>
        <w:footnoteRef/>
      </w:r>
      <w:r>
        <w:t xml:space="preserve"> </w:t>
      </w:r>
      <w:r w:rsidRPr="005B350A">
        <w:rPr>
          <w:rFonts w:ascii="Times New Roman" w:hAnsi="Times New Roman" w:cs="Times New Roman"/>
        </w:rPr>
        <w:t>Динамика основных показателей регистрируемого рынка труда Ханты-Мансийского автономного окр</w:t>
      </w:r>
      <w:r>
        <w:rPr>
          <w:rFonts w:ascii="Times New Roman" w:hAnsi="Times New Roman" w:cs="Times New Roman"/>
        </w:rPr>
        <w:t>уга – Югры</w:t>
      </w:r>
      <w:r w:rsidRPr="005B350A">
        <w:rPr>
          <w:rFonts w:ascii="Times New Roman" w:hAnsi="Times New Roman" w:cs="Times New Roman"/>
        </w:rPr>
        <w:t xml:space="preserve"> </w:t>
      </w:r>
      <w:hyperlink r:id="rId4" w:history="1">
        <w:r w:rsidRPr="006D73CE">
          <w:rPr>
            <w:rStyle w:val="aa"/>
            <w:rFonts w:ascii="Times New Roman" w:hAnsi="Times New Roman" w:cs="Times New Roman"/>
          </w:rPr>
          <w:t>https://deptrud.admhmao.ru/monitoring-situatsii-na-registriruemom-rynke-truda/pokazateli-ezhemesyachnogo-monitoringa-situatsii-na-registriruemom-rynke-truda/operativnaya-informatsiya-po-osnovnym-pokazatelyam-registriruemogo-rynka-truda-khanty-mansiyskogo-av/</w:t>
        </w:r>
      </w:hyperlink>
      <w:r>
        <w:rPr>
          <w:rFonts w:ascii="Times New Roman" w:hAnsi="Times New Roman" w:cs="Times New Roman"/>
        </w:rPr>
        <w:t xml:space="preserve"> </w:t>
      </w:r>
    </w:p>
  </w:footnote>
  <w:footnote w:id="6">
    <w:p w:rsidR="00D05F9C" w:rsidRPr="004D27C0" w:rsidRDefault="00D05F9C" w:rsidP="00BF4005">
      <w:pPr>
        <w:pStyle w:val="a7"/>
        <w:suppressAutoHyphens/>
        <w:jc w:val="both"/>
        <w:rPr>
          <w:rFonts w:ascii="Times New Roman" w:hAnsi="Times New Roman"/>
        </w:rPr>
      </w:pPr>
      <w:r w:rsidRPr="00117556">
        <w:rPr>
          <w:rStyle w:val="a9"/>
          <w:rFonts w:ascii="Times New Roman" w:hAnsi="Times New Roman"/>
        </w:rPr>
        <w:footnoteRef/>
      </w:r>
      <w:r w:rsidRPr="004D27C0">
        <w:rPr>
          <w:rFonts w:ascii="Times New Roman" w:hAnsi="Times New Roman"/>
        </w:rPr>
        <w:t xml:space="preserve">Показатель включает в себя количество посещений </w:t>
      </w:r>
      <w:r>
        <w:rPr>
          <w:rFonts w:ascii="Times New Roman" w:hAnsi="Times New Roman"/>
        </w:rPr>
        <w:t xml:space="preserve">мероприятий учреждений культуры </w:t>
      </w:r>
      <w:r w:rsidRPr="004D27C0">
        <w:rPr>
          <w:rFonts w:ascii="Times New Roman" w:hAnsi="Times New Roman"/>
        </w:rPr>
        <w:t xml:space="preserve">и дополнительного образования, а также количество получателей </w:t>
      </w:r>
      <w:r>
        <w:rPr>
          <w:rFonts w:ascii="Times New Roman" w:hAnsi="Times New Roman"/>
        </w:rPr>
        <w:t xml:space="preserve">библиотечных, библиографических </w:t>
      </w:r>
      <w:r w:rsidRPr="004D27C0">
        <w:rPr>
          <w:rFonts w:ascii="Times New Roman" w:hAnsi="Times New Roman"/>
        </w:rPr>
        <w:t xml:space="preserve">и информационных услуг (книговыдача, </w:t>
      </w:r>
      <w:r>
        <w:rPr>
          <w:rFonts w:ascii="Times New Roman" w:hAnsi="Times New Roman"/>
        </w:rPr>
        <w:t>доступ к электронным полнотекстов</w:t>
      </w:r>
      <w:r w:rsidRPr="004D27C0">
        <w:rPr>
          <w:rFonts w:ascii="Times New Roman" w:hAnsi="Times New Roman"/>
        </w:rPr>
        <w:t>ым ресурсам, посещение сайтов библиотек и центров общественного доступа).</w:t>
      </w:r>
    </w:p>
  </w:footnote>
  <w:footnote w:id="7">
    <w:p w:rsidR="00D05F9C" w:rsidRPr="004D27C0" w:rsidRDefault="00D05F9C" w:rsidP="00BF4005">
      <w:pPr>
        <w:pStyle w:val="a7"/>
        <w:rPr>
          <w:rFonts w:ascii="Times New Roman" w:hAnsi="Times New Roman"/>
        </w:rPr>
      </w:pPr>
      <w:r w:rsidRPr="004D27C0">
        <w:rPr>
          <w:rStyle w:val="a9"/>
          <w:rFonts w:ascii="Times New Roman" w:hAnsi="Times New Roman"/>
        </w:rPr>
        <w:footnoteRef/>
      </w:r>
      <w:r w:rsidRPr="004D27C0">
        <w:rPr>
          <w:rFonts w:ascii="Times New Roman" w:hAnsi="Times New Roman"/>
        </w:rPr>
        <w:t xml:space="preserve">В том числе </w:t>
      </w:r>
      <w:r w:rsidRPr="00D83FD2">
        <w:rPr>
          <w:rFonts w:ascii="Times New Roman" w:hAnsi="Times New Roman"/>
        </w:rPr>
        <w:t>2 783 человека</w:t>
      </w:r>
      <w:r w:rsidRPr="004D27C0">
        <w:rPr>
          <w:rFonts w:ascii="Times New Roman" w:hAnsi="Times New Roman"/>
        </w:rPr>
        <w:t xml:space="preserve"> обучаются бесплатно (за счет бюджета города)</w:t>
      </w:r>
      <w:r>
        <w:rPr>
          <w:rFonts w:ascii="Times New Roman" w:hAnsi="Times New Roman"/>
        </w:rPr>
        <w:t>.</w:t>
      </w:r>
    </w:p>
  </w:footnote>
  <w:footnote w:id="8">
    <w:p w:rsidR="00D05F9C" w:rsidRPr="001D1968" w:rsidRDefault="00D05F9C" w:rsidP="00521B93">
      <w:pPr>
        <w:pStyle w:val="a7"/>
        <w:jc w:val="both"/>
        <w:rPr>
          <w:rFonts w:ascii="Times New Roman" w:hAnsi="Times New Roman" w:cs="Times New Roman"/>
          <w:sz w:val="22"/>
          <w:szCs w:val="22"/>
        </w:rPr>
      </w:pPr>
      <w:r w:rsidRPr="00267865">
        <w:rPr>
          <w:rStyle w:val="a9"/>
          <w:rFonts w:ascii="Times New Roman" w:hAnsi="Times New Roman" w:cs="Times New Roman"/>
        </w:rPr>
        <w:footnoteRef/>
      </w:r>
      <w:r w:rsidRPr="00267865">
        <w:rPr>
          <w:rFonts w:ascii="Times New Roman" w:hAnsi="Times New Roman" w:cs="Times New Roman"/>
        </w:rPr>
        <w:t xml:space="preserve"> Официальный сайт органов местного самоуправления города Нижневартовска. Инвестиционный потенциал. </w:t>
      </w:r>
      <w:hyperlink r:id="rId5" w:history="1">
        <w:r w:rsidRPr="00267865">
          <w:rPr>
            <w:rStyle w:val="aa"/>
            <w:rFonts w:ascii="Times New Roman" w:hAnsi="Times New Roman" w:cs="Times New Roman"/>
            <w:lang w:val="en-US"/>
          </w:rPr>
          <w:t>https</w:t>
        </w:r>
        <w:r w:rsidRPr="001D1968">
          <w:rPr>
            <w:rStyle w:val="aa"/>
            <w:rFonts w:ascii="Times New Roman" w:hAnsi="Times New Roman" w:cs="Times New Roman"/>
          </w:rPr>
          <w:t>://</w:t>
        </w:r>
        <w:r w:rsidRPr="00267865">
          <w:rPr>
            <w:rStyle w:val="aa"/>
            <w:rFonts w:ascii="Times New Roman" w:hAnsi="Times New Roman" w:cs="Times New Roman"/>
            <w:lang w:val="en-US"/>
          </w:rPr>
          <w:t>www</w:t>
        </w:r>
        <w:r w:rsidRPr="001D1968">
          <w:rPr>
            <w:rStyle w:val="aa"/>
            <w:rFonts w:ascii="Times New Roman" w:hAnsi="Times New Roman" w:cs="Times New Roman"/>
          </w:rPr>
          <w:t>.</w:t>
        </w:r>
        <w:r w:rsidRPr="00267865">
          <w:rPr>
            <w:rStyle w:val="aa"/>
            <w:rFonts w:ascii="Times New Roman" w:hAnsi="Times New Roman" w:cs="Times New Roman"/>
            <w:lang w:val="en-US"/>
          </w:rPr>
          <w:t>n</w:t>
        </w:r>
        <w:r w:rsidRPr="001D1968">
          <w:rPr>
            <w:rStyle w:val="aa"/>
            <w:rFonts w:ascii="Times New Roman" w:hAnsi="Times New Roman" w:cs="Times New Roman"/>
          </w:rPr>
          <w:t>-</w:t>
        </w:r>
        <w:proofErr w:type="spellStart"/>
        <w:r w:rsidRPr="00267865">
          <w:rPr>
            <w:rStyle w:val="aa"/>
            <w:rFonts w:ascii="Times New Roman" w:hAnsi="Times New Roman" w:cs="Times New Roman"/>
            <w:lang w:val="en-US"/>
          </w:rPr>
          <w:t>vartovsk</w:t>
        </w:r>
        <w:proofErr w:type="spellEnd"/>
        <w:r w:rsidRPr="001D1968">
          <w:rPr>
            <w:rStyle w:val="aa"/>
            <w:rFonts w:ascii="Times New Roman" w:hAnsi="Times New Roman" w:cs="Times New Roman"/>
          </w:rPr>
          <w:t>.</w:t>
        </w:r>
        <w:proofErr w:type="spellStart"/>
        <w:r w:rsidRPr="00267865">
          <w:rPr>
            <w:rStyle w:val="aa"/>
            <w:rFonts w:ascii="Times New Roman" w:hAnsi="Times New Roman" w:cs="Times New Roman"/>
            <w:lang w:val="en-US"/>
          </w:rPr>
          <w:t>ru</w:t>
        </w:r>
        <w:proofErr w:type="spellEnd"/>
        <w:r w:rsidRPr="001D1968">
          <w:rPr>
            <w:rStyle w:val="aa"/>
            <w:rFonts w:ascii="Times New Roman" w:hAnsi="Times New Roman" w:cs="Times New Roman"/>
          </w:rPr>
          <w:t>/</w:t>
        </w:r>
        <w:r w:rsidRPr="00267865">
          <w:rPr>
            <w:rStyle w:val="aa"/>
            <w:rFonts w:ascii="Times New Roman" w:hAnsi="Times New Roman" w:cs="Times New Roman"/>
            <w:lang w:val="en-US"/>
          </w:rPr>
          <w:t>town</w:t>
        </w:r>
        <w:r w:rsidRPr="001D1968">
          <w:rPr>
            <w:rStyle w:val="aa"/>
            <w:rFonts w:ascii="Times New Roman" w:hAnsi="Times New Roman" w:cs="Times New Roman"/>
          </w:rPr>
          <w:t>/</w:t>
        </w:r>
        <w:r w:rsidRPr="00267865">
          <w:rPr>
            <w:rStyle w:val="aa"/>
            <w:rFonts w:ascii="Times New Roman" w:hAnsi="Times New Roman" w:cs="Times New Roman"/>
            <w:lang w:val="en-US"/>
          </w:rPr>
          <w:t>investing</w:t>
        </w:r>
        <w:r w:rsidRPr="001D1968">
          <w:rPr>
            <w:rStyle w:val="aa"/>
            <w:rFonts w:ascii="Times New Roman" w:hAnsi="Times New Roman" w:cs="Times New Roman"/>
          </w:rPr>
          <w:t>_</w:t>
        </w:r>
        <w:r w:rsidRPr="00267865">
          <w:rPr>
            <w:rStyle w:val="aa"/>
            <w:rFonts w:ascii="Times New Roman" w:hAnsi="Times New Roman" w:cs="Times New Roman"/>
            <w:lang w:val="en-US"/>
          </w:rPr>
          <w:t>activities</w:t>
        </w:r>
        <w:r w:rsidRPr="001D1968">
          <w:rPr>
            <w:rStyle w:val="aa"/>
            <w:rFonts w:ascii="Times New Roman" w:hAnsi="Times New Roman" w:cs="Times New Roman"/>
          </w:rPr>
          <w:t>/</w:t>
        </w:r>
        <w:proofErr w:type="spellStart"/>
        <w:r w:rsidRPr="00267865">
          <w:rPr>
            <w:rStyle w:val="aa"/>
            <w:rFonts w:ascii="Times New Roman" w:hAnsi="Times New Roman" w:cs="Times New Roman"/>
            <w:lang w:val="en-US"/>
          </w:rPr>
          <w:t>inv</w:t>
        </w:r>
        <w:proofErr w:type="spellEnd"/>
        <w:r w:rsidRPr="001D1968">
          <w:rPr>
            <w:rStyle w:val="aa"/>
            <w:rFonts w:ascii="Times New Roman" w:hAnsi="Times New Roman" w:cs="Times New Roman"/>
          </w:rPr>
          <w:t>_</w:t>
        </w:r>
        <w:r w:rsidRPr="00267865">
          <w:rPr>
            <w:rStyle w:val="aa"/>
            <w:rFonts w:ascii="Times New Roman" w:hAnsi="Times New Roman" w:cs="Times New Roman"/>
            <w:lang w:val="en-US"/>
          </w:rPr>
          <w:t>potential</w:t>
        </w:r>
        <w:r w:rsidRPr="001D1968">
          <w:rPr>
            <w:rStyle w:val="aa"/>
            <w:rFonts w:ascii="Times New Roman" w:hAnsi="Times New Roman" w:cs="Times New Roman"/>
          </w:rPr>
          <w:t>/</w:t>
        </w:r>
        <w:proofErr w:type="spellStart"/>
        <w:r w:rsidRPr="00267865">
          <w:rPr>
            <w:rStyle w:val="aa"/>
            <w:rFonts w:ascii="Times New Roman" w:hAnsi="Times New Roman" w:cs="Times New Roman"/>
            <w:lang w:val="en-US"/>
          </w:rPr>
          <w:t>inv</w:t>
        </w:r>
        <w:proofErr w:type="spellEnd"/>
        <w:r w:rsidRPr="001D1968">
          <w:rPr>
            <w:rStyle w:val="aa"/>
            <w:rFonts w:ascii="Times New Roman" w:hAnsi="Times New Roman" w:cs="Times New Roman"/>
          </w:rPr>
          <w:t>_</w:t>
        </w:r>
        <w:r w:rsidRPr="00267865">
          <w:rPr>
            <w:rStyle w:val="aa"/>
            <w:rFonts w:ascii="Times New Roman" w:hAnsi="Times New Roman" w:cs="Times New Roman"/>
            <w:lang w:val="en-US"/>
          </w:rPr>
          <w:t>potential</w:t>
        </w:r>
        <w:r w:rsidRPr="001D1968">
          <w:rPr>
            <w:rStyle w:val="aa"/>
            <w:rFonts w:ascii="Times New Roman" w:hAnsi="Times New Roman" w:cs="Times New Roman"/>
          </w:rPr>
          <w:t>_</w:t>
        </w:r>
        <w:proofErr w:type="spellStart"/>
        <w:r w:rsidRPr="00267865">
          <w:rPr>
            <w:rStyle w:val="aa"/>
            <w:rFonts w:ascii="Times New Roman" w:hAnsi="Times New Roman" w:cs="Times New Roman"/>
            <w:lang w:val="en-US"/>
          </w:rPr>
          <w:t>prp</w:t>
        </w:r>
        <w:proofErr w:type="spellEnd"/>
        <w:r w:rsidRPr="001D1968">
          <w:rPr>
            <w:rStyle w:val="aa"/>
            <w:rFonts w:ascii="Times New Roman" w:hAnsi="Times New Roman" w:cs="Times New Roman"/>
          </w:rPr>
          <w:t>/</w:t>
        </w:r>
      </w:hyperlink>
      <w:r w:rsidRPr="001D1968">
        <w:rPr>
          <w:rFonts w:ascii="Times New Roman" w:hAnsi="Times New Roman" w:cs="Times New Roman"/>
        </w:rPr>
        <w:t xml:space="preserve"> .</w:t>
      </w:r>
    </w:p>
  </w:footnote>
  <w:footnote w:id="9">
    <w:p w:rsidR="00D05F9C" w:rsidRDefault="00D05F9C" w:rsidP="00E109A6">
      <w:pPr>
        <w:pStyle w:val="a7"/>
        <w:jc w:val="both"/>
      </w:pPr>
      <w:r>
        <w:rPr>
          <w:rStyle w:val="a9"/>
        </w:rPr>
        <w:footnoteRef/>
      </w:r>
      <w:r>
        <w:t xml:space="preserve"> </w:t>
      </w:r>
      <w:r w:rsidRPr="00F32DE1">
        <w:rPr>
          <w:rFonts w:ascii="Times New Roman" w:hAnsi="Times New Roman" w:cs="Times New Roman"/>
        </w:rPr>
        <w:t>Распоряжение администрации города Нижневартовска</w:t>
      </w:r>
      <w:r>
        <w:rPr>
          <w:rFonts w:ascii="Times New Roman" w:hAnsi="Times New Roman" w:cs="Times New Roman"/>
        </w:rPr>
        <w:t xml:space="preserve"> </w:t>
      </w:r>
      <w:r w:rsidRPr="00A45E29">
        <w:rPr>
          <w:rFonts w:ascii="Times New Roman" w:hAnsi="Times New Roman" w:cs="Times New Roman"/>
        </w:rPr>
        <w:t>от 17 февраля 2020 года</w:t>
      </w:r>
      <w:r>
        <w:rPr>
          <w:rFonts w:ascii="Times New Roman" w:hAnsi="Times New Roman" w:cs="Times New Roman"/>
        </w:rPr>
        <w:t xml:space="preserve"> №</w:t>
      </w:r>
      <w:r w:rsidRPr="00A45E29">
        <w:rPr>
          <w:rFonts w:ascii="Times New Roman" w:hAnsi="Times New Roman" w:cs="Times New Roman"/>
        </w:rPr>
        <w:t xml:space="preserve">120-р Об утверждении перечня бесхозяйных автомобильных дорог и проездов, элементов обустройства дорог и проездов, находящихся в границах городского округа </w:t>
      </w:r>
      <w:hyperlink r:id="rId6" w:history="1">
        <w:r w:rsidRPr="006D73CE">
          <w:rPr>
            <w:rStyle w:val="aa"/>
            <w:rFonts w:ascii="Times New Roman" w:hAnsi="Times New Roman" w:cs="Times New Roman"/>
          </w:rPr>
          <w:t>https://clck.ru/33Fs9q</w:t>
        </w:r>
      </w:hyperlink>
      <w:r>
        <w:rPr>
          <w:rFonts w:ascii="Times New Roman" w:hAnsi="Times New Roman" w:cs="Times New Roman"/>
        </w:rPr>
        <w:t xml:space="preserve"> </w:t>
      </w:r>
    </w:p>
  </w:footnote>
  <w:footnote w:id="10">
    <w:p w:rsidR="00D05F9C" w:rsidRDefault="00D05F9C" w:rsidP="00A7212C">
      <w:pPr>
        <w:pStyle w:val="a7"/>
        <w:jc w:val="both"/>
      </w:pPr>
      <w:r>
        <w:rPr>
          <w:rStyle w:val="a9"/>
        </w:rPr>
        <w:footnoteRef/>
      </w:r>
      <w:r>
        <w:t xml:space="preserve"> </w:t>
      </w:r>
      <w:r w:rsidRPr="007F46EE">
        <w:rPr>
          <w:rFonts w:ascii="Times New Roman" w:eastAsia="Times New Roman" w:hAnsi="Times New Roman" w:cs="Times New Roman"/>
        </w:rPr>
        <w:t>Проект внесения изменений в генеральный план города Нижневартовска. Материалы по обоснованию генерального плана, Омск,</w:t>
      </w:r>
      <w:r>
        <w:rPr>
          <w:rFonts w:ascii="Times New Roman" w:eastAsia="Times New Roman" w:hAnsi="Times New Roman" w:cs="Times New Roman"/>
        </w:rPr>
        <w:t xml:space="preserve"> </w:t>
      </w:r>
      <w:r w:rsidRPr="007F46EE">
        <w:rPr>
          <w:rFonts w:ascii="Times New Roman" w:eastAsia="Times New Roman" w:hAnsi="Times New Roman" w:cs="Times New Roman"/>
        </w:rPr>
        <w:t xml:space="preserve">2022 </w:t>
      </w:r>
      <w:hyperlink r:id="rId7" w:history="1">
        <w:r w:rsidRPr="006D73CE">
          <w:rPr>
            <w:rStyle w:val="aa"/>
            <w:rFonts w:ascii="Times New Roman" w:eastAsia="Times New Roman" w:hAnsi="Times New Roman" w:cs="Times New Roman"/>
          </w:rPr>
          <w:t>https://clck.ru/33Fs7L</w:t>
        </w:r>
      </w:hyperlink>
      <w:r>
        <w:rPr>
          <w:rFonts w:ascii="Times New Roman" w:eastAsia="Times New Roman" w:hAnsi="Times New Roman" w:cs="Times New Roman"/>
        </w:rPr>
        <w:t xml:space="preserve"> </w:t>
      </w:r>
    </w:p>
  </w:footnote>
  <w:footnote w:id="11">
    <w:p w:rsidR="00D05F9C" w:rsidRDefault="00D05F9C" w:rsidP="00A7212C">
      <w:pPr>
        <w:pStyle w:val="a7"/>
        <w:jc w:val="both"/>
      </w:pPr>
      <w:r>
        <w:rPr>
          <w:rStyle w:val="a9"/>
        </w:rPr>
        <w:footnoteRef/>
      </w:r>
      <w:r>
        <w:t xml:space="preserve"> </w:t>
      </w:r>
      <w:r w:rsidRPr="007F46EE">
        <w:rPr>
          <w:rFonts w:ascii="Times New Roman" w:eastAsia="Times New Roman" w:hAnsi="Times New Roman" w:cs="Times New Roman"/>
        </w:rPr>
        <w:t xml:space="preserve">Проект внесения изменений в генеральный план города Нижневартовска. Материалы по обоснованию генерального плана, Омск,2022 </w:t>
      </w:r>
      <w:hyperlink r:id="rId8" w:history="1">
        <w:r w:rsidRPr="006D73CE">
          <w:rPr>
            <w:rStyle w:val="aa"/>
            <w:rFonts w:ascii="Times New Roman" w:eastAsia="Times New Roman" w:hAnsi="Times New Roman" w:cs="Times New Roman"/>
          </w:rPr>
          <w:t>https://clck.ru/33Fs7L</w:t>
        </w:r>
      </w:hyperlink>
      <w:r>
        <w:rPr>
          <w:rFonts w:ascii="Times New Roman" w:eastAsia="Times New Roman" w:hAnsi="Times New Roman" w:cs="Times New Roman"/>
        </w:rPr>
        <w:t xml:space="preserve"> </w:t>
      </w:r>
    </w:p>
  </w:footnote>
  <w:footnote w:id="12">
    <w:p w:rsidR="00D05F9C" w:rsidRDefault="00D05F9C" w:rsidP="00711666">
      <w:pPr>
        <w:pStyle w:val="a7"/>
        <w:jc w:val="both"/>
      </w:pPr>
      <w:r>
        <w:rPr>
          <w:rStyle w:val="a9"/>
        </w:rPr>
        <w:footnoteRef/>
      </w:r>
      <w:r>
        <w:t xml:space="preserve"> </w:t>
      </w:r>
      <w:r w:rsidRPr="00295542">
        <w:rPr>
          <w:rFonts w:ascii="Times New Roman" w:hAnsi="Times New Roman" w:cs="Times New Roman"/>
        </w:rPr>
        <w:t>Проект внесения изменений в генеральный план города Нижневартовска. Материалы по обоснованию генерального плана, Омск,</w:t>
      </w:r>
      <w:r>
        <w:rPr>
          <w:rFonts w:ascii="Times New Roman" w:hAnsi="Times New Roman" w:cs="Times New Roman"/>
        </w:rPr>
        <w:t xml:space="preserve"> </w:t>
      </w:r>
      <w:r w:rsidRPr="00295542">
        <w:rPr>
          <w:rFonts w:ascii="Times New Roman" w:hAnsi="Times New Roman" w:cs="Times New Roman"/>
        </w:rPr>
        <w:t>2022</w:t>
      </w:r>
      <w:r>
        <w:rPr>
          <w:rFonts w:ascii="Times New Roman" w:hAnsi="Times New Roman" w:cs="Times New Roman"/>
        </w:rPr>
        <w:t>.</w:t>
      </w:r>
      <w:r w:rsidRPr="00295542">
        <w:rPr>
          <w:rFonts w:ascii="Times New Roman" w:hAnsi="Times New Roman" w:cs="Times New Roman"/>
        </w:rPr>
        <w:t xml:space="preserve"> </w:t>
      </w:r>
      <w:hyperlink r:id="rId9" w:history="1">
        <w:r w:rsidRPr="006D73CE">
          <w:rPr>
            <w:rStyle w:val="aa"/>
            <w:rFonts w:ascii="Times New Roman" w:hAnsi="Times New Roman" w:cs="Times New Roman"/>
          </w:rPr>
          <w:t>https://clck.ru/33Fs7L</w:t>
        </w:r>
      </w:hyperlink>
      <w:r>
        <w:rPr>
          <w:rFonts w:ascii="Times New Roman" w:hAnsi="Times New Roman" w:cs="Times New Roman"/>
        </w:rPr>
        <w:t xml:space="preserve"> </w:t>
      </w:r>
    </w:p>
  </w:footnote>
  <w:footnote w:id="13">
    <w:p w:rsidR="00D05F9C" w:rsidRPr="00A62BC5" w:rsidRDefault="00D05F9C" w:rsidP="002B5C99">
      <w:pPr>
        <w:pStyle w:val="a7"/>
        <w:jc w:val="both"/>
        <w:rPr>
          <w:rFonts w:ascii="Times New Roman" w:hAnsi="Times New Roman" w:cs="Times New Roman"/>
        </w:rPr>
      </w:pPr>
      <w:r w:rsidRPr="00A62BC5">
        <w:rPr>
          <w:rStyle w:val="a9"/>
          <w:rFonts w:ascii="Times New Roman" w:hAnsi="Times New Roman" w:cs="Times New Roman"/>
        </w:rPr>
        <w:footnoteRef/>
      </w:r>
      <w:r w:rsidRPr="00A62BC5">
        <w:rPr>
          <w:rFonts w:ascii="Times New Roman" w:hAnsi="Times New Roman" w:cs="Times New Roman"/>
        </w:rPr>
        <w:t xml:space="preserve"> Концепция развития </w:t>
      </w:r>
      <w:proofErr w:type="spellStart"/>
      <w:r w:rsidRPr="00A62BC5">
        <w:rPr>
          <w:rFonts w:ascii="Times New Roman" w:hAnsi="Times New Roman" w:cs="Times New Roman"/>
        </w:rPr>
        <w:t>Нижневартовской</w:t>
      </w:r>
      <w:proofErr w:type="spellEnd"/>
      <w:r w:rsidRPr="00A62BC5">
        <w:rPr>
          <w:rFonts w:ascii="Times New Roman" w:hAnsi="Times New Roman" w:cs="Times New Roman"/>
        </w:rPr>
        <w:t xml:space="preserve"> агломерации. - </w:t>
      </w:r>
      <w:hyperlink r:id="rId10" w:history="1">
        <w:r w:rsidRPr="00646EFD">
          <w:rPr>
            <w:rStyle w:val="aa"/>
            <w:rFonts w:ascii="Times New Roman" w:hAnsi="Times New Roman" w:cs="Times New Roman"/>
          </w:rPr>
          <w:t>https://www.n-vartovsk.ru/town/devel_territory/terr_plan_doc/391178.html</w:t>
        </w:r>
      </w:hyperlink>
      <w:r>
        <w:rPr>
          <w:rFonts w:ascii="Times New Roman" w:hAnsi="Times New Roman" w:cs="Times New Roman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4041927"/>
      <w:docPartObj>
        <w:docPartGallery w:val="Page Numbers (Top of Page)"/>
        <w:docPartUnique/>
      </w:docPartObj>
    </w:sdtPr>
    <w:sdtContent>
      <w:p w:rsidR="00D05F9C" w:rsidRDefault="00D05F9C">
        <w:pPr>
          <w:pStyle w:val="af4"/>
          <w:jc w:val="center"/>
        </w:pPr>
        <w:r w:rsidRPr="00EB60E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B60E4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EB60E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7100E">
          <w:rPr>
            <w:rFonts w:ascii="Times New Roman" w:hAnsi="Times New Roman" w:cs="Times New Roman"/>
            <w:noProof/>
            <w:sz w:val="24"/>
            <w:szCs w:val="24"/>
          </w:rPr>
          <w:t>116</w:t>
        </w:r>
        <w:r w:rsidRPr="00EB60E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D05F9C" w:rsidRDefault="00D05F9C">
    <w:pPr>
      <w:pStyle w:val="af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111B9"/>
    <w:multiLevelType w:val="multilevel"/>
    <w:tmpl w:val="12B8A0C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 w15:restartNumberingAfterBreak="0">
    <w:nsid w:val="04AE326E"/>
    <w:multiLevelType w:val="hybridMultilevel"/>
    <w:tmpl w:val="E836F904"/>
    <w:lvl w:ilvl="0" w:tplc="340E550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87850"/>
    <w:multiLevelType w:val="hybridMultilevel"/>
    <w:tmpl w:val="D9287CFC"/>
    <w:lvl w:ilvl="0" w:tplc="677C7F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8416378"/>
    <w:multiLevelType w:val="hybridMultilevel"/>
    <w:tmpl w:val="90F8FAC8"/>
    <w:lvl w:ilvl="0" w:tplc="B65C68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94120E"/>
    <w:multiLevelType w:val="hybridMultilevel"/>
    <w:tmpl w:val="AF84FAEE"/>
    <w:lvl w:ilvl="0" w:tplc="B65C68F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C8920A8"/>
    <w:multiLevelType w:val="hybridMultilevel"/>
    <w:tmpl w:val="2DBA902A"/>
    <w:lvl w:ilvl="0" w:tplc="B65C68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8853EB"/>
    <w:multiLevelType w:val="hybridMultilevel"/>
    <w:tmpl w:val="65EECA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1753F2"/>
    <w:multiLevelType w:val="hybridMultilevel"/>
    <w:tmpl w:val="BAB8C724"/>
    <w:lvl w:ilvl="0" w:tplc="3C889C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4542012"/>
    <w:multiLevelType w:val="hybridMultilevel"/>
    <w:tmpl w:val="FC98DA56"/>
    <w:lvl w:ilvl="0" w:tplc="34E454D6">
      <w:start w:val="1"/>
      <w:numFmt w:val="bullet"/>
      <w:lvlText w:val="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b w:val="0"/>
        <w:i w:val="0"/>
        <w:color w:val="auto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1C8C4D24"/>
    <w:multiLevelType w:val="hybridMultilevel"/>
    <w:tmpl w:val="AD7CE3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89405B"/>
    <w:multiLevelType w:val="hybridMultilevel"/>
    <w:tmpl w:val="3A9C0124"/>
    <w:lvl w:ilvl="0" w:tplc="340E550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496784"/>
    <w:multiLevelType w:val="hybridMultilevel"/>
    <w:tmpl w:val="0C9E5B92"/>
    <w:lvl w:ilvl="0" w:tplc="1ABAD712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9381624"/>
    <w:multiLevelType w:val="hybridMultilevel"/>
    <w:tmpl w:val="2490EE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B65D74"/>
    <w:multiLevelType w:val="hybridMultilevel"/>
    <w:tmpl w:val="75CA5D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0D7B64"/>
    <w:multiLevelType w:val="multilevel"/>
    <w:tmpl w:val="D8BAD5C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2B1A2E9B"/>
    <w:multiLevelType w:val="hybridMultilevel"/>
    <w:tmpl w:val="5F9EB8D0"/>
    <w:lvl w:ilvl="0" w:tplc="B65C68F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326C10FF"/>
    <w:multiLevelType w:val="hybridMultilevel"/>
    <w:tmpl w:val="51464F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CF04E1"/>
    <w:multiLevelType w:val="hybridMultilevel"/>
    <w:tmpl w:val="CB700436"/>
    <w:lvl w:ilvl="0" w:tplc="B65C68F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371C6E49"/>
    <w:multiLevelType w:val="hybridMultilevel"/>
    <w:tmpl w:val="046E5380"/>
    <w:lvl w:ilvl="0" w:tplc="7A12AB30">
      <w:start w:val="3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F705CC2"/>
    <w:multiLevelType w:val="hybridMultilevel"/>
    <w:tmpl w:val="3BE8BBE6"/>
    <w:lvl w:ilvl="0" w:tplc="2CEA644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3F70E0"/>
    <w:multiLevelType w:val="hybridMultilevel"/>
    <w:tmpl w:val="1974CE12"/>
    <w:lvl w:ilvl="0" w:tplc="53C4108A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1" w15:restartNumberingAfterBreak="0">
    <w:nsid w:val="404E3CBA"/>
    <w:multiLevelType w:val="hybridMultilevel"/>
    <w:tmpl w:val="CF50E8EE"/>
    <w:lvl w:ilvl="0" w:tplc="B65C68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5F2DAC"/>
    <w:multiLevelType w:val="hybridMultilevel"/>
    <w:tmpl w:val="AEC2F158"/>
    <w:lvl w:ilvl="0" w:tplc="340E550C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461F6228"/>
    <w:multiLevelType w:val="hybridMultilevel"/>
    <w:tmpl w:val="E5DA83B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483D1C89"/>
    <w:multiLevelType w:val="hybridMultilevel"/>
    <w:tmpl w:val="B65EA3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F375AF"/>
    <w:multiLevelType w:val="hybridMultilevel"/>
    <w:tmpl w:val="241804DA"/>
    <w:lvl w:ilvl="0" w:tplc="B65C68F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4E3453E9"/>
    <w:multiLevelType w:val="hybridMultilevel"/>
    <w:tmpl w:val="8C786E1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8B5910"/>
    <w:multiLevelType w:val="multilevel"/>
    <w:tmpl w:val="C158FBCE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8" w15:restartNumberingAfterBreak="0">
    <w:nsid w:val="589067C8"/>
    <w:multiLevelType w:val="hybridMultilevel"/>
    <w:tmpl w:val="080ABCC2"/>
    <w:lvl w:ilvl="0" w:tplc="DAA0DE12">
      <w:start w:val="10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B6D1E12"/>
    <w:multiLevelType w:val="multilevel"/>
    <w:tmpl w:val="D700C8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8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0" w15:restartNumberingAfterBreak="0">
    <w:nsid w:val="5EB801E1"/>
    <w:multiLevelType w:val="hybridMultilevel"/>
    <w:tmpl w:val="8842DF86"/>
    <w:lvl w:ilvl="0" w:tplc="B65C68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5658A3"/>
    <w:multiLevelType w:val="hybridMultilevel"/>
    <w:tmpl w:val="D3F051E8"/>
    <w:lvl w:ilvl="0" w:tplc="64DCAF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62CF6D87"/>
    <w:multiLevelType w:val="hybridMultilevel"/>
    <w:tmpl w:val="43DEF31C"/>
    <w:lvl w:ilvl="0" w:tplc="53C4108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42A5DA4"/>
    <w:multiLevelType w:val="hybridMultilevel"/>
    <w:tmpl w:val="9ACE5218"/>
    <w:lvl w:ilvl="0" w:tplc="E0BE6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668B3E98"/>
    <w:multiLevelType w:val="hybridMultilevel"/>
    <w:tmpl w:val="CB422DB0"/>
    <w:lvl w:ilvl="0" w:tplc="24740314">
      <w:start w:val="4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D32737C"/>
    <w:multiLevelType w:val="hybridMultilevel"/>
    <w:tmpl w:val="C89ED81E"/>
    <w:lvl w:ilvl="0" w:tplc="FC4EC212">
      <w:start w:val="6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6F44455E"/>
    <w:multiLevelType w:val="hybridMultilevel"/>
    <w:tmpl w:val="2AD0CE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F97E4B"/>
    <w:multiLevelType w:val="hybridMultilevel"/>
    <w:tmpl w:val="5FD4A1D4"/>
    <w:lvl w:ilvl="0" w:tplc="850EE43C">
      <w:start w:val="7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510377D"/>
    <w:multiLevelType w:val="hybridMultilevel"/>
    <w:tmpl w:val="1F88142C"/>
    <w:lvl w:ilvl="0" w:tplc="51E082B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3D56D0"/>
    <w:multiLevelType w:val="hybridMultilevel"/>
    <w:tmpl w:val="6EBA3616"/>
    <w:lvl w:ilvl="0" w:tplc="5044BC80">
      <w:start w:val="1"/>
      <w:numFmt w:val="bullet"/>
      <w:lvlText w:val="−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0" w15:restartNumberingAfterBreak="0">
    <w:nsid w:val="77513922"/>
    <w:multiLevelType w:val="hybridMultilevel"/>
    <w:tmpl w:val="CA34DA9C"/>
    <w:lvl w:ilvl="0" w:tplc="578AC36E">
      <w:start w:val="12"/>
      <w:numFmt w:val="decimal"/>
      <w:lvlText w:val="%1."/>
      <w:lvlJc w:val="left"/>
      <w:pPr>
        <w:ind w:left="145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41" w15:restartNumberingAfterBreak="0">
    <w:nsid w:val="7C6A3ECA"/>
    <w:multiLevelType w:val="hybridMultilevel"/>
    <w:tmpl w:val="2FE4AD42"/>
    <w:lvl w:ilvl="0" w:tplc="B65C68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F6745A"/>
    <w:multiLevelType w:val="hybridMultilevel"/>
    <w:tmpl w:val="08C618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012972"/>
    <w:multiLevelType w:val="hybridMultilevel"/>
    <w:tmpl w:val="5052DB46"/>
    <w:lvl w:ilvl="0" w:tplc="2ECA89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39"/>
  </w:num>
  <w:num w:numId="3">
    <w:abstractNumId w:val="9"/>
  </w:num>
  <w:num w:numId="4">
    <w:abstractNumId w:val="42"/>
  </w:num>
  <w:num w:numId="5">
    <w:abstractNumId w:val="1"/>
  </w:num>
  <w:num w:numId="6">
    <w:abstractNumId w:val="10"/>
  </w:num>
  <w:num w:numId="7">
    <w:abstractNumId w:val="22"/>
  </w:num>
  <w:num w:numId="8">
    <w:abstractNumId w:val="23"/>
  </w:num>
  <w:num w:numId="9">
    <w:abstractNumId w:val="32"/>
  </w:num>
  <w:num w:numId="10">
    <w:abstractNumId w:val="14"/>
  </w:num>
  <w:num w:numId="11">
    <w:abstractNumId w:val="12"/>
  </w:num>
  <w:num w:numId="12">
    <w:abstractNumId w:val="29"/>
  </w:num>
  <w:num w:numId="13">
    <w:abstractNumId w:val="7"/>
  </w:num>
  <w:num w:numId="14">
    <w:abstractNumId w:val="26"/>
  </w:num>
  <w:num w:numId="15">
    <w:abstractNumId w:val="6"/>
  </w:num>
  <w:num w:numId="16">
    <w:abstractNumId w:val="4"/>
  </w:num>
  <w:num w:numId="17">
    <w:abstractNumId w:val="5"/>
  </w:num>
  <w:num w:numId="18">
    <w:abstractNumId w:val="15"/>
  </w:num>
  <w:num w:numId="19">
    <w:abstractNumId w:val="3"/>
  </w:num>
  <w:num w:numId="20">
    <w:abstractNumId w:val="21"/>
  </w:num>
  <w:num w:numId="21">
    <w:abstractNumId w:val="41"/>
  </w:num>
  <w:num w:numId="22">
    <w:abstractNumId w:val="25"/>
  </w:num>
  <w:num w:numId="23">
    <w:abstractNumId w:val="30"/>
  </w:num>
  <w:num w:numId="24">
    <w:abstractNumId w:val="11"/>
  </w:num>
  <w:num w:numId="25">
    <w:abstractNumId w:val="43"/>
  </w:num>
  <w:num w:numId="26">
    <w:abstractNumId w:val="20"/>
  </w:num>
  <w:num w:numId="27">
    <w:abstractNumId w:val="34"/>
  </w:num>
  <w:num w:numId="28">
    <w:abstractNumId w:val="8"/>
  </w:num>
  <w:num w:numId="29">
    <w:abstractNumId w:val="31"/>
  </w:num>
  <w:num w:numId="30">
    <w:abstractNumId w:val="16"/>
  </w:num>
  <w:num w:numId="31">
    <w:abstractNumId w:val="17"/>
  </w:num>
  <w:num w:numId="32">
    <w:abstractNumId w:val="18"/>
  </w:num>
  <w:num w:numId="33">
    <w:abstractNumId w:val="35"/>
  </w:num>
  <w:num w:numId="34">
    <w:abstractNumId w:val="28"/>
  </w:num>
  <w:num w:numId="35">
    <w:abstractNumId w:val="40"/>
  </w:num>
  <w:num w:numId="36">
    <w:abstractNumId w:val="2"/>
  </w:num>
  <w:num w:numId="37">
    <w:abstractNumId w:val="24"/>
  </w:num>
  <w:num w:numId="38">
    <w:abstractNumId w:val="13"/>
  </w:num>
  <w:num w:numId="39">
    <w:abstractNumId w:val="36"/>
  </w:num>
  <w:num w:numId="40">
    <w:abstractNumId w:val="27"/>
  </w:num>
  <w:num w:numId="41">
    <w:abstractNumId w:val="0"/>
  </w:num>
  <w:num w:numId="42">
    <w:abstractNumId w:val="37"/>
  </w:num>
  <w:num w:numId="43">
    <w:abstractNumId w:val="38"/>
  </w:num>
  <w:num w:numId="4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67D"/>
    <w:rsid w:val="00002F0D"/>
    <w:rsid w:val="000072D4"/>
    <w:rsid w:val="000108FB"/>
    <w:rsid w:val="00010E0B"/>
    <w:rsid w:val="00010F0D"/>
    <w:rsid w:val="000127E6"/>
    <w:rsid w:val="00014948"/>
    <w:rsid w:val="00015C6A"/>
    <w:rsid w:val="000176E2"/>
    <w:rsid w:val="0002027C"/>
    <w:rsid w:val="0002065B"/>
    <w:rsid w:val="0002265D"/>
    <w:rsid w:val="00022ACD"/>
    <w:rsid w:val="00023643"/>
    <w:rsid w:val="00025087"/>
    <w:rsid w:val="000258C2"/>
    <w:rsid w:val="000259B1"/>
    <w:rsid w:val="00025E47"/>
    <w:rsid w:val="00030183"/>
    <w:rsid w:val="00031FDC"/>
    <w:rsid w:val="00032D6D"/>
    <w:rsid w:val="000330DC"/>
    <w:rsid w:val="00035B70"/>
    <w:rsid w:val="00035E10"/>
    <w:rsid w:val="000363B5"/>
    <w:rsid w:val="00036CD1"/>
    <w:rsid w:val="00040C97"/>
    <w:rsid w:val="00044273"/>
    <w:rsid w:val="000507B7"/>
    <w:rsid w:val="0005231C"/>
    <w:rsid w:val="00053495"/>
    <w:rsid w:val="0005396F"/>
    <w:rsid w:val="00056CDD"/>
    <w:rsid w:val="0006406D"/>
    <w:rsid w:val="00065A1A"/>
    <w:rsid w:val="00065B62"/>
    <w:rsid w:val="00066824"/>
    <w:rsid w:val="00067A4D"/>
    <w:rsid w:val="00067FCE"/>
    <w:rsid w:val="0007013F"/>
    <w:rsid w:val="00071EE3"/>
    <w:rsid w:val="000724A0"/>
    <w:rsid w:val="0007265A"/>
    <w:rsid w:val="00074C18"/>
    <w:rsid w:val="00077A6C"/>
    <w:rsid w:val="00077D64"/>
    <w:rsid w:val="0008197D"/>
    <w:rsid w:val="00081BDF"/>
    <w:rsid w:val="00082CA0"/>
    <w:rsid w:val="00082D16"/>
    <w:rsid w:val="00086E58"/>
    <w:rsid w:val="00087F0C"/>
    <w:rsid w:val="00090B1B"/>
    <w:rsid w:val="00092577"/>
    <w:rsid w:val="00094DEB"/>
    <w:rsid w:val="000A0DA7"/>
    <w:rsid w:val="000A1BD0"/>
    <w:rsid w:val="000A4984"/>
    <w:rsid w:val="000A7622"/>
    <w:rsid w:val="000B6D50"/>
    <w:rsid w:val="000C0F0B"/>
    <w:rsid w:val="000C468F"/>
    <w:rsid w:val="000C7027"/>
    <w:rsid w:val="000D003D"/>
    <w:rsid w:val="000D237E"/>
    <w:rsid w:val="000D3D01"/>
    <w:rsid w:val="000D4437"/>
    <w:rsid w:val="000D4882"/>
    <w:rsid w:val="000D565E"/>
    <w:rsid w:val="000D7632"/>
    <w:rsid w:val="000E16A8"/>
    <w:rsid w:val="000E19A0"/>
    <w:rsid w:val="000E2031"/>
    <w:rsid w:val="000E2292"/>
    <w:rsid w:val="000E25F6"/>
    <w:rsid w:val="000E274B"/>
    <w:rsid w:val="000E2AF1"/>
    <w:rsid w:val="000E4F34"/>
    <w:rsid w:val="000F0279"/>
    <w:rsid w:val="000F0C69"/>
    <w:rsid w:val="000F3E9E"/>
    <w:rsid w:val="000F4235"/>
    <w:rsid w:val="000F4EA4"/>
    <w:rsid w:val="000F5A20"/>
    <w:rsid w:val="000F5FFB"/>
    <w:rsid w:val="000F63EE"/>
    <w:rsid w:val="000F78CF"/>
    <w:rsid w:val="00100458"/>
    <w:rsid w:val="001012E6"/>
    <w:rsid w:val="00104964"/>
    <w:rsid w:val="001053DA"/>
    <w:rsid w:val="00106A46"/>
    <w:rsid w:val="00106E26"/>
    <w:rsid w:val="0011294C"/>
    <w:rsid w:val="00112A63"/>
    <w:rsid w:val="001143B9"/>
    <w:rsid w:val="0011463F"/>
    <w:rsid w:val="00114D1C"/>
    <w:rsid w:val="00114E02"/>
    <w:rsid w:val="0011588D"/>
    <w:rsid w:val="0011653D"/>
    <w:rsid w:val="00116DAA"/>
    <w:rsid w:val="00117D1C"/>
    <w:rsid w:val="00121789"/>
    <w:rsid w:val="001221C4"/>
    <w:rsid w:val="0012274A"/>
    <w:rsid w:val="00122BE5"/>
    <w:rsid w:val="001237A1"/>
    <w:rsid w:val="00123CC7"/>
    <w:rsid w:val="00124644"/>
    <w:rsid w:val="00124BD6"/>
    <w:rsid w:val="00131AA3"/>
    <w:rsid w:val="00135498"/>
    <w:rsid w:val="0013629F"/>
    <w:rsid w:val="00140498"/>
    <w:rsid w:val="001414E4"/>
    <w:rsid w:val="0014209D"/>
    <w:rsid w:val="001424D3"/>
    <w:rsid w:val="00147776"/>
    <w:rsid w:val="00150526"/>
    <w:rsid w:val="00151B79"/>
    <w:rsid w:val="001546C2"/>
    <w:rsid w:val="00155626"/>
    <w:rsid w:val="00160A9A"/>
    <w:rsid w:val="00161007"/>
    <w:rsid w:val="00161F0E"/>
    <w:rsid w:val="00163D91"/>
    <w:rsid w:val="001673C5"/>
    <w:rsid w:val="001701AD"/>
    <w:rsid w:val="0017295C"/>
    <w:rsid w:val="00172A7E"/>
    <w:rsid w:val="00173A0C"/>
    <w:rsid w:val="001740A6"/>
    <w:rsid w:val="00182F37"/>
    <w:rsid w:val="00184445"/>
    <w:rsid w:val="001846DB"/>
    <w:rsid w:val="00187ED8"/>
    <w:rsid w:val="0019022A"/>
    <w:rsid w:val="00191058"/>
    <w:rsid w:val="001926BA"/>
    <w:rsid w:val="00195DF6"/>
    <w:rsid w:val="001963C2"/>
    <w:rsid w:val="001A045E"/>
    <w:rsid w:val="001A19B1"/>
    <w:rsid w:val="001A2959"/>
    <w:rsid w:val="001A68BA"/>
    <w:rsid w:val="001A7BED"/>
    <w:rsid w:val="001B0EDC"/>
    <w:rsid w:val="001B416F"/>
    <w:rsid w:val="001B528F"/>
    <w:rsid w:val="001B7771"/>
    <w:rsid w:val="001B79A9"/>
    <w:rsid w:val="001C0D38"/>
    <w:rsid w:val="001C1EF2"/>
    <w:rsid w:val="001C234D"/>
    <w:rsid w:val="001C3DCD"/>
    <w:rsid w:val="001C5E4B"/>
    <w:rsid w:val="001C600F"/>
    <w:rsid w:val="001C60F6"/>
    <w:rsid w:val="001C6E02"/>
    <w:rsid w:val="001C7B5A"/>
    <w:rsid w:val="001D17B8"/>
    <w:rsid w:val="001D1968"/>
    <w:rsid w:val="001D3D59"/>
    <w:rsid w:val="001D414B"/>
    <w:rsid w:val="001D57D5"/>
    <w:rsid w:val="001D7B78"/>
    <w:rsid w:val="001E2D20"/>
    <w:rsid w:val="001E4B4C"/>
    <w:rsid w:val="001E642B"/>
    <w:rsid w:val="001E6D4E"/>
    <w:rsid w:val="001E75C3"/>
    <w:rsid w:val="001F05A3"/>
    <w:rsid w:val="001F0F83"/>
    <w:rsid w:val="001F33D9"/>
    <w:rsid w:val="001F6626"/>
    <w:rsid w:val="00202897"/>
    <w:rsid w:val="002064BE"/>
    <w:rsid w:val="0021117E"/>
    <w:rsid w:val="0021289F"/>
    <w:rsid w:val="00214003"/>
    <w:rsid w:val="002143E6"/>
    <w:rsid w:val="002166D2"/>
    <w:rsid w:val="0021706E"/>
    <w:rsid w:val="00217887"/>
    <w:rsid w:val="00222875"/>
    <w:rsid w:val="00223F75"/>
    <w:rsid w:val="00224D47"/>
    <w:rsid w:val="00226885"/>
    <w:rsid w:val="00230F22"/>
    <w:rsid w:val="00230F55"/>
    <w:rsid w:val="00231133"/>
    <w:rsid w:val="0023197D"/>
    <w:rsid w:val="002338EF"/>
    <w:rsid w:val="00233F75"/>
    <w:rsid w:val="0023488C"/>
    <w:rsid w:val="00234B20"/>
    <w:rsid w:val="00234EB1"/>
    <w:rsid w:val="002358DD"/>
    <w:rsid w:val="00237AE1"/>
    <w:rsid w:val="002404CE"/>
    <w:rsid w:val="00241429"/>
    <w:rsid w:val="00241588"/>
    <w:rsid w:val="00244EBE"/>
    <w:rsid w:val="002479A1"/>
    <w:rsid w:val="00247A69"/>
    <w:rsid w:val="002522F7"/>
    <w:rsid w:val="00255229"/>
    <w:rsid w:val="00255505"/>
    <w:rsid w:val="00256237"/>
    <w:rsid w:val="00256CF8"/>
    <w:rsid w:val="00257127"/>
    <w:rsid w:val="0025754B"/>
    <w:rsid w:val="002607BA"/>
    <w:rsid w:val="0026095D"/>
    <w:rsid w:val="00263107"/>
    <w:rsid w:val="00264BDB"/>
    <w:rsid w:val="00265AE4"/>
    <w:rsid w:val="00267865"/>
    <w:rsid w:val="002722A7"/>
    <w:rsid w:val="00275201"/>
    <w:rsid w:val="00275779"/>
    <w:rsid w:val="00276464"/>
    <w:rsid w:val="002764A0"/>
    <w:rsid w:val="00276F1B"/>
    <w:rsid w:val="00277132"/>
    <w:rsid w:val="002805C0"/>
    <w:rsid w:val="00281420"/>
    <w:rsid w:val="00281BC9"/>
    <w:rsid w:val="00283542"/>
    <w:rsid w:val="002838DD"/>
    <w:rsid w:val="00283A37"/>
    <w:rsid w:val="0028634B"/>
    <w:rsid w:val="00287D94"/>
    <w:rsid w:val="00290270"/>
    <w:rsid w:val="0029217F"/>
    <w:rsid w:val="002923E9"/>
    <w:rsid w:val="0029283C"/>
    <w:rsid w:val="0029296F"/>
    <w:rsid w:val="00293A42"/>
    <w:rsid w:val="0029478C"/>
    <w:rsid w:val="00294A84"/>
    <w:rsid w:val="00295F81"/>
    <w:rsid w:val="00296F92"/>
    <w:rsid w:val="00297F9C"/>
    <w:rsid w:val="002A17AE"/>
    <w:rsid w:val="002A249F"/>
    <w:rsid w:val="002A708A"/>
    <w:rsid w:val="002B0CEA"/>
    <w:rsid w:val="002B1D58"/>
    <w:rsid w:val="002B2342"/>
    <w:rsid w:val="002B2E01"/>
    <w:rsid w:val="002B2E2A"/>
    <w:rsid w:val="002B32DB"/>
    <w:rsid w:val="002B5C99"/>
    <w:rsid w:val="002B6D6C"/>
    <w:rsid w:val="002B7E3D"/>
    <w:rsid w:val="002C0396"/>
    <w:rsid w:val="002C0ED9"/>
    <w:rsid w:val="002C1DBA"/>
    <w:rsid w:val="002C3068"/>
    <w:rsid w:val="002C61A8"/>
    <w:rsid w:val="002D3FD8"/>
    <w:rsid w:val="002D4483"/>
    <w:rsid w:val="002D45E9"/>
    <w:rsid w:val="002E27A3"/>
    <w:rsid w:val="002E2EB0"/>
    <w:rsid w:val="002E414C"/>
    <w:rsid w:val="002E415E"/>
    <w:rsid w:val="002E42C6"/>
    <w:rsid w:val="002E65D3"/>
    <w:rsid w:val="002E6952"/>
    <w:rsid w:val="002F10E4"/>
    <w:rsid w:val="002F2DA9"/>
    <w:rsid w:val="002F5AE2"/>
    <w:rsid w:val="002F642C"/>
    <w:rsid w:val="002F71D5"/>
    <w:rsid w:val="002F71E3"/>
    <w:rsid w:val="0030097F"/>
    <w:rsid w:val="00300B2A"/>
    <w:rsid w:val="003017DC"/>
    <w:rsid w:val="0030257B"/>
    <w:rsid w:val="003028C4"/>
    <w:rsid w:val="003029DF"/>
    <w:rsid w:val="003030E7"/>
    <w:rsid w:val="00305711"/>
    <w:rsid w:val="00306614"/>
    <w:rsid w:val="00306806"/>
    <w:rsid w:val="003117BB"/>
    <w:rsid w:val="003124E1"/>
    <w:rsid w:val="003131AE"/>
    <w:rsid w:val="00314A6E"/>
    <w:rsid w:val="00314E4A"/>
    <w:rsid w:val="00320569"/>
    <w:rsid w:val="0032128F"/>
    <w:rsid w:val="00322CF3"/>
    <w:rsid w:val="00323449"/>
    <w:rsid w:val="003263FB"/>
    <w:rsid w:val="00330E5A"/>
    <w:rsid w:val="00331313"/>
    <w:rsid w:val="00331349"/>
    <w:rsid w:val="0033469A"/>
    <w:rsid w:val="00335241"/>
    <w:rsid w:val="00335BE4"/>
    <w:rsid w:val="00340D4D"/>
    <w:rsid w:val="003414FD"/>
    <w:rsid w:val="00347089"/>
    <w:rsid w:val="00351083"/>
    <w:rsid w:val="00351A03"/>
    <w:rsid w:val="00356622"/>
    <w:rsid w:val="00360590"/>
    <w:rsid w:val="00361282"/>
    <w:rsid w:val="00362F19"/>
    <w:rsid w:val="003637CA"/>
    <w:rsid w:val="00367F9B"/>
    <w:rsid w:val="00370895"/>
    <w:rsid w:val="0037343B"/>
    <w:rsid w:val="00374033"/>
    <w:rsid w:val="00375D3E"/>
    <w:rsid w:val="00381706"/>
    <w:rsid w:val="00385272"/>
    <w:rsid w:val="003877A5"/>
    <w:rsid w:val="00387F8D"/>
    <w:rsid w:val="00390AAE"/>
    <w:rsid w:val="0039113E"/>
    <w:rsid w:val="00393E89"/>
    <w:rsid w:val="003940DD"/>
    <w:rsid w:val="003956B4"/>
    <w:rsid w:val="00396661"/>
    <w:rsid w:val="003A1A83"/>
    <w:rsid w:val="003A1F9F"/>
    <w:rsid w:val="003A32BF"/>
    <w:rsid w:val="003A5AAB"/>
    <w:rsid w:val="003A6EA6"/>
    <w:rsid w:val="003A7281"/>
    <w:rsid w:val="003B2252"/>
    <w:rsid w:val="003B3918"/>
    <w:rsid w:val="003B5998"/>
    <w:rsid w:val="003B64AA"/>
    <w:rsid w:val="003B66CE"/>
    <w:rsid w:val="003C01E1"/>
    <w:rsid w:val="003C0C2F"/>
    <w:rsid w:val="003C1011"/>
    <w:rsid w:val="003C1816"/>
    <w:rsid w:val="003C24FB"/>
    <w:rsid w:val="003C30C9"/>
    <w:rsid w:val="003C32D3"/>
    <w:rsid w:val="003C34DE"/>
    <w:rsid w:val="003C67D0"/>
    <w:rsid w:val="003C6B6E"/>
    <w:rsid w:val="003C7B68"/>
    <w:rsid w:val="003D0566"/>
    <w:rsid w:val="003D227A"/>
    <w:rsid w:val="003D2E7C"/>
    <w:rsid w:val="003D3A45"/>
    <w:rsid w:val="003D403C"/>
    <w:rsid w:val="003D593B"/>
    <w:rsid w:val="003D7DD6"/>
    <w:rsid w:val="003E25B1"/>
    <w:rsid w:val="003E3BA6"/>
    <w:rsid w:val="003E4F2D"/>
    <w:rsid w:val="003F1A40"/>
    <w:rsid w:val="003F7863"/>
    <w:rsid w:val="00400232"/>
    <w:rsid w:val="004018C9"/>
    <w:rsid w:val="0040341D"/>
    <w:rsid w:val="0040455A"/>
    <w:rsid w:val="00406F6B"/>
    <w:rsid w:val="00407F7F"/>
    <w:rsid w:val="00412EFA"/>
    <w:rsid w:val="00413387"/>
    <w:rsid w:val="004205A7"/>
    <w:rsid w:val="00420C7F"/>
    <w:rsid w:val="00420FEE"/>
    <w:rsid w:val="004223A3"/>
    <w:rsid w:val="004226F6"/>
    <w:rsid w:val="00423113"/>
    <w:rsid w:val="00423A0A"/>
    <w:rsid w:val="00424306"/>
    <w:rsid w:val="0042450F"/>
    <w:rsid w:val="004245CE"/>
    <w:rsid w:val="004261E0"/>
    <w:rsid w:val="00427247"/>
    <w:rsid w:val="00430E0C"/>
    <w:rsid w:val="00431899"/>
    <w:rsid w:val="0043506D"/>
    <w:rsid w:val="00435791"/>
    <w:rsid w:val="00444E05"/>
    <w:rsid w:val="004450F1"/>
    <w:rsid w:val="00445891"/>
    <w:rsid w:val="00447266"/>
    <w:rsid w:val="00447B4D"/>
    <w:rsid w:val="00447CF5"/>
    <w:rsid w:val="00451961"/>
    <w:rsid w:val="00454043"/>
    <w:rsid w:val="00454154"/>
    <w:rsid w:val="00454C9D"/>
    <w:rsid w:val="00455472"/>
    <w:rsid w:val="00464591"/>
    <w:rsid w:val="0046549E"/>
    <w:rsid w:val="00466761"/>
    <w:rsid w:val="00467327"/>
    <w:rsid w:val="00467480"/>
    <w:rsid w:val="004677CC"/>
    <w:rsid w:val="00474FFD"/>
    <w:rsid w:val="004753FE"/>
    <w:rsid w:val="004764DE"/>
    <w:rsid w:val="0047702D"/>
    <w:rsid w:val="0048126E"/>
    <w:rsid w:val="00482D1E"/>
    <w:rsid w:val="00483DFA"/>
    <w:rsid w:val="00484E7B"/>
    <w:rsid w:val="004856BF"/>
    <w:rsid w:val="00487360"/>
    <w:rsid w:val="00487B75"/>
    <w:rsid w:val="004931DA"/>
    <w:rsid w:val="00493DFC"/>
    <w:rsid w:val="00494461"/>
    <w:rsid w:val="004952D0"/>
    <w:rsid w:val="00496C2D"/>
    <w:rsid w:val="0049750B"/>
    <w:rsid w:val="004A0FB8"/>
    <w:rsid w:val="004A4AA7"/>
    <w:rsid w:val="004A7380"/>
    <w:rsid w:val="004B3998"/>
    <w:rsid w:val="004B3F03"/>
    <w:rsid w:val="004B5B1A"/>
    <w:rsid w:val="004B7B71"/>
    <w:rsid w:val="004C0051"/>
    <w:rsid w:val="004C0FC6"/>
    <w:rsid w:val="004C1AB3"/>
    <w:rsid w:val="004C3117"/>
    <w:rsid w:val="004C389D"/>
    <w:rsid w:val="004C416C"/>
    <w:rsid w:val="004C51C3"/>
    <w:rsid w:val="004C5466"/>
    <w:rsid w:val="004C6417"/>
    <w:rsid w:val="004C69EB"/>
    <w:rsid w:val="004D0348"/>
    <w:rsid w:val="004D08CE"/>
    <w:rsid w:val="004D0977"/>
    <w:rsid w:val="004D153D"/>
    <w:rsid w:val="004D454B"/>
    <w:rsid w:val="004D4945"/>
    <w:rsid w:val="004D4A9C"/>
    <w:rsid w:val="004E0E4E"/>
    <w:rsid w:val="004E0E93"/>
    <w:rsid w:val="004E12AD"/>
    <w:rsid w:val="004E16FF"/>
    <w:rsid w:val="004E2057"/>
    <w:rsid w:val="004E6352"/>
    <w:rsid w:val="004F1260"/>
    <w:rsid w:val="004F1E6B"/>
    <w:rsid w:val="004F3BC1"/>
    <w:rsid w:val="004F5B78"/>
    <w:rsid w:val="005008CA"/>
    <w:rsid w:val="00501A13"/>
    <w:rsid w:val="005027B0"/>
    <w:rsid w:val="00502A2B"/>
    <w:rsid w:val="00503CBD"/>
    <w:rsid w:val="005048FE"/>
    <w:rsid w:val="00511D40"/>
    <w:rsid w:val="00512354"/>
    <w:rsid w:val="005128BA"/>
    <w:rsid w:val="005144D4"/>
    <w:rsid w:val="005172F5"/>
    <w:rsid w:val="00521B93"/>
    <w:rsid w:val="0052230D"/>
    <w:rsid w:val="005239BB"/>
    <w:rsid w:val="00525D39"/>
    <w:rsid w:val="005271C8"/>
    <w:rsid w:val="005307FF"/>
    <w:rsid w:val="00532057"/>
    <w:rsid w:val="0053215F"/>
    <w:rsid w:val="00533101"/>
    <w:rsid w:val="0053747C"/>
    <w:rsid w:val="00537714"/>
    <w:rsid w:val="005418FD"/>
    <w:rsid w:val="00544C3E"/>
    <w:rsid w:val="00547948"/>
    <w:rsid w:val="00550941"/>
    <w:rsid w:val="00550CD0"/>
    <w:rsid w:val="005555C2"/>
    <w:rsid w:val="00557860"/>
    <w:rsid w:val="0055791E"/>
    <w:rsid w:val="0056023A"/>
    <w:rsid w:val="00560EFD"/>
    <w:rsid w:val="00564956"/>
    <w:rsid w:val="00566C89"/>
    <w:rsid w:val="00567497"/>
    <w:rsid w:val="00571324"/>
    <w:rsid w:val="00572B2B"/>
    <w:rsid w:val="00572B89"/>
    <w:rsid w:val="0057364E"/>
    <w:rsid w:val="00574C99"/>
    <w:rsid w:val="005753EF"/>
    <w:rsid w:val="00585556"/>
    <w:rsid w:val="00594745"/>
    <w:rsid w:val="005952A9"/>
    <w:rsid w:val="005956D1"/>
    <w:rsid w:val="00595C91"/>
    <w:rsid w:val="005969C7"/>
    <w:rsid w:val="00597162"/>
    <w:rsid w:val="005A2657"/>
    <w:rsid w:val="005A30EE"/>
    <w:rsid w:val="005A4A7C"/>
    <w:rsid w:val="005A67FD"/>
    <w:rsid w:val="005B00FF"/>
    <w:rsid w:val="005B1AB1"/>
    <w:rsid w:val="005B47C0"/>
    <w:rsid w:val="005B57AD"/>
    <w:rsid w:val="005B5A29"/>
    <w:rsid w:val="005C1B8E"/>
    <w:rsid w:val="005C27DA"/>
    <w:rsid w:val="005C3212"/>
    <w:rsid w:val="005C3387"/>
    <w:rsid w:val="005C42D6"/>
    <w:rsid w:val="005C4834"/>
    <w:rsid w:val="005C65B4"/>
    <w:rsid w:val="005D17C0"/>
    <w:rsid w:val="005D21CE"/>
    <w:rsid w:val="005D42E6"/>
    <w:rsid w:val="005D4EEA"/>
    <w:rsid w:val="005E11B9"/>
    <w:rsid w:val="005E3929"/>
    <w:rsid w:val="005E3D80"/>
    <w:rsid w:val="005E44B8"/>
    <w:rsid w:val="005E5D0B"/>
    <w:rsid w:val="005F2B7D"/>
    <w:rsid w:val="005F3ABF"/>
    <w:rsid w:val="005F4213"/>
    <w:rsid w:val="005F4C01"/>
    <w:rsid w:val="005F4DCE"/>
    <w:rsid w:val="005F5421"/>
    <w:rsid w:val="005F6026"/>
    <w:rsid w:val="005F7C42"/>
    <w:rsid w:val="00600EB4"/>
    <w:rsid w:val="006037BA"/>
    <w:rsid w:val="00605151"/>
    <w:rsid w:val="006060BC"/>
    <w:rsid w:val="00611144"/>
    <w:rsid w:val="00611FE9"/>
    <w:rsid w:val="00613A7B"/>
    <w:rsid w:val="006169FD"/>
    <w:rsid w:val="0061763D"/>
    <w:rsid w:val="006206CA"/>
    <w:rsid w:val="0062323C"/>
    <w:rsid w:val="0062495F"/>
    <w:rsid w:val="0063027B"/>
    <w:rsid w:val="006305C3"/>
    <w:rsid w:val="0063159B"/>
    <w:rsid w:val="00634D04"/>
    <w:rsid w:val="00640D6F"/>
    <w:rsid w:val="00643056"/>
    <w:rsid w:val="00644F46"/>
    <w:rsid w:val="00644FEE"/>
    <w:rsid w:val="00645A4B"/>
    <w:rsid w:val="0064682F"/>
    <w:rsid w:val="00646D64"/>
    <w:rsid w:val="006516AD"/>
    <w:rsid w:val="00654D17"/>
    <w:rsid w:val="00657658"/>
    <w:rsid w:val="00662119"/>
    <w:rsid w:val="0066382D"/>
    <w:rsid w:val="00665370"/>
    <w:rsid w:val="00667476"/>
    <w:rsid w:val="006745C0"/>
    <w:rsid w:val="00674C21"/>
    <w:rsid w:val="00674F99"/>
    <w:rsid w:val="00675FE3"/>
    <w:rsid w:val="00680C63"/>
    <w:rsid w:val="006810B7"/>
    <w:rsid w:val="00683EB8"/>
    <w:rsid w:val="00685F5D"/>
    <w:rsid w:val="0068697E"/>
    <w:rsid w:val="006878E4"/>
    <w:rsid w:val="00687A05"/>
    <w:rsid w:val="00687BF5"/>
    <w:rsid w:val="00687D10"/>
    <w:rsid w:val="00691D08"/>
    <w:rsid w:val="00692986"/>
    <w:rsid w:val="006937C5"/>
    <w:rsid w:val="00695535"/>
    <w:rsid w:val="006A0563"/>
    <w:rsid w:val="006A1A5E"/>
    <w:rsid w:val="006A1AF0"/>
    <w:rsid w:val="006A2EFF"/>
    <w:rsid w:val="006A3CF2"/>
    <w:rsid w:val="006A4AE8"/>
    <w:rsid w:val="006A5323"/>
    <w:rsid w:val="006A57F3"/>
    <w:rsid w:val="006A7D7E"/>
    <w:rsid w:val="006A7DD7"/>
    <w:rsid w:val="006B060D"/>
    <w:rsid w:val="006B3D88"/>
    <w:rsid w:val="006B4E0E"/>
    <w:rsid w:val="006B7F51"/>
    <w:rsid w:val="006C0236"/>
    <w:rsid w:val="006C0591"/>
    <w:rsid w:val="006C1750"/>
    <w:rsid w:val="006C2B2E"/>
    <w:rsid w:val="006C3B6E"/>
    <w:rsid w:val="006C494A"/>
    <w:rsid w:val="006C5CFC"/>
    <w:rsid w:val="006C75D3"/>
    <w:rsid w:val="006D1EC7"/>
    <w:rsid w:val="006D34B6"/>
    <w:rsid w:val="006D4E88"/>
    <w:rsid w:val="006E07A3"/>
    <w:rsid w:val="006E094C"/>
    <w:rsid w:val="006E3191"/>
    <w:rsid w:val="006E37A0"/>
    <w:rsid w:val="006E48A7"/>
    <w:rsid w:val="006E7D84"/>
    <w:rsid w:val="006F1060"/>
    <w:rsid w:val="006F276B"/>
    <w:rsid w:val="006F6A08"/>
    <w:rsid w:val="007020DF"/>
    <w:rsid w:val="00703246"/>
    <w:rsid w:val="0070353B"/>
    <w:rsid w:val="00703FA5"/>
    <w:rsid w:val="007047F8"/>
    <w:rsid w:val="0070645A"/>
    <w:rsid w:val="00711666"/>
    <w:rsid w:val="007116E2"/>
    <w:rsid w:val="00711939"/>
    <w:rsid w:val="00712D99"/>
    <w:rsid w:val="00715253"/>
    <w:rsid w:val="00716DD2"/>
    <w:rsid w:val="00717221"/>
    <w:rsid w:val="00721292"/>
    <w:rsid w:val="007223C0"/>
    <w:rsid w:val="007233A4"/>
    <w:rsid w:val="00724430"/>
    <w:rsid w:val="00725E35"/>
    <w:rsid w:val="00726E96"/>
    <w:rsid w:val="007309CE"/>
    <w:rsid w:val="00734470"/>
    <w:rsid w:val="00734A7A"/>
    <w:rsid w:val="00736114"/>
    <w:rsid w:val="00737122"/>
    <w:rsid w:val="00741340"/>
    <w:rsid w:val="00742BA0"/>
    <w:rsid w:val="00743147"/>
    <w:rsid w:val="00745C5E"/>
    <w:rsid w:val="00746490"/>
    <w:rsid w:val="0074750E"/>
    <w:rsid w:val="007479F2"/>
    <w:rsid w:val="00751636"/>
    <w:rsid w:val="007530E8"/>
    <w:rsid w:val="00753F5A"/>
    <w:rsid w:val="007541C9"/>
    <w:rsid w:val="00757AFE"/>
    <w:rsid w:val="00757C6A"/>
    <w:rsid w:val="00762955"/>
    <w:rsid w:val="00763216"/>
    <w:rsid w:val="00766EA0"/>
    <w:rsid w:val="007679FB"/>
    <w:rsid w:val="00767BA0"/>
    <w:rsid w:val="00770147"/>
    <w:rsid w:val="007704C4"/>
    <w:rsid w:val="007734CA"/>
    <w:rsid w:val="00773ADE"/>
    <w:rsid w:val="00773CD6"/>
    <w:rsid w:val="0077487B"/>
    <w:rsid w:val="0077500C"/>
    <w:rsid w:val="0077545D"/>
    <w:rsid w:val="0078050D"/>
    <w:rsid w:val="00780869"/>
    <w:rsid w:val="00780F4B"/>
    <w:rsid w:val="00783584"/>
    <w:rsid w:val="00786EA7"/>
    <w:rsid w:val="007877C3"/>
    <w:rsid w:val="00787F33"/>
    <w:rsid w:val="00793784"/>
    <w:rsid w:val="00793A57"/>
    <w:rsid w:val="00793E96"/>
    <w:rsid w:val="0079664C"/>
    <w:rsid w:val="00796958"/>
    <w:rsid w:val="007A2054"/>
    <w:rsid w:val="007A3F63"/>
    <w:rsid w:val="007A51BD"/>
    <w:rsid w:val="007A68BF"/>
    <w:rsid w:val="007B1516"/>
    <w:rsid w:val="007B18DA"/>
    <w:rsid w:val="007B6366"/>
    <w:rsid w:val="007B711E"/>
    <w:rsid w:val="007C0F5E"/>
    <w:rsid w:val="007C56FD"/>
    <w:rsid w:val="007C78A3"/>
    <w:rsid w:val="007C7D68"/>
    <w:rsid w:val="007D1E0A"/>
    <w:rsid w:val="007D385A"/>
    <w:rsid w:val="007D4F97"/>
    <w:rsid w:val="007E27B4"/>
    <w:rsid w:val="007E3A0D"/>
    <w:rsid w:val="007E45E0"/>
    <w:rsid w:val="007E6D2F"/>
    <w:rsid w:val="007E7314"/>
    <w:rsid w:val="007F1790"/>
    <w:rsid w:val="007F280D"/>
    <w:rsid w:val="007F33CB"/>
    <w:rsid w:val="007F441C"/>
    <w:rsid w:val="007F7EE9"/>
    <w:rsid w:val="008017A4"/>
    <w:rsid w:val="00802F96"/>
    <w:rsid w:val="008042C4"/>
    <w:rsid w:val="00804924"/>
    <w:rsid w:val="00810438"/>
    <w:rsid w:val="00810B89"/>
    <w:rsid w:val="008137BD"/>
    <w:rsid w:val="00822743"/>
    <w:rsid w:val="00824CE0"/>
    <w:rsid w:val="00825B84"/>
    <w:rsid w:val="00826554"/>
    <w:rsid w:val="008307BD"/>
    <w:rsid w:val="00831CF5"/>
    <w:rsid w:val="00832F13"/>
    <w:rsid w:val="00834EAD"/>
    <w:rsid w:val="008359B9"/>
    <w:rsid w:val="0083752E"/>
    <w:rsid w:val="008406F3"/>
    <w:rsid w:val="008427DA"/>
    <w:rsid w:val="00842FAD"/>
    <w:rsid w:val="0084421E"/>
    <w:rsid w:val="008468C0"/>
    <w:rsid w:val="00846EBC"/>
    <w:rsid w:val="00851913"/>
    <w:rsid w:val="00852A33"/>
    <w:rsid w:val="00855A25"/>
    <w:rsid w:val="00857EA0"/>
    <w:rsid w:val="00860892"/>
    <w:rsid w:val="00864AA3"/>
    <w:rsid w:val="008655CA"/>
    <w:rsid w:val="00866CAE"/>
    <w:rsid w:val="008700E0"/>
    <w:rsid w:val="00870DEE"/>
    <w:rsid w:val="00882708"/>
    <w:rsid w:val="00884FD6"/>
    <w:rsid w:val="00886174"/>
    <w:rsid w:val="008876C1"/>
    <w:rsid w:val="00887C59"/>
    <w:rsid w:val="00890509"/>
    <w:rsid w:val="0089076D"/>
    <w:rsid w:val="00891FA5"/>
    <w:rsid w:val="008927C0"/>
    <w:rsid w:val="008928AD"/>
    <w:rsid w:val="008966C2"/>
    <w:rsid w:val="00897528"/>
    <w:rsid w:val="00897707"/>
    <w:rsid w:val="008977E5"/>
    <w:rsid w:val="0089784F"/>
    <w:rsid w:val="008A1019"/>
    <w:rsid w:val="008A10C3"/>
    <w:rsid w:val="008A2945"/>
    <w:rsid w:val="008A637B"/>
    <w:rsid w:val="008A6995"/>
    <w:rsid w:val="008A7E20"/>
    <w:rsid w:val="008B0516"/>
    <w:rsid w:val="008B21F4"/>
    <w:rsid w:val="008B2C10"/>
    <w:rsid w:val="008B34E9"/>
    <w:rsid w:val="008B7AC5"/>
    <w:rsid w:val="008B7CFA"/>
    <w:rsid w:val="008C1D74"/>
    <w:rsid w:val="008C24CC"/>
    <w:rsid w:val="008C3823"/>
    <w:rsid w:val="008C4145"/>
    <w:rsid w:val="008C4A1A"/>
    <w:rsid w:val="008C755E"/>
    <w:rsid w:val="008D1B6D"/>
    <w:rsid w:val="008D3FD2"/>
    <w:rsid w:val="008D75E8"/>
    <w:rsid w:val="008E3047"/>
    <w:rsid w:val="008E3841"/>
    <w:rsid w:val="008E4CC8"/>
    <w:rsid w:val="008E56F8"/>
    <w:rsid w:val="008E5E4E"/>
    <w:rsid w:val="008E6429"/>
    <w:rsid w:val="008E67A9"/>
    <w:rsid w:val="008F0241"/>
    <w:rsid w:val="008F1442"/>
    <w:rsid w:val="008F17F9"/>
    <w:rsid w:val="008F234D"/>
    <w:rsid w:val="008F2804"/>
    <w:rsid w:val="008F40B3"/>
    <w:rsid w:val="008F50FA"/>
    <w:rsid w:val="008F74D4"/>
    <w:rsid w:val="008F789B"/>
    <w:rsid w:val="008F7E2C"/>
    <w:rsid w:val="00900C3D"/>
    <w:rsid w:val="00901B1C"/>
    <w:rsid w:val="0090228C"/>
    <w:rsid w:val="00902A9B"/>
    <w:rsid w:val="00907AAD"/>
    <w:rsid w:val="00910708"/>
    <w:rsid w:val="00910C6D"/>
    <w:rsid w:val="009135A0"/>
    <w:rsid w:val="00913B50"/>
    <w:rsid w:val="00915129"/>
    <w:rsid w:val="009153BD"/>
    <w:rsid w:val="00917547"/>
    <w:rsid w:val="0092022E"/>
    <w:rsid w:val="00920683"/>
    <w:rsid w:val="00920BAD"/>
    <w:rsid w:val="009223DB"/>
    <w:rsid w:val="0092291E"/>
    <w:rsid w:val="00926A3F"/>
    <w:rsid w:val="00930540"/>
    <w:rsid w:val="009305D1"/>
    <w:rsid w:val="00931475"/>
    <w:rsid w:val="009338E5"/>
    <w:rsid w:val="00933ABF"/>
    <w:rsid w:val="00934152"/>
    <w:rsid w:val="009352FC"/>
    <w:rsid w:val="0093580C"/>
    <w:rsid w:val="00937681"/>
    <w:rsid w:val="009427D3"/>
    <w:rsid w:val="00942A08"/>
    <w:rsid w:val="00943C3B"/>
    <w:rsid w:val="00943D69"/>
    <w:rsid w:val="0094496D"/>
    <w:rsid w:val="00944DB6"/>
    <w:rsid w:val="00946D48"/>
    <w:rsid w:val="009538A7"/>
    <w:rsid w:val="00956E4F"/>
    <w:rsid w:val="00956E5A"/>
    <w:rsid w:val="00957263"/>
    <w:rsid w:val="00960499"/>
    <w:rsid w:val="00962D55"/>
    <w:rsid w:val="009657C6"/>
    <w:rsid w:val="0097100E"/>
    <w:rsid w:val="00973DD2"/>
    <w:rsid w:val="0097458F"/>
    <w:rsid w:val="009748CB"/>
    <w:rsid w:val="00974E67"/>
    <w:rsid w:val="00975EEE"/>
    <w:rsid w:val="009779EF"/>
    <w:rsid w:val="00977B51"/>
    <w:rsid w:val="00982109"/>
    <w:rsid w:val="00982E3B"/>
    <w:rsid w:val="00984199"/>
    <w:rsid w:val="00986CD4"/>
    <w:rsid w:val="009906BF"/>
    <w:rsid w:val="009909BA"/>
    <w:rsid w:val="00991399"/>
    <w:rsid w:val="00991A94"/>
    <w:rsid w:val="00991EA0"/>
    <w:rsid w:val="00992069"/>
    <w:rsid w:val="00992DAD"/>
    <w:rsid w:val="0099624D"/>
    <w:rsid w:val="00996DE9"/>
    <w:rsid w:val="009A03EB"/>
    <w:rsid w:val="009A096F"/>
    <w:rsid w:val="009A530F"/>
    <w:rsid w:val="009B1D8E"/>
    <w:rsid w:val="009B4186"/>
    <w:rsid w:val="009B4407"/>
    <w:rsid w:val="009B49E1"/>
    <w:rsid w:val="009B595A"/>
    <w:rsid w:val="009B5D55"/>
    <w:rsid w:val="009C0112"/>
    <w:rsid w:val="009C0DF8"/>
    <w:rsid w:val="009C12ED"/>
    <w:rsid w:val="009C28CD"/>
    <w:rsid w:val="009C29DB"/>
    <w:rsid w:val="009C40F2"/>
    <w:rsid w:val="009D0252"/>
    <w:rsid w:val="009D1FFD"/>
    <w:rsid w:val="009D2F47"/>
    <w:rsid w:val="009D4809"/>
    <w:rsid w:val="009D603C"/>
    <w:rsid w:val="009D7EF4"/>
    <w:rsid w:val="009E1D7A"/>
    <w:rsid w:val="009E2195"/>
    <w:rsid w:val="009E26A8"/>
    <w:rsid w:val="009E32A1"/>
    <w:rsid w:val="009E47D7"/>
    <w:rsid w:val="009E5A90"/>
    <w:rsid w:val="009E64F0"/>
    <w:rsid w:val="009E727B"/>
    <w:rsid w:val="009E75A4"/>
    <w:rsid w:val="009F73F0"/>
    <w:rsid w:val="00A001AE"/>
    <w:rsid w:val="00A042B5"/>
    <w:rsid w:val="00A0663B"/>
    <w:rsid w:val="00A0776B"/>
    <w:rsid w:val="00A10A26"/>
    <w:rsid w:val="00A11B17"/>
    <w:rsid w:val="00A150E1"/>
    <w:rsid w:val="00A155B0"/>
    <w:rsid w:val="00A161E4"/>
    <w:rsid w:val="00A16233"/>
    <w:rsid w:val="00A17564"/>
    <w:rsid w:val="00A23786"/>
    <w:rsid w:val="00A23C8F"/>
    <w:rsid w:val="00A23CE0"/>
    <w:rsid w:val="00A2425C"/>
    <w:rsid w:val="00A269D5"/>
    <w:rsid w:val="00A30908"/>
    <w:rsid w:val="00A32AB7"/>
    <w:rsid w:val="00A32D7B"/>
    <w:rsid w:val="00A36358"/>
    <w:rsid w:val="00A37D5E"/>
    <w:rsid w:val="00A50798"/>
    <w:rsid w:val="00A51A0D"/>
    <w:rsid w:val="00A52077"/>
    <w:rsid w:val="00A53E19"/>
    <w:rsid w:val="00A54C03"/>
    <w:rsid w:val="00A5766D"/>
    <w:rsid w:val="00A57F55"/>
    <w:rsid w:val="00A62202"/>
    <w:rsid w:val="00A62454"/>
    <w:rsid w:val="00A63E6A"/>
    <w:rsid w:val="00A6597C"/>
    <w:rsid w:val="00A65E67"/>
    <w:rsid w:val="00A665D5"/>
    <w:rsid w:val="00A67C52"/>
    <w:rsid w:val="00A71073"/>
    <w:rsid w:val="00A7212C"/>
    <w:rsid w:val="00A73D08"/>
    <w:rsid w:val="00A75B2E"/>
    <w:rsid w:val="00A80F7D"/>
    <w:rsid w:val="00A85CFE"/>
    <w:rsid w:val="00A86C5A"/>
    <w:rsid w:val="00A86D48"/>
    <w:rsid w:val="00A8738A"/>
    <w:rsid w:val="00A90358"/>
    <w:rsid w:val="00A90F36"/>
    <w:rsid w:val="00A9140B"/>
    <w:rsid w:val="00A92E0E"/>
    <w:rsid w:val="00A93921"/>
    <w:rsid w:val="00A95682"/>
    <w:rsid w:val="00A95A71"/>
    <w:rsid w:val="00A961E1"/>
    <w:rsid w:val="00A97871"/>
    <w:rsid w:val="00AA19D3"/>
    <w:rsid w:val="00AA45AB"/>
    <w:rsid w:val="00AA4CA3"/>
    <w:rsid w:val="00AA62F7"/>
    <w:rsid w:val="00AB06D1"/>
    <w:rsid w:val="00AB0858"/>
    <w:rsid w:val="00AB2B32"/>
    <w:rsid w:val="00AB3E9D"/>
    <w:rsid w:val="00AB4675"/>
    <w:rsid w:val="00AB4A96"/>
    <w:rsid w:val="00AB77F7"/>
    <w:rsid w:val="00AB7B43"/>
    <w:rsid w:val="00AB7F90"/>
    <w:rsid w:val="00AC16A8"/>
    <w:rsid w:val="00AC1E13"/>
    <w:rsid w:val="00AC3327"/>
    <w:rsid w:val="00AC333C"/>
    <w:rsid w:val="00AC56DA"/>
    <w:rsid w:val="00AC5E90"/>
    <w:rsid w:val="00AC7800"/>
    <w:rsid w:val="00AD07A0"/>
    <w:rsid w:val="00AD17CA"/>
    <w:rsid w:val="00AD1B6E"/>
    <w:rsid w:val="00AD5B09"/>
    <w:rsid w:val="00AD76FC"/>
    <w:rsid w:val="00AE0D7B"/>
    <w:rsid w:val="00AE32F1"/>
    <w:rsid w:val="00AE4F3B"/>
    <w:rsid w:val="00AE5AF0"/>
    <w:rsid w:val="00AE5E74"/>
    <w:rsid w:val="00AF0C37"/>
    <w:rsid w:val="00AF1B05"/>
    <w:rsid w:val="00AF3858"/>
    <w:rsid w:val="00AF44C7"/>
    <w:rsid w:val="00AF5632"/>
    <w:rsid w:val="00AF5CD2"/>
    <w:rsid w:val="00AF70C0"/>
    <w:rsid w:val="00B01466"/>
    <w:rsid w:val="00B0238D"/>
    <w:rsid w:val="00B0256E"/>
    <w:rsid w:val="00B03CD5"/>
    <w:rsid w:val="00B068E3"/>
    <w:rsid w:val="00B069F6"/>
    <w:rsid w:val="00B077B9"/>
    <w:rsid w:val="00B11165"/>
    <w:rsid w:val="00B1377B"/>
    <w:rsid w:val="00B15647"/>
    <w:rsid w:val="00B205E8"/>
    <w:rsid w:val="00B20A95"/>
    <w:rsid w:val="00B20CC5"/>
    <w:rsid w:val="00B215E7"/>
    <w:rsid w:val="00B23BD7"/>
    <w:rsid w:val="00B25107"/>
    <w:rsid w:val="00B251E4"/>
    <w:rsid w:val="00B27218"/>
    <w:rsid w:val="00B30279"/>
    <w:rsid w:val="00B352C4"/>
    <w:rsid w:val="00B4098B"/>
    <w:rsid w:val="00B45314"/>
    <w:rsid w:val="00B51C89"/>
    <w:rsid w:val="00B51FB7"/>
    <w:rsid w:val="00B56D74"/>
    <w:rsid w:val="00B57A1A"/>
    <w:rsid w:val="00B625A7"/>
    <w:rsid w:val="00B627E3"/>
    <w:rsid w:val="00B62A0F"/>
    <w:rsid w:val="00B63659"/>
    <w:rsid w:val="00B63EE5"/>
    <w:rsid w:val="00B70749"/>
    <w:rsid w:val="00B70A49"/>
    <w:rsid w:val="00B70F6C"/>
    <w:rsid w:val="00B71B93"/>
    <w:rsid w:val="00B71CE2"/>
    <w:rsid w:val="00B725A6"/>
    <w:rsid w:val="00B72C64"/>
    <w:rsid w:val="00B77489"/>
    <w:rsid w:val="00B825CA"/>
    <w:rsid w:val="00B829A7"/>
    <w:rsid w:val="00B83D81"/>
    <w:rsid w:val="00B87325"/>
    <w:rsid w:val="00B87FE3"/>
    <w:rsid w:val="00B90A7F"/>
    <w:rsid w:val="00B92414"/>
    <w:rsid w:val="00B93AF9"/>
    <w:rsid w:val="00BA14B5"/>
    <w:rsid w:val="00BA2AA5"/>
    <w:rsid w:val="00BA3767"/>
    <w:rsid w:val="00BA45DE"/>
    <w:rsid w:val="00BA4AD6"/>
    <w:rsid w:val="00BA6215"/>
    <w:rsid w:val="00BB2F3D"/>
    <w:rsid w:val="00BB3161"/>
    <w:rsid w:val="00BB31EB"/>
    <w:rsid w:val="00BB3377"/>
    <w:rsid w:val="00BB55B0"/>
    <w:rsid w:val="00BB65C1"/>
    <w:rsid w:val="00BB71DC"/>
    <w:rsid w:val="00BB7715"/>
    <w:rsid w:val="00BC0719"/>
    <w:rsid w:val="00BC0BBF"/>
    <w:rsid w:val="00BC2804"/>
    <w:rsid w:val="00BC5E27"/>
    <w:rsid w:val="00BD1969"/>
    <w:rsid w:val="00BD496D"/>
    <w:rsid w:val="00BD6A38"/>
    <w:rsid w:val="00BD7999"/>
    <w:rsid w:val="00BE187E"/>
    <w:rsid w:val="00BE1B16"/>
    <w:rsid w:val="00BE4FEB"/>
    <w:rsid w:val="00BE7BE3"/>
    <w:rsid w:val="00BE7D0B"/>
    <w:rsid w:val="00BE7D80"/>
    <w:rsid w:val="00BF0C31"/>
    <w:rsid w:val="00BF4005"/>
    <w:rsid w:val="00BF61A0"/>
    <w:rsid w:val="00BF6DD6"/>
    <w:rsid w:val="00BF777A"/>
    <w:rsid w:val="00C017B0"/>
    <w:rsid w:val="00C0395E"/>
    <w:rsid w:val="00C04B8F"/>
    <w:rsid w:val="00C05F7F"/>
    <w:rsid w:val="00C07FED"/>
    <w:rsid w:val="00C103BF"/>
    <w:rsid w:val="00C12989"/>
    <w:rsid w:val="00C1298B"/>
    <w:rsid w:val="00C12F66"/>
    <w:rsid w:val="00C132E9"/>
    <w:rsid w:val="00C159CD"/>
    <w:rsid w:val="00C23278"/>
    <w:rsid w:val="00C24006"/>
    <w:rsid w:val="00C26A27"/>
    <w:rsid w:val="00C27459"/>
    <w:rsid w:val="00C27746"/>
    <w:rsid w:val="00C320C4"/>
    <w:rsid w:val="00C32B77"/>
    <w:rsid w:val="00C33325"/>
    <w:rsid w:val="00C3393A"/>
    <w:rsid w:val="00C346D4"/>
    <w:rsid w:val="00C34E80"/>
    <w:rsid w:val="00C36288"/>
    <w:rsid w:val="00C37C13"/>
    <w:rsid w:val="00C37DC6"/>
    <w:rsid w:val="00C4081E"/>
    <w:rsid w:val="00C419F1"/>
    <w:rsid w:val="00C42B7B"/>
    <w:rsid w:val="00C4456C"/>
    <w:rsid w:val="00C4495A"/>
    <w:rsid w:val="00C46445"/>
    <w:rsid w:val="00C47915"/>
    <w:rsid w:val="00C50D6E"/>
    <w:rsid w:val="00C516F3"/>
    <w:rsid w:val="00C53767"/>
    <w:rsid w:val="00C56190"/>
    <w:rsid w:val="00C56FC9"/>
    <w:rsid w:val="00C5709E"/>
    <w:rsid w:val="00C60662"/>
    <w:rsid w:val="00C610FE"/>
    <w:rsid w:val="00C61988"/>
    <w:rsid w:val="00C6232D"/>
    <w:rsid w:val="00C63203"/>
    <w:rsid w:val="00C63C60"/>
    <w:rsid w:val="00C64F67"/>
    <w:rsid w:val="00C65EBE"/>
    <w:rsid w:val="00C66292"/>
    <w:rsid w:val="00C66671"/>
    <w:rsid w:val="00C66D88"/>
    <w:rsid w:val="00C71D36"/>
    <w:rsid w:val="00C71D4F"/>
    <w:rsid w:val="00C7200F"/>
    <w:rsid w:val="00C7285F"/>
    <w:rsid w:val="00C7353E"/>
    <w:rsid w:val="00C73BFE"/>
    <w:rsid w:val="00C816C5"/>
    <w:rsid w:val="00C82244"/>
    <w:rsid w:val="00C8296C"/>
    <w:rsid w:val="00C82D5E"/>
    <w:rsid w:val="00C84271"/>
    <w:rsid w:val="00C84765"/>
    <w:rsid w:val="00C84EC7"/>
    <w:rsid w:val="00C879FF"/>
    <w:rsid w:val="00C92165"/>
    <w:rsid w:val="00C92E35"/>
    <w:rsid w:val="00C936A2"/>
    <w:rsid w:val="00C95037"/>
    <w:rsid w:val="00C97593"/>
    <w:rsid w:val="00CA5218"/>
    <w:rsid w:val="00CA54E7"/>
    <w:rsid w:val="00CA6754"/>
    <w:rsid w:val="00CB0B15"/>
    <w:rsid w:val="00CB4603"/>
    <w:rsid w:val="00CB4C98"/>
    <w:rsid w:val="00CB5E94"/>
    <w:rsid w:val="00CC2291"/>
    <w:rsid w:val="00CC3D6F"/>
    <w:rsid w:val="00CD308E"/>
    <w:rsid w:val="00CD6759"/>
    <w:rsid w:val="00CE28C0"/>
    <w:rsid w:val="00CE47C8"/>
    <w:rsid w:val="00CE4918"/>
    <w:rsid w:val="00CE5A07"/>
    <w:rsid w:val="00CE62E2"/>
    <w:rsid w:val="00CE773B"/>
    <w:rsid w:val="00CF14AD"/>
    <w:rsid w:val="00CF2684"/>
    <w:rsid w:val="00CF2B5B"/>
    <w:rsid w:val="00CF2BBC"/>
    <w:rsid w:val="00CF30CC"/>
    <w:rsid w:val="00CF3F6B"/>
    <w:rsid w:val="00CF4257"/>
    <w:rsid w:val="00CF55EE"/>
    <w:rsid w:val="00D00C88"/>
    <w:rsid w:val="00D03532"/>
    <w:rsid w:val="00D05DC4"/>
    <w:rsid w:val="00D05F9C"/>
    <w:rsid w:val="00D06DD9"/>
    <w:rsid w:val="00D076A1"/>
    <w:rsid w:val="00D11147"/>
    <w:rsid w:val="00D1201D"/>
    <w:rsid w:val="00D121CB"/>
    <w:rsid w:val="00D13D5C"/>
    <w:rsid w:val="00D14B74"/>
    <w:rsid w:val="00D159D0"/>
    <w:rsid w:val="00D16467"/>
    <w:rsid w:val="00D1783C"/>
    <w:rsid w:val="00D207A1"/>
    <w:rsid w:val="00D20FBF"/>
    <w:rsid w:val="00D2109F"/>
    <w:rsid w:val="00D22224"/>
    <w:rsid w:val="00D222F0"/>
    <w:rsid w:val="00D2233D"/>
    <w:rsid w:val="00D23C6E"/>
    <w:rsid w:val="00D3293E"/>
    <w:rsid w:val="00D329AC"/>
    <w:rsid w:val="00D34A44"/>
    <w:rsid w:val="00D378D2"/>
    <w:rsid w:val="00D40EBE"/>
    <w:rsid w:val="00D41104"/>
    <w:rsid w:val="00D4212F"/>
    <w:rsid w:val="00D42D32"/>
    <w:rsid w:val="00D4401E"/>
    <w:rsid w:val="00D4414B"/>
    <w:rsid w:val="00D4488D"/>
    <w:rsid w:val="00D44A44"/>
    <w:rsid w:val="00D45D6A"/>
    <w:rsid w:val="00D543F1"/>
    <w:rsid w:val="00D5441A"/>
    <w:rsid w:val="00D5627C"/>
    <w:rsid w:val="00D57D04"/>
    <w:rsid w:val="00D60686"/>
    <w:rsid w:val="00D60C5D"/>
    <w:rsid w:val="00D61EFE"/>
    <w:rsid w:val="00D62048"/>
    <w:rsid w:val="00D621D9"/>
    <w:rsid w:val="00D64538"/>
    <w:rsid w:val="00D64C1C"/>
    <w:rsid w:val="00D667E9"/>
    <w:rsid w:val="00D71CFD"/>
    <w:rsid w:val="00D71DE8"/>
    <w:rsid w:val="00D74D36"/>
    <w:rsid w:val="00D75973"/>
    <w:rsid w:val="00D75977"/>
    <w:rsid w:val="00D76822"/>
    <w:rsid w:val="00D77A39"/>
    <w:rsid w:val="00D80975"/>
    <w:rsid w:val="00D82365"/>
    <w:rsid w:val="00D83BDB"/>
    <w:rsid w:val="00D84282"/>
    <w:rsid w:val="00D86968"/>
    <w:rsid w:val="00D87572"/>
    <w:rsid w:val="00D90358"/>
    <w:rsid w:val="00D90822"/>
    <w:rsid w:val="00D91702"/>
    <w:rsid w:val="00DA082D"/>
    <w:rsid w:val="00DA452A"/>
    <w:rsid w:val="00DA45BA"/>
    <w:rsid w:val="00DB0A90"/>
    <w:rsid w:val="00DB3FAF"/>
    <w:rsid w:val="00DB40AA"/>
    <w:rsid w:val="00DB5D66"/>
    <w:rsid w:val="00DC00F2"/>
    <w:rsid w:val="00DC07B6"/>
    <w:rsid w:val="00DC1573"/>
    <w:rsid w:val="00DC2348"/>
    <w:rsid w:val="00DC23A3"/>
    <w:rsid w:val="00DC3559"/>
    <w:rsid w:val="00DC5F73"/>
    <w:rsid w:val="00DC6858"/>
    <w:rsid w:val="00DC7054"/>
    <w:rsid w:val="00DC7D77"/>
    <w:rsid w:val="00DD074C"/>
    <w:rsid w:val="00DD2BC2"/>
    <w:rsid w:val="00DE1664"/>
    <w:rsid w:val="00DE1800"/>
    <w:rsid w:val="00DE2F2B"/>
    <w:rsid w:val="00DE3AB2"/>
    <w:rsid w:val="00DE5460"/>
    <w:rsid w:val="00DE7C62"/>
    <w:rsid w:val="00DF120A"/>
    <w:rsid w:val="00DF3945"/>
    <w:rsid w:val="00DF47FD"/>
    <w:rsid w:val="00DF49EF"/>
    <w:rsid w:val="00DF5319"/>
    <w:rsid w:val="00DF6268"/>
    <w:rsid w:val="00DF77A4"/>
    <w:rsid w:val="00E019F4"/>
    <w:rsid w:val="00E03D7E"/>
    <w:rsid w:val="00E045F3"/>
    <w:rsid w:val="00E06EC5"/>
    <w:rsid w:val="00E076F6"/>
    <w:rsid w:val="00E07A3D"/>
    <w:rsid w:val="00E109A6"/>
    <w:rsid w:val="00E11B19"/>
    <w:rsid w:val="00E12FDB"/>
    <w:rsid w:val="00E1430F"/>
    <w:rsid w:val="00E143E3"/>
    <w:rsid w:val="00E15921"/>
    <w:rsid w:val="00E169D9"/>
    <w:rsid w:val="00E16D8B"/>
    <w:rsid w:val="00E179A7"/>
    <w:rsid w:val="00E17ABF"/>
    <w:rsid w:val="00E17C48"/>
    <w:rsid w:val="00E21165"/>
    <w:rsid w:val="00E214DC"/>
    <w:rsid w:val="00E2477B"/>
    <w:rsid w:val="00E24CBE"/>
    <w:rsid w:val="00E24DBF"/>
    <w:rsid w:val="00E250FB"/>
    <w:rsid w:val="00E326A3"/>
    <w:rsid w:val="00E34B3E"/>
    <w:rsid w:val="00E409E9"/>
    <w:rsid w:val="00E411D5"/>
    <w:rsid w:val="00E43496"/>
    <w:rsid w:val="00E4704F"/>
    <w:rsid w:val="00E4781A"/>
    <w:rsid w:val="00E500E8"/>
    <w:rsid w:val="00E50CBE"/>
    <w:rsid w:val="00E52916"/>
    <w:rsid w:val="00E54AA7"/>
    <w:rsid w:val="00E54FEB"/>
    <w:rsid w:val="00E5535D"/>
    <w:rsid w:val="00E556A7"/>
    <w:rsid w:val="00E55C1A"/>
    <w:rsid w:val="00E60E64"/>
    <w:rsid w:val="00E60FE0"/>
    <w:rsid w:val="00E63C66"/>
    <w:rsid w:val="00E64A6C"/>
    <w:rsid w:val="00E66901"/>
    <w:rsid w:val="00E66B11"/>
    <w:rsid w:val="00E676B4"/>
    <w:rsid w:val="00E70034"/>
    <w:rsid w:val="00E70B9A"/>
    <w:rsid w:val="00E716D0"/>
    <w:rsid w:val="00E74DCE"/>
    <w:rsid w:val="00E75BA2"/>
    <w:rsid w:val="00E760FB"/>
    <w:rsid w:val="00E80088"/>
    <w:rsid w:val="00E81C5F"/>
    <w:rsid w:val="00E825FA"/>
    <w:rsid w:val="00E840C8"/>
    <w:rsid w:val="00E87D37"/>
    <w:rsid w:val="00E87FAC"/>
    <w:rsid w:val="00E901FF"/>
    <w:rsid w:val="00E90697"/>
    <w:rsid w:val="00E9408F"/>
    <w:rsid w:val="00E9488A"/>
    <w:rsid w:val="00EA0928"/>
    <w:rsid w:val="00EA249E"/>
    <w:rsid w:val="00EA2540"/>
    <w:rsid w:val="00EA2CD3"/>
    <w:rsid w:val="00EA2DC3"/>
    <w:rsid w:val="00EA3199"/>
    <w:rsid w:val="00EA32EC"/>
    <w:rsid w:val="00EA478B"/>
    <w:rsid w:val="00EA497E"/>
    <w:rsid w:val="00EA512E"/>
    <w:rsid w:val="00EB12AB"/>
    <w:rsid w:val="00EB30FE"/>
    <w:rsid w:val="00EB60E4"/>
    <w:rsid w:val="00EB6CCE"/>
    <w:rsid w:val="00EB743B"/>
    <w:rsid w:val="00EC173D"/>
    <w:rsid w:val="00EC1B17"/>
    <w:rsid w:val="00EC1DFF"/>
    <w:rsid w:val="00EC4545"/>
    <w:rsid w:val="00EC5EF3"/>
    <w:rsid w:val="00EC6414"/>
    <w:rsid w:val="00ED03E4"/>
    <w:rsid w:val="00ED17EB"/>
    <w:rsid w:val="00ED211E"/>
    <w:rsid w:val="00ED35EB"/>
    <w:rsid w:val="00ED746C"/>
    <w:rsid w:val="00EE09A4"/>
    <w:rsid w:val="00EE40DC"/>
    <w:rsid w:val="00EE452E"/>
    <w:rsid w:val="00EE467D"/>
    <w:rsid w:val="00EE697F"/>
    <w:rsid w:val="00EE6E2F"/>
    <w:rsid w:val="00EE754F"/>
    <w:rsid w:val="00EF1ED6"/>
    <w:rsid w:val="00EF27A5"/>
    <w:rsid w:val="00EF47C8"/>
    <w:rsid w:val="00EF525D"/>
    <w:rsid w:val="00EF5FF0"/>
    <w:rsid w:val="00EF7E10"/>
    <w:rsid w:val="00F02160"/>
    <w:rsid w:val="00F04878"/>
    <w:rsid w:val="00F061F7"/>
    <w:rsid w:val="00F07C35"/>
    <w:rsid w:val="00F07FAB"/>
    <w:rsid w:val="00F104BF"/>
    <w:rsid w:val="00F1162A"/>
    <w:rsid w:val="00F12549"/>
    <w:rsid w:val="00F1268D"/>
    <w:rsid w:val="00F14134"/>
    <w:rsid w:val="00F14A77"/>
    <w:rsid w:val="00F15032"/>
    <w:rsid w:val="00F17F6D"/>
    <w:rsid w:val="00F20351"/>
    <w:rsid w:val="00F20478"/>
    <w:rsid w:val="00F20A93"/>
    <w:rsid w:val="00F26E68"/>
    <w:rsid w:val="00F32DE1"/>
    <w:rsid w:val="00F33906"/>
    <w:rsid w:val="00F3432C"/>
    <w:rsid w:val="00F34896"/>
    <w:rsid w:val="00F36BA6"/>
    <w:rsid w:val="00F36C4D"/>
    <w:rsid w:val="00F37201"/>
    <w:rsid w:val="00F40356"/>
    <w:rsid w:val="00F4141D"/>
    <w:rsid w:val="00F42BAF"/>
    <w:rsid w:val="00F457AB"/>
    <w:rsid w:val="00F47574"/>
    <w:rsid w:val="00F50261"/>
    <w:rsid w:val="00F53D06"/>
    <w:rsid w:val="00F56BBD"/>
    <w:rsid w:val="00F57051"/>
    <w:rsid w:val="00F57BA1"/>
    <w:rsid w:val="00F62707"/>
    <w:rsid w:val="00F63A77"/>
    <w:rsid w:val="00F65175"/>
    <w:rsid w:val="00F65804"/>
    <w:rsid w:val="00F65940"/>
    <w:rsid w:val="00F6680D"/>
    <w:rsid w:val="00F711E0"/>
    <w:rsid w:val="00F71510"/>
    <w:rsid w:val="00F7495B"/>
    <w:rsid w:val="00F77028"/>
    <w:rsid w:val="00F779A9"/>
    <w:rsid w:val="00F8047D"/>
    <w:rsid w:val="00F80F85"/>
    <w:rsid w:val="00F833EA"/>
    <w:rsid w:val="00F84833"/>
    <w:rsid w:val="00F861C1"/>
    <w:rsid w:val="00F8719A"/>
    <w:rsid w:val="00F8761A"/>
    <w:rsid w:val="00F87F68"/>
    <w:rsid w:val="00F95E78"/>
    <w:rsid w:val="00F9727B"/>
    <w:rsid w:val="00FA0610"/>
    <w:rsid w:val="00FA120A"/>
    <w:rsid w:val="00FA12EC"/>
    <w:rsid w:val="00FA25FD"/>
    <w:rsid w:val="00FA2F42"/>
    <w:rsid w:val="00FA41EB"/>
    <w:rsid w:val="00FA4453"/>
    <w:rsid w:val="00FA4852"/>
    <w:rsid w:val="00FA58E6"/>
    <w:rsid w:val="00FA749C"/>
    <w:rsid w:val="00FB0D92"/>
    <w:rsid w:val="00FB11F6"/>
    <w:rsid w:val="00FB17D5"/>
    <w:rsid w:val="00FB18FA"/>
    <w:rsid w:val="00FB38D6"/>
    <w:rsid w:val="00FB4EE8"/>
    <w:rsid w:val="00FB5B09"/>
    <w:rsid w:val="00FC011C"/>
    <w:rsid w:val="00FC377F"/>
    <w:rsid w:val="00FC38B6"/>
    <w:rsid w:val="00FC72E2"/>
    <w:rsid w:val="00FD0E53"/>
    <w:rsid w:val="00FD1765"/>
    <w:rsid w:val="00FD3381"/>
    <w:rsid w:val="00FD3F9D"/>
    <w:rsid w:val="00FD4F39"/>
    <w:rsid w:val="00FD5A77"/>
    <w:rsid w:val="00FD64F3"/>
    <w:rsid w:val="00FF1757"/>
    <w:rsid w:val="00FF5573"/>
    <w:rsid w:val="00FF5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E7363"/>
  <w15:docId w15:val="{4EBA5E74-1BDC-46B9-B76A-57DF93B14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07B7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5C9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C419F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Варианты ответов,Абзац списка11"/>
    <w:basedOn w:val="a"/>
    <w:link w:val="a4"/>
    <w:uiPriority w:val="34"/>
    <w:qFormat/>
    <w:rsid w:val="002F2DA9"/>
    <w:pPr>
      <w:ind w:left="720"/>
      <w:contextualSpacing/>
    </w:pPr>
  </w:style>
  <w:style w:type="table" w:styleId="a5">
    <w:name w:val="Table Grid"/>
    <w:basedOn w:val="a1"/>
    <w:uiPriority w:val="59"/>
    <w:rsid w:val="002F2D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2F2DA9"/>
    <w:rPr>
      <w:b/>
      <w:bCs/>
    </w:rPr>
  </w:style>
  <w:style w:type="paragraph" w:styleId="a7">
    <w:name w:val="footnote text"/>
    <w:basedOn w:val="a"/>
    <w:link w:val="a8"/>
    <w:uiPriority w:val="99"/>
    <w:unhideWhenUsed/>
    <w:rsid w:val="002F2DA9"/>
    <w:pPr>
      <w:spacing w:after="0"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uiPriority w:val="99"/>
    <w:rsid w:val="002F2DA9"/>
    <w:rPr>
      <w:rFonts w:eastAsiaTheme="minorEastAsia"/>
      <w:sz w:val="20"/>
      <w:szCs w:val="20"/>
      <w:lang w:eastAsia="ru-RU"/>
    </w:rPr>
  </w:style>
  <w:style w:type="character" w:styleId="a9">
    <w:name w:val="footnote reference"/>
    <w:basedOn w:val="a0"/>
    <w:uiPriority w:val="99"/>
    <w:unhideWhenUsed/>
    <w:rsid w:val="002F2DA9"/>
    <w:rPr>
      <w:vertAlign w:val="superscript"/>
    </w:rPr>
  </w:style>
  <w:style w:type="paragraph" w:customStyle="1" w:styleId="p1">
    <w:name w:val="p1"/>
    <w:basedOn w:val="a"/>
    <w:rsid w:val="002F2DA9"/>
    <w:pPr>
      <w:spacing w:before="75" w:after="75" w:line="240" w:lineRule="auto"/>
      <w:ind w:firstLine="300"/>
      <w:jc w:val="both"/>
    </w:pPr>
    <w:rPr>
      <w:rFonts w:ascii="Arial" w:eastAsia="Arial Unicode MS" w:hAnsi="Arial" w:cs="Arial"/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155626"/>
    <w:rPr>
      <w:color w:val="0000FF" w:themeColor="hyperlink"/>
      <w:u w:val="single"/>
    </w:rPr>
  </w:style>
  <w:style w:type="paragraph" w:styleId="ab">
    <w:name w:val="Normal (Web)"/>
    <w:aliases w:val="Обычный (веб) Знак,Обычный (Web),Знак Char,Знак Char Char Char,Знак Знак,Обычный (веб) Знак1, Знак Char, Знак Char Char Char, Знак Знак1"/>
    <w:basedOn w:val="a"/>
    <w:link w:val="21"/>
    <w:uiPriority w:val="99"/>
    <w:unhideWhenUsed/>
    <w:qFormat/>
    <w:rsid w:val="006810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name w:val="Табл заг"/>
    <w:basedOn w:val="a"/>
    <w:link w:val="ad"/>
    <w:qFormat/>
    <w:rsid w:val="0029217F"/>
    <w:pPr>
      <w:widowControl w:val="0"/>
      <w:spacing w:before="120" w:after="120" w:line="240" w:lineRule="auto"/>
      <w:jc w:val="center"/>
    </w:pPr>
    <w:rPr>
      <w:rFonts w:ascii="Times New Roman" w:eastAsia="Courier New" w:hAnsi="Times New Roman" w:cs="Times New Roman"/>
      <w:b/>
      <w:color w:val="002060"/>
      <w:sz w:val="24"/>
      <w:szCs w:val="26"/>
      <w:lang w:eastAsia="ar-SA"/>
    </w:rPr>
  </w:style>
  <w:style w:type="character" w:customStyle="1" w:styleId="ad">
    <w:name w:val="Табл заг Знак"/>
    <w:basedOn w:val="a0"/>
    <w:link w:val="ac"/>
    <w:rsid w:val="0029217F"/>
    <w:rPr>
      <w:rFonts w:ascii="Times New Roman" w:eastAsia="Courier New" w:hAnsi="Times New Roman" w:cs="Times New Roman"/>
      <w:b/>
      <w:color w:val="002060"/>
      <w:sz w:val="24"/>
      <w:szCs w:val="26"/>
      <w:lang w:eastAsia="ar-SA"/>
    </w:rPr>
  </w:style>
  <w:style w:type="character" w:customStyle="1" w:styleId="ae">
    <w:name w:val="Основной текст_"/>
    <w:basedOn w:val="a0"/>
    <w:link w:val="11"/>
    <w:rsid w:val="0029217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1">
    <w:name w:val="Основной текст11"/>
    <w:basedOn w:val="a"/>
    <w:link w:val="ae"/>
    <w:rsid w:val="0029217F"/>
    <w:pPr>
      <w:widowControl w:val="0"/>
      <w:shd w:val="clear" w:color="auto" w:fill="FFFFFF"/>
      <w:spacing w:before="3900" w:after="0" w:line="336" w:lineRule="exact"/>
      <w:jc w:val="center"/>
    </w:pPr>
    <w:rPr>
      <w:rFonts w:ascii="Times New Roman" w:eastAsia="Times New Roman" w:hAnsi="Times New Roman" w:cs="Times New Roman"/>
    </w:rPr>
  </w:style>
  <w:style w:type="character" w:customStyle="1" w:styleId="21">
    <w:name w:val="Обычный (веб) Знак2"/>
    <w:aliases w:val="Обычный (веб) Знак Знак,Обычный (Web) Знак,Знак Char Знак,Знак Char Char Char Знак,Знак Знак Знак,Обычный (веб) Знак1 Знак, Знак Char Знак, Знак Char Char Char Знак, Знак Знак1 Знак"/>
    <w:link w:val="ab"/>
    <w:locked/>
    <w:rsid w:val="004D4A9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annotation reference"/>
    <w:basedOn w:val="a0"/>
    <w:uiPriority w:val="99"/>
    <w:semiHidden/>
    <w:unhideWhenUsed/>
    <w:rsid w:val="006B3D88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6B3D88"/>
    <w:pPr>
      <w:spacing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6B3D88"/>
    <w:rPr>
      <w:rFonts w:eastAsiaTheme="minorEastAsia"/>
      <w:sz w:val="20"/>
      <w:szCs w:val="20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6B3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6B3D8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D75E8"/>
    <w:pPr>
      <w:autoSpaceDE w:val="0"/>
      <w:autoSpaceDN w:val="0"/>
      <w:adjustRightInd w:val="0"/>
      <w:spacing w:after="0" w:line="240" w:lineRule="auto"/>
    </w:pPr>
    <w:rPr>
      <w:rFonts w:ascii="Georgia" w:eastAsiaTheme="minorEastAsia" w:hAnsi="Georgia" w:cs="Georgia"/>
      <w:color w:val="000000"/>
      <w:sz w:val="24"/>
      <w:szCs w:val="24"/>
      <w:lang w:eastAsia="ru-RU"/>
    </w:rPr>
  </w:style>
  <w:style w:type="character" w:customStyle="1" w:styleId="a4">
    <w:name w:val="Абзац списка Знак"/>
    <w:aliases w:val="Варианты ответов Знак,Абзац списка11 Знак"/>
    <w:basedOn w:val="a0"/>
    <w:link w:val="a3"/>
    <w:uiPriority w:val="34"/>
    <w:locked/>
    <w:rsid w:val="0021117E"/>
  </w:style>
  <w:style w:type="character" w:customStyle="1" w:styleId="3">
    <w:name w:val="Основной текст с отступом 3 Знак"/>
    <w:aliases w:val="дисер Знак"/>
    <w:link w:val="30"/>
    <w:locked/>
    <w:rsid w:val="0021117E"/>
    <w:rPr>
      <w:sz w:val="16"/>
      <w:szCs w:val="16"/>
    </w:rPr>
  </w:style>
  <w:style w:type="paragraph" w:styleId="30">
    <w:name w:val="Body Text Indent 3"/>
    <w:aliases w:val="дисер"/>
    <w:basedOn w:val="a"/>
    <w:link w:val="3"/>
    <w:rsid w:val="0021117E"/>
    <w:pPr>
      <w:spacing w:after="120" w:line="240" w:lineRule="auto"/>
      <w:ind w:left="283"/>
    </w:pPr>
    <w:rPr>
      <w:sz w:val="16"/>
      <w:szCs w:val="16"/>
    </w:rPr>
  </w:style>
  <w:style w:type="character" w:customStyle="1" w:styleId="31">
    <w:name w:val="Основной текст с отступом 3 Знак1"/>
    <w:basedOn w:val="a0"/>
    <w:uiPriority w:val="99"/>
    <w:semiHidden/>
    <w:rsid w:val="0021117E"/>
    <w:rPr>
      <w:sz w:val="16"/>
      <w:szCs w:val="16"/>
    </w:rPr>
  </w:style>
  <w:style w:type="paragraph" w:customStyle="1" w:styleId="TableParagraph">
    <w:name w:val="Table Paragraph"/>
    <w:basedOn w:val="a"/>
    <w:uiPriority w:val="1"/>
    <w:qFormat/>
    <w:rsid w:val="004D08CE"/>
    <w:pPr>
      <w:widowControl w:val="0"/>
      <w:autoSpaceDE w:val="0"/>
      <w:autoSpaceDN w:val="0"/>
      <w:spacing w:after="0" w:line="240" w:lineRule="auto"/>
    </w:pPr>
    <w:rPr>
      <w:rFonts w:ascii="Georgia" w:eastAsia="Times New Roman" w:hAnsi="Georgia" w:cs="Georgia"/>
    </w:rPr>
  </w:style>
  <w:style w:type="paragraph" w:styleId="af4">
    <w:name w:val="header"/>
    <w:basedOn w:val="a"/>
    <w:link w:val="af5"/>
    <w:uiPriority w:val="99"/>
    <w:unhideWhenUsed/>
    <w:rsid w:val="00FB18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FB18FA"/>
  </w:style>
  <w:style w:type="paragraph" w:styleId="af6">
    <w:name w:val="footer"/>
    <w:basedOn w:val="a"/>
    <w:link w:val="af7"/>
    <w:uiPriority w:val="99"/>
    <w:unhideWhenUsed/>
    <w:rsid w:val="00FB18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FB18FA"/>
  </w:style>
  <w:style w:type="paragraph" w:customStyle="1" w:styleId="ConsPlusNormal">
    <w:name w:val="ConsPlusNormal"/>
    <w:link w:val="ConsPlusNormal0"/>
    <w:qFormat/>
    <w:rsid w:val="00B1564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B15647"/>
    <w:rPr>
      <w:rFonts w:ascii="Arial" w:eastAsia="Times New Roman" w:hAnsi="Arial" w:cs="Arial"/>
      <w:sz w:val="20"/>
      <w:szCs w:val="20"/>
      <w:lang w:eastAsia="ru-RU"/>
    </w:rPr>
  </w:style>
  <w:style w:type="character" w:styleId="af8">
    <w:name w:val="FollowedHyperlink"/>
    <w:basedOn w:val="a0"/>
    <w:uiPriority w:val="99"/>
    <w:semiHidden/>
    <w:unhideWhenUsed/>
    <w:rsid w:val="003D227A"/>
    <w:rPr>
      <w:color w:val="800080" w:themeColor="followed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C419F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20">
    <w:name w:val="Заголовок 2 Знак"/>
    <w:basedOn w:val="a0"/>
    <w:link w:val="2"/>
    <w:uiPriority w:val="9"/>
    <w:semiHidden/>
    <w:rsid w:val="002B5C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9">
    <w:name w:val="No Spacing"/>
    <w:link w:val="afa"/>
    <w:uiPriority w:val="1"/>
    <w:qFormat/>
    <w:rsid w:val="002B5C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b">
    <w:name w:val="Title"/>
    <w:basedOn w:val="a"/>
    <w:next w:val="a"/>
    <w:link w:val="afc"/>
    <w:uiPriority w:val="10"/>
    <w:qFormat/>
    <w:rsid w:val="002B5C99"/>
    <w:pPr>
      <w:spacing w:after="0" w:line="240" w:lineRule="auto"/>
      <w:contextualSpacing/>
    </w:pPr>
    <w:rPr>
      <w:rFonts w:ascii="Cambria" w:eastAsia="Times New Roman" w:hAnsi="Cambria" w:cs="Times New Roman"/>
      <w:spacing w:val="-10"/>
      <w:kern w:val="28"/>
      <w:sz w:val="56"/>
      <w:szCs w:val="56"/>
      <w:lang w:eastAsia="ru-RU"/>
    </w:rPr>
  </w:style>
  <w:style w:type="character" w:customStyle="1" w:styleId="afc">
    <w:name w:val="Заголовок Знак"/>
    <w:basedOn w:val="a0"/>
    <w:link w:val="afb"/>
    <w:uiPriority w:val="10"/>
    <w:rsid w:val="002B5C99"/>
    <w:rPr>
      <w:rFonts w:ascii="Cambria" w:eastAsia="Times New Roman" w:hAnsi="Cambria" w:cs="Times New Roman"/>
      <w:spacing w:val="-10"/>
      <w:kern w:val="28"/>
      <w:sz w:val="56"/>
      <w:szCs w:val="56"/>
      <w:lang w:eastAsia="ru-RU"/>
    </w:rPr>
  </w:style>
  <w:style w:type="character" w:customStyle="1" w:styleId="afa">
    <w:name w:val="Без интервала Знак"/>
    <w:basedOn w:val="a0"/>
    <w:link w:val="af9"/>
    <w:uiPriority w:val="1"/>
    <w:rsid w:val="002B5C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rmattext">
    <w:name w:val="formattext"/>
    <w:basedOn w:val="a"/>
    <w:rsid w:val="002B5C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edcontent">
    <w:name w:val="markedcontent"/>
    <w:basedOn w:val="a0"/>
    <w:rsid w:val="002B5C99"/>
  </w:style>
  <w:style w:type="character" w:customStyle="1" w:styleId="fontstyle21">
    <w:name w:val="fontstyle21"/>
    <w:basedOn w:val="a0"/>
    <w:rsid w:val="002B5C99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1">
    <w:name w:val="Обычный1"/>
    <w:rsid w:val="002B5C99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22">
    <w:name w:val="Знак Знак Знак2 Знак Знак Знак Знак Знак Знак Знак"/>
    <w:basedOn w:val="a"/>
    <w:rsid w:val="002B5C9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0">
    <w:name w:val="Абзац списка1"/>
    <w:aliases w:val="ПАРАГРАФ"/>
    <w:basedOn w:val="a"/>
    <w:link w:val="ListParagraphChar"/>
    <w:qFormat/>
    <w:rsid w:val="002B5C99"/>
    <w:pPr>
      <w:ind w:left="720"/>
    </w:pPr>
    <w:rPr>
      <w:rFonts w:ascii="Calibri" w:eastAsia="Calibri" w:hAnsi="Calibri" w:cs="Times New Roman"/>
      <w:sz w:val="20"/>
      <w:szCs w:val="20"/>
    </w:rPr>
  </w:style>
  <w:style w:type="character" w:customStyle="1" w:styleId="ListParagraphChar">
    <w:name w:val="List Paragraph Char"/>
    <w:aliases w:val="ПАРАГРАФ Char,Абзац списка1 Char"/>
    <w:link w:val="10"/>
    <w:locked/>
    <w:rsid w:val="002B5C99"/>
    <w:rPr>
      <w:rFonts w:ascii="Calibri" w:eastAsia="Calibri" w:hAnsi="Calibri" w:cs="Times New Roman"/>
      <w:sz w:val="20"/>
      <w:szCs w:val="20"/>
    </w:rPr>
  </w:style>
  <w:style w:type="paragraph" w:customStyle="1" w:styleId="afd">
    <w:name w:val="Обычный.Название подразделения"/>
    <w:rsid w:val="002B5C99"/>
    <w:pPr>
      <w:spacing w:after="0" w:line="240" w:lineRule="auto"/>
    </w:pPr>
    <w:rPr>
      <w:rFonts w:ascii="SchoolBook" w:eastAsia="Times New Roman" w:hAnsi="SchoolBook" w:cs="SchoolBook"/>
      <w:sz w:val="28"/>
      <w:szCs w:val="28"/>
      <w:lang w:eastAsia="ru-RU"/>
    </w:rPr>
  </w:style>
  <w:style w:type="character" w:customStyle="1" w:styleId="fontstyle01">
    <w:name w:val="fontstyle01"/>
    <w:basedOn w:val="a0"/>
    <w:rsid w:val="002B5C99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paragraph" w:styleId="afe">
    <w:name w:val="Body Text"/>
    <w:basedOn w:val="a"/>
    <w:link w:val="aff"/>
    <w:uiPriority w:val="99"/>
    <w:semiHidden/>
    <w:unhideWhenUsed/>
    <w:rsid w:val="00283A37"/>
    <w:pPr>
      <w:spacing w:after="120"/>
    </w:pPr>
  </w:style>
  <w:style w:type="character" w:customStyle="1" w:styleId="aff">
    <w:name w:val="Основной текст Знак"/>
    <w:basedOn w:val="a0"/>
    <w:link w:val="afe"/>
    <w:uiPriority w:val="99"/>
    <w:semiHidden/>
    <w:rsid w:val="00283A37"/>
  </w:style>
  <w:style w:type="character" w:styleId="aff0">
    <w:name w:val="line number"/>
    <w:basedOn w:val="a0"/>
    <w:uiPriority w:val="99"/>
    <w:semiHidden/>
    <w:unhideWhenUsed/>
    <w:rsid w:val="00D05F9C"/>
  </w:style>
  <w:style w:type="paragraph" w:styleId="12">
    <w:name w:val="toc 1"/>
    <w:basedOn w:val="a"/>
    <w:next w:val="a"/>
    <w:autoRedefine/>
    <w:uiPriority w:val="39"/>
    <w:semiHidden/>
    <w:unhideWhenUsed/>
    <w:rsid w:val="00D05F9C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8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clck.ru/33Fs7L" TargetMode="External"/><Relationship Id="rId3" Type="http://schemas.openxmlformats.org/officeDocument/2006/relationships/hyperlink" Target="https://tumstat.gks.ru/main_indicators" TargetMode="External"/><Relationship Id="rId7" Type="http://schemas.openxmlformats.org/officeDocument/2006/relationships/hyperlink" Target="https://clck.ru/33Fs7L" TargetMode="External"/><Relationship Id="rId2" Type="http://schemas.openxmlformats.org/officeDocument/2006/relationships/hyperlink" Target="https://tumstat.gks.ru/main_indicators" TargetMode="External"/><Relationship Id="rId1" Type="http://schemas.openxmlformats.org/officeDocument/2006/relationships/hyperlink" Target="https://www.fedstat.ru/indicator/31556" TargetMode="External"/><Relationship Id="rId6" Type="http://schemas.openxmlformats.org/officeDocument/2006/relationships/hyperlink" Target="https://clck.ru/33Fs9q" TargetMode="External"/><Relationship Id="rId5" Type="http://schemas.openxmlformats.org/officeDocument/2006/relationships/hyperlink" Target="https://www.n-vartovsk.ru/town/investing_activities/inv_potential/inv_potential_prp/" TargetMode="External"/><Relationship Id="rId10" Type="http://schemas.openxmlformats.org/officeDocument/2006/relationships/hyperlink" Target="https://www.n-vartovsk.ru/town/devel_territory/terr_plan_doc/391178.html" TargetMode="External"/><Relationship Id="rId4" Type="http://schemas.openxmlformats.org/officeDocument/2006/relationships/hyperlink" Target="https://deptrud.admhmao.ru/monitoring-situatsii-na-registriruemom-rynke-truda/pokazateli-ezhemesyachnogo-monitoringa-situatsii-na-registriruemom-rynke-truda/operativnaya-informatsiya-po-osnovnym-pokazatelyam-registriruemogo-rynka-truda-khanty-mansiyskogo-av/" TargetMode="External"/><Relationship Id="rId9" Type="http://schemas.openxmlformats.org/officeDocument/2006/relationships/hyperlink" Target="https://clck.ru/33Fs7L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shulginov\Downloads\&#1057;&#1058;&#1056;&#1040;&#1058;&#1045;&#1043;&#1048;&#1071;\&#1056;&#1080;&#1089;&#1091;&#1085;&#1082;&#1080;%20&#1074;%20&#1089;&#1090;&#1088;&#1072;&#1090;&#1077;&#1075;&#1080;&#1102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explosion val="5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2-3422-4FB5-92C5-EC9DAC0F1094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3422-4FB5-92C5-EC9DAC0F1094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4-3422-4FB5-92C5-EC9DAC0F1094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3422-4FB5-92C5-EC9DAC0F1094}"/>
              </c:ext>
            </c:extLst>
          </c:dPt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ru-RU" sz="1200" baseline="0"/>
                      <a:t>Раздел В; </a:t>
                    </a:r>
                  </a:p>
                  <a:p>
                    <a:r>
                      <a:rPr lang="ru-RU" sz="1200" baseline="0"/>
                      <a:t>52,5%</a:t>
                    </a:r>
                  </a:p>
                </c:rich>
              </c:tx>
              <c:dLblPos val="outEnd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3422-4FB5-92C5-EC9DAC0F1094}"/>
                </c:ext>
              </c:extLst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ru-RU" sz="1200" b="0"/>
                      <a:t>Раздел С</a:t>
                    </a:r>
                    <a:r>
                      <a:rPr lang="ru-RU" sz="1200" baseline="0"/>
                      <a:t>; </a:t>
                    </a:r>
                  </a:p>
                  <a:p>
                    <a:r>
                      <a:rPr lang="ru-RU" sz="1200" baseline="0"/>
                      <a:t>17,1%</a:t>
                    </a:r>
                  </a:p>
                </c:rich>
              </c:tx>
              <c:dLblPos val="outEnd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3422-4FB5-92C5-EC9DAC0F1094}"/>
                </c:ext>
              </c:extLst>
            </c:dLbl>
            <c:dLbl>
              <c:idx val="2"/>
              <c:layout/>
              <c:tx>
                <c:rich>
                  <a:bodyPr/>
                  <a:lstStyle/>
                  <a:p>
                    <a:r>
                      <a:rPr lang="ru-RU" b="0"/>
                      <a:t>Раздел </a:t>
                    </a:r>
                    <a:r>
                      <a:rPr lang="en-US" b="0"/>
                      <a:t>D</a:t>
                    </a:r>
                    <a:r>
                      <a:rPr lang="en-US" baseline="0"/>
                      <a:t>; 26,8%</a:t>
                    </a:r>
                  </a:p>
                </c:rich>
              </c:tx>
              <c:dLblPos val="outEnd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4-3422-4FB5-92C5-EC9DAC0F1094}"/>
                </c:ext>
              </c:extLst>
            </c:dLbl>
            <c:dLbl>
              <c:idx val="3"/>
              <c:layout>
                <c:manualLayout>
                  <c:x val="1.0041040821099018E-2"/>
                  <c:y val="4.5702753608898158E-3"/>
                </c:manualLayout>
              </c:layout>
              <c:tx>
                <c:rich>
                  <a:bodyPr/>
                  <a:lstStyle/>
                  <a:p>
                    <a:r>
                      <a:rPr lang="ru-RU" b="0"/>
                      <a:t>Раздел Е</a:t>
                    </a:r>
                    <a:r>
                      <a:rPr lang="ru-RU" baseline="0"/>
                      <a:t>; 3,6%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3422-4FB5-92C5-EC9DAC0F109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Раздел B</c:v>
                </c:pt>
                <c:pt idx="1">
                  <c:v>Раздел C</c:v>
                </c:pt>
                <c:pt idx="2">
                  <c:v>Раздел D</c:v>
                </c:pt>
                <c:pt idx="3">
                  <c:v>Раздел E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52.5</c:v>
                </c:pt>
                <c:pt idx="1">
                  <c:v>17.100000000000001</c:v>
                </c:pt>
                <c:pt idx="2">
                  <c:v>26.8</c:v>
                </c:pt>
                <c:pt idx="3">
                  <c:v>3.6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422-4FB5-92C5-EC9DAC0F1094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zero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8.1891110484519192E-2"/>
          <c:y val="7.9125067991756524E-3"/>
          <c:w val="0.88780954224655662"/>
          <c:h val="0.3632038365770728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Лист1!$B$17</c:f>
              <c:strCache>
                <c:ptCount val="1"/>
                <c:pt idx="0">
                  <c:v>Удельный вес количества малых и средних предприятий соответствующей отрасли, включая микропредприятия, в общей их численности, % 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4"/>
              <c:layout>
                <c:manualLayout>
                  <c:x val="-1.911832907578162E-2"/>
                  <c:y val="-1.113398880904771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9ECC-4D1D-A5D4-603DEDB7E300}"/>
                </c:ext>
              </c:extLst>
            </c:dLbl>
            <c:dLbl>
              <c:idx val="6"/>
              <c:layout>
                <c:manualLayout>
                  <c:x val="-1.2587412587412588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9ECC-4D1D-A5D4-603DEDB7E300}"/>
                </c:ext>
              </c:extLst>
            </c:dLbl>
            <c:dLbl>
              <c:idx val="7"/>
              <c:layout>
                <c:manualLayout>
                  <c:x val="-1.15410521586493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F92B-440D-BCB3-D10E5688CC1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Лист1!$A$18:$A$26</c:f>
              <c:strCache>
                <c:ptCount val="9"/>
                <c:pt idx="0">
                  <c:v>добыча полезных ископаемых</c:v>
                </c:pt>
                <c:pt idx="1">
                  <c:v>обрабатывающие производства</c:v>
                </c:pt>
                <c:pt idx="2">
                  <c:v>обеспечение электрической энергией, газом и паром; кондиционирование воздуха</c:v>
                </c:pt>
                <c:pt idx="3">
                  <c:v>водоснабжение; водоотведение, организация сбора и утилизация отходов, деятельность по ликвидации загрязнений</c:v>
                </c:pt>
                <c:pt idx="4">
                  <c:v>строительство</c:v>
                </c:pt>
                <c:pt idx="5">
                  <c:v>торговля оптовая и розничная; ремонт автотранспортных средств и мотоциклов</c:v>
                </c:pt>
                <c:pt idx="6">
                  <c:v>транспортировка и хранение</c:v>
                </c:pt>
                <c:pt idx="7">
                  <c:v>деятельность в области информации и связи</c:v>
                </c:pt>
                <c:pt idx="8">
                  <c:v>прочие</c:v>
                </c:pt>
              </c:strCache>
            </c:strRef>
          </c:cat>
          <c:val>
            <c:numRef>
              <c:f>Лист1!$B$18:$B$26</c:f>
              <c:numCache>
                <c:formatCode>0.0</c:formatCode>
                <c:ptCount val="9"/>
                <c:pt idx="0">
                  <c:v>2.8</c:v>
                </c:pt>
                <c:pt idx="1">
                  <c:v>5.7</c:v>
                </c:pt>
                <c:pt idx="2">
                  <c:v>0.60000000000000064</c:v>
                </c:pt>
                <c:pt idx="3">
                  <c:v>0.9</c:v>
                </c:pt>
                <c:pt idx="4">
                  <c:v>14.3</c:v>
                </c:pt>
                <c:pt idx="5">
                  <c:v>26</c:v>
                </c:pt>
                <c:pt idx="6">
                  <c:v>14.5</c:v>
                </c:pt>
                <c:pt idx="7">
                  <c:v>2.9</c:v>
                </c:pt>
                <c:pt idx="8">
                  <c:v>32.300000000000004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9ECC-4D1D-A5D4-603DEDB7E300}"/>
            </c:ext>
          </c:extLst>
        </c:ser>
        <c:ser>
          <c:idx val="1"/>
          <c:order val="1"/>
          <c:tx>
            <c:strRef>
              <c:f>Лист1!$C$17</c:f>
              <c:strCache>
                <c:ptCount val="1"/>
                <c:pt idx="0">
                  <c:v>Удельный вес среднесписочной численности работников малых и средних предприятий соответствующей отрасли, включая микропредприятия, в общей среднесписочной численности работников данных предприятий, %</c:v>
                </c:pt>
              </c:strCache>
            </c:strRef>
          </c:tx>
          <c:spPr>
            <a:solidFill>
              <a:srgbClr val="FF3300"/>
            </a:solidFill>
            <a:ln>
              <a:noFill/>
            </a:ln>
            <a:effectLst/>
          </c:spPr>
          <c:invertIfNegative val="0"/>
          <c:dLbls>
            <c:dLbl>
              <c:idx val="1"/>
              <c:layout>
                <c:manualLayout>
                  <c:x val="-2.9114631985200391E-17"/>
                  <c:y val="-1.317069054675340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9ECC-4D1D-A5D4-603DEDB7E300}"/>
                </c:ext>
              </c:extLst>
            </c:dLbl>
            <c:dLbl>
              <c:idx val="2"/>
              <c:layout>
                <c:manualLayout>
                  <c:x val="0"/>
                  <c:y val="-8.771325500954121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4-9ECC-4D1D-A5D4-603DEDB7E300}"/>
                </c:ext>
              </c:extLst>
            </c:dLbl>
            <c:dLbl>
              <c:idx val="3"/>
              <c:layout>
                <c:manualLayout>
                  <c:x val="-1.5880891810861285E-3"/>
                  <c:y val="-1.55653615552540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5-9ECC-4D1D-A5D4-603DEDB7E300}"/>
                </c:ext>
              </c:extLst>
            </c:dLbl>
            <c:dLbl>
              <c:idx val="7"/>
              <c:layout>
                <c:manualLayout>
                  <c:x val="4.1958041958043094E-3"/>
                  <c:y val="-1.206057256381182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6-9ECC-4D1D-A5D4-603DEDB7E300}"/>
                </c:ext>
              </c:extLst>
            </c:dLbl>
            <c:dLbl>
              <c:idx val="8"/>
              <c:layout>
                <c:manualLayout>
                  <c:x val="1.5880891810861858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7-9ECC-4D1D-A5D4-603DEDB7E30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Лист1!$A$18:$A$26</c:f>
              <c:strCache>
                <c:ptCount val="9"/>
                <c:pt idx="0">
                  <c:v>добыча полезных ископаемых</c:v>
                </c:pt>
                <c:pt idx="1">
                  <c:v>обрабатывающие производства</c:v>
                </c:pt>
                <c:pt idx="2">
                  <c:v>обеспечение электрической энергией, газом и паром; кондиционирование воздуха</c:v>
                </c:pt>
                <c:pt idx="3">
                  <c:v>водоснабжение; водоотведение, организация сбора и утилизация отходов, деятельность по ликвидации загрязнений</c:v>
                </c:pt>
                <c:pt idx="4">
                  <c:v>строительство</c:v>
                </c:pt>
                <c:pt idx="5">
                  <c:v>торговля оптовая и розничная; ремонт автотранспортных средств и мотоциклов</c:v>
                </c:pt>
                <c:pt idx="6">
                  <c:v>транспортировка и хранение</c:v>
                </c:pt>
                <c:pt idx="7">
                  <c:v>деятельность в области информации и связи</c:v>
                </c:pt>
                <c:pt idx="8">
                  <c:v>прочие</c:v>
                </c:pt>
              </c:strCache>
            </c:strRef>
          </c:cat>
          <c:val>
            <c:numRef>
              <c:f>Лист1!$C$18:$C$26</c:f>
              <c:numCache>
                <c:formatCode>0.0</c:formatCode>
                <c:ptCount val="9"/>
                <c:pt idx="0">
                  <c:v>7.4</c:v>
                </c:pt>
                <c:pt idx="1">
                  <c:v>6.1</c:v>
                </c:pt>
                <c:pt idx="2">
                  <c:v>2</c:v>
                </c:pt>
                <c:pt idx="3">
                  <c:v>1.6</c:v>
                </c:pt>
                <c:pt idx="4">
                  <c:v>14.3</c:v>
                </c:pt>
                <c:pt idx="5">
                  <c:v>15.8</c:v>
                </c:pt>
                <c:pt idx="6">
                  <c:v>21.4</c:v>
                </c:pt>
                <c:pt idx="7">
                  <c:v>2</c:v>
                </c:pt>
                <c:pt idx="8">
                  <c:v>29.2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9ECC-4D1D-A5D4-603DEDB7E300}"/>
            </c:ext>
          </c:extLst>
        </c:ser>
        <c:ser>
          <c:idx val="2"/>
          <c:order val="2"/>
          <c:tx>
            <c:strRef>
              <c:f>Лист1!$D$17</c:f>
              <c:strCache>
                <c:ptCount val="1"/>
                <c:pt idx="0">
                  <c:v>Удельный вес оборота малых и средних предприятий соответствующей отрасли, включая микропредприятия, в общем их обороте, %</c:v>
                </c:pt>
              </c:strCache>
            </c:strRef>
          </c:tx>
          <c:spPr>
            <a:solidFill>
              <a:srgbClr val="00B050"/>
            </a:solidFill>
            <a:ln>
              <a:noFill/>
            </a:ln>
            <a:effectLst/>
          </c:spPr>
          <c:invertIfNegative val="0"/>
          <c:dLbls>
            <c:dLbl>
              <c:idx val="4"/>
              <c:layout>
                <c:manualLayout>
                  <c:x val="1.9580419580419613E-2"/>
                  <c:y val="-3.2892470628578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9-9ECC-4D1D-A5D4-603DEDB7E300}"/>
                </c:ext>
              </c:extLst>
            </c:dLbl>
            <c:dLbl>
              <c:idx val="6"/>
              <c:layout>
                <c:manualLayout>
                  <c:x val="1.7202641225164867E-2"/>
                  <c:y val="-1.371396020862935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A-9ECC-4D1D-A5D4-603DEDB7E300}"/>
                </c:ext>
              </c:extLst>
            </c:dLbl>
            <c:dLbl>
              <c:idx val="7"/>
              <c:layout>
                <c:manualLayout>
                  <c:x val="1.0209538879793797E-2"/>
                  <c:y val="9.5734265319316776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B-9ECC-4D1D-A5D4-603DEDB7E300}"/>
                </c:ext>
              </c:extLst>
            </c:dLbl>
            <c:dLbl>
              <c:idx val="8"/>
              <c:layout>
                <c:manualLayout>
                  <c:x val="1.5880891810861972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C-9ECC-4D1D-A5D4-603DEDB7E30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Лист1!$A$18:$A$26</c:f>
              <c:strCache>
                <c:ptCount val="9"/>
                <c:pt idx="0">
                  <c:v>добыча полезных ископаемых</c:v>
                </c:pt>
                <c:pt idx="1">
                  <c:v>обрабатывающие производства</c:v>
                </c:pt>
                <c:pt idx="2">
                  <c:v>обеспечение электрической энергией, газом и паром; кондиционирование воздуха</c:v>
                </c:pt>
                <c:pt idx="3">
                  <c:v>водоснабжение; водоотведение, организация сбора и утилизация отходов, деятельность по ликвидации загрязнений</c:v>
                </c:pt>
                <c:pt idx="4">
                  <c:v>строительство</c:v>
                </c:pt>
                <c:pt idx="5">
                  <c:v>торговля оптовая и розничная; ремонт автотранспортных средств и мотоциклов</c:v>
                </c:pt>
                <c:pt idx="6">
                  <c:v>транспортировка и хранение</c:v>
                </c:pt>
                <c:pt idx="7">
                  <c:v>деятельность в области информации и связи</c:v>
                </c:pt>
                <c:pt idx="8">
                  <c:v>прочие</c:v>
                </c:pt>
              </c:strCache>
            </c:strRef>
          </c:cat>
          <c:val>
            <c:numRef>
              <c:f>Лист1!$D$18:$D$26</c:f>
              <c:numCache>
                <c:formatCode>0.0</c:formatCode>
                <c:ptCount val="9"/>
                <c:pt idx="0">
                  <c:v>5.3</c:v>
                </c:pt>
                <c:pt idx="1">
                  <c:v>5.3</c:v>
                </c:pt>
                <c:pt idx="2">
                  <c:v>1.8</c:v>
                </c:pt>
                <c:pt idx="3">
                  <c:v>1.3</c:v>
                </c:pt>
                <c:pt idx="4">
                  <c:v>13.1</c:v>
                </c:pt>
                <c:pt idx="5">
                  <c:v>37.9</c:v>
                </c:pt>
                <c:pt idx="6">
                  <c:v>15.5</c:v>
                </c:pt>
                <c:pt idx="7">
                  <c:v>2</c:v>
                </c:pt>
                <c:pt idx="8">
                  <c:v>17.8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D-9ECC-4D1D-A5D4-603DEDB7E30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647184056"/>
        <c:axId val="647184448"/>
      </c:barChart>
      <c:catAx>
        <c:axId val="64718405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1050" b="0" i="0" u="none" strike="noStrike" kern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+mn-cs"/>
              </a:defRPr>
            </a:pPr>
            <a:endParaRPr lang="ru-RU"/>
          </a:p>
        </c:txPr>
        <c:crossAx val="647184448"/>
        <c:crosses val="autoZero"/>
        <c:auto val="0"/>
        <c:lblAlgn val="ctr"/>
        <c:lblOffset val="50"/>
        <c:tickLblSkip val="1"/>
        <c:noMultiLvlLbl val="0"/>
      </c:catAx>
      <c:valAx>
        <c:axId val="6471844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+mn-cs"/>
              </a:defRPr>
            </a:pPr>
            <a:endParaRPr lang="ru-RU"/>
          </a:p>
        </c:txPr>
        <c:crossAx val="6471840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+mn-cs"/>
              </a:defRPr>
            </a:pPr>
            <a:endParaRPr lang="ru-RU"/>
          </a:p>
        </c:txPr>
      </c:legendEntry>
      <c:legendEntry>
        <c:idx val="1"/>
        <c:txPr>
          <a:bodyPr rot="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+mn-cs"/>
              </a:defRPr>
            </a:pPr>
            <a:endParaRPr lang="ru-RU"/>
          </a:p>
        </c:txPr>
      </c:legendEntry>
      <c:legendEntry>
        <c:idx val="2"/>
        <c:txPr>
          <a:bodyPr rot="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+mn-cs"/>
              </a:defRPr>
            </a:pPr>
            <a:endParaRPr lang="ru-RU"/>
          </a:p>
        </c:txPr>
      </c:legendEntry>
      <c:layout>
        <c:manualLayout>
          <c:xMode val="edge"/>
          <c:yMode val="edge"/>
          <c:x val="7.5187044087732221E-3"/>
          <c:y val="0.86173248214974174"/>
          <c:w val="0.9915804003922265"/>
          <c:h val="0.1379288189610122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 rot="5400000" vert="horz" anchor="ctr" anchorCtr="0"/>
    <a:lstStyle/>
    <a:p>
      <a:pPr>
        <a:defRPr/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Лист1!$B$24</c:f>
              <c:strCache>
                <c:ptCount val="1"/>
                <c:pt idx="0">
                  <c:v>Доходы (+) (млн. руб.)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Лист1!$C$23:$G$23</c:f>
              <c:strCache>
                <c:ptCount val="5"/>
                <c:pt idx="0">
                  <c:v>2018 год</c:v>
                </c:pt>
                <c:pt idx="1">
                  <c:v>2019 год</c:v>
                </c:pt>
                <c:pt idx="2">
                  <c:v>2020 год</c:v>
                </c:pt>
                <c:pt idx="3">
                  <c:v>2021 год</c:v>
                </c:pt>
                <c:pt idx="4">
                  <c:v>2022 год</c:v>
                </c:pt>
              </c:strCache>
            </c:strRef>
          </c:cat>
          <c:val>
            <c:numRef>
              <c:f>Лист1!$C$24:$G$24</c:f>
              <c:numCache>
                <c:formatCode>#,##0</c:formatCode>
                <c:ptCount val="5"/>
                <c:pt idx="0">
                  <c:v>18266</c:v>
                </c:pt>
                <c:pt idx="1">
                  <c:v>19961</c:v>
                </c:pt>
                <c:pt idx="2">
                  <c:v>21287</c:v>
                </c:pt>
                <c:pt idx="3">
                  <c:v>20346</c:v>
                </c:pt>
                <c:pt idx="4">
                  <c:v>22569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DDD-4E9A-8F1E-BA64FFF8AA18}"/>
            </c:ext>
          </c:extLst>
        </c:ser>
        <c:ser>
          <c:idx val="1"/>
          <c:order val="1"/>
          <c:tx>
            <c:strRef>
              <c:f>Лист1!$B$25</c:f>
              <c:strCache>
                <c:ptCount val="1"/>
                <c:pt idx="0">
                  <c:v>Расходы (-) (млн. руб.)</c:v>
                </c:pt>
              </c:strCache>
            </c:strRef>
          </c:tx>
          <c:spPr>
            <a:solidFill>
              <a:schemeClr val="bg1">
                <a:lumMod val="85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Лист1!$C$23:$G$23</c:f>
              <c:strCache>
                <c:ptCount val="5"/>
                <c:pt idx="0">
                  <c:v>2018 год</c:v>
                </c:pt>
                <c:pt idx="1">
                  <c:v>2019 год</c:v>
                </c:pt>
                <c:pt idx="2">
                  <c:v>2020 год</c:v>
                </c:pt>
                <c:pt idx="3">
                  <c:v>2021 год</c:v>
                </c:pt>
                <c:pt idx="4">
                  <c:v>2022 год</c:v>
                </c:pt>
              </c:strCache>
            </c:strRef>
          </c:cat>
          <c:val>
            <c:numRef>
              <c:f>Лист1!$C$25:$G$25</c:f>
              <c:numCache>
                <c:formatCode>#,##0</c:formatCode>
                <c:ptCount val="5"/>
                <c:pt idx="0">
                  <c:v>-18617</c:v>
                </c:pt>
                <c:pt idx="1">
                  <c:v>-20514</c:v>
                </c:pt>
                <c:pt idx="2">
                  <c:v>-21035</c:v>
                </c:pt>
                <c:pt idx="3">
                  <c:v>-20732</c:v>
                </c:pt>
                <c:pt idx="4">
                  <c:v>-22207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DDD-4E9A-8F1E-BA64FFF8AA18}"/>
            </c:ext>
          </c:extLst>
        </c:ser>
        <c:ser>
          <c:idx val="2"/>
          <c:order val="2"/>
          <c:tx>
            <c:strRef>
              <c:f>Лист1!$B$26</c:f>
              <c:strCache>
                <c:ptCount val="1"/>
                <c:pt idx="0">
                  <c:v>Дефицит (-), Профицит (+) (млн. руб.)</c:v>
                </c:pt>
              </c:strCache>
            </c:strRef>
          </c:tx>
          <c:spPr>
            <a:solidFill>
              <a:srgbClr val="0070C0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5.0317796610169503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4DDD-4E9A-8F1E-BA64FFF8AA18}"/>
                </c:ext>
              </c:extLst>
            </c:dLbl>
            <c:dLbl>
              <c:idx val="1"/>
              <c:layout>
                <c:manualLayout>
                  <c:x val="4.7669491525424018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4DDD-4E9A-8F1E-BA64FFF8AA18}"/>
                </c:ext>
              </c:extLst>
            </c:dLbl>
            <c:dLbl>
              <c:idx val="2"/>
              <c:layout>
                <c:manualLayout>
                  <c:x val="2.943218365309971E-2"/>
                  <c:y val="-1.123595505617977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4-4DDD-4E9A-8F1E-BA64FFF8AA18}"/>
                </c:ext>
              </c:extLst>
            </c:dLbl>
            <c:dLbl>
              <c:idx val="3"/>
              <c:layout>
                <c:manualLayout>
                  <c:x val="5.5614406779660897E-2"/>
                  <c:y val="6.1572196633246569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5-4DDD-4E9A-8F1E-BA64FFF8AA18}"/>
                </c:ext>
              </c:extLst>
            </c:dLbl>
            <c:dLbl>
              <c:idx val="4"/>
              <c:layout>
                <c:manualLayout>
                  <c:x val="3.7076271186440676E-2"/>
                  <c:y val="6.717044500419819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6-4DDD-4E9A-8F1E-BA64FFF8AA1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Лист1!$C$23:$G$23</c:f>
              <c:strCache>
                <c:ptCount val="5"/>
                <c:pt idx="0">
                  <c:v>2018 год</c:v>
                </c:pt>
                <c:pt idx="1">
                  <c:v>2019 год</c:v>
                </c:pt>
                <c:pt idx="2">
                  <c:v>2020 год</c:v>
                </c:pt>
                <c:pt idx="3">
                  <c:v>2021 год</c:v>
                </c:pt>
                <c:pt idx="4">
                  <c:v>2022 год</c:v>
                </c:pt>
              </c:strCache>
            </c:strRef>
          </c:cat>
          <c:val>
            <c:numRef>
              <c:f>Лист1!$C$26:$G$26</c:f>
              <c:numCache>
                <c:formatCode>General</c:formatCode>
                <c:ptCount val="5"/>
                <c:pt idx="0">
                  <c:v>-351</c:v>
                </c:pt>
                <c:pt idx="1">
                  <c:v>-553</c:v>
                </c:pt>
                <c:pt idx="2">
                  <c:v>252</c:v>
                </c:pt>
                <c:pt idx="3">
                  <c:v>-386</c:v>
                </c:pt>
                <c:pt idx="4">
                  <c:v>362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4DDD-4E9A-8F1E-BA64FFF8AA1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0"/>
        <c:overlap val="72"/>
        <c:axId val="647185232"/>
        <c:axId val="686872376"/>
      </c:barChart>
      <c:catAx>
        <c:axId val="6471852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686872376"/>
        <c:crosses val="autoZero"/>
        <c:auto val="1"/>
        <c:lblAlgn val="ctr"/>
        <c:lblOffset val="100"/>
        <c:noMultiLvlLbl val="0"/>
      </c:catAx>
      <c:valAx>
        <c:axId val="6868723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6471852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3C94D0-BBE3-4D3B-BD5C-32B929F7C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117</Pages>
  <Words>34800</Words>
  <Characters>198360</Characters>
  <Application>Microsoft Office Word</Application>
  <DocSecurity>0</DocSecurity>
  <Lines>1653</Lines>
  <Paragraphs>465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</dc:creator>
  <cp:lastModifiedBy>Твердомед Марина Викторовна</cp:lastModifiedBy>
  <cp:revision>3</cp:revision>
  <cp:lastPrinted>2023-06-15T06:37:00Z</cp:lastPrinted>
  <dcterms:created xsi:type="dcterms:W3CDTF">2023-07-04T08:01:00Z</dcterms:created>
  <dcterms:modified xsi:type="dcterms:W3CDTF">2023-07-04T09:24:00Z</dcterms:modified>
</cp:coreProperties>
</file>