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87" w:rsidRPr="00101DB1" w:rsidRDefault="002F5F87" w:rsidP="00101DB1">
      <w:pPr>
        <w:shd w:val="clear" w:color="auto" w:fill="FFFFFF"/>
        <w:spacing w:before="75" w:after="75"/>
        <w:jc w:val="center"/>
        <w:rPr>
          <w:rFonts w:ascii="Open Sans" w:hAnsi="Open Sans"/>
          <w:b/>
          <w:color w:val="343434"/>
          <w:sz w:val="26"/>
          <w:szCs w:val="26"/>
        </w:rPr>
      </w:pPr>
      <w:r w:rsidRPr="00101DB1">
        <w:rPr>
          <w:rFonts w:ascii="Open Sans" w:hAnsi="Open Sans"/>
          <w:b/>
          <w:color w:val="343434"/>
          <w:sz w:val="26"/>
          <w:szCs w:val="26"/>
        </w:rPr>
        <w:t>Нет зарплатам в конвертах!</w:t>
      </w:r>
      <w:bookmarkStart w:id="0" w:name="_GoBack"/>
      <w:bookmarkEnd w:id="0"/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Вам платят зарплату в конверте... Задумайтесь!</w:t>
      </w:r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Региональное отделение Фонда социального страхования напоминает, что выплата различного рода пособий, оплата больничных листов осуществляется только тем работникам, которые состоят именно в трудовых отношениях с работодателем и за которых работодатель отчисляет страховые взносы в ФСС. Размер же пособия по временной нетрудоспособности, как и всех остальных выплат, напрямую зависит от заработной платы. При этом учитывается только официальная зарплата. Часть зарплаты, полученная в конверте, в расчет не берется. Работая на «серую» зарплату, будущие мамы, например, лишают себя части «декретных».</w:t>
      </w:r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Когда работник молодой и здоровый, его больше волнует, сколько денег он получит сейчас за свой труд, и переживает он лишь за своевременную выплату зарплаты, а не за то, официальная она или «в конверте». Все вопросы начинают появляться тогда, когда человек заболеет, получит производственную или бытовую травму, потеряет трудоспособность вследствие несчастного случая на производстве, соберется уйти в декретный отпуск.</w:t>
      </w:r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Всё это страховые случаи, при наступлении которых назначаются и выплачиваются страховые выплаты и пособия. Их размер напрямую зависит от средней заработной платы работника, а право на их получение – от подписанного трудового договора. Заключая трудовой договор, работник автоматически становится застрахованным по обязательному социальному страхованию на случай временной нетрудоспособности и в связи с материнством и от несчастных случаев на производстве и профессиональных заболеваний.</w:t>
      </w:r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Риски, связанные с его неоформленной официально трудовой деятельностью, - это только его зона ответственности. Также человек не имеет социальных гарантий при заключении договоров гражданско-правового характера (договор подряда, агентский договор).</w:t>
      </w:r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Сокрытие сумм реально выплачиваемой заработной платы, занижение работодателями суммы страховых взносов, перечисляемых в Фонд социального страхования, приводит к тому, что при назначении пособия можно будет рассчитывать только на минимальный его размер, так как при начислении любых выплат учитываются только официальные данные, представленные работодателями.</w:t>
      </w:r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Мы все должны понимать, что неформальная занятость – это, по сути, воровство социальных прав. От полноты и своевременности уплаты налогов, сборов и страховых взносов в бюджет зависит финансирование бюджетной сферы. Легализация заработной платы и ее высокий уровень должны восприниматься работодателями как повышение престижа их предприятия. А работники должны иметь активную позицию при защите своих прав и не соглашаться на зарплату «в конверте».</w:t>
      </w:r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b/>
          <w:bCs/>
          <w:color w:val="000000"/>
        </w:rPr>
      </w:pPr>
      <w:r>
        <w:rPr>
          <w:rFonts w:ascii="Open Sans" w:hAnsi="Open Sans"/>
          <w:b/>
          <w:bCs/>
          <w:color w:val="000000"/>
        </w:rPr>
        <w:t>Напоминаем гражданам</w:t>
      </w:r>
      <w:r>
        <w:rPr>
          <w:rFonts w:ascii="Open Sans" w:hAnsi="Open Sans"/>
          <w:color w:val="000000"/>
        </w:rPr>
        <w:t>, что по вопросам нарушения трудовых прав в отношении невыплаты гарантированных государством пособий при наступлении болезни или травмы, а также по материнству и др. Вы можете обратиться по телефону «горячей линии» регионального отделения ФСС РФ по ХМАО-Югре: </w:t>
      </w:r>
      <w:r>
        <w:rPr>
          <w:rFonts w:ascii="Open Sans" w:hAnsi="Open Sans"/>
          <w:b/>
          <w:bCs/>
          <w:color w:val="000000"/>
        </w:rPr>
        <w:t>8(3467)</w:t>
      </w:r>
      <w:proofErr w:type="gramStart"/>
      <w:r>
        <w:rPr>
          <w:rFonts w:ascii="Open Sans" w:hAnsi="Open Sans"/>
          <w:b/>
          <w:bCs/>
          <w:color w:val="000000"/>
        </w:rPr>
        <w:t>371999,</w:t>
      </w:r>
      <w:r>
        <w:rPr>
          <w:rFonts w:ascii="Open Sans" w:hAnsi="Open Sans"/>
          <w:color w:val="000000"/>
        </w:rPr>
        <w:t>  подать</w:t>
      </w:r>
      <w:proofErr w:type="gramEnd"/>
      <w:r>
        <w:rPr>
          <w:rFonts w:ascii="Open Sans" w:hAnsi="Open Sans"/>
          <w:color w:val="000000"/>
        </w:rPr>
        <w:t xml:space="preserve"> обращение </w:t>
      </w:r>
      <w:r>
        <w:rPr>
          <w:rFonts w:ascii="Open Sans" w:hAnsi="Open Sans"/>
          <w:b/>
          <w:bCs/>
          <w:color w:val="000000"/>
        </w:rPr>
        <w:t>на официальном сайте отделения Фонда:</w:t>
      </w:r>
      <w:r>
        <w:rPr>
          <w:rFonts w:ascii="Open Sans" w:hAnsi="Open Sans"/>
          <w:color w:val="000000"/>
        </w:rPr>
        <w:t> </w:t>
      </w:r>
      <w:r>
        <w:rPr>
          <w:rFonts w:ascii="Open Sans" w:hAnsi="Open Sans"/>
          <w:b/>
          <w:bCs/>
          <w:color w:val="000000"/>
        </w:rPr>
        <w:t>r86.fss.ru</w:t>
      </w:r>
      <w:r>
        <w:rPr>
          <w:rFonts w:ascii="Open Sans" w:hAnsi="Open Sans"/>
          <w:color w:val="000000"/>
        </w:rPr>
        <w:t> или </w:t>
      </w:r>
      <w:r>
        <w:rPr>
          <w:rFonts w:ascii="Open Sans" w:hAnsi="Open Sans"/>
          <w:b/>
          <w:bCs/>
          <w:color w:val="000000"/>
        </w:rPr>
        <w:t xml:space="preserve"> через личный кабинет застрахованного лица: </w:t>
      </w:r>
      <w:hyperlink r:id="rId4" w:history="1">
        <w:r>
          <w:rPr>
            <w:rStyle w:val="a3"/>
            <w:rFonts w:ascii="Open Sans" w:hAnsi="Open Sans"/>
            <w:b/>
            <w:bCs/>
          </w:rPr>
          <w:t>https://lk.fss.ru/</w:t>
        </w:r>
      </w:hyperlink>
    </w:p>
    <w:p w:rsidR="002F5F87" w:rsidRDefault="002F5F87" w:rsidP="00101DB1">
      <w:pPr>
        <w:shd w:val="clear" w:color="auto" w:fill="FFFFFF"/>
        <w:spacing w:before="75" w:after="75"/>
        <w:jc w:val="both"/>
        <w:rPr>
          <w:rFonts w:ascii="Open Sans" w:hAnsi="Open Sans"/>
          <w:b/>
          <w:bCs/>
          <w:color w:val="000000"/>
        </w:rPr>
      </w:pPr>
    </w:p>
    <w:p w:rsidR="00A74300" w:rsidRDefault="00A74300"/>
    <w:sectPr w:rsidR="00A74300" w:rsidSect="00101DB1"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54"/>
    <w:rsid w:val="00101DB1"/>
    <w:rsid w:val="002F5F87"/>
    <w:rsid w:val="00A74300"/>
    <w:rsid w:val="00C03356"/>
    <w:rsid w:val="00C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76FC-A9A3-45A5-B3BC-1834EA31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F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Мельникова Елена Александровна</cp:lastModifiedBy>
  <cp:revision>3</cp:revision>
  <dcterms:created xsi:type="dcterms:W3CDTF">2022-03-30T05:42:00Z</dcterms:created>
  <dcterms:modified xsi:type="dcterms:W3CDTF">2022-04-14T09:25:00Z</dcterms:modified>
</cp:coreProperties>
</file>