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4B" w:rsidRPr="00F34237" w:rsidRDefault="008D0EAB" w:rsidP="00F34237">
      <w:pPr>
        <w:pStyle w:val="21"/>
        <w:shd w:val="clear" w:color="auto" w:fill="auto"/>
        <w:spacing w:before="0" w:after="288" w:line="270" w:lineRule="exact"/>
        <w:ind w:left="1134" w:right="569" w:firstLine="284"/>
        <w:jc w:val="left"/>
        <w:rPr>
          <w:b/>
          <w:u w:val="single"/>
        </w:rPr>
      </w:pPr>
      <w:r>
        <w:t xml:space="preserve"> </w:t>
      </w:r>
      <w:r w:rsidR="00F6144B" w:rsidRPr="00F34237">
        <w:rPr>
          <w:b/>
          <w:u w:val="single"/>
        </w:rPr>
        <w:t>«О размещении и эксплуатации радиоэлектронных средств»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Среди обращений граждан, поступающих в территориальные органы Роспотребнадзора по ХМАО-Югре в г.Нижневартовске, Нижневартовском районе и г.Мегионе, по-прежнему, актуальным остается вопрос безопасности населения при размещении базовых станций сотовой связи вблизи жилых домов или на крыше многоквартирного дома.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Основные вопросы, связанные с обеспокоенностью граждан - это законность размещения базовой станции сотовой связи и неблагоприятное ее воздействие на окружающую среду и здоровье человека.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Размещение и эксплуатация таких объектов, как и уровень допустимого электромагнитного излучения от них, регулируется законодательством и контролируется уполномоченными государственными органами.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Если базовая станция сотовой связи установлена с соблюдением санитарных норм, то нет причин опасаться электромагнитных излучений от нее.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Государственный санитарно-эпидемиологический надзор за передающими радиотехническими объектами осуществляется территориальными органами Роспотребнадзора.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Перед размещением объекта радиоэлектронных средств (РОС) на опоре связи, крыше здания или другого объекта. - владелец РЭС разрабатывает проектную документацию, в которой определяются (для защиты населения) границы санитарно-защитных зон (СЗЗ), зоны ограничения застройки (303). в соответствии с методическими указаниями, утвержденными Минздравом России. На данном этапе, границы санитарно-защитной зоны и зоны ограничения застройки определяются расчетным методом.</w:t>
      </w:r>
    </w:p>
    <w:p w:rsid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 xml:space="preserve">В случае отсутствия нарушений требований санитарно-эпидемиологического законодательства в проекте строительства (размещения) РЭС, территориальные органы Роспотребнадзора субъекта РФ выдают санитарно-эпидемиологическое заключение, установленного образца, о соответствии проекта размещения РЭС требованиям санитарно- эпидемиологического законодательства. 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Размещение РЭС без санитарно-эпидемиологического заключения не допускается.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Далее, оператор связи, производит установку объекта РЭС. в соответствии с проектом.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После завершения строительно-монтажных работ, владелец РЭС. обеспечивает проведение замеров уровней электромагнитного ноля (ЭМП) в течение 10 рабочих дней после дня ввода РЭС в эксплуатацию, далее - один раз в три года.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В соответствие статье 11 Федерального закона от 30.03.1999 №52-ФЗ: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В случае выявления нарушений условий эксплуатации РЭС. создающих угрозу санитарно-эпидемиологическому благополучию населения, владелец РЭС своевременно информирует территориальные органы Роспотребнадзора об аварийных ситуациях, о прекращении деятельности РЭС.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За нарушение требований санитарно-эпидемиологического законодательства, касающееся размещения и эксплуатации РЭС предусмотрена ответственность в соответствии со статьей 6.4 КоАП РФ: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лиц, осуществляющих предпринимательскую деятельность без образования юридического лица. - от одной тысячи до двух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Санитарно-эпидемиологические требования к размещению и эксплуатации радиоэлектронных средств (РЭС) регламентируются Федеральным законом от 30.03.1999 №52-ФЗ «О санитарно-эпидемиологическом благополучии населения», санитарными нормами и правилами (указаны в приложении).</w:t>
      </w:r>
    </w:p>
    <w:p w:rsidR="00F34237" w:rsidRDefault="00F34237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</w:p>
    <w:p w:rsidR="00F34237" w:rsidRPr="008D0EAB" w:rsidRDefault="00F34237" w:rsidP="00F34237">
      <w:pPr>
        <w:pStyle w:val="30"/>
        <w:shd w:val="clear" w:color="auto" w:fill="auto"/>
        <w:spacing w:before="0" w:after="138"/>
        <w:ind w:left="5670" w:right="569"/>
        <w:jc w:val="both"/>
        <w:rPr>
          <w:b w:val="0"/>
          <w:i/>
          <w:color w:val="5B9BD5" w:themeColor="accent1"/>
        </w:rPr>
      </w:pPr>
      <w:bookmarkStart w:id="0" w:name="_GoBack"/>
      <w:bookmarkEnd w:id="0"/>
      <w:r w:rsidRPr="008D0EAB">
        <w:rPr>
          <w:b w:val="0"/>
          <w:i/>
          <w:color w:val="5B9BD5" w:themeColor="accent1"/>
        </w:rPr>
        <w:t>Информация предоставлена Территориальным отделом в г. Нижневартовске, Нижневартовском районе и г. Мегионе Управления Федеральной службы по надзору в сфере защиты прав потребителей и благополучия человека по Ханты-Мансийскому автономному округу – Югре</w:t>
      </w:r>
    </w:p>
    <w:p w:rsidR="00F34237" w:rsidRDefault="00F34237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</w:p>
    <w:p w:rsidR="00C37F48" w:rsidRDefault="00C37F48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Федеральный закон от 30.03.1999 №52-ФЗ «О санитарно-эпидемиологическом благополучии населения» статьи 11. 12, 23, 24. 27. 28. 32;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СанПиН 2.1.8/2.2.4.1383-03 «Гигиенические требования к размещению и эксплуатации передающих радиотехнических объектов» (в редакции Постановления Правительства РФ от 31.12.2020г. №2427г. п. 1078);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СанПиН 2.1.8/2.2.4.1190-03 «Гигиенические требования к размещению и эксплуатации средств сухопутной подвижной радиосвязи» (в редакции Постановления Правительства РФ от 31.12.2020г. №2427г. п. 1063);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СанПиН 2.1.3684-21 «Санитарно-эпидемиологические требования к содержанию территории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мероприятий.» (раздел XIII);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(раздел V).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В соответствии с пунктом 2 статьи 12 Федерального закона от 30.03.1999 №52-ФЗ: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зон.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должны соблюдаться санитарные правила.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Согласно пункту 290 СанПиН 2.1.3684-21: Перед размещением, реконструкцией, техническим перевооружением (модернизацией) РЭС. правообладателем РЭС должна разрабатываться проектная документация на условия размещения РЭС, на которую должно оформляться Санитарно-эпидемиологическое заключение о соответствии санитарным нормам и гигиеническим нормативам.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Размещение РЭС без санитарно-эпидемиологического заключения не допускается.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  <w:rPr>
          <w:rFonts w:ascii="Times New Roman" w:hAnsi="Times New Roman" w:cs="Times New Roman"/>
        </w:rPr>
      </w:pPr>
      <w:r w:rsidRPr="00F6144B">
        <w:rPr>
          <w:rFonts w:ascii="Times New Roman" w:hAnsi="Times New Roman" w:cs="Times New Roman"/>
        </w:rPr>
        <w:t>На этапе разработки проектной документации РЭС оценку влияния уровней электромагнитного ноля (ЭМП) на здоровье населения разработчик проектной документации должен проводить расчетным методом (пункт 295 СанПиН 2.1.3684-21).</w:t>
      </w:r>
    </w:p>
    <w:p w:rsidR="00F6144B" w:rsidRPr="00F6144B" w:rsidRDefault="00F6144B" w:rsidP="00F34237">
      <w:pPr>
        <w:tabs>
          <w:tab w:val="left" w:pos="1550"/>
        </w:tabs>
        <w:ind w:left="1134" w:right="569" w:firstLine="284"/>
        <w:jc w:val="both"/>
      </w:pPr>
      <w:r w:rsidRPr="00F6144B">
        <w:rPr>
          <w:rFonts w:ascii="Times New Roman" w:hAnsi="Times New Roman" w:cs="Times New Roman"/>
        </w:rPr>
        <w:t>В соответствии с пунктом 296 СанПиН 2.1.3684-21: Владелец РЭС, осуществляющий эксплуатацию РЭС. обеспечивает проведение производственного контроля электромагнитного поля (ЭМП). предусматривающего проведение инструментальных исследований уровней ЭМП в течение 10 рабочих дней после дня ввода РЭС в эксплуатацию, далее - один раз в три года.</w:t>
      </w:r>
    </w:p>
    <w:p w:rsidR="00F6144B" w:rsidRDefault="00F6144B" w:rsidP="00F34237">
      <w:pPr>
        <w:ind w:left="1134" w:right="569" w:firstLine="284"/>
      </w:pPr>
    </w:p>
    <w:p w:rsidR="008D0EAB" w:rsidRDefault="008D0EAB" w:rsidP="00F34237">
      <w:pPr>
        <w:ind w:left="1134" w:right="569" w:firstLine="284"/>
      </w:pPr>
    </w:p>
    <w:p w:rsidR="008D0EAB" w:rsidRDefault="008D0EAB" w:rsidP="00F34237">
      <w:pPr>
        <w:ind w:left="1134" w:right="569" w:firstLine="284"/>
      </w:pPr>
    </w:p>
    <w:p w:rsidR="008D0EAB" w:rsidRPr="00F6144B" w:rsidRDefault="008D0EAB" w:rsidP="00F34237">
      <w:pPr>
        <w:ind w:left="1134" w:right="569" w:firstLine="284"/>
      </w:pPr>
    </w:p>
    <w:sectPr w:rsidR="008D0EAB" w:rsidRPr="00F6144B" w:rsidSect="00F34237">
      <w:pgSz w:w="11909" w:h="16838"/>
      <w:pgMar w:top="851" w:right="0" w:bottom="70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A5" w:rsidRDefault="002839A5">
      <w:r>
        <w:separator/>
      </w:r>
    </w:p>
  </w:endnote>
  <w:endnote w:type="continuationSeparator" w:id="0">
    <w:p w:rsidR="002839A5" w:rsidRDefault="0028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A5" w:rsidRDefault="002839A5"/>
  </w:footnote>
  <w:footnote w:type="continuationSeparator" w:id="0">
    <w:p w:rsidR="002839A5" w:rsidRDefault="002839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27C9F"/>
    <w:rsid w:val="002839A5"/>
    <w:rsid w:val="00527C9F"/>
    <w:rsid w:val="008D0EAB"/>
    <w:rsid w:val="008F2660"/>
    <w:rsid w:val="00C37F48"/>
    <w:rsid w:val="00F34237"/>
    <w:rsid w:val="00F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300F"/>
  <w15:docId w15:val="{966C8813-201E-4E7D-8661-51DE3218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  <w:lang w:val="en-US" w:eastAsia="en-US" w:bidi="en-US"/>
    </w:rPr>
  </w:style>
  <w:style w:type="character" w:customStyle="1" w:styleId="5105pt0pt">
    <w:name w:val="Основной текст (5) + 10;5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61">
    <w:name w:val="Основной текст (6)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176" w:lineRule="exact"/>
      <w:jc w:val="center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pacing w:val="8"/>
      <w:sz w:val="20"/>
      <w:szCs w:val="20"/>
      <w:lang w:val="en-US" w:eastAsia="en-US" w:bidi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Мелкумян Ольга Юрьевна</cp:lastModifiedBy>
  <cp:revision>4</cp:revision>
  <dcterms:created xsi:type="dcterms:W3CDTF">2022-03-24T10:34:00Z</dcterms:created>
  <dcterms:modified xsi:type="dcterms:W3CDTF">2022-03-24T11:06:00Z</dcterms:modified>
</cp:coreProperties>
</file>