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84" w:rsidRPr="000C1184" w:rsidRDefault="00846B84" w:rsidP="00846B84">
      <w:pPr>
        <w:ind w:right="-1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ПРОЕКТ ПОСТАНОВЛЕНИЯ АДМИНИСТРАЦИИ ГОРОДА</w:t>
      </w:r>
    </w:p>
    <w:p w:rsidR="00846B84" w:rsidRDefault="00846B84" w:rsidP="00846B84">
      <w:pPr>
        <w:ind w:right="4960"/>
        <w:jc w:val="both"/>
        <w:rPr>
          <w:rFonts w:cs="Times New Roman"/>
          <w:sz w:val="28"/>
          <w:szCs w:val="28"/>
        </w:rPr>
      </w:pPr>
    </w:p>
    <w:p w:rsidR="00846B84" w:rsidRDefault="00846B84" w:rsidP="00846B84">
      <w:pPr>
        <w:ind w:right="496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846B84" w:rsidRPr="007B5C7A" w:rsidTr="009A773A">
        <w:tc>
          <w:tcPr>
            <w:tcW w:w="5353" w:type="dxa"/>
            <w:shd w:val="clear" w:color="auto" w:fill="auto"/>
          </w:tcPr>
          <w:p w:rsidR="007D4D22" w:rsidRPr="007D4D22" w:rsidRDefault="00846B84" w:rsidP="007D4D22">
            <w:pPr>
              <w:tabs>
                <w:tab w:val="left" w:pos="4972"/>
              </w:tabs>
              <w:ind w:right="156"/>
              <w:jc w:val="both"/>
              <w:rPr>
                <w:rFonts w:cs="Times New Roman"/>
                <w:sz w:val="28"/>
                <w:szCs w:val="28"/>
              </w:rPr>
            </w:pPr>
            <w:r w:rsidRPr="001838C3">
              <w:rPr>
                <w:rFonts w:cs="Times New Roman"/>
                <w:sz w:val="28"/>
                <w:szCs w:val="28"/>
              </w:rPr>
              <w:t>О внесении изменений в постановление администрац</w:t>
            </w:r>
            <w:r>
              <w:rPr>
                <w:rFonts w:cs="Times New Roman"/>
                <w:sz w:val="28"/>
                <w:szCs w:val="28"/>
              </w:rPr>
              <w:t xml:space="preserve">ии города от </w:t>
            </w:r>
            <w:r w:rsidR="007D4D22">
              <w:rPr>
                <w:rFonts w:cs="Times New Roman"/>
                <w:sz w:val="28"/>
                <w:szCs w:val="28"/>
              </w:rPr>
              <w:t>31.05</w:t>
            </w:r>
            <w:r>
              <w:rPr>
                <w:rFonts w:cs="Times New Roman"/>
                <w:sz w:val="28"/>
                <w:szCs w:val="28"/>
              </w:rPr>
              <w:t>.2017</w:t>
            </w:r>
            <w:r w:rsidR="007D4D2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№</w:t>
            </w:r>
            <w:r w:rsidR="007D4D22">
              <w:rPr>
                <w:rFonts w:cs="Times New Roman"/>
                <w:sz w:val="28"/>
                <w:szCs w:val="28"/>
              </w:rPr>
              <w:t>811</w:t>
            </w:r>
            <w:r>
              <w:rPr>
                <w:rFonts w:cs="Times New Roman"/>
                <w:sz w:val="28"/>
                <w:szCs w:val="28"/>
              </w:rPr>
              <w:t xml:space="preserve"> «</w:t>
            </w:r>
            <w:r w:rsidR="007D4D22">
              <w:rPr>
                <w:rFonts w:cs="Times New Roman"/>
                <w:sz w:val="28"/>
                <w:szCs w:val="28"/>
              </w:rPr>
              <w:t>О</w:t>
            </w:r>
            <w:r w:rsidR="007D4D22" w:rsidRPr="007D4D22">
              <w:rPr>
                <w:rFonts w:cs="Times New Roman"/>
                <w:sz w:val="28"/>
                <w:szCs w:val="28"/>
              </w:rPr>
              <w:t xml:space="preserve"> порядке принятия решений о заключении концессионных</w:t>
            </w:r>
            <w:r w:rsidR="007D4D22">
              <w:rPr>
                <w:rFonts w:cs="Times New Roman"/>
                <w:sz w:val="28"/>
                <w:szCs w:val="28"/>
              </w:rPr>
              <w:t xml:space="preserve"> </w:t>
            </w:r>
            <w:r w:rsidR="007D4D22" w:rsidRPr="007D4D22">
              <w:rPr>
                <w:rFonts w:cs="Times New Roman"/>
                <w:sz w:val="28"/>
                <w:szCs w:val="28"/>
              </w:rPr>
              <w:t>соглашений и порядке формирования перечня объектов,</w:t>
            </w:r>
            <w:r w:rsidR="007D4D22">
              <w:rPr>
                <w:rFonts w:cs="Times New Roman"/>
                <w:sz w:val="28"/>
                <w:szCs w:val="28"/>
              </w:rPr>
              <w:t xml:space="preserve"> </w:t>
            </w:r>
            <w:r w:rsidR="007D4D22" w:rsidRPr="007D4D22">
              <w:rPr>
                <w:rFonts w:cs="Times New Roman"/>
                <w:sz w:val="28"/>
                <w:szCs w:val="28"/>
              </w:rPr>
              <w:t>в отношении которых планируется заключение концессионных</w:t>
            </w:r>
          </w:p>
          <w:p w:rsidR="00846B84" w:rsidRPr="001838C3" w:rsidRDefault="007D4D22" w:rsidP="007D4D22">
            <w:pPr>
              <w:tabs>
                <w:tab w:val="left" w:pos="4972"/>
              </w:tabs>
              <w:ind w:right="156"/>
              <w:jc w:val="both"/>
              <w:rPr>
                <w:rFonts w:cs="Times New Roman"/>
                <w:sz w:val="28"/>
                <w:szCs w:val="28"/>
              </w:rPr>
            </w:pPr>
            <w:r w:rsidRPr="007D4D22">
              <w:rPr>
                <w:rFonts w:cs="Times New Roman"/>
                <w:sz w:val="28"/>
                <w:szCs w:val="28"/>
              </w:rPr>
              <w:t>соглашений</w:t>
            </w:r>
            <w:r w:rsidR="00846B84">
              <w:rPr>
                <w:rFonts w:cs="Times New Roman"/>
                <w:sz w:val="28"/>
                <w:szCs w:val="28"/>
              </w:rPr>
              <w:t>»</w:t>
            </w:r>
            <w:r w:rsidR="00846B84" w:rsidRPr="00DA60FC">
              <w:rPr>
                <w:rFonts w:cs="Times New Roman"/>
                <w:sz w:val="28"/>
                <w:szCs w:val="28"/>
              </w:rPr>
              <w:t xml:space="preserve"> </w:t>
            </w:r>
            <w:r w:rsidR="00846B84">
              <w:rPr>
                <w:rFonts w:cs="Times New Roman"/>
                <w:sz w:val="28"/>
                <w:szCs w:val="28"/>
              </w:rPr>
              <w:t>(</w:t>
            </w:r>
            <w:r w:rsidR="00846B84" w:rsidRPr="00DA60FC">
              <w:rPr>
                <w:rFonts w:cs="Times New Roman"/>
                <w:sz w:val="28"/>
                <w:szCs w:val="28"/>
              </w:rPr>
              <w:t>с изменени</w:t>
            </w:r>
            <w:r w:rsidR="00846B84">
              <w:rPr>
                <w:rFonts w:cs="Times New Roman"/>
                <w:sz w:val="28"/>
                <w:szCs w:val="28"/>
              </w:rPr>
              <w:t>ями</w:t>
            </w:r>
            <w:r w:rsidR="00846B84" w:rsidRPr="00DA60FC">
              <w:rPr>
                <w:rFonts w:cs="Times New Roman"/>
                <w:sz w:val="28"/>
                <w:szCs w:val="28"/>
              </w:rPr>
              <w:t xml:space="preserve"> от </w:t>
            </w:r>
            <w:r w:rsidRPr="007D4D22">
              <w:rPr>
                <w:rFonts w:cs="Times New Roman"/>
                <w:sz w:val="28"/>
                <w:szCs w:val="28"/>
              </w:rPr>
              <w:t xml:space="preserve">08.11.2018 </w:t>
            </w:r>
            <w:r>
              <w:rPr>
                <w:rFonts w:cs="Times New Roman"/>
                <w:sz w:val="28"/>
                <w:szCs w:val="28"/>
              </w:rPr>
              <w:t>№</w:t>
            </w:r>
            <w:r w:rsidRPr="007D4D22">
              <w:rPr>
                <w:rFonts w:cs="Times New Roman"/>
                <w:sz w:val="28"/>
                <w:szCs w:val="28"/>
              </w:rPr>
              <w:t xml:space="preserve">1344, от 15.05.2019 </w:t>
            </w:r>
            <w:r>
              <w:rPr>
                <w:rFonts w:cs="Times New Roman"/>
                <w:sz w:val="28"/>
                <w:szCs w:val="28"/>
              </w:rPr>
              <w:t>№</w:t>
            </w:r>
            <w:r w:rsidRPr="007D4D22">
              <w:rPr>
                <w:rFonts w:cs="Times New Roman"/>
                <w:sz w:val="28"/>
                <w:szCs w:val="28"/>
              </w:rPr>
              <w:t>355</w:t>
            </w:r>
            <w:r w:rsidR="00846B84" w:rsidRPr="00DA60FC">
              <w:rPr>
                <w:rFonts w:cs="Times New Roman"/>
                <w:sz w:val="28"/>
                <w:szCs w:val="28"/>
              </w:rPr>
              <w:t>)</w:t>
            </w:r>
            <w:r w:rsidR="00846B84">
              <w:rPr>
                <w:rFonts w:cs="Times New Roman"/>
                <w:sz w:val="28"/>
                <w:szCs w:val="28"/>
              </w:rPr>
              <w:t>:</w:t>
            </w:r>
          </w:p>
        </w:tc>
      </w:tr>
    </w:tbl>
    <w:p w:rsidR="00846B84" w:rsidRPr="009163C6" w:rsidRDefault="00846B84" w:rsidP="00846B84">
      <w:pPr>
        <w:jc w:val="both"/>
        <w:rPr>
          <w:rFonts w:cs="Times New Roman"/>
          <w:color w:val="FF0000"/>
          <w:sz w:val="28"/>
          <w:szCs w:val="28"/>
        </w:rPr>
      </w:pPr>
    </w:p>
    <w:p w:rsidR="00F02989" w:rsidRDefault="00846B84" w:rsidP="00BB7CB6">
      <w:pPr>
        <w:ind w:firstLine="709"/>
        <w:jc w:val="both"/>
        <w:rPr>
          <w:sz w:val="28"/>
          <w:szCs w:val="28"/>
        </w:rPr>
      </w:pPr>
      <w:r w:rsidRPr="0090570F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соответствии с Федеральным законом от 21.07.2005 №115-</w:t>
      </w:r>
      <w:r w:rsidR="00D125FA">
        <w:rPr>
          <w:rFonts w:cs="Times New Roman"/>
          <w:sz w:val="28"/>
          <w:szCs w:val="28"/>
        </w:rPr>
        <w:t>ФЗ «</w:t>
      </w:r>
      <w:r>
        <w:rPr>
          <w:rFonts w:cs="Times New Roman"/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="00BB7CB6">
        <w:rPr>
          <w:sz w:val="28"/>
          <w:szCs w:val="28"/>
        </w:rPr>
        <w:t>, п</w:t>
      </w:r>
      <w:r w:rsidR="00BB7CB6" w:rsidRPr="00BB7CB6">
        <w:rPr>
          <w:sz w:val="28"/>
          <w:szCs w:val="28"/>
        </w:rPr>
        <w:t>остановление</w:t>
      </w:r>
      <w:r w:rsidR="00BB7CB6">
        <w:rPr>
          <w:sz w:val="28"/>
          <w:szCs w:val="28"/>
        </w:rPr>
        <w:t>м</w:t>
      </w:r>
      <w:r w:rsidR="00BB7CB6" w:rsidRPr="00BB7CB6">
        <w:rPr>
          <w:sz w:val="28"/>
          <w:szCs w:val="28"/>
        </w:rPr>
        <w:t xml:space="preserve"> Правительства Х</w:t>
      </w:r>
      <w:r w:rsidR="00BB7CB6">
        <w:rPr>
          <w:sz w:val="28"/>
          <w:szCs w:val="28"/>
        </w:rPr>
        <w:t>анты-</w:t>
      </w:r>
      <w:r w:rsidR="00BB7CB6" w:rsidRPr="00BB7CB6">
        <w:rPr>
          <w:sz w:val="28"/>
          <w:szCs w:val="28"/>
        </w:rPr>
        <w:t>М</w:t>
      </w:r>
      <w:r w:rsidR="00BB7CB6">
        <w:rPr>
          <w:sz w:val="28"/>
          <w:szCs w:val="28"/>
        </w:rPr>
        <w:t>ансийского автономного округа</w:t>
      </w:r>
      <w:r w:rsidR="00BB7CB6" w:rsidRPr="00BB7CB6">
        <w:rPr>
          <w:sz w:val="28"/>
          <w:szCs w:val="28"/>
        </w:rPr>
        <w:t xml:space="preserve"> - Югры от 05.10.2018 </w:t>
      </w:r>
      <w:r w:rsidR="00BB7CB6">
        <w:rPr>
          <w:sz w:val="28"/>
          <w:szCs w:val="28"/>
        </w:rPr>
        <w:t>№</w:t>
      </w:r>
      <w:r w:rsidR="00BB7CB6" w:rsidRPr="00BB7CB6">
        <w:rPr>
          <w:sz w:val="28"/>
          <w:szCs w:val="28"/>
        </w:rPr>
        <w:t>347-п</w:t>
      </w:r>
      <w:r w:rsidR="00BB7CB6">
        <w:rPr>
          <w:sz w:val="28"/>
          <w:szCs w:val="28"/>
        </w:rPr>
        <w:t xml:space="preserve"> </w:t>
      </w:r>
      <w:r w:rsidR="00BB7CB6" w:rsidRPr="00BB7CB6">
        <w:rPr>
          <w:sz w:val="28"/>
          <w:szCs w:val="28"/>
        </w:rPr>
        <w:t>"О государственной программе Ханты-Мансийского автономного округа - Югры "Жилищно-коммунальный комплекс и городская среда"(</w:t>
      </w:r>
      <w:r w:rsidR="00BB7CB6">
        <w:rPr>
          <w:sz w:val="28"/>
          <w:szCs w:val="28"/>
        </w:rPr>
        <w:t>с изменениями</w:t>
      </w:r>
      <w:r w:rsidR="00BB7CB6" w:rsidRPr="00BB7CB6">
        <w:rPr>
          <w:sz w:val="28"/>
          <w:szCs w:val="28"/>
        </w:rPr>
        <w:t xml:space="preserve"> от 29.11.2019)</w:t>
      </w:r>
      <w:r w:rsidR="00BB7CB6">
        <w:rPr>
          <w:sz w:val="28"/>
          <w:szCs w:val="28"/>
        </w:rPr>
        <w:t>,</w:t>
      </w:r>
    </w:p>
    <w:p w:rsidR="00F02989" w:rsidRDefault="00F02989" w:rsidP="007D4D22">
      <w:pPr>
        <w:ind w:firstLine="709"/>
        <w:jc w:val="both"/>
        <w:rPr>
          <w:sz w:val="28"/>
          <w:szCs w:val="28"/>
        </w:rPr>
      </w:pPr>
    </w:p>
    <w:p w:rsidR="00846B84" w:rsidRPr="00C23766" w:rsidRDefault="00F02989" w:rsidP="007D4D22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</w:t>
      </w:r>
      <w:r w:rsidR="00846B84" w:rsidRPr="003604F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 w:rsidR="00846B84" w:rsidRPr="00DA60FC">
        <w:rPr>
          <w:rFonts w:cs="Times New Roman"/>
          <w:sz w:val="28"/>
          <w:szCs w:val="28"/>
        </w:rPr>
        <w:t xml:space="preserve">нести </w:t>
      </w:r>
      <w:r w:rsidR="00846B84">
        <w:rPr>
          <w:rFonts w:cs="Times New Roman"/>
          <w:sz w:val="28"/>
          <w:szCs w:val="28"/>
        </w:rPr>
        <w:t>изменения</w:t>
      </w:r>
      <w:r w:rsidR="00846B84" w:rsidRPr="00DA60FC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 xml:space="preserve">приложение 1 к </w:t>
      </w:r>
      <w:r w:rsidR="00846B84" w:rsidRPr="00DA60FC">
        <w:rPr>
          <w:rFonts w:cs="Times New Roman"/>
          <w:sz w:val="28"/>
          <w:szCs w:val="28"/>
        </w:rPr>
        <w:t>постановлени</w:t>
      </w:r>
      <w:r>
        <w:rPr>
          <w:rFonts w:cs="Times New Roman"/>
          <w:sz w:val="28"/>
          <w:szCs w:val="28"/>
        </w:rPr>
        <w:t>ю</w:t>
      </w:r>
      <w:r w:rsidR="00846B84" w:rsidRPr="00DA60FC">
        <w:rPr>
          <w:rFonts w:cs="Times New Roman"/>
          <w:sz w:val="28"/>
          <w:szCs w:val="28"/>
        </w:rPr>
        <w:t xml:space="preserve"> администрации города </w:t>
      </w:r>
      <w:r w:rsidR="007D4D22" w:rsidRPr="007D4D22">
        <w:rPr>
          <w:rFonts w:cs="Times New Roman"/>
          <w:sz w:val="28"/>
          <w:szCs w:val="28"/>
        </w:rPr>
        <w:t>от 31.05.2017</w:t>
      </w:r>
      <w:r w:rsidR="007D4D22">
        <w:rPr>
          <w:rFonts w:cs="Times New Roman"/>
          <w:sz w:val="28"/>
          <w:szCs w:val="28"/>
        </w:rPr>
        <w:t xml:space="preserve"> </w:t>
      </w:r>
      <w:r w:rsidR="007D4D22" w:rsidRPr="007D4D22">
        <w:rPr>
          <w:rFonts w:cs="Times New Roman"/>
          <w:sz w:val="28"/>
          <w:szCs w:val="28"/>
        </w:rPr>
        <w:t>№811 «О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</w:t>
      </w:r>
      <w:r w:rsidR="007D4D22">
        <w:rPr>
          <w:rFonts w:cs="Times New Roman"/>
          <w:sz w:val="28"/>
          <w:szCs w:val="28"/>
        </w:rPr>
        <w:t xml:space="preserve"> </w:t>
      </w:r>
      <w:r w:rsidR="007D4D22" w:rsidRPr="007D4D22">
        <w:rPr>
          <w:rFonts w:cs="Times New Roman"/>
          <w:sz w:val="28"/>
          <w:szCs w:val="28"/>
        </w:rPr>
        <w:t>соглашений» (с изменениями от 08.11.2018 №1344, от 15.05.2019 №355)</w:t>
      </w:r>
      <w:r w:rsidR="00846B84">
        <w:rPr>
          <w:rFonts w:cs="Times New Roman"/>
          <w:sz w:val="28"/>
          <w:szCs w:val="28"/>
        </w:rPr>
        <w:t>:</w:t>
      </w:r>
    </w:p>
    <w:p w:rsidR="00F02989" w:rsidRDefault="00846B84" w:rsidP="00EE515B">
      <w:pPr>
        <w:pStyle w:val="a3"/>
        <w:numPr>
          <w:ilvl w:val="1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F02989">
        <w:rPr>
          <w:rFonts w:cs="Times New Roman"/>
          <w:sz w:val="28"/>
          <w:szCs w:val="28"/>
        </w:rPr>
        <w:t xml:space="preserve">Пункт </w:t>
      </w:r>
      <w:r w:rsidR="00C54464" w:rsidRPr="00F02989">
        <w:rPr>
          <w:rFonts w:cs="Times New Roman"/>
          <w:sz w:val="28"/>
          <w:szCs w:val="28"/>
        </w:rPr>
        <w:t>1.2</w:t>
      </w:r>
      <w:r w:rsidR="004A2312" w:rsidRPr="00F02989">
        <w:rPr>
          <w:rFonts w:cs="Times New Roman"/>
          <w:sz w:val="28"/>
          <w:szCs w:val="28"/>
        </w:rPr>
        <w:t>.</w:t>
      </w:r>
      <w:r w:rsidR="00C54464" w:rsidRPr="00F02989">
        <w:rPr>
          <w:rFonts w:cs="Times New Roman"/>
          <w:sz w:val="28"/>
          <w:szCs w:val="28"/>
        </w:rPr>
        <w:t xml:space="preserve"> раздела </w:t>
      </w:r>
      <w:r w:rsidR="00C54464" w:rsidRPr="00F02989">
        <w:rPr>
          <w:rFonts w:cs="Times New Roman"/>
          <w:sz w:val="28"/>
          <w:szCs w:val="28"/>
          <w:lang w:val="en-US"/>
        </w:rPr>
        <w:t>I</w:t>
      </w:r>
      <w:r w:rsidRPr="00F02989">
        <w:rPr>
          <w:rFonts w:cs="Times New Roman"/>
          <w:sz w:val="28"/>
          <w:szCs w:val="28"/>
        </w:rPr>
        <w:t xml:space="preserve"> изложить в</w:t>
      </w:r>
      <w:r w:rsidR="00F02989">
        <w:rPr>
          <w:rFonts w:cs="Times New Roman"/>
          <w:sz w:val="28"/>
          <w:szCs w:val="28"/>
        </w:rPr>
        <w:t xml:space="preserve"> следующей</w:t>
      </w:r>
      <w:r w:rsidRPr="00F02989">
        <w:rPr>
          <w:rFonts w:cs="Times New Roman"/>
          <w:sz w:val="28"/>
          <w:szCs w:val="28"/>
        </w:rPr>
        <w:t xml:space="preserve"> редакции: «</w:t>
      </w:r>
      <w:r w:rsidR="00F02989">
        <w:rPr>
          <w:rFonts w:cs="Times New Roman"/>
          <w:sz w:val="28"/>
          <w:szCs w:val="28"/>
        </w:rPr>
        <w:t xml:space="preserve">1.2. </w:t>
      </w:r>
      <w:r w:rsidR="004A2312" w:rsidRPr="00F02989">
        <w:rPr>
          <w:rFonts w:cs="Times New Roman"/>
          <w:sz w:val="28"/>
          <w:szCs w:val="28"/>
        </w:rPr>
        <w:t>Концедентом по концессионному соглашению выступает муниципальное образование город Нижневартовск в лице главы города (далее - концедент)</w:t>
      </w:r>
      <w:r w:rsidR="00D4486F">
        <w:rPr>
          <w:rFonts w:cs="Times New Roman"/>
          <w:sz w:val="28"/>
          <w:szCs w:val="28"/>
        </w:rPr>
        <w:t>.»</w:t>
      </w:r>
      <w:r w:rsidR="004A2312" w:rsidRPr="00F02989">
        <w:rPr>
          <w:rFonts w:cs="Times New Roman"/>
          <w:sz w:val="28"/>
          <w:szCs w:val="28"/>
        </w:rPr>
        <w:t>.</w:t>
      </w:r>
    </w:p>
    <w:p w:rsidR="00C50BC8" w:rsidRDefault="00F02989" w:rsidP="00840078">
      <w:pPr>
        <w:pStyle w:val="a3"/>
        <w:numPr>
          <w:ilvl w:val="1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F02989">
        <w:rPr>
          <w:rFonts w:cs="Times New Roman"/>
          <w:sz w:val="28"/>
          <w:szCs w:val="28"/>
        </w:rPr>
        <w:t>П</w:t>
      </w:r>
      <w:r w:rsidR="00554D34" w:rsidRPr="00F02989">
        <w:rPr>
          <w:rFonts w:cs="Times New Roman"/>
          <w:sz w:val="28"/>
          <w:szCs w:val="28"/>
        </w:rPr>
        <w:t xml:space="preserve">ункт 3.7. раздела </w:t>
      </w:r>
      <w:r w:rsidR="007E5F9D" w:rsidRPr="00F02989">
        <w:rPr>
          <w:rFonts w:cs="Times New Roman"/>
          <w:sz w:val="28"/>
          <w:szCs w:val="28"/>
          <w:lang w:val="en-US"/>
        </w:rPr>
        <w:t>III</w:t>
      </w:r>
      <w:r w:rsidR="00554D34" w:rsidRPr="00F02989">
        <w:rPr>
          <w:rFonts w:cs="Times New Roman"/>
          <w:sz w:val="28"/>
          <w:szCs w:val="28"/>
        </w:rPr>
        <w:t xml:space="preserve"> изложить в </w:t>
      </w:r>
      <w:r w:rsidRPr="00F02989">
        <w:rPr>
          <w:rFonts w:cs="Times New Roman"/>
          <w:sz w:val="28"/>
          <w:szCs w:val="28"/>
        </w:rPr>
        <w:t xml:space="preserve">следующей </w:t>
      </w:r>
      <w:r w:rsidR="00554D34" w:rsidRPr="00F02989">
        <w:rPr>
          <w:rFonts w:cs="Times New Roman"/>
          <w:sz w:val="28"/>
          <w:szCs w:val="28"/>
        </w:rPr>
        <w:t>редакции: «</w:t>
      </w:r>
      <w:r w:rsidRPr="00F02989">
        <w:rPr>
          <w:rFonts w:cs="Times New Roman"/>
          <w:sz w:val="28"/>
          <w:szCs w:val="28"/>
        </w:rPr>
        <w:t xml:space="preserve">3.7. </w:t>
      </w:r>
      <w:r w:rsidR="00554D34" w:rsidRPr="00F02989">
        <w:rPr>
          <w:rFonts w:cs="Times New Roman"/>
          <w:sz w:val="28"/>
          <w:szCs w:val="28"/>
        </w:rPr>
        <w:t>В течение 5 календарных дней с даты поступления предложения уполномоченный орган направляет его в департамент муниципальной собственности и земельных ресурсов администрации города, департамент жилищно-коммунального хозяйства администрации города, департамент экономического развития администрации города, департамент финансов администрации города, юридическое управление администрации города и иные структурные подразделения администрации города, которые могут являться участниками реализации концессионного соглашения (далее - структурные подразделения), для рассмотрения в соответствии с компетенцией</w:t>
      </w:r>
      <w:r w:rsidRPr="00F02989">
        <w:rPr>
          <w:rFonts w:cs="Times New Roman"/>
          <w:sz w:val="28"/>
          <w:szCs w:val="28"/>
        </w:rPr>
        <w:t xml:space="preserve">. </w:t>
      </w:r>
    </w:p>
    <w:p w:rsidR="00F02989" w:rsidRDefault="00F810D4" w:rsidP="00C50BC8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 w:rsidRPr="00F02989">
        <w:rPr>
          <w:rFonts w:cs="Times New Roman"/>
          <w:sz w:val="28"/>
          <w:szCs w:val="28"/>
        </w:rPr>
        <w:t>Е</w:t>
      </w:r>
      <w:r w:rsidR="00D8358C" w:rsidRPr="00F02989">
        <w:rPr>
          <w:rFonts w:cs="Times New Roman"/>
          <w:sz w:val="28"/>
          <w:szCs w:val="28"/>
        </w:rPr>
        <w:t xml:space="preserve">сли объектом концессионного соглашения являются </w:t>
      </w:r>
      <w:r w:rsidR="00BB5D4E" w:rsidRPr="00BB5D4E">
        <w:rPr>
          <w:rFonts w:cs="Times New Roman"/>
          <w:sz w:val="28"/>
          <w:szCs w:val="28"/>
        </w:rPr>
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</w:r>
      <w:r w:rsidR="00D8358C" w:rsidRPr="00F02989">
        <w:rPr>
          <w:rFonts w:cs="Times New Roman"/>
          <w:sz w:val="28"/>
          <w:szCs w:val="28"/>
        </w:rPr>
        <w:t xml:space="preserve">, уполномоченный орган в течение 7 рабочих дней со дня поступления предложения направляет в Региональную службу по тарифам Ханты-Мансийского автономного округа – Югры (далее – РСТ Югры)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в сфере теплоснабжения, водоснабжения и водоотведения, долгосрочных </w:t>
      </w:r>
      <w:r w:rsidR="00D8358C" w:rsidRPr="00F02989">
        <w:rPr>
          <w:rFonts w:cs="Times New Roman"/>
          <w:sz w:val="28"/>
          <w:szCs w:val="28"/>
        </w:rPr>
        <w:lastRenderedPageBreak/>
        <w:t>параметров государственного регулирования цен (тарифов) в сфере теплоснабжения) и метода регулирования тарифов.».</w:t>
      </w:r>
    </w:p>
    <w:p w:rsidR="00325958" w:rsidRPr="00325958" w:rsidRDefault="00F02989" w:rsidP="00325958">
      <w:pPr>
        <w:pStyle w:val="a3"/>
        <w:numPr>
          <w:ilvl w:val="1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DE7D54" w:rsidRPr="00F02989">
        <w:rPr>
          <w:rFonts w:cs="Times New Roman"/>
          <w:sz w:val="28"/>
          <w:szCs w:val="28"/>
        </w:rPr>
        <w:t xml:space="preserve">ункт 3.12. </w:t>
      </w:r>
      <w:r w:rsidR="00D8358C" w:rsidRPr="00F02989">
        <w:rPr>
          <w:rFonts w:cs="Times New Roman"/>
          <w:sz w:val="28"/>
          <w:szCs w:val="28"/>
        </w:rPr>
        <w:t xml:space="preserve">раздела </w:t>
      </w:r>
      <w:r w:rsidR="007E5F9D" w:rsidRPr="00F02989">
        <w:rPr>
          <w:rFonts w:cs="Times New Roman"/>
          <w:sz w:val="28"/>
          <w:szCs w:val="28"/>
          <w:lang w:val="en-US"/>
        </w:rPr>
        <w:t>III</w:t>
      </w:r>
      <w:r w:rsidR="00D8358C" w:rsidRPr="00F02989">
        <w:rPr>
          <w:rFonts w:cs="Times New Roman"/>
          <w:sz w:val="28"/>
          <w:szCs w:val="28"/>
        </w:rPr>
        <w:t xml:space="preserve"> </w:t>
      </w:r>
      <w:r w:rsidR="00DE7D54" w:rsidRPr="00F02989">
        <w:rPr>
          <w:rFonts w:cs="Times New Roman"/>
          <w:sz w:val="28"/>
          <w:szCs w:val="28"/>
        </w:rPr>
        <w:t xml:space="preserve">изложить в </w:t>
      </w:r>
      <w:r w:rsidRPr="00F02989">
        <w:rPr>
          <w:rFonts w:cs="Times New Roman"/>
          <w:sz w:val="28"/>
          <w:szCs w:val="28"/>
        </w:rPr>
        <w:t xml:space="preserve">следующей </w:t>
      </w:r>
      <w:r w:rsidR="00DE7D54" w:rsidRPr="00F02989">
        <w:rPr>
          <w:rFonts w:cs="Times New Roman"/>
          <w:sz w:val="28"/>
          <w:szCs w:val="28"/>
        </w:rPr>
        <w:t xml:space="preserve">редакции: </w:t>
      </w:r>
      <w:r w:rsidR="00325958">
        <w:rPr>
          <w:rFonts w:cs="Times New Roman"/>
          <w:sz w:val="28"/>
          <w:szCs w:val="28"/>
        </w:rPr>
        <w:t>«</w:t>
      </w:r>
      <w:r w:rsidR="00325958" w:rsidRPr="00325958">
        <w:rPr>
          <w:rFonts w:cs="Times New Roman"/>
          <w:sz w:val="28"/>
          <w:szCs w:val="28"/>
        </w:rPr>
        <w:t>3.12. В случае принятия решения о возможности заключения концессионного соглашения на иных условиях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</w:t>
      </w:r>
    </w:p>
    <w:p w:rsidR="00C50BC8" w:rsidRDefault="00325958" w:rsidP="00325958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 w:rsidRPr="00325958">
        <w:rPr>
          <w:rFonts w:cs="Times New Roman"/>
          <w:sz w:val="28"/>
          <w:szCs w:val="28"/>
        </w:rPr>
        <w:t>Срок и порядок проведения переговоров определяется в решении о возможности заключения концессионного соглашения на иных условиях. Результаты переговоров оформ</w:t>
      </w:r>
      <w:r>
        <w:rPr>
          <w:rFonts w:cs="Times New Roman"/>
          <w:sz w:val="28"/>
          <w:szCs w:val="28"/>
        </w:rPr>
        <w:t>ляются протоколом (протоколами).</w:t>
      </w:r>
      <w:r w:rsidRPr="00325958">
        <w:rPr>
          <w:rFonts w:cs="Times New Roman"/>
          <w:sz w:val="28"/>
          <w:szCs w:val="28"/>
        </w:rPr>
        <w:t xml:space="preserve"> </w:t>
      </w:r>
    </w:p>
    <w:p w:rsidR="00325958" w:rsidRDefault="00325958" w:rsidP="00325958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 w:rsidRPr="00325958">
        <w:rPr>
          <w:rFonts w:cs="Times New Roman"/>
          <w:sz w:val="28"/>
          <w:szCs w:val="28"/>
        </w:rPr>
        <w:t>По результатам переговоров, о чем стороны подписывают протокол переговоров, инициатор заключения концессионного соглашения представляет в уполномоченный орган проект концессионного соглашения с внесенными изменениями.</w:t>
      </w:r>
    </w:p>
    <w:p w:rsidR="0033006B" w:rsidRDefault="00C50BC8" w:rsidP="00325958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 w:rsidRPr="00C50BC8">
        <w:rPr>
          <w:rFonts w:cs="Times New Roman"/>
          <w:sz w:val="28"/>
          <w:szCs w:val="28"/>
        </w:rPr>
        <w:t xml:space="preserve">В случае изменения долгосрочных параметров регулирования деятельности концессионера и (или) метода регулирования тарифов, если объектом концессионного соглашения являются </w:t>
      </w:r>
      <w:r w:rsidR="00BB5D4E" w:rsidRPr="00BB5D4E">
        <w:rPr>
          <w:rFonts w:cs="Times New Roman"/>
          <w:sz w:val="28"/>
          <w:szCs w:val="28"/>
        </w:rPr>
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</w:r>
      <w:r w:rsidRPr="00C50BC8">
        <w:rPr>
          <w:rFonts w:cs="Times New Roman"/>
          <w:sz w:val="28"/>
          <w:szCs w:val="28"/>
        </w:rPr>
        <w:t>, уполномоченный орган повторно направляет в РСТ Югры заявление с приложением проекта концессионного соглашения с внесенными изменениями, для согласования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в сфере теплоснабжения, водоснабжения и водоотведения, долгосрочных параметров государственного регулирования цен (тарифов) в сфере теплоснабжения) и метода регулирования тарифов.</w:t>
      </w:r>
    </w:p>
    <w:p w:rsidR="00D4486F" w:rsidRDefault="00D4486F" w:rsidP="00331C80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случае согласования РСТ Югры значений </w:t>
      </w:r>
      <w:r w:rsidRPr="00D4486F">
        <w:rPr>
          <w:rFonts w:cs="Times New Roman"/>
          <w:sz w:val="28"/>
          <w:szCs w:val="28"/>
        </w:rPr>
        <w:t>долгосрочных параметров регулирования деятельности концессионера и метода регулирования тарифов</w:t>
      </w:r>
      <w:r>
        <w:rPr>
          <w:rFonts w:cs="Times New Roman"/>
          <w:sz w:val="28"/>
          <w:szCs w:val="28"/>
        </w:rPr>
        <w:t>,</w:t>
      </w:r>
      <w:r w:rsidR="00331C80">
        <w:rPr>
          <w:rFonts w:cs="Times New Roman"/>
          <w:sz w:val="28"/>
          <w:szCs w:val="28"/>
        </w:rPr>
        <w:t xml:space="preserve"> </w:t>
      </w:r>
      <w:r w:rsidR="00331C80" w:rsidRPr="00331C80">
        <w:rPr>
          <w:rFonts w:cs="Times New Roman"/>
          <w:sz w:val="28"/>
          <w:szCs w:val="28"/>
        </w:rPr>
        <w:t xml:space="preserve">уполномоченный орган направляет в </w:t>
      </w:r>
      <w:r w:rsidR="00331C80" w:rsidRPr="00331C80">
        <w:rPr>
          <w:rFonts w:cs="Times New Roman"/>
          <w:sz w:val="28"/>
          <w:szCs w:val="28"/>
        </w:rPr>
        <w:t>Департамент жилищно-коммунального комплекса и</w:t>
      </w:r>
      <w:r w:rsidR="00331C80">
        <w:rPr>
          <w:rFonts w:cs="Times New Roman"/>
          <w:sz w:val="28"/>
          <w:szCs w:val="28"/>
        </w:rPr>
        <w:t xml:space="preserve"> </w:t>
      </w:r>
      <w:r w:rsidR="00331C80" w:rsidRPr="00331C80">
        <w:rPr>
          <w:rFonts w:cs="Times New Roman"/>
          <w:sz w:val="28"/>
          <w:szCs w:val="28"/>
        </w:rPr>
        <w:t>энергетики Ханты-Мансийского</w:t>
      </w:r>
      <w:r w:rsidR="00331C80">
        <w:rPr>
          <w:rFonts w:cs="Times New Roman"/>
          <w:sz w:val="28"/>
          <w:szCs w:val="28"/>
        </w:rPr>
        <w:t xml:space="preserve"> </w:t>
      </w:r>
      <w:r w:rsidR="00331C80" w:rsidRPr="00331C80">
        <w:rPr>
          <w:rFonts w:cs="Times New Roman"/>
          <w:sz w:val="28"/>
          <w:szCs w:val="28"/>
        </w:rPr>
        <w:t>автономного округа – Югры</w:t>
      </w:r>
      <w:r w:rsidR="008A5763">
        <w:rPr>
          <w:rFonts w:cs="Times New Roman"/>
          <w:sz w:val="28"/>
          <w:szCs w:val="28"/>
        </w:rPr>
        <w:t xml:space="preserve"> (далее </w:t>
      </w:r>
      <w:proofErr w:type="spellStart"/>
      <w:r w:rsidR="008A5763">
        <w:rPr>
          <w:rFonts w:cs="Times New Roman"/>
          <w:sz w:val="28"/>
          <w:szCs w:val="28"/>
        </w:rPr>
        <w:t>ДепЖКК</w:t>
      </w:r>
      <w:proofErr w:type="spellEnd"/>
      <w:r w:rsidR="008A5763">
        <w:rPr>
          <w:rFonts w:cs="Times New Roman"/>
          <w:sz w:val="28"/>
          <w:szCs w:val="28"/>
        </w:rPr>
        <w:t xml:space="preserve"> Югры)</w:t>
      </w:r>
      <w:r w:rsidR="00331C80" w:rsidRPr="00331C80">
        <w:rPr>
          <w:rFonts w:cs="Times New Roman"/>
          <w:sz w:val="28"/>
          <w:szCs w:val="28"/>
        </w:rPr>
        <w:t xml:space="preserve"> </w:t>
      </w:r>
      <w:r w:rsidR="00331C80">
        <w:rPr>
          <w:rFonts w:cs="Times New Roman"/>
          <w:sz w:val="28"/>
          <w:szCs w:val="28"/>
        </w:rPr>
        <w:t xml:space="preserve">пакет документов </w:t>
      </w:r>
      <w:r w:rsidRPr="00D4486F">
        <w:rPr>
          <w:rFonts w:cs="Times New Roman"/>
          <w:sz w:val="28"/>
          <w:szCs w:val="28"/>
        </w:rPr>
        <w:t>для рассмотрения и подготовки заключения о результатах оценки проекта концессионного соглашения на предмет экономической, бюджетной и технической эффективности</w:t>
      </w:r>
      <w:r w:rsidR="00331C80">
        <w:rPr>
          <w:rFonts w:cs="Times New Roman"/>
          <w:sz w:val="28"/>
          <w:szCs w:val="28"/>
        </w:rPr>
        <w:t>.</w:t>
      </w:r>
    </w:p>
    <w:p w:rsidR="00C50BC8" w:rsidRDefault="00C50BC8" w:rsidP="00C50BC8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 w:rsidRPr="008A5763">
        <w:rPr>
          <w:rFonts w:cs="Times New Roman"/>
          <w:sz w:val="28"/>
          <w:szCs w:val="28"/>
        </w:rPr>
        <w:t xml:space="preserve">Уполномоченный орган в течение </w:t>
      </w:r>
      <w:r w:rsidR="00BB5D4E">
        <w:rPr>
          <w:rFonts w:cs="Times New Roman"/>
          <w:sz w:val="28"/>
          <w:szCs w:val="28"/>
        </w:rPr>
        <w:t>трех</w:t>
      </w:r>
      <w:r w:rsidRPr="008A5763">
        <w:rPr>
          <w:rFonts w:cs="Times New Roman"/>
          <w:sz w:val="28"/>
          <w:szCs w:val="28"/>
        </w:rPr>
        <w:t xml:space="preserve"> календарных дней с даты получения представленн</w:t>
      </w:r>
      <w:r w:rsidR="008A5763" w:rsidRPr="008A5763">
        <w:rPr>
          <w:rFonts w:cs="Times New Roman"/>
          <w:sz w:val="28"/>
          <w:szCs w:val="28"/>
        </w:rPr>
        <w:t xml:space="preserve">ого </w:t>
      </w:r>
      <w:r w:rsidRPr="008A5763">
        <w:rPr>
          <w:rFonts w:cs="Times New Roman"/>
          <w:sz w:val="28"/>
          <w:szCs w:val="28"/>
        </w:rPr>
        <w:t xml:space="preserve">концессионером </w:t>
      </w:r>
      <w:r w:rsidR="008A5763" w:rsidRPr="008A5763">
        <w:rPr>
          <w:rFonts w:cs="Times New Roman"/>
          <w:sz w:val="28"/>
          <w:szCs w:val="28"/>
        </w:rPr>
        <w:t>проекта концессионного соглашения с внесенными изменениями</w:t>
      </w:r>
      <w:r w:rsidRPr="008A5763">
        <w:rPr>
          <w:rFonts w:cs="Times New Roman"/>
          <w:sz w:val="28"/>
          <w:szCs w:val="28"/>
        </w:rPr>
        <w:t xml:space="preserve">, </w:t>
      </w:r>
      <w:r w:rsidR="008A5763" w:rsidRPr="008A5763">
        <w:rPr>
          <w:rFonts w:cs="Times New Roman"/>
          <w:sz w:val="28"/>
          <w:szCs w:val="28"/>
        </w:rPr>
        <w:t xml:space="preserve">либо </w:t>
      </w:r>
      <w:r w:rsidRPr="008A5763">
        <w:rPr>
          <w:rFonts w:cs="Times New Roman"/>
          <w:sz w:val="28"/>
          <w:szCs w:val="28"/>
        </w:rPr>
        <w:t xml:space="preserve">в течение </w:t>
      </w:r>
      <w:r w:rsidR="00BB5D4E">
        <w:rPr>
          <w:rFonts w:cs="Times New Roman"/>
          <w:sz w:val="28"/>
          <w:szCs w:val="28"/>
        </w:rPr>
        <w:t>трех</w:t>
      </w:r>
      <w:r w:rsidRPr="008A5763">
        <w:rPr>
          <w:rFonts w:cs="Times New Roman"/>
          <w:sz w:val="28"/>
          <w:szCs w:val="28"/>
        </w:rPr>
        <w:t xml:space="preserve"> календарных дней с даты получения </w:t>
      </w:r>
      <w:r w:rsidR="008A5763" w:rsidRPr="008A5763">
        <w:rPr>
          <w:rFonts w:cs="Times New Roman"/>
          <w:sz w:val="28"/>
          <w:szCs w:val="28"/>
        </w:rPr>
        <w:t xml:space="preserve">уведомления </w:t>
      </w:r>
      <w:proofErr w:type="spellStart"/>
      <w:r w:rsidR="008A5763" w:rsidRPr="008A5763">
        <w:rPr>
          <w:rFonts w:cs="Times New Roman"/>
          <w:sz w:val="28"/>
          <w:szCs w:val="28"/>
        </w:rPr>
        <w:t>ДепЖКК</w:t>
      </w:r>
      <w:proofErr w:type="spellEnd"/>
      <w:r w:rsidR="008A5763" w:rsidRPr="008A5763">
        <w:rPr>
          <w:rFonts w:cs="Times New Roman"/>
          <w:sz w:val="28"/>
          <w:szCs w:val="28"/>
        </w:rPr>
        <w:t xml:space="preserve"> Югры о возможности заключения концессионного соглашения</w:t>
      </w:r>
      <w:r w:rsidRPr="008A5763">
        <w:rPr>
          <w:rFonts w:cs="Times New Roman"/>
          <w:sz w:val="28"/>
          <w:szCs w:val="28"/>
        </w:rPr>
        <w:t>, рассматривает их и принимает решение о согласовании проекта концессионного соглашения с внесенными изменениями либо о несогласовании проекта концессионного соглашения.</w:t>
      </w:r>
    </w:p>
    <w:p w:rsidR="00325958" w:rsidRPr="00325958" w:rsidRDefault="00325958" w:rsidP="00C50BC8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 w:rsidRPr="00325958">
        <w:rPr>
          <w:rFonts w:cs="Times New Roman"/>
          <w:sz w:val="28"/>
          <w:szCs w:val="28"/>
        </w:rPr>
        <w:t xml:space="preserve">При согласовании уполномоченным органом и инициатором заключения концессионного соглашения проекта концессионного соглашения с внесенными изменениями уполномоченный орган размещает предложение </w:t>
      </w:r>
      <w:r w:rsidR="00BB5D4E">
        <w:rPr>
          <w:rFonts w:cs="Times New Roman"/>
          <w:sz w:val="28"/>
          <w:szCs w:val="28"/>
        </w:rPr>
        <w:t>о заключении концессионного соглашения</w:t>
      </w:r>
      <w:r w:rsidRPr="00325958">
        <w:rPr>
          <w:rFonts w:cs="Times New Roman"/>
          <w:sz w:val="28"/>
          <w:szCs w:val="28"/>
        </w:rPr>
        <w:t xml:space="preserve"> в течение 10 календарных дней со дня его принятия на сайте торгов в целях принятия заявок о готовности к участию в конкурсе на </w:t>
      </w:r>
      <w:r w:rsidRPr="00325958">
        <w:rPr>
          <w:rFonts w:cs="Times New Roman"/>
          <w:sz w:val="28"/>
          <w:szCs w:val="28"/>
        </w:rPr>
        <w:lastRenderedPageBreak/>
        <w:t xml:space="preserve">заключение концессионного соглашения </w:t>
      </w:r>
      <w:r w:rsidR="00BB5D4E" w:rsidRPr="00BB5D4E">
        <w:rPr>
          <w:rFonts w:cs="Times New Roman"/>
          <w:sz w:val="28"/>
          <w:szCs w:val="28"/>
        </w:rPr>
        <w:t xml:space="preserve">на условиях, предусмотренных в проекте концессионного соглашения, в отношении объекта концессионного соглашения, </w:t>
      </w:r>
      <w:r w:rsidR="00BB7CB6">
        <w:rPr>
          <w:rFonts w:cs="Times New Roman"/>
          <w:sz w:val="28"/>
          <w:szCs w:val="28"/>
        </w:rPr>
        <w:t>определенного</w:t>
      </w:r>
      <w:r w:rsidR="00BB5D4E" w:rsidRPr="00BB5D4E">
        <w:rPr>
          <w:rFonts w:cs="Times New Roman"/>
          <w:sz w:val="28"/>
          <w:szCs w:val="28"/>
        </w:rPr>
        <w:t xml:space="preserve"> в предложении, </w:t>
      </w:r>
      <w:r w:rsidRPr="00325958">
        <w:rPr>
          <w:rFonts w:cs="Times New Roman"/>
          <w:sz w:val="28"/>
          <w:szCs w:val="28"/>
        </w:rPr>
        <w:t xml:space="preserve">от иных лиц, отвечающих требованиям части 4.1 статьи 37 Федерального закона </w:t>
      </w:r>
      <w:r w:rsidR="00C50BC8">
        <w:rPr>
          <w:rFonts w:cs="Times New Roman"/>
          <w:sz w:val="28"/>
          <w:szCs w:val="28"/>
        </w:rPr>
        <w:t>№</w:t>
      </w:r>
      <w:r w:rsidRPr="00325958">
        <w:rPr>
          <w:rFonts w:cs="Times New Roman"/>
          <w:sz w:val="28"/>
          <w:szCs w:val="28"/>
        </w:rPr>
        <w:t>115-ФЗ.</w:t>
      </w:r>
    </w:p>
    <w:p w:rsidR="00C50BC8" w:rsidRDefault="00325958" w:rsidP="00C50BC8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 w:rsidRPr="00325958">
        <w:rPr>
          <w:rFonts w:cs="Times New Roman"/>
          <w:sz w:val="28"/>
          <w:szCs w:val="28"/>
        </w:rPr>
        <w:t>В случаях представления инициатором заключения концессионного соглашения 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уполномоченный орган принимает решение о невозможности заключения концессионного соглашения.</w:t>
      </w:r>
      <w:r w:rsidR="00C50BC8">
        <w:rPr>
          <w:rFonts w:cs="Times New Roman"/>
          <w:sz w:val="28"/>
          <w:szCs w:val="28"/>
        </w:rPr>
        <w:t>»</w:t>
      </w:r>
    </w:p>
    <w:p w:rsidR="006D4D19" w:rsidRDefault="00042A1F" w:rsidP="00C50BC8">
      <w:pPr>
        <w:pStyle w:val="a3"/>
        <w:numPr>
          <w:ilvl w:val="1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42A1F">
        <w:rPr>
          <w:rFonts w:cs="Times New Roman"/>
          <w:sz w:val="28"/>
          <w:szCs w:val="28"/>
        </w:rPr>
        <w:t xml:space="preserve">Пункт 3.16. раздела </w:t>
      </w:r>
      <w:r w:rsidR="007E5F9D" w:rsidRPr="007E5F9D">
        <w:rPr>
          <w:rFonts w:cs="Times New Roman"/>
          <w:sz w:val="28"/>
          <w:szCs w:val="28"/>
          <w:lang w:val="en-US"/>
        </w:rPr>
        <w:t>III</w:t>
      </w:r>
      <w:r w:rsidRPr="00042A1F">
        <w:rPr>
          <w:rFonts w:cs="Times New Roman"/>
          <w:sz w:val="28"/>
          <w:szCs w:val="28"/>
        </w:rPr>
        <w:t xml:space="preserve"> изложить в </w:t>
      </w:r>
      <w:r w:rsidR="0072742E">
        <w:rPr>
          <w:rFonts w:cs="Times New Roman"/>
          <w:sz w:val="28"/>
          <w:szCs w:val="28"/>
        </w:rPr>
        <w:t xml:space="preserve">следующей </w:t>
      </w:r>
      <w:r w:rsidRPr="00042A1F">
        <w:rPr>
          <w:rFonts w:cs="Times New Roman"/>
          <w:sz w:val="28"/>
          <w:szCs w:val="28"/>
        </w:rPr>
        <w:t>редакции: «</w:t>
      </w:r>
      <w:r w:rsidR="00C50BC8">
        <w:rPr>
          <w:rFonts w:cs="Times New Roman"/>
          <w:sz w:val="28"/>
          <w:szCs w:val="28"/>
        </w:rPr>
        <w:t xml:space="preserve">3.16. </w:t>
      </w:r>
      <w:r w:rsidRPr="00042A1F">
        <w:rPr>
          <w:rFonts w:cs="Times New Roman"/>
          <w:sz w:val="28"/>
          <w:szCs w:val="28"/>
        </w:rPr>
        <w:t>Уполномоченный орган обеспечивает подписание концедентом концессионного соглашения путем направления концеденту подписанного концессионером концессионного соглашения.</w:t>
      </w:r>
      <w:r w:rsidR="00F62769">
        <w:rPr>
          <w:rFonts w:cs="Times New Roman"/>
          <w:sz w:val="28"/>
          <w:szCs w:val="28"/>
        </w:rPr>
        <w:t xml:space="preserve"> </w:t>
      </w:r>
      <w:r w:rsidR="00F62769" w:rsidRPr="00F62769">
        <w:rPr>
          <w:rFonts w:cs="Times New Roman"/>
          <w:sz w:val="28"/>
          <w:szCs w:val="28"/>
        </w:rPr>
        <w:t>Подписание концессионного соглашения от имени концедента осуществляет глава города, либо заместитель главы города, исполняющий обязанности главы города на основании распоряжения администрации города.</w:t>
      </w:r>
      <w:r w:rsidRPr="00042A1F">
        <w:rPr>
          <w:rFonts w:cs="Times New Roman"/>
          <w:sz w:val="28"/>
          <w:szCs w:val="28"/>
        </w:rPr>
        <w:t>».</w:t>
      </w:r>
    </w:p>
    <w:p w:rsidR="009F3A4C" w:rsidRPr="009F3A4C" w:rsidRDefault="009F3A4C" w:rsidP="009F3A4C">
      <w:pPr>
        <w:pStyle w:val="a3"/>
        <w:numPr>
          <w:ilvl w:val="0"/>
          <w:numId w:val="1"/>
        </w:numPr>
        <w:ind w:left="0" w:firstLine="708"/>
        <w:jc w:val="both"/>
        <w:rPr>
          <w:rFonts w:cs="Times New Roman"/>
          <w:sz w:val="28"/>
          <w:szCs w:val="28"/>
        </w:rPr>
      </w:pPr>
      <w:r w:rsidRPr="009F3A4C">
        <w:rPr>
          <w:rFonts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042A1F" w:rsidRPr="00042A1F" w:rsidRDefault="009F3A4C" w:rsidP="009F3A4C">
      <w:pPr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9F3A4C">
        <w:rPr>
          <w:rFonts w:cs="Times New Roman"/>
          <w:sz w:val="28"/>
          <w:szCs w:val="28"/>
        </w:rPr>
        <w:t>Постановление вступает в силу после его официального опубликования.</w:t>
      </w:r>
      <w:r w:rsidR="007D4D22" w:rsidRPr="00042A1F">
        <w:rPr>
          <w:rFonts w:ascii="Tahoma" w:hAnsi="Tahoma" w:cs="Tahoma"/>
          <w:sz w:val="28"/>
          <w:szCs w:val="28"/>
        </w:rPr>
        <w:br/>
      </w:r>
    </w:p>
    <w:p w:rsidR="00BB7CB6" w:rsidRDefault="00BB7CB6" w:rsidP="00042A1F">
      <w:pPr>
        <w:ind w:left="708"/>
        <w:jc w:val="right"/>
        <w:rPr>
          <w:sz w:val="28"/>
          <w:szCs w:val="28"/>
        </w:rPr>
      </w:pPr>
    </w:p>
    <w:p w:rsidR="007D4D22" w:rsidRPr="00042A1F" w:rsidRDefault="00042A1F" w:rsidP="00042A1F">
      <w:pPr>
        <w:ind w:left="708"/>
        <w:jc w:val="right"/>
        <w:rPr>
          <w:sz w:val="28"/>
          <w:szCs w:val="28"/>
        </w:rPr>
      </w:pPr>
      <w:bookmarkStart w:id="0" w:name="_GoBack"/>
      <w:bookmarkEnd w:id="0"/>
      <w:r w:rsidRPr="00042A1F">
        <w:rPr>
          <w:sz w:val="28"/>
          <w:szCs w:val="28"/>
        </w:rPr>
        <w:t>В.В. Тихонов</w:t>
      </w:r>
    </w:p>
    <w:p w:rsidR="007D4D22" w:rsidRDefault="007D4D22">
      <w:pPr>
        <w:spacing w:after="1" w:line="240" w:lineRule="atLeast"/>
        <w:jc w:val="both"/>
      </w:pPr>
    </w:p>
    <w:p w:rsidR="007D4D22" w:rsidRDefault="007D4D22">
      <w:pPr>
        <w:spacing w:after="1" w:line="240" w:lineRule="atLeast"/>
        <w:jc w:val="both"/>
      </w:pPr>
    </w:p>
    <w:p w:rsidR="007D4D22" w:rsidRDefault="007D4D22">
      <w:pPr>
        <w:spacing w:after="1" w:line="240" w:lineRule="atLeast"/>
        <w:jc w:val="both"/>
      </w:pPr>
    </w:p>
    <w:sectPr w:rsidR="007D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C776D"/>
    <w:multiLevelType w:val="multilevel"/>
    <w:tmpl w:val="A11297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84"/>
    <w:rsid w:val="00042A1F"/>
    <w:rsid w:val="00325958"/>
    <w:rsid w:val="0033006B"/>
    <w:rsid w:val="00331C80"/>
    <w:rsid w:val="004A2312"/>
    <w:rsid w:val="00554D34"/>
    <w:rsid w:val="006944F6"/>
    <w:rsid w:val="006D4D19"/>
    <w:rsid w:val="0072742E"/>
    <w:rsid w:val="00757B0C"/>
    <w:rsid w:val="007D4D22"/>
    <w:rsid w:val="007E5F9D"/>
    <w:rsid w:val="00846B84"/>
    <w:rsid w:val="008A5763"/>
    <w:rsid w:val="009B0A36"/>
    <w:rsid w:val="009F3A4C"/>
    <w:rsid w:val="00B26054"/>
    <w:rsid w:val="00BB5D4E"/>
    <w:rsid w:val="00BB7CB6"/>
    <w:rsid w:val="00C50BC8"/>
    <w:rsid w:val="00C54464"/>
    <w:rsid w:val="00D125FA"/>
    <w:rsid w:val="00D4486F"/>
    <w:rsid w:val="00D8358C"/>
    <w:rsid w:val="00DE7D54"/>
    <w:rsid w:val="00DF345A"/>
    <w:rsid w:val="00E60613"/>
    <w:rsid w:val="00F02989"/>
    <w:rsid w:val="00F62769"/>
    <w:rsid w:val="00F8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0611"/>
  <w15:chartTrackingRefBased/>
  <w15:docId w15:val="{ED0B840D-3401-4D4C-81AC-0BF87FBE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8C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D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D4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 Галина Сергеевна</dc:creator>
  <cp:keywords/>
  <dc:description/>
  <cp:lastModifiedBy>Юшко Галина Сергеевна</cp:lastModifiedBy>
  <cp:revision>8</cp:revision>
  <cp:lastPrinted>2019-12-30T07:23:00Z</cp:lastPrinted>
  <dcterms:created xsi:type="dcterms:W3CDTF">2019-12-27T10:25:00Z</dcterms:created>
  <dcterms:modified xsi:type="dcterms:W3CDTF">2019-12-30T07:46:00Z</dcterms:modified>
</cp:coreProperties>
</file>