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D85DA" w14:textId="77777777" w:rsidR="009007E8" w:rsidRPr="008E6902" w:rsidRDefault="00163D28" w:rsidP="008E6902">
      <w:pPr>
        <w:tabs>
          <w:tab w:val="left" w:pos="9072"/>
        </w:tabs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 w:rsidRPr="008E6902">
        <w:rPr>
          <w:rFonts w:ascii="Times New Roman" w:hAnsi="Times New Roman"/>
          <w:sz w:val="28"/>
          <w:szCs w:val="28"/>
        </w:rPr>
        <w:t>Проект</w:t>
      </w:r>
    </w:p>
    <w:p w14:paraId="34F4EED6" w14:textId="77777777" w:rsidR="009007E8" w:rsidRPr="008E6902" w:rsidRDefault="00163D28" w:rsidP="008E6902">
      <w:pPr>
        <w:tabs>
          <w:tab w:val="left" w:pos="9072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8E6902">
        <w:rPr>
          <w:rFonts w:ascii="Times New Roman" w:hAnsi="Times New Roman"/>
          <w:sz w:val="28"/>
          <w:szCs w:val="28"/>
        </w:rPr>
        <w:t xml:space="preserve">ПОСТАНОВЛЕНИЕ </w:t>
      </w:r>
    </w:p>
    <w:p w14:paraId="337B5E49" w14:textId="77777777" w:rsidR="009007E8" w:rsidRPr="008E6902" w:rsidRDefault="009007E8" w:rsidP="008E69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EDCE87E" w14:textId="24363747" w:rsidR="009007E8" w:rsidRPr="008E6902" w:rsidRDefault="00163D28" w:rsidP="001B2E1F">
      <w:pPr>
        <w:spacing w:after="0" w:line="240" w:lineRule="auto"/>
        <w:ind w:right="4818"/>
        <w:jc w:val="both"/>
        <w:rPr>
          <w:rFonts w:ascii="Times New Roman" w:hAnsi="Times New Roman"/>
          <w:color w:val="000000"/>
          <w:sz w:val="24"/>
          <w:szCs w:val="24"/>
        </w:rPr>
      </w:pPr>
      <w:r w:rsidRPr="004F1541">
        <w:rPr>
          <w:rFonts w:ascii="Times New Roman" w:hAnsi="Times New Roman"/>
          <w:color w:val="000000"/>
          <w:sz w:val="24"/>
          <w:szCs w:val="24"/>
        </w:rPr>
        <w:t xml:space="preserve">О внесении </w:t>
      </w:r>
      <w:r w:rsidRPr="00763ABC">
        <w:rPr>
          <w:rFonts w:ascii="Times New Roman" w:hAnsi="Times New Roman"/>
          <w:color w:val="000000"/>
          <w:sz w:val="24"/>
          <w:szCs w:val="24"/>
        </w:rPr>
        <w:t>изменени</w:t>
      </w:r>
      <w:r w:rsidR="00763ABC" w:rsidRPr="00763ABC">
        <w:rPr>
          <w:rFonts w:ascii="Times New Roman" w:hAnsi="Times New Roman"/>
          <w:color w:val="000000"/>
          <w:sz w:val="24"/>
          <w:szCs w:val="24"/>
        </w:rPr>
        <w:t>я</w:t>
      </w:r>
      <w:r w:rsidRPr="00763A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05D9" w:rsidRPr="00763ABC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495796" w:rsidRPr="00763ABC">
        <w:rPr>
          <w:rFonts w:ascii="Times New Roman" w:hAnsi="Times New Roman"/>
          <w:color w:val="000000"/>
          <w:sz w:val="24"/>
          <w:szCs w:val="24"/>
        </w:rPr>
        <w:t xml:space="preserve">приложение 3 </w:t>
      </w:r>
      <w:r w:rsidR="00495796" w:rsidRPr="00763ABC">
        <w:rPr>
          <w:rFonts w:ascii="Times New Roman" w:hAnsi="Times New Roman"/>
          <w:color w:val="000000"/>
          <w:sz w:val="24"/>
          <w:szCs w:val="24"/>
        </w:rPr>
        <w:br/>
        <w:t xml:space="preserve">к </w:t>
      </w:r>
      <w:r w:rsidRPr="00763ABC">
        <w:rPr>
          <w:rFonts w:ascii="Times New Roman" w:hAnsi="Times New Roman"/>
          <w:color w:val="000000"/>
          <w:sz w:val="24"/>
          <w:szCs w:val="24"/>
        </w:rPr>
        <w:t>постановлени</w:t>
      </w:r>
      <w:r w:rsidR="00495796" w:rsidRPr="00763ABC">
        <w:rPr>
          <w:rFonts w:ascii="Times New Roman" w:hAnsi="Times New Roman"/>
          <w:color w:val="000000"/>
          <w:sz w:val="24"/>
          <w:szCs w:val="24"/>
        </w:rPr>
        <w:t>ю</w:t>
      </w:r>
      <w:r w:rsidRPr="00763ABC">
        <w:rPr>
          <w:rFonts w:ascii="Times New Roman" w:hAnsi="Times New Roman"/>
          <w:color w:val="000000"/>
          <w:sz w:val="24"/>
          <w:szCs w:val="24"/>
        </w:rPr>
        <w:t xml:space="preserve"> администрации города </w:t>
      </w:r>
      <w:r w:rsidR="00495796" w:rsidRPr="00763ABC">
        <w:rPr>
          <w:rFonts w:ascii="Times New Roman" w:hAnsi="Times New Roman"/>
          <w:color w:val="000000"/>
          <w:sz w:val="24"/>
          <w:szCs w:val="24"/>
        </w:rPr>
        <w:br/>
      </w:r>
      <w:r w:rsidRPr="00763ABC">
        <w:rPr>
          <w:rFonts w:ascii="Times New Roman" w:hAnsi="Times New Roman"/>
          <w:color w:val="000000"/>
          <w:sz w:val="24"/>
          <w:szCs w:val="24"/>
        </w:rPr>
        <w:t xml:space="preserve">от 29.10.2015 №1935 </w:t>
      </w:r>
      <w:r w:rsidR="000C033B" w:rsidRPr="00763ABC">
        <w:rPr>
          <w:rFonts w:ascii="Times New Roman" w:hAnsi="Times New Roman"/>
          <w:color w:val="000000"/>
          <w:sz w:val="24"/>
          <w:szCs w:val="24"/>
        </w:rPr>
        <w:t>"Об</w:t>
      </w:r>
      <w:r w:rsidR="000C033B" w:rsidRPr="004F1541">
        <w:rPr>
          <w:rFonts w:ascii="Times New Roman" w:hAnsi="Times New Roman"/>
          <w:color w:val="000000"/>
          <w:sz w:val="24"/>
          <w:szCs w:val="24"/>
        </w:rPr>
        <w:t xml:space="preserve"> организации оценки регулирующего</w:t>
      </w:r>
      <w:r w:rsidR="000C033B" w:rsidRPr="000C033B">
        <w:rPr>
          <w:rFonts w:ascii="Times New Roman" w:hAnsi="Times New Roman"/>
          <w:color w:val="000000"/>
          <w:sz w:val="24"/>
          <w:szCs w:val="24"/>
        </w:rPr>
        <w:t xml:space="preserve"> воздействия проектов муниципальных нормативных правовых актов, затрагивающих вопросы осуществления</w:t>
      </w:r>
      <w:r w:rsidR="004957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033B" w:rsidRPr="000C033B">
        <w:rPr>
          <w:rFonts w:ascii="Times New Roman" w:hAnsi="Times New Roman"/>
          <w:color w:val="000000"/>
          <w:sz w:val="24"/>
          <w:szCs w:val="24"/>
        </w:rPr>
        <w:t>предпринимательской и иной экономической деятельности, инвестиционной деятельности"</w:t>
      </w:r>
      <w:r w:rsidR="00687381" w:rsidRPr="008E69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6902">
        <w:rPr>
          <w:rFonts w:ascii="Times New Roman" w:hAnsi="Times New Roman"/>
          <w:color w:val="000000"/>
          <w:sz w:val="24"/>
          <w:szCs w:val="24"/>
        </w:rPr>
        <w:t>(с изменениями от 26.04.2016 №584, 01.02.2017 №132, 06.07.2017 №1000, 18.12.2017 №1863, 17.08.2018 №1139, 28.09.2018 №1249, 30.09.2019 №813, 19.06.2020 №541, 31.08.2020 №770, 17.12.2020 №1086, 16.06.2021 №484, 22.09.2021 №784, 17.03.2022 №158, 16.06.2022 №394, 31.10.2022 №773</w:t>
      </w:r>
      <w:r w:rsidR="00687381" w:rsidRPr="008E6902">
        <w:rPr>
          <w:rFonts w:ascii="Times New Roman" w:hAnsi="Times New Roman"/>
          <w:color w:val="000000"/>
          <w:sz w:val="24"/>
          <w:szCs w:val="24"/>
        </w:rPr>
        <w:t>, 31.08.2023 №759</w:t>
      </w:r>
      <w:r w:rsidR="000C033B">
        <w:rPr>
          <w:rFonts w:ascii="Times New Roman" w:hAnsi="Times New Roman"/>
          <w:color w:val="000000"/>
          <w:sz w:val="24"/>
          <w:szCs w:val="24"/>
        </w:rPr>
        <w:t>, 30.05.2024 №428</w:t>
      </w:r>
      <w:r w:rsidR="004376E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B2E1F" w:rsidRPr="001B2E1F">
        <w:rPr>
          <w:rFonts w:ascii="Times New Roman" w:hAnsi="Times New Roman"/>
          <w:color w:val="000000"/>
          <w:sz w:val="24"/>
          <w:szCs w:val="24"/>
        </w:rPr>
        <w:t xml:space="preserve">01.08.2025 </w:t>
      </w:r>
      <w:r w:rsidR="001B2E1F">
        <w:rPr>
          <w:rFonts w:ascii="Times New Roman" w:hAnsi="Times New Roman"/>
          <w:color w:val="000000"/>
          <w:sz w:val="24"/>
          <w:szCs w:val="24"/>
        </w:rPr>
        <w:t>№</w:t>
      </w:r>
      <w:r w:rsidR="001B2E1F" w:rsidRPr="001B2E1F">
        <w:rPr>
          <w:rFonts w:ascii="Times New Roman" w:hAnsi="Times New Roman"/>
          <w:color w:val="000000"/>
          <w:sz w:val="24"/>
          <w:szCs w:val="24"/>
        </w:rPr>
        <w:t>696</w:t>
      </w:r>
      <w:r w:rsidR="001B2E1F">
        <w:rPr>
          <w:rFonts w:ascii="Times New Roman" w:hAnsi="Times New Roman"/>
          <w:color w:val="000000"/>
          <w:sz w:val="24"/>
          <w:szCs w:val="24"/>
        </w:rPr>
        <w:t>,</w:t>
      </w:r>
      <w:r w:rsidR="00495796">
        <w:rPr>
          <w:rFonts w:ascii="Times New Roman" w:hAnsi="Times New Roman"/>
          <w:color w:val="000000"/>
          <w:sz w:val="24"/>
          <w:szCs w:val="24"/>
        </w:rPr>
        <w:t xml:space="preserve"> 22.06.2026 №533</w:t>
      </w:r>
      <w:r w:rsidRPr="008E6902">
        <w:rPr>
          <w:rFonts w:ascii="Times New Roman" w:hAnsi="Times New Roman"/>
          <w:color w:val="000000"/>
          <w:sz w:val="24"/>
          <w:szCs w:val="24"/>
        </w:rPr>
        <w:t>)</w:t>
      </w:r>
    </w:p>
    <w:p w14:paraId="1BCFF8AD" w14:textId="77777777" w:rsidR="009007E8" w:rsidRPr="008E6902" w:rsidRDefault="009007E8" w:rsidP="008E69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483C297" w14:textId="77777777" w:rsidR="009007E8" w:rsidRPr="008E6902" w:rsidRDefault="009007E8" w:rsidP="008E69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DCCE81C" w14:textId="77777777" w:rsidR="009007E8" w:rsidRPr="008E6902" w:rsidRDefault="009007E8" w:rsidP="008E69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8F13810" w14:textId="3D84654A" w:rsidR="009007E8" w:rsidRPr="008E6902" w:rsidRDefault="00163D28" w:rsidP="008E69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6902">
        <w:rPr>
          <w:rFonts w:ascii="Times New Roman" w:hAnsi="Times New Roman"/>
          <w:color w:val="000000"/>
          <w:sz w:val="28"/>
          <w:szCs w:val="28"/>
        </w:rPr>
        <w:t>Руководствуясь постановлением Правительства Ханты-Мансийского автономного округа - Югры от 30.08.2013 №328-п "О порядке проведения оценки регулирующего воздействия проектов нормативных правовых актов, подготовленных исполнительными органами Ханты-Мансийского автономного округа - Югры, экспертизы нормативных правовых актов Ханты-Мансийского автономного округа – Югры"</w:t>
      </w:r>
      <w:r w:rsidR="000225D6" w:rsidRPr="008E6902">
        <w:rPr>
          <w:rFonts w:ascii="Times New Roman" w:hAnsi="Times New Roman"/>
          <w:color w:val="000000"/>
          <w:sz w:val="28"/>
          <w:szCs w:val="28"/>
        </w:rPr>
        <w:t>:</w:t>
      </w:r>
    </w:p>
    <w:p w14:paraId="39009900" w14:textId="77777777" w:rsidR="009007E8" w:rsidRPr="008E6902" w:rsidRDefault="009007E8" w:rsidP="008E69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B8B7424" w14:textId="48FE3B9E" w:rsidR="001C6104" w:rsidRPr="001C6104" w:rsidRDefault="00163D28" w:rsidP="002A65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6902">
        <w:rPr>
          <w:rFonts w:ascii="Times New Roman" w:hAnsi="Times New Roman"/>
          <w:color w:val="000000"/>
          <w:sz w:val="28"/>
          <w:szCs w:val="28"/>
        </w:rPr>
        <w:t xml:space="preserve">1. Внести </w:t>
      </w:r>
      <w:r w:rsidRPr="004F1541">
        <w:rPr>
          <w:rFonts w:ascii="Times New Roman" w:hAnsi="Times New Roman"/>
          <w:color w:val="000000"/>
          <w:sz w:val="28"/>
          <w:szCs w:val="28"/>
        </w:rPr>
        <w:t>изменен</w:t>
      </w:r>
      <w:r w:rsidRPr="00763ABC">
        <w:rPr>
          <w:rFonts w:ascii="Times New Roman" w:hAnsi="Times New Roman"/>
          <w:color w:val="000000"/>
          <w:sz w:val="28"/>
          <w:szCs w:val="28"/>
        </w:rPr>
        <w:t>и</w:t>
      </w:r>
      <w:r w:rsidR="00763ABC" w:rsidRPr="00763ABC">
        <w:rPr>
          <w:rFonts w:ascii="Times New Roman" w:hAnsi="Times New Roman"/>
          <w:color w:val="000000"/>
          <w:sz w:val="28"/>
          <w:szCs w:val="28"/>
        </w:rPr>
        <w:t>е</w:t>
      </w:r>
      <w:r w:rsidRPr="004F1541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F55EAB" w:rsidRPr="004F15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5796" w:rsidRPr="00495796">
        <w:rPr>
          <w:rFonts w:ascii="Times New Roman" w:hAnsi="Times New Roman"/>
          <w:color w:val="000000"/>
          <w:sz w:val="28"/>
          <w:szCs w:val="28"/>
        </w:rPr>
        <w:t xml:space="preserve">приложение 3 к постановлению администрации города от 29.10.2015 №1935 "Об организации оценки регулирующего воздействия проектов муниципальных нормативных правовых актов, затрагивающих вопросы осуществления предпринимательской и иной экономической деятельности, инвестиционной деятельности" (с изменениями от 26.04.2016 №584, 01.02.2017 №132, 06.07.2017 №1000, 18.12.2017 №1863, 17.08.2018 №1139, 28.09.2018 №1249, 30.09.2019 №813, 19.06.2020 №541, 31.08.2020 №770, 17.12.2020 №1086, 16.06.2021 №484, 22.09.2021 №784, 17.03.2022 №158, 16.06.2022 №394, 31.10.2022 №773, 31.08.2023 №759, 30.05.2024 №428, </w:t>
      </w:r>
      <w:r w:rsidR="001B2E1F" w:rsidRPr="001B2E1F">
        <w:rPr>
          <w:rFonts w:ascii="Times New Roman" w:hAnsi="Times New Roman"/>
          <w:color w:val="000000"/>
          <w:sz w:val="28"/>
          <w:szCs w:val="28"/>
        </w:rPr>
        <w:t>01.08.2025 №696</w:t>
      </w:r>
      <w:r w:rsidR="001B2E1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95796" w:rsidRPr="00495796">
        <w:rPr>
          <w:rFonts w:ascii="Times New Roman" w:hAnsi="Times New Roman"/>
          <w:color w:val="000000"/>
          <w:sz w:val="28"/>
          <w:szCs w:val="28"/>
        </w:rPr>
        <w:t>22.06.2026 №533)</w:t>
      </w:r>
      <w:r w:rsidR="00672497">
        <w:rPr>
          <w:rFonts w:ascii="Times New Roman" w:hAnsi="Times New Roman"/>
          <w:color w:val="000000"/>
          <w:sz w:val="28"/>
          <w:szCs w:val="28"/>
        </w:rPr>
        <w:t xml:space="preserve">, дополнив </w:t>
      </w:r>
      <w:r w:rsidR="00672497" w:rsidRPr="00672497">
        <w:rPr>
          <w:rFonts w:ascii="Times New Roman" w:hAnsi="Times New Roman"/>
          <w:color w:val="000000"/>
          <w:sz w:val="28"/>
          <w:szCs w:val="28"/>
        </w:rPr>
        <w:t xml:space="preserve">приложением </w:t>
      </w:r>
      <w:r w:rsidR="001B2E1F">
        <w:rPr>
          <w:rFonts w:ascii="Times New Roman" w:hAnsi="Times New Roman"/>
          <w:color w:val="000000"/>
          <w:sz w:val="28"/>
          <w:szCs w:val="28"/>
        </w:rPr>
        <w:br/>
      </w:r>
      <w:r w:rsidR="00672497" w:rsidRPr="00672497">
        <w:rPr>
          <w:rFonts w:ascii="Times New Roman" w:hAnsi="Times New Roman"/>
          <w:color w:val="000000"/>
          <w:sz w:val="28"/>
          <w:szCs w:val="28"/>
        </w:rPr>
        <w:t xml:space="preserve">к сводному отчету об оценке регулирующего воздействия проекта муниципального нормативного правового акта согласно приложению </w:t>
      </w:r>
      <w:r w:rsidR="001B2E1F">
        <w:rPr>
          <w:rFonts w:ascii="Times New Roman" w:hAnsi="Times New Roman"/>
          <w:color w:val="000000"/>
          <w:sz w:val="28"/>
          <w:szCs w:val="28"/>
        </w:rPr>
        <w:br/>
      </w:r>
      <w:r w:rsidR="00672497" w:rsidRPr="00672497">
        <w:rPr>
          <w:rFonts w:ascii="Times New Roman" w:hAnsi="Times New Roman"/>
          <w:color w:val="000000"/>
          <w:sz w:val="28"/>
          <w:szCs w:val="28"/>
        </w:rPr>
        <w:t>к настоящему постановлению.</w:t>
      </w:r>
    </w:p>
    <w:p w14:paraId="30CE5C07" w14:textId="77777777" w:rsidR="009007E8" w:rsidRPr="008E6902" w:rsidRDefault="009007E8" w:rsidP="008E69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7AD4D82" w14:textId="77777777" w:rsidR="009007E8" w:rsidRPr="008E6902" w:rsidRDefault="00163D28" w:rsidP="008E69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6902">
        <w:rPr>
          <w:rFonts w:ascii="Times New Roman" w:hAnsi="Times New Roman"/>
          <w:color w:val="000000"/>
          <w:sz w:val="28"/>
          <w:szCs w:val="28"/>
        </w:rPr>
        <w:t xml:space="preserve">2.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 </w:t>
      </w:r>
    </w:p>
    <w:p w14:paraId="4E8373AE" w14:textId="77777777" w:rsidR="009007E8" w:rsidRPr="008E6902" w:rsidRDefault="009007E8" w:rsidP="008E69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F9B301" w14:textId="77777777" w:rsidR="009007E8" w:rsidRPr="008E6902" w:rsidRDefault="00163D28" w:rsidP="008E69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E6902">
        <w:rPr>
          <w:rFonts w:ascii="Times New Roman" w:hAnsi="Times New Roman"/>
          <w:color w:val="000000"/>
          <w:sz w:val="28"/>
          <w:szCs w:val="28"/>
        </w:rPr>
        <w:t>3. Постановление вступает в силу после его официального опубликования.</w:t>
      </w:r>
    </w:p>
    <w:p w14:paraId="3D54EA35" w14:textId="77777777" w:rsidR="009007E8" w:rsidRPr="008E6902" w:rsidRDefault="009007E8" w:rsidP="008E69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DA9B99C" w14:textId="77777777" w:rsidR="00163D28" w:rsidRPr="008E6902" w:rsidRDefault="00163D28" w:rsidP="008E69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3428503" w14:textId="77777777" w:rsidR="00163D28" w:rsidRPr="008E6902" w:rsidRDefault="00163D28" w:rsidP="008E69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0E2369" w14:textId="3D1FFB08" w:rsidR="009B5212" w:rsidRPr="00D23464" w:rsidRDefault="00163D28" w:rsidP="00D2346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6902">
        <w:rPr>
          <w:rFonts w:ascii="Times New Roman" w:hAnsi="Times New Roman"/>
          <w:color w:val="000000"/>
          <w:sz w:val="28"/>
          <w:szCs w:val="28"/>
        </w:rPr>
        <w:t xml:space="preserve">Глава города                                                                       </w:t>
      </w:r>
      <w:r w:rsidR="00D23464">
        <w:rPr>
          <w:rFonts w:ascii="Times New Roman" w:hAnsi="Times New Roman"/>
          <w:color w:val="000000"/>
          <w:sz w:val="28"/>
          <w:szCs w:val="28"/>
        </w:rPr>
        <w:t xml:space="preserve">                    Д.А. Кощенко</w:t>
      </w:r>
    </w:p>
    <w:p w14:paraId="769F8142" w14:textId="0D61C458" w:rsidR="002523CA" w:rsidRDefault="002523CA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br w:type="page"/>
      </w:r>
    </w:p>
    <w:p w14:paraId="7E028CB5" w14:textId="77777777" w:rsidR="002523CA" w:rsidRPr="008E6902" w:rsidRDefault="002523CA" w:rsidP="002523CA">
      <w:pPr>
        <w:spacing w:after="0" w:line="240" w:lineRule="auto"/>
        <w:ind w:left="5953"/>
        <w:jc w:val="both"/>
        <w:rPr>
          <w:rFonts w:ascii="Times New Roman" w:hAnsi="Times New Roman"/>
          <w:sz w:val="28"/>
          <w:szCs w:val="28"/>
        </w:rPr>
      </w:pPr>
      <w:r w:rsidRPr="008E6902">
        <w:rPr>
          <w:rFonts w:ascii="Times New Roman" w:hAnsi="Times New Roman"/>
          <w:sz w:val="28"/>
          <w:szCs w:val="28"/>
        </w:rPr>
        <w:lastRenderedPageBreak/>
        <w:t>Приложение к постановлению</w:t>
      </w:r>
    </w:p>
    <w:p w14:paraId="42DCF3CA" w14:textId="77777777" w:rsidR="002523CA" w:rsidRPr="008E6902" w:rsidRDefault="002523CA" w:rsidP="002523CA">
      <w:pPr>
        <w:spacing w:after="0" w:line="240" w:lineRule="auto"/>
        <w:ind w:left="5953"/>
        <w:jc w:val="both"/>
        <w:rPr>
          <w:rFonts w:ascii="Times New Roman" w:hAnsi="Times New Roman"/>
          <w:sz w:val="28"/>
          <w:szCs w:val="28"/>
        </w:rPr>
      </w:pPr>
      <w:r w:rsidRPr="008E690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318165EC" w14:textId="77777777" w:rsidR="002523CA" w:rsidRPr="008E6902" w:rsidRDefault="002523CA" w:rsidP="002523CA">
      <w:pPr>
        <w:spacing w:after="0" w:line="240" w:lineRule="auto"/>
        <w:ind w:left="5953"/>
        <w:jc w:val="both"/>
        <w:rPr>
          <w:rFonts w:ascii="Times New Roman" w:hAnsi="Times New Roman"/>
          <w:sz w:val="28"/>
          <w:szCs w:val="28"/>
        </w:rPr>
      </w:pPr>
      <w:r w:rsidRPr="008E6902">
        <w:rPr>
          <w:rFonts w:ascii="Times New Roman" w:hAnsi="Times New Roman"/>
          <w:sz w:val="28"/>
          <w:szCs w:val="28"/>
        </w:rPr>
        <w:t>от __________ №__________</w:t>
      </w:r>
    </w:p>
    <w:p w14:paraId="38E40858" w14:textId="77777777" w:rsidR="008E1BB8" w:rsidRDefault="008E1BB8" w:rsidP="008E1BB8">
      <w:pPr>
        <w:pStyle w:val="afc"/>
        <w:spacing w:before="0" w:beforeAutospacing="0" w:after="0" w:afterAutospacing="0" w:line="288" w:lineRule="atLeast"/>
        <w:jc w:val="right"/>
      </w:pPr>
    </w:p>
    <w:p w14:paraId="696A42EE" w14:textId="089E3857" w:rsidR="008E1BB8" w:rsidRDefault="008E1BB8" w:rsidP="008E1BB8">
      <w:pPr>
        <w:pStyle w:val="afc"/>
        <w:spacing w:before="0" w:beforeAutospacing="0" w:after="0" w:afterAutospacing="0" w:line="288" w:lineRule="atLeast"/>
        <w:jc w:val="right"/>
      </w:pPr>
      <w:r>
        <w:t>Приложение</w:t>
      </w:r>
    </w:p>
    <w:p w14:paraId="2C96A377" w14:textId="77777777" w:rsidR="008E1BB8" w:rsidRDefault="008E1BB8" w:rsidP="008E1BB8">
      <w:pPr>
        <w:pStyle w:val="afc"/>
        <w:spacing w:before="0" w:beforeAutospacing="0" w:after="0" w:afterAutospacing="0" w:line="288" w:lineRule="atLeast"/>
        <w:jc w:val="right"/>
      </w:pPr>
      <w:r>
        <w:t xml:space="preserve">к сводному отчету об оценке </w:t>
      </w:r>
    </w:p>
    <w:p w14:paraId="2A09E180" w14:textId="77777777" w:rsidR="008E1BB8" w:rsidRDefault="008E1BB8" w:rsidP="008E1BB8">
      <w:pPr>
        <w:pStyle w:val="afc"/>
        <w:spacing w:before="0" w:beforeAutospacing="0" w:after="0" w:afterAutospacing="0" w:line="288" w:lineRule="atLeast"/>
        <w:jc w:val="right"/>
      </w:pPr>
      <w:r>
        <w:t xml:space="preserve">регулирующего воздействия проекта </w:t>
      </w:r>
    </w:p>
    <w:p w14:paraId="581CBA19" w14:textId="77777777" w:rsidR="008E1BB8" w:rsidRDefault="008E1BB8" w:rsidP="008E1BB8">
      <w:pPr>
        <w:pStyle w:val="afc"/>
        <w:spacing w:before="0" w:beforeAutospacing="0" w:after="0" w:afterAutospacing="0" w:line="288" w:lineRule="atLeast"/>
        <w:jc w:val="right"/>
      </w:pPr>
      <w:r>
        <w:t xml:space="preserve">муниципального нормативного правового акта </w:t>
      </w:r>
    </w:p>
    <w:p w14:paraId="426A60D0" w14:textId="77777777" w:rsidR="006E2FEF" w:rsidRDefault="006E2FEF" w:rsidP="006E2FEF">
      <w:pPr>
        <w:spacing w:line="240" w:lineRule="auto"/>
        <w:jc w:val="center"/>
        <w:rPr>
          <w:color w:val="000000"/>
        </w:rPr>
      </w:pPr>
    </w:p>
    <w:p w14:paraId="2FD2EC28" w14:textId="77777777" w:rsidR="006E2FEF" w:rsidRDefault="006E2FEF" w:rsidP="006E2FE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E2FEF">
        <w:rPr>
          <w:rFonts w:ascii="Times New Roman" w:hAnsi="Times New Roman"/>
          <w:color w:val="000000"/>
          <w:sz w:val="24"/>
          <w:szCs w:val="24"/>
        </w:rPr>
        <w:t xml:space="preserve">Оценка соответствия проекта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</w:t>
      </w:r>
      <w:r w:rsidRPr="006E2FEF">
        <w:rPr>
          <w:rFonts w:ascii="Times New Roman" w:hAnsi="Times New Roman"/>
          <w:color w:val="000000"/>
          <w:sz w:val="24"/>
          <w:szCs w:val="24"/>
        </w:rPr>
        <w:t xml:space="preserve">нормативного правового акта </w:t>
      </w:r>
    </w:p>
    <w:p w14:paraId="20DCEA01" w14:textId="77777777" w:rsidR="006E2FEF" w:rsidRDefault="006E2FEF" w:rsidP="006E2FE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E2FEF">
        <w:rPr>
          <w:rFonts w:ascii="Times New Roman" w:hAnsi="Times New Roman"/>
          <w:color w:val="000000"/>
          <w:sz w:val="24"/>
          <w:szCs w:val="24"/>
        </w:rPr>
        <w:t xml:space="preserve">принципам установления и оценки применения обязательных требований, </w:t>
      </w:r>
    </w:p>
    <w:p w14:paraId="1337881F" w14:textId="77777777" w:rsidR="006E2FEF" w:rsidRDefault="006E2FEF" w:rsidP="006E2FE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E2FEF">
        <w:rPr>
          <w:rFonts w:ascii="Times New Roman" w:hAnsi="Times New Roman"/>
          <w:color w:val="000000"/>
          <w:sz w:val="24"/>
          <w:szCs w:val="24"/>
        </w:rPr>
        <w:t>определенным Федеральным законом от 31</w:t>
      </w:r>
      <w:r>
        <w:rPr>
          <w:rFonts w:ascii="Times New Roman" w:hAnsi="Times New Roman"/>
          <w:color w:val="000000"/>
          <w:sz w:val="24"/>
          <w:szCs w:val="24"/>
        </w:rPr>
        <w:t>.07.</w:t>
      </w:r>
      <w:r w:rsidRPr="006E2FEF">
        <w:rPr>
          <w:rFonts w:ascii="Times New Roman" w:hAnsi="Times New Roman"/>
          <w:color w:val="000000"/>
          <w:sz w:val="24"/>
          <w:szCs w:val="24"/>
        </w:rPr>
        <w:t xml:space="preserve">2020 №247-ФЗ </w:t>
      </w:r>
    </w:p>
    <w:p w14:paraId="350865AE" w14:textId="42ACCE5C" w:rsidR="006E2FEF" w:rsidRDefault="006E2FEF" w:rsidP="006E2FE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"</w:t>
      </w:r>
      <w:r w:rsidRPr="006E2FEF">
        <w:rPr>
          <w:rFonts w:ascii="Times New Roman" w:hAnsi="Times New Roman"/>
          <w:color w:val="000000"/>
          <w:sz w:val="24"/>
          <w:szCs w:val="24"/>
        </w:rPr>
        <w:t>Об обязательных требованиях в Российской Федерации</w:t>
      </w:r>
      <w:r>
        <w:rPr>
          <w:rFonts w:ascii="Times New Roman" w:hAnsi="Times New Roman"/>
          <w:color w:val="000000"/>
          <w:sz w:val="24"/>
          <w:szCs w:val="24"/>
        </w:rPr>
        <w:t>"</w:t>
      </w:r>
      <w:r w:rsidRPr="006E2FEF">
        <w:rPr>
          <w:rFonts w:ascii="Times New Roman" w:hAnsi="Times New Roman"/>
          <w:color w:val="000000"/>
          <w:sz w:val="24"/>
          <w:szCs w:val="24"/>
        </w:rPr>
        <w:t xml:space="preserve"> (далее 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6E2FEF">
        <w:rPr>
          <w:rFonts w:ascii="Times New Roman" w:hAnsi="Times New Roman"/>
          <w:color w:val="000000"/>
          <w:sz w:val="24"/>
          <w:szCs w:val="24"/>
        </w:rPr>
        <w:t xml:space="preserve"> Закон №247-ФЗ)</w:t>
      </w:r>
    </w:p>
    <w:p w14:paraId="7FE1CFA2" w14:textId="77777777" w:rsidR="00AB4C44" w:rsidRPr="00AB4C44" w:rsidRDefault="00AB4C44" w:rsidP="006E2FEF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AB4C44">
        <w:rPr>
          <w:rFonts w:ascii="Times New Roman" w:hAnsi="Times New Roman"/>
          <w:i/>
          <w:color w:val="000000"/>
          <w:sz w:val="24"/>
          <w:szCs w:val="24"/>
        </w:rPr>
        <w:t xml:space="preserve">(заполняется для проектов муниципальных нормативных правовых актов, </w:t>
      </w:r>
    </w:p>
    <w:p w14:paraId="7A758219" w14:textId="3CDFC6D7" w:rsidR="00AB4C44" w:rsidRPr="00AB4C44" w:rsidRDefault="00AB4C44" w:rsidP="006E2FEF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AB4C44">
        <w:rPr>
          <w:rFonts w:ascii="Times New Roman" w:hAnsi="Times New Roman"/>
          <w:i/>
          <w:color w:val="000000"/>
          <w:sz w:val="24"/>
          <w:szCs w:val="24"/>
        </w:rPr>
        <w:t>содержащих обязательные требования)</w:t>
      </w:r>
    </w:p>
    <w:p w14:paraId="01E91A8A" w14:textId="77777777" w:rsidR="006E2FEF" w:rsidRPr="006E2FEF" w:rsidRDefault="006E2FEF" w:rsidP="006E2FE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155" w:type="pc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5"/>
        <w:gridCol w:w="2701"/>
        <w:gridCol w:w="1560"/>
        <w:gridCol w:w="28"/>
        <w:gridCol w:w="17"/>
        <w:gridCol w:w="5199"/>
      </w:tblGrid>
      <w:tr w:rsidR="006E2FEF" w:rsidRPr="006E2FEF" w14:paraId="564D6BFA" w14:textId="77777777" w:rsidTr="00F2762C"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98EA" w14:textId="77777777" w:rsidR="006E2FEF" w:rsidRPr="006E2FEF" w:rsidRDefault="006E2FEF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Par281"/>
            <w:bookmarkEnd w:id="0"/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20BF" w14:textId="77777777" w:rsidR="006E2FEF" w:rsidRPr="006E2FEF" w:rsidRDefault="006E2FEF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341F" w14:textId="77777777" w:rsidR="006E2FEF" w:rsidRPr="006E2FEF" w:rsidRDefault="006E2FEF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Оценка соответствия (да/нет)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8977" w14:textId="77777777" w:rsidR="006E2FEF" w:rsidRPr="006E2FEF" w:rsidRDefault="006E2FEF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</w:t>
            </w:r>
          </w:p>
        </w:tc>
      </w:tr>
      <w:tr w:rsidR="00D91AF6" w:rsidRPr="006E2FEF" w14:paraId="3C34AE21" w14:textId="77777777" w:rsidTr="00F2762C"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A488" w14:textId="2E43FB3A" w:rsidR="00D91AF6" w:rsidRPr="006E2FEF" w:rsidRDefault="00D91AF6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1. Принцип законности</w:t>
            </w:r>
          </w:p>
        </w:tc>
      </w:tr>
      <w:tr w:rsidR="006E2FEF" w:rsidRPr="006E2FEF" w14:paraId="43973D86" w14:textId="77777777" w:rsidTr="00F2762C">
        <w:trPr>
          <w:trHeight w:val="1465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362D" w14:textId="1CF6B87A" w:rsidR="006E2FEF" w:rsidRPr="006E2FEF" w:rsidRDefault="006E2FEF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328C6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4CD1" w14:textId="7F52B835" w:rsidR="006E2FEF" w:rsidRPr="006E2FEF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Разработчик</w:t>
            </w:r>
            <w:r w:rsidR="00AB1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B1068" w:rsidRPr="00AB1068">
              <w:rPr>
                <w:rFonts w:ascii="Times New Roman" w:hAnsi="Times New Roman"/>
                <w:color w:val="000000"/>
                <w:sz w:val="24"/>
                <w:szCs w:val="24"/>
              </w:rPr>
              <w:t>проекта муниципального нормативного правового акта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наделен полномочиями на установление обязательных требований (далее </w:t>
            </w:r>
            <w:r w:rsidR="00F2762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ОТ) 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BA21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536A" w14:textId="1AE6732E" w:rsidR="006E2FEF" w:rsidRPr="006E2FEF" w:rsidRDefault="006E2FEF" w:rsidP="00186D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Приводятся </w:t>
            </w:r>
            <w:r w:rsidR="00B2031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нормативные правовые акты (далее </w:t>
            </w:r>
            <w:r w:rsidR="00F22D2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  <w:r w:rsidR="00B2031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НПА</w:t>
            </w:r>
            <w:r w:rsidR="00B2031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 указанием структурных </w:t>
            </w:r>
            <w:r w:rsidR="00B2031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единиц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предусматривающих полномочия разработчика </w:t>
            </w:r>
            <w:r w:rsidR="00A677C5" w:rsidRPr="00A677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проекта муниципального нормативного правового акта</w:t>
            </w:r>
            <w:r w:rsidR="00A677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 установление ОТ.</w:t>
            </w:r>
          </w:p>
          <w:p w14:paraId="7DABD1A9" w14:textId="5820474B" w:rsidR="006E2FEF" w:rsidRPr="006E2FEF" w:rsidRDefault="006E2FEF" w:rsidP="00186D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Если ОТ установлены подзаконными НПА, то </w:t>
            </w:r>
            <w:r w:rsidR="004A434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 обосновании должны быть также указаны вышестоящие НПА, наделяющие разработчика </w:t>
            </w:r>
            <w:r w:rsidR="00A677C5" w:rsidRPr="00A677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проекта муниципального нормативного правового акта</w:t>
            </w:r>
            <w:r w:rsidR="00E33BB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полномочиями по установлению соответствующих ОТ.</w:t>
            </w:r>
          </w:p>
        </w:tc>
      </w:tr>
      <w:tr w:rsidR="006E2FEF" w:rsidRPr="006E2FEF" w14:paraId="39B21639" w14:textId="77777777" w:rsidTr="00F2762C">
        <w:trPr>
          <w:trHeight w:val="495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24B5" w14:textId="4181CD12" w:rsidR="006E2FEF" w:rsidRPr="006E2FEF" w:rsidRDefault="00A328C6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043B" w14:textId="77777777" w:rsidR="006E2FEF" w:rsidRPr="005A6B8C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B8C">
              <w:rPr>
                <w:rFonts w:ascii="Times New Roman" w:hAnsi="Times New Roman"/>
                <w:color w:val="000000"/>
                <w:sz w:val="24"/>
                <w:szCs w:val="24"/>
              </w:rPr>
              <w:t>ОТ установлены НПА надлежащей формы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020F" w14:textId="77777777" w:rsidR="006E2FEF" w:rsidRPr="005A6B8C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BCE2" w14:textId="77777777" w:rsidR="006E2FEF" w:rsidRPr="005A6B8C" w:rsidRDefault="006E2FEF" w:rsidP="00186D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A6B8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Приводятся пояснения относительно законности вида НПА, устанавливающего ОТ.</w:t>
            </w:r>
          </w:p>
        </w:tc>
      </w:tr>
      <w:tr w:rsidR="006E2FEF" w:rsidRPr="006E2FEF" w14:paraId="3F74A892" w14:textId="77777777" w:rsidTr="00F2762C"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66AC" w14:textId="1BEF1E23" w:rsidR="006E2FEF" w:rsidRPr="006E2FEF" w:rsidRDefault="00A328C6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08C9" w14:textId="72C8220A" w:rsidR="006E2FEF" w:rsidRPr="006E2FEF" w:rsidRDefault="00F2762C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Цель установления ОТ - 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защита охраняемых законом ценностей (далее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ОЗЦ)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120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84C0" w14:textId="791DC3F3" w:rsidR="006E2FEF" w:rsidRPr="006E2FEF" w:rsidRDefault="006E2FEF" w:rsidP="00FD66D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Приводятся сведения, подтверждающие, что ОТ установлены исключительно в целях защиты конкретных ОЗЦ, соответствующих признакам, предусмотренным частью 1 статьи 5 Закона </w:t>
            </w:r>
            <w:r w:rsidR="004A434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№247-ФЗ, и что данные цели соответствуют целям и предмету НПА, устанавливающего ОТ, в том числе указывается</w:t>
            </w:r>
            <w:r w:rsidR="00D0271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каким образом соблюдение оцениваемых ОТ влияет на снижение (устранение) конкретных рисков причинения вреда (ущерба) указанным ОЗЦ.</w:t>
            </w:r>
          </w:p>
        </w:tc>
      </w:tr>
      <w:tr w:rsidR="006C4E45" w:rsidRPr="006E2FEF" w14:paraId="39919D85" w14:textId="77777777" w:rsidTr="00C40204">
        <w:trPr>
          <w:trHeight w:val="1029"/>
        </w:trPr>
        <w:tc>
          <w:tcPr>
            <w:tcW w:w="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73B550" w14:textId="7F30BB9B" w:rsidR="006C4E45" w:rsidRPr="006E2FEF" w:rsidRDefault="006C4E45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CE65" w14:textId="773F104F" w:rsidR="006C4E45" w:rsidRPr="006E2FEF" w:rsidRDefault="006C4E45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Соблюдены все условия установления ОТ: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FD29" w14:textId="77777777" w:rsidR="006C4E45" w:rsidRPr="006E2FEF" w:rsidRDefault="006C4E45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137D" w14:textId="4AA3EA20" w:rsidR="006C4E45" w:rsidRPr="006E2FEF" w:rsidRDefault="006C4E45" w:rsidP="00186D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C32E9F" w:rsidRPr="006E2FEF" w14:paraId="404DCDD9" w14:textId="77777777" w:rsidTr="00C40204">
        <w:trPr>
          <w:trHeight w:val="1029"/>
        </w:trPr>
        <w:tc>
          <w:tcPr>
            <w:tcW w:w="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E5A6D" w14:textId="77777777" w:rsidR="00C32E9F" w:rsidRDefault="00C32E9F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B05B" w14:textId="3EB6D0B6" w:rsidR="00C32E9F" w:rsidRPr="006E2FEF" w:rsidRDefault="00C32E9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содержание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(условия, огр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аничения, запреты, обязанности)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8C12" w14:textId="77777777" w:rsidR="00C32E9F" w:rsidRPr="006E2FEF" w:rsidRDefault="00C32E9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4F80" w14:textId="086D990E" w:rsidR="00C32E9F" w:rsidRDefault="00C32E9F" w:rsidP="00186D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риводятся ссылки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 структурные единицы проекта </w:t>
            </w:r>
            <w:r w:rsidRPr="00D0271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муниципального нормативного правового акта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определяющи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соответствующее условие.</w:t>
            </w:r>
          </w:p>
        </w:tc>
      </w:tr>
      <w:tr w:rsidR="006C4E45" w:rsidRPr="006E2FEF" w14:paraId="4BC7DE15" w14:textId="77777777" w:rsidTr="00C40204">
        <w:trPr>
          <w:trHeight w:val="843"/>
        </w:trPr>
        <w:tc>
          <w:tcPr>
            <w:tcW w:w="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4BB94" w14:textId="77777777" w:rsidR="006C4E45" w:rsidRPr="006E2FEF" w:rsidRDefault="006C4E45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E273" w14:textId="2A8DEDB3" w:rsidR="006C4E45" w:rsidRPr="006E2FEF" w:rsidRDefault="006C4E45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2) лица, обязанные со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блюдать ОТ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2CC5" w14:textId="77777777" w:rsidR="006C4E45" w:rsidRPr="006E2FEF" w:rsidRDefault="006C4E45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56FC" w14:textId="6EF977D0" w:rsidR="006C4E45" w:rsidRPr="006E2FEF" w:rsidRDefault="00C32E9F" w:rsidP="00186D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риводятся ссылки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 структурные единицы проекта </w:t>
            </w:r>
            <w:r w:rsidRPr="00D0271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муниципального нормативного правового акта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определяющи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соответствующее условие.</w:t>
            </w:r>
          </w:p>
        </w:tc>
      </w:tr>
      <w:tr w:rsidR="006C4E45" w:rsidRPr="006E2FEF" w14:paraId="5BD6C4A8" w14:textId="77777777" w:rsidTr="00CA4DFA">
        <w:tc>
          <w:tcPr>
            <w:tcW w:w="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9FB1FB" w14:textId="77777777" w:rsidR="006C4E45" w:rsidRPr="006E2FEF" w:rsidRDefault="006C4E45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7BC8AC" w14:textId="01FC18D7" w:rsidR="006C4E45" w:rsidRPr="006E2FEF" w:rsidRDefault="006C4E45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в зависимости от объекта установления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61CE23D5" w14:textId="437FA4E0" w:rsidR="006C4E45" w:rsidRPr="006E2FEF" w:rsidRDefault="006C4E45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осуществляемая деятельность, совершаемые действия, в отношении которых устанавливаются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3C4188CF" w14:textId="190A0C5D" w:rsidR="006C4E45" w:rsidRPr="006E2FEF" w:rsidRDefault="006C4E45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лица и используемые объекты, к которым предъявляются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осуществлении деятельности, совершении действий;</w:t>
            </w:r>
          </w:p>
          <w:p w14:paraId="392A434B" w14:textId="6AD14FFD" w:rsidR="006C4E45" w:rsidRPr="006E2FEF" w:rsidRDefault="006C4E45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результаты осуществления деятельности, совершения действий, в отношении которых устанавливаются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62C6" w14:textId="77777777" w:rsidR="006C4E45" w:rsidRPr="006E2FEF" w:rsidRDefault="006C4E45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0732" w14:textId="1E5669C0" w:rsidR="006C4E45" w:rsidRPr="006E2FEF" w:rsidRDefault="00C32E9F" w:rsidP="004A43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риводятся ссылки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 структурные единицы проекта </w:t>
            </w:r>
            <w:r w:rsidRPr="00D0271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муниципального нормативного правового акта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определяющи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соответствующее условие.</w:t>
            </w:r>
          </w:p>
        </w:tc>
      </w:tr>
      <w:tr w:rsidR="006C4E45" w:rsidRPr="006E2FEF" w14:paraId="33E6FFF9" w14:textId="77777777" w:rsidTr="0004195D">
        <w:trPr>
          <w:trHeight w:val="2177"/>
        </w:trPr>
        <w:tc>
          <w:tcPr>
            <w:tcW w:w="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34369" w14:textId="77777777" w:rsidR="006C4E45" w:rsidRPr="006E2FEF" w:rsidRDefault="006C4E45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FFF2" w14:textId="16E5857B" w:rsidR="006C4E45" w:rsidRPr="006E2FEF" w:rsidRDefault="006C4E45" w:rsidP="00F158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формы оценки соблюдения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контроль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привлечение к административной ответственности, предоставление </w:t>
            </w:r>
            <w:r w:rsidR="00F15860">
              <w:rPr>
                <w:rFonts w:ascii="Times New Roman" w:hAnsi="Times New Roman"/>
                <w:color w:val="000000"/>
                <w:sz w:val="24"/>
                <w:szCs w:val="24"/>
              </w:rPr>
              <w:t>разрешений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907F" w14:textId="77777777" w:rsidR="006C4E45" w:rsidRPr="006E2FEF" w:rsidRDefault="006C4E45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5113" w14:textId="23B9473F" w:rsidR="006C4E45" w:rsidRPr="006E2FEF" w:rsidRDefault="00C32E9F" w:rsidP="00186D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риводятся ссылки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 структурные единицы проекта </w:t>
            </w:r>
            <w:r w:rsidRPr="00D0271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муниципального нормативного правового акта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определяющи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соответствующее условие.</w:t>
            </w:r>
          </w:p>
        </w:tc>
      </w:tr>
      <w:tr w:rsidR="006C4E45" w:rsidRPr="006E2FEF" w14:paraId="0D690F93" w14:textId="77777777" w:rsidTr="00F2762C">
        <w:tc>
          <w:tcPr>
            <w:tcW w:w="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C488" w14:textId="77777777" w:rsidR="006C4E45" w:rsidRPr="006E2FEF" w:rsidRDefault="006C4E45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5D69" w14:textId="0C2F9C7C" w:rsidR="006C4E45" w:rsidRPr="006E2FEF" w:rsidRDefault="006C4E45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5) органы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осуществляющие оценку соблюдения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7458" w14:textId="77777777" w:rsidR="006C4E45" w:rsidRPr="006E2FEF" w:rsidRDefault="006C4E45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F65D" w14:textId="2AF7E011" w:rsidR="006C4E45" w:rsidRPr="006E2FEF" w:rsidRDefault="00C32E9F" w:rsidP="008801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риводятся ссылки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 структурные единицы проекта </w:t>
            </w:r>
            <w:r w:rsidRPr="00D0271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муниципального нормативного правового акта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определяющи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соответствующее условие.</w:t>
            </w:r>
          </w:p>
        </w:tc>
      </w:tr>
      <w:tr w:rsidR="006E2FEF" w:rsidRPr="006E2FEF" w14:paraId="465F70A3" w14:textId="77777777" w:rsidTr="00F2762C"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0298" w14:textId="77777777" w:rsidR="006E2FEF" w:rsidRPr="006E2FEF" w:rsidRDefault="006E2FEF" w:rsidP="006E2FEF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 Принцип обоснованности обязательных требований</w:t>
            </w:r>
          </w:p>
        </w:tc>
      </w:tr>
      <w:tr w:rsidR="006E2FEF" w:rsidRPr="006E2FEF" w14:paraId="20DDE2A1" w14:textId="77777777" w:rsidTr="00F2762C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4932" w14:textId="2E1BEF31" w:rsidR="006E2FEF" w:rsidRPr="006E2FEF" w:rsidRDefault="00A328C6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D07D" w14:textId="77777777" w:rsidR="006E2FEF" w:rsidRPr="006E2FEF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Несоблюдение ОТ приведет к возникновению угрозы рисков причинения вреда (ущерба) ОЗЦ, на защиту которых направлены ОТ 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36A3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BBFF" w14:textId="77777777" w:rsidR="006E2FEF" w:rsidRPr="006E2FEF" w:rsidRDefault="006E2FEF" w:rsidP="001200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Приводится обоснование с указанием статистических и иных объективных данных, включая сведения об объеме предотвращенного вреда (с указанием источников получения сведений), которое подтверждает существование рисков причинения вреда (ущерба) ОЗЦ в случае несоблюдения ОТ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E2FEF" w:rsidRPr="006E2FEF" w14:paraId="0FA071F9" w14:textId="77777777" w:rsidTr="00F2762C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0EC8" w14:textId="7A75A086" w:rsidR="006E2FEF" w:rsidRPr="006E2FEF" w:rsidRDefault="00A328C6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FF5C2" w14:textId="77777777" w:rsidR="006E2FEF" w:rsidRPr="006E2FEF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Оцениваемое регулирование воздействует на основные причины (источники) рисков причинения вреда (ущерба) ОЗЦ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EAEB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123C" w14:textId="77777777" w:rsidR="006E2FEF" w:rsidRPr="006E2FEF" w:rsidRDefault="006E2FEF" w:rsidP="0012000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Приводится обоснование механизма воздействия оцениваемых ОТ на причины (источники) соответствующих рисков причинения вреда (ущерба) ОЗЦ, подтверждающее их снижение либо устранение.</w:t>
            </w:r>
          </w:p>
        </w:tc>
      </w:tr>
      <w:tr w:rsidR="006E2FEF" w:rsidRPr="006E2FEF" w14:paraId="53C0E827" w14:textId="77777777" w:rsidTr="00F2762C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1FC5" w14:textId="3F242CC0" w:rsidR="006E2FEF" w:rsidRPr="006E2FEF" w:rsidRDefault="00A328C6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98E3" w14:textId="77777777" w:rsidR="006E2FEF" w:rsidRPr="006E2FEF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Оцениваемое регулирование является необходимым для снижения либо устранения рисков причинения вреда (ущерба) ОЗЦ в соответствии с целями регулирования (альтернативные способы решения проблемы, на которую направлено регулирование, не позволят достичь такого же или результата, который удалось получить, применяя оцениваемое регулирование)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31E1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507D" w14:textId="3974E4E6" w:rsidR="006E2FEF" w:rsidRPr="006E2FEF" w:rsidRDefault="006E2FEF" w:rsidP="0012000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Приводится обоснование, подтверждающее необходимость и </w:t>
            </w:r>
            <w:r w:rsidR="001200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отсутствие 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избыточност</w:t>
            </w:r>
            <w:r w:rsidR="0012000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ОТ для снижения либо устранения рисков причинения вреда (ущерба) ОЗЦ.</w:t>
            </w:r>
          </w:p>
          <w:p w14:paraId="0A0CBDC1" w14:textId="71C7E0BC" w:rsidR="006E2FEF" w:rsidRPr="006E2FEF" w:rsidRDefault="006E2FEF" w:rsidP="0012000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 частности, приводятся указанные в разделе </w:t>
            </w:r>
            <w:r w:rsidR="00701DE2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V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сводного отчета возможные альтернативные способы решения проблемы, качественная и количественная оценка их влияния на решение проблемы и снижение либо устранение соответствующих рисков причинения вреда (ущерба) ОЗЦ, а также обоснование невозможности решения проблемы альтернативными способами.</w:t>
            </w:r>
          </w:p>
          <w:p w14:paraId="25D84FA2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73CE5E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2FEF" w:rsidRPr="006E2FEF" w14:paraId="7A0C235F" w14:textId="77777777" w:rsidTr="00F2762C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11B0" w14:textId="4AA10CB3" w:rsidR="006E2FEF" w:rsidRPr="006E2FEF" w:rsidRDefault="00A328C6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4789" w14:textId="24103EEF" w:rsidR="006E2FEF" w:rsidRPr="006E2FEF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Оцениваемое регулирование является достаточным для снижения либо устранения рисков причинения вреда (ущерба) ОЗЦ </w:t>
            </w:r>
            <w:r w:rsidR="003062B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целями регулирования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07E4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ADB7" w14:textId="59E433C1" w:rsidR="006E2FEF" w:rsidRPr="006E2FEF" w:rsidRDefault="00D923E1" w:rsidP="00C02148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С учетом заявленных в разделе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сводного отчета индикативных показателей</w:t>
            </w:r>
            <w:r w:rsidR="006E2FEF"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приводится обоснование достаточности ОТ для снижения либо устранения рисков причинения вреда (ущерба) ОЗЦ.</w:t>
            </w:r>
          </w:p>
          <w:p w14:paraId="43F71C79" w14:textId="77777777" w:rsidR="006E2FEF" w:rsidRPr="006E2FEF" w:rsidRDefault="006E2FEF" w:rsidP="00463B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Вывод о достаточности соблюдения оцениваемых ОТ для снижения либо устранения рисков причинения вреда (ущерба) ОЗЦ возможен только в случае, если установлено достижение заявленных целей регулирования.</w:t>
            </w:r>
          </w:p>
        </w:tc>
      </w:tr>
      <w:tr w:rsidR="006E2FEF" w:rsidRPr="006E2FEF" w14:paraId="2B00CDA9" w14:textId="77777777" w:rsidTr="00F2762C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F669" w14:textId="0DD802B0" w:rsidR="006E2FEF" w:rsidRPr="006E2FEF" w:rsidRDefault="00A328C6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0092" w14:textId="77777777" w:rsidR="006E2FEF" w:rsidRPr="006E2FEF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Par369"/>
            <w:bookmarkEnd w:id="1"/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Оцениваемое 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регулирование учитывает современный уровень развития науки, техники и технологий в рассматриваемой сфере общественных отношений, уровень развития экономики и материально-технической базы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C67E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A75E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Приводится обоснование, подтверждающее:</w:t>
            </w:r>
          </w:p>
          <w:p w14:paraId="74398195" w14:textId="279560A1" w:rsidR="006E2FEF" w:rsidRPr="006E2FEF" w:rsidRDefault="00212E6F" w:rsidP="006E2FE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- актуальность оцениваемых ОТ;</w:t>
            </w:r>
          </w:p>
          <w:p w14:paraId="5D2D396C" w14:textId="77777777" w:rsidR="006E2FEF" w:rsidRPr="006E2FEF" w:rsidRDefault="006E2FEF" w:rsidP="00C021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отсутствие связанных с неактуальностью ОТ препятствий для внедрения новых технологий в хозяйственную деятельность субъектов регулирования. Сведения приводятся с учетом результатов анализа правоприменительной практики, информации, полученной от субъектов регулирования, включая обращения субъектов регулирования. </w:t>
            </w:r>
          </w:p>
        </w:tc>
      </w:tr>
      <w:tr w:rsidR="006E2FEF" w:rsidRPr="006E2FEF" w14:paraId="7D59F425" w14:textId="77777777" w:rsidTr="00F2762C"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DA0C" w14:textId="77777777" w:rsidR="006E2FEF" w:rsidRPr="006E2FEF" w:rsidRDefault="006E2FEF" w:rsidP="006E2FEF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 Принцип правовой определенности и системности</w:t>
            </w:r>
          </w:p>
        </w:tc>
      </w:tr>
      <w:tr w:rsidR="006E2FEF" w:rsidRPr="006E2FEF" w14:paraId="4F6FD3CE" w14:textId="77777777" w:rsidTr="00F2762C">
        <w:trPr>
          <w:trHeight w:val="130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B669" w14:textId="6012B5FE" w:rsidR="006E2FEF" w:rsidRPr="006E2FEF" w:rsidRDefault="00212E6F" w:rsidP="00212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B52F" w14:textId="5319C135" w:rsidR="006E2FEF" w:rsidRPr="006E2FEF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ОТ имеют ясное, логичное и однозначно понимаемое содержание</w:t>
            </w:r>
          </w:p>
          <w:p w14:paraId="2B879A27" w14:textId="77777777" w:rsidR="006E2FEF" w:rsidRPr="006E2FEF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87FD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A2C4" w14:textId="5F1FD01C" w:rsidR="006E2FEF" w:rsidRPr="006E2FEF" w:rsidRDefault="006E2FEF" w:rsidP="00EC1DE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Приводятся данные о наличии либо отсутствии проблем с </w:t>
            </w:r>
            <w:r w:rsidR="00243C5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пониманием 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содержания оцениваемых ОТ субъектами регулирования и правоприменительными органами. </w:t>
            </w:r>
          </w:p>
          <w:p w14:paraId="5B831956" w14:textId="77777777" w:rsidR="006E2FEF" w:rsidRPr="006E2FEF" w:rsidRDefault="006E2FEF" w:rsidP="00EC1D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Сведения приводятся с учетом результатов публичных консультаций, анализа правоприменительной практики, информации, полученной от субъектов регулирования.</w:t>
            </w:r>
          </w:p>
        </w:tc>
      </w:tr>
      <w:tr w:rsidR="006E2FEF" w:rsidRPr="006E2FEF" w14:paraId="05D96D5D" w14:textId="77777777" w:rsidTr="00F2762C"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5E54" w14:textId="5902CC3C" w:rsidR="006E2FEF" w:rsidRPr="006E2FEF" w:rsidRDefault="00212E6F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83D9" w14:textId="77777777" w:rsidR="006E2FEF" w:rsidRPr="006E2FEF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" w:name="Par399"/>
            <w:bookmarkEnd w:id="2"/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Оцениваемые ОТ находятся в системном единстве, в том числе отвечают следующим признакам:</w:t>
            </w:r>
          </w:p>
          <w:p w14:paraId="2EA6F2AD" w14:textId="1C478940" w:rsidR="006E2FEF" w:rsidRPr="006E2FEF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9E54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FDA" w14:textId="685CE1AC" w:rsidR="006E2FEF" w:rsidRPr="006E2FEF" w:rsidRDefault="006E2FEF" w:rsidP="00EB133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Для каждого признака критерия приводится обоснование, подтверждающее соответствие ОТ признаку, основанное на результатах анализа соответствующего законодательства в части структуры и иерархии </w:t>
            </w:r>
            <w:r w:rsidR="00EB133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НПА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устанавливающих оцениваемые ОТ, в том числе:</w:t>
            </w:r>
          </w:p>
        </w:tc>
      </w:tr>
      <w:tr w:rsidR="0071765B" w:rsidRPr="006E2FEF" w14:paraId="3620F304" w14:textId="77777777" w:rsidTr="00F2762C"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7770" w14:textId="77777777" w:rsidR="0071765B" w:rsidRPr="006E2FEF" w:rsidRDefault="0071765B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AE7CA" w14:textId="42AB3D9E" w:rsidR="0071765B" w:rsidRPr="006E2FEF" w:rsidRDefault="0071765B" w:rsidP="007176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1) отсутствуют дублирующие ОТ, в том числе на различных уровнях регулирования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23FF" w14:textId="77777777" w:rsidR="0071765B" w:rsidRPr="006E2FEF" w:rsidRDefault="0071765B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D1E3" w14:textId="46EEF34D" w:rsidR="0071765B" w:rsidRPr="006E2FEF" w:rsidRDefault="0071765B" w:rsidP="007176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вывод о наличии либо отсутствии иных требований, дублирующих оцениваемые ОТ</w:t>
            </w:r>
          </w:p>
        </w:tc>
      </w:tr>
      <w:tr w:rsidR="006E2FEF" w:rsidRPr="006E2FEF" w14:paraId="1A4642DC" w14:textId="77777777" w:rsidTr="00F2762C"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40FC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ABFDD" w14:textId="77777777" w:rsidR="006E2FEF" w:rsidRPr="006E2FEF" w:rsidRDefault="006E2FEF" w:rsidP="00BD03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2) отсутствуют противоречащие ОТ, в том числе на различных уровнях правового регулирования</w:t>
            </w: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6397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8926" w14:textId="35B275D4" w:rsidR="006E2FEF" w:rsidRPr="006E2FEF" w:rsidRDefault="00854355" w:rsidP="007176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="006E2FEF"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ывод о наличии либо отсутствии иных требований, противоречащих оцениваемым ОТ</w:t>
            </w:r>
          </w:p>
        </w:tc>
      </w:tr>
      <w:tr w:rsidR="006E2FEF" w:rsidRPr="006E2FEF" w14:paraId="1DB31184" w14:textId="77777777" w:rsidTr="00F2762C"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938C" w14:textId="77777777" w:rsidR="006E2FEF" w:rsidRPr="006E2FEF" w:rsidRDefault="006E2FEF" w:rsidP="006E2FEF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4. Принцип открытости и предсказуемости</w:t>
            </w:r>
          </w:p>
        </w:tc>
      </w:tr>
      <w:tr w:rsidR="006E2FEF" w:rsidRPr="006E2FEF" w14:paraId="5BB8F2CE" w14:textId="77777777" w:rsidTr="006B4A7B">
        <w:trPr>
          <w:trHeight w:val="162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B625" w14:textId="6EDA88E4" w:rsidR="006E2FEF" w:rsidRPr="006E2FEF" w:rsidRDefault="006C4E45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683B" w14:textId="1E4D3313" w:rsidR="006E2FEF" w:rsidRPr="006E2FEF" w:rsidRDefault="006E2FEF" w:rsidP="001D4D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</w:t>
            </w:r>
            <w:r w:rsidR="006B4A7B" w:rsidRPr="006B4A7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нормативного правового акта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, устанавлив</w:t>
            </w:r>
            <w:r w:rsidR="006B4A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ающего ОТ, публично обсуждался </w:t>
            </w:r>
            <w:r w:rsidR="006B4A7B" w:rsidRPr="006B4A7B">
              <w:rPr>
                <w:rFonts w:ascii="Times New Roman" w:hAnsi="Times New Roman"/>
                <w:color w:val="000000"/>
                <w:sz w:val="24"/>
                <w:szCs w:val="24"/>
              </w:rPr>
              <w:t>(проведены публичные консультации в рамках оценки регулирующего воздействия)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8184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75E0" w14:textId="27B3282A" w:rsidR="006E2FEF" w:rsidRPr="006B4A7B" w:rsidRDefault="006E2FEF" w:rsidP="006B4A7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4A7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Указываются сведения о факте и сроке проведения </w:t>
            </w:r>
            <w:r w:rsidR="006B4A7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публичных консультаций</w:t>
            </w:r>
          </w:p>
        </w:tc>
      </w:tr>
      <w:tr w:rsidR="006E2FEF" w:rsidRPr="006E2FEF" w14:paraId="7C9007B0" w14:textId="77777777" w:rsidTr="006B4A7B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C045" w14:textId="30E636EF" w:rsidR="006E2FEF" w:rsidRPr="006E2FEF" w:rsidRDefault="006C4E45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0570" w14:textId="7EF77876" w:rsidR="006E2FEF" w:rsidRPr="006E2FEF" w:rsidRDefault="001D4DB2" w:rsidP="00170E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DB2">
              <w:rPr>
                <w:rFonts w:ascii="Times New Roman" w:hAnsi="Times New Roman"/>
                <w:color w:val="000000"/>
                <w:sz w:val="24"/>
                <w:szCs w:val="24"/>
              </w:rPr>
              <w:t>Проект муниципального нормативного правового акта,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устанавливающий ОТ, имеет срок </w:t>
            </w:r>
            <w:r w:rsidR="00170E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вступления в силу и срок 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действия в соответствии со статьей 3 Закона </w:t>
            </w:r>
            <w:r w:rsidR="00170E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№247-ФЗ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6286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5112" w14:textId="77777777" w:rsidR="006E2FEF" w:rsidRPr="006B4A7B" w:rsidRDefault="006E2FEF" w:rsidP="006B4A7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4A7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Указывается ссылка на структурную единицу проекта муниципального нормативного правового акта, содержащую соответствующую информацию</w:t>
            </w:r>
          </w:p>
        </w:tc>
      </w:tr>
      <w:tr w:rsidR="006E2FEF" w:rsidRPr="006E2FEF" w14:paraId="23124C42" w14:textId="77777777" w:rsidTr="00F2762C"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A450" w14:textId="77777777" w:rsidR="006E2FEF" w:rsidRPr="006E2FEF" w:rsidRDefault="006E2FEF" w:rsidP="006E2FEF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3" w:name="Par460"/>
            <w:bookmarkStart w:id="4" w:name="Par462"/>
            <w:bookmarkEnd w:id="3"/>
            <w:bookmarkEnd w:id="4"/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5. Принцип исполнимости обязательных требований</w:t>
            </w:r>
          </w:p>
        </w:tc>
      </w:tr>
      <w:tr w:rsidR="00220354" w:rsidRPr="006E2FEF" w14:paraId="53032339" w14:textId="77777777" w:rsidTr="00A433CC">
        <w:trPr>
          <w:trHeight w:val="331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29A3" w14:textId="5CFA4AA0" w:rsidR="00220354" w:rsidRPr="006E2FEF" w:rsidRDefault="00220354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F5CE" w14:textId="77777777" w:rsidR="00220354" w:rsidRPr="006E2FEF" w:rsidRDefault="00220354" w:rsidP="002203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Оцениваемые ОТ являются фактически исполнимыми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CFE4" w14:textId="77777777" w:rsidR="00220354" w:rsidRPr="006E2FEF" w:rsidRDefault="00220354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A3E1D2" w14:textId="75C220BB" w:rsidR="00220354" w:rsidRPr="006E2FEF" w:rsidRDefault="00220354" w:rsidP="0022035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Приводится обоснование, подтверждаемое в том числе информацией, полученной от субъектов регулирования.</w:t>
            </w:r>
          </w:p>
          <w:p w14:paraId="29523D37" w14:textId="59EADB0F" w:rsidR="00220354" w:rsidRPr="006E2FEF" w:rsidRDefault="00220354" w:rsidP="0022035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случае фактической невозможности соблюдения ОТ (в силу независящих от субъекта регулирования причин, например, если ОТ предполагает необходимость использования оборудования, которое отсутствует в обращении на территории Российской Федерации, в том числе больше не выпускается) вывод о соблюдени</w:t>
            </w:r>
            <w:r w:rsidR="00756FC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 критерия не может быть сделан</w:t>
            </w:r>
          </w:p>
        </w:tc>
      </w:tr>
      <w:tr w:rsidR="00220354" w:rsidRPr="006E2FEF" w14:paraId="01227B6E" w14:textId="77777777" w:rsidTr="0022035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7FBF" w14:textId="5BB03E4B" w:rsidR="006E2FEF" w:rsidRPr="006E2FEF" w:rsidRDefault="00220354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7C01" w14:textId="77777777" w:rsidR="006E2FEF" w:rsidRPr="006E2FEF" w:rsidRDefault="006E2FEF" w:rsidP="002203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Затраты на соблюдение оцениваемых ОТ соразмерны (пропорциональны) рискам, на снижение либо устранение которых направлено соответствующее регулирование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265A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2B6D" w14:textId="77777777" w:rsidR="006E2FEF" w:rsidRPr="006E2FEF" w:rsidRDefault="006E2FEF" w:rsidP="00756FC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Приводятся результаты анализа следующей информации в совокупности:</w:t>
            </w:r>
          </w:p>
          <w:p w14:paraId="1DF5E18C" w14:textId="1813DAA2" w:rsidR="006E2FEF" w:rsidRPr="006E2FEF" w:rsidRDefault="006E2FEF" w:rsidP="00756FC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1) вероятность реализации рисков причинения вреда (ущерба) ОЗЦ, характер и масштаб неблагоприятных последствий, вероятность наступления таких последствий, прогнозируемый вред (ущерб) ОЗУ в следствие не</w:t>
            </w:r>
            <w:r w:rsidR="0083043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облюдения оцениваемых ОТ;</w:t>
            </w:r>
          </w:p>
          <w:p w14:paraId="7CDA6F87" w14:textId="3EA6EF1D" w:rsidR="006E2FEF" w:rsidRPr="006E2FEF" w:rsidRDefault="006E2FEF" w:rsidP="00756FC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2) </w:t>
            </w:r>
            <w:r w:rsidR="00EA752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расходы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субъектов регулирования, связанные с необходимостью соблюдения оцениваемых ОТ (используется информация, указанная в разделе </w:t>
            </w:r>
            <w:r w:rsidR="00EA7523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IX</w:t>
            </w:r>
            <w:r w:rsidR="008508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сводного отчета).</w:t>
            </w:r>
          </w:p>
          <w:p w14:paraId="62F58CAC" w14:textId="0AA3AB78" w:rsidR="006E2FEF" w:rsidRPr="006E2FEF" w:rsidRDefault="006E2FEF" w:rsidP="00756FC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Приводится вывод о соразмерности затрат на соблюдение оцениваемых ОТ рискам причин</w:t>
            </w:r>
            <w:r w:rsidR="00A279F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ения вреда (ущерба) ОЗЦ</w:t>
            </w:r>
          </w:p>
        </w:tc>
      </w:tr>
      <w:tr w:rsidR="00220354" w:rsidRPr="006E2FEF" w14:paraId="41235579" w14:textId="77777777" w:rsidTr="00220354">
        <w:trPr>
          <w:trHeight w:val="238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CF61" w14:textId="4EA9EA1A" w:rsidR="006E2FEF" w:rsidRPr="006E2FEF" w:rsidRDefault="00D77104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7A5A" w14:textId="77777777" w:rsidR="006E2FEF" w:rsidRPr="006E2FEF" w:rsidRDefault="006E2FEF" w:rsidP="00A279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Издержки субъектов регулирования, связанные с соблюдением ОТ, не являются причиной отказа от ведения соответствующей предпринимательской или иной экономической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CA4B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905725" w14:textId="771C0E10" w:rsidR="006E2FEF" w:rsidRPr="006E2FEF" w:rsidRDefault="006E2FEF" w:rsidP="00A279F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Указываются данные о сложившейся (планируемой) на момент проведения </w:t>
            </w:r>
            <w:r w:rsidR="00A433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оценки регулирующего воздействия</w:t>
            </w:r>
            <w:bookmarkStart w:id="5" w:name="_GoBack"/>
            <w:bookmarkEnd w:id="5"/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</w:p>
          <w:p w14:paraId="0B6BED41" w14:textId="6B457A76" w:rsidR="006E2FEF" w:rsidRPr="006E2FEF" w:rsidRDefault="006E2FEF" w:rsidP="00A279F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1) о численности субъектов регулирования (в соответствии с разделом </w:t>
            </w:r>
            <w:r w:rsidR="00F105A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VI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сводного отчета);</w:t>
            </w:r>
          </w:p>
          <w:p w14:paraId="467993AE" w14:textId="3BB13966" w:rsidR="006E2FEF" w:rsidRPr="006E2FEF" w:rsidRDefault="006E2FEF" w:rsidP="00A279F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2) о динамике численности субъектов регулирования, в отношении которых в период действия ОТ могут быть инициированы процедуры банкротства или ликвидации, либо деятельность которых может быть прекращена по причине низкой экономической привлекательности, доступности, состояния конкурентной среды в соответствующей сфере </w:t>
            </w: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предпринимательской или </w:t>
            </w:r>
            <w:r w:rsidR="00D7710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иной экономической деятельности</w:t>
            </w:r>
          </w:p>
        </w:tc>
      </w:tr>
      <w:tr w:rsidR="00220354" w:rsidRPr="006E2FEF" w14:paraId="65DC1073" w14:textId="77777777" w:rsidTr="0022035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E5F1" w14:textId="47E17B8E" w:rsidR="006E2FEF" w:rsidRPr="006E2FEF" w:rsidRDefault="00D77104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001" w14:textId="77777777" w:rsidR="006E2FEF" w:rsidRPr="006E2FEF" w:rsidRDefault="006E2FEF" w:rsidP="008A5D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оцениваемых ОТ не приводит к невозможности исполнения других 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FBB5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2452" w14:textId="77777777" w:rsidR="006E2FEF" w:rsidRPr="006E2FEF" w:rsidRDefault="006E2FEF" w:rsidP="00ED10F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Приводится обоснование, подтвержденное результатами анализа правоприменительной практики, информации, полученной от субъектов регулирования, включая обращения субъектов регулирования.</w:t>
            </w:r>
          </w:p>
          <w:p w14:paraId="6A374843" w14:textId="4510739C" w:rsidR="006E2FEF" w:rsidRPr="006E2FEF" w:rsidRDefault="006E2FEF" w:rsidP="00ED10F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частности, в случае наличия предписаний, выданных по результатам контрольных мероприятий, иных результатов контрольных мероприятий, результатов реализации иных форм оценки соблюдения ОТ, свидетельствующих о невозможности соблюдения устанавливаемых ОТ вследствие соблюдения иных ОТ, вывод о соблюдени</w:t>
            </w:r>
            <w:r w:rsidR="00ED10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 критерия не может быть сделан</w:t>
            </w:r>
          </w:p>
        </w:tc>
      </w:tr>
      <w:tr w:rsidR="00220354" w:rsidRPr="006E2FEF" w14:paraId="570DE942" w14:textId="77777777" w:rsidTr="0022035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EB03" w14:textId="27CA4C1F" w:rsidR="006E2FEF" w:rsidRPr="006E2FEF" w:rsidRDefault="00D77104" w:rsidP="006E2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="006E2FEF"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A6C2" w14:textId="77777777" w:rsidR="006E2FEF" w:rsidRPr="006E2FEF" w:rsidRDefault="006E2FEF" w:rsidP="008A5D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color w:val="000000"/>
                <w:sz w:val="24"/>
                <w:szCs w:val="24"/>
              </w:rPr>
              <w:t>Удобство соблюдения оцениваемых 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440F" w14:textId="77777777" w:rsidR="006E2FEF" w:rsidRPr="006E2FEF" w:rsidRDefault="006E2FEF" w:rsidP="006E2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B649" w14:textId="77777777" w:rsidR="006E2FEF" w:rsidRPr="006E2FEF" w:rsidRDefault="006E2FEF" w:rsidP="00091F5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2FE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Приводится информация о наличии возможности у субъекта регулирования разрешить вопрос, связанный с осуществлением им предпринимательской или иной экономической деятельности, для разрешения которого необходимо исполнить ОТ, с наименьшими затратами времени, материальных, финансовых и (или) иных ресурсов.</w:t>
            </w:r>
          </w:p>
        </w:tc>
      </w:tr>
    </w:tbl>
    <w:p w14:paraId="4BBA618B" w14:textId="77777777" w:rsidR="006E2FEF" w:rsidRPr="006E2FEF" w:rsidRDefault="006E2FEF" w:rsidP="006E2FE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AB61F3C" w14:textId="538DB26B" w:rsidR="00DB1345" w:rsidRPr="006E2FEF" w:rsidRDefault="00DB1345" w:rsidP="006E2FEF">
      <w:pPr>
        <w:spacing w:after="0" w:line="240" w:lineRule="auto"/>
        <w:ind w:left="708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DB1345" w:rsidRPr="006E2FE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2B457" w14:textId="77777777" w:rsidR="009007E8" w:rsidRDefault="00163D28">
      <w:pPr>
        <w:spacing w:after="0" w:line="240" w:lineRule="auto"/>
      </w:pPr>
      <w:r>
        <w:separator/>
      </w:r>
    </w:p>
  </w:endnote>
  <w:endnote w:type="continuationSeparator" w:id="0">
    <w:p w14:paraId="79742F7F" w14:textId="77777777" w:rsidR="009007E8" w:rsidRDefault="00163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E2C66" w14:textId="77777777" w:rsidR="009007E8" w:rsidRDefault="00163D28">
      <w:pPr>
        <w:spacing w:after="0" w:line="240" w:lineRule="auto"/>
      </w:pPr>
      <w:r>
        <w:separator/>
      </w:r>
    </w:p>
  </w:footnote>
  <w:footnote w:type="continuationSeparator" w:id="0">
    <w:p w14:paraId="3C560F12" w14:textId="77777777" w:rsidR="009007E8" w:rsidRDefault="00163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CF4F4" w14:textId="75E211A9" w:rsidR="009007E8" w:rsidRDefault="00163D28">
    <w:pPr>
      <w:pStyle w:val="ab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A433CC">
      <w:rPr>
        <w:rFonts w:ascii="Times New Roman" w:hAnsi="Times New Roman"/>
        <w:noProof/>
        <w:sz w:val="24"/>
        <w:szCs w:val="24"/>
      </w:rPr>
      <w:t>8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116E"/>
    <w:multiLevelType w:val="multilevel"/>
    <w:tmpl w:val="E9EA567A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1" w15:restartNumberingAfterBreak="0">
    <w:nsid w:val="085A1E17"/>
    <w:multiLevelType w:val="multilevel"/>
    <w:tmpl w:val="F8AA1AD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 w15:restartNumberingAfterBreak="0">
    <w:nsid w:val="08C75A52"/>
    <w:multiLevelType w:val="multilevel"/>
    <w:tmpl w:val="078A869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10EA0159"/>
    <w:multiLevelType w:val="multilevel"/>
    <w:tmpl w:val="21204154"/>
    <w:lvl w:ilvl="0">
      <w:start w:val="1"/>
      <w:numFmt w:val="decimal"/>
      <w:lvlText w:val="%1."/>
      <w:lvlJc w:val="left"/>
      <w:pPr>
        <w:ind w:left="900" w:hanging="360"/>
      </w:pPr>
      <w:rPr>
        <w:rFonts w:eastAsia="Calibri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59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354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523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052" w:hanging="2160"/>
      </w:pPr>
      <w:rPr>
        <w:color w:val="000000"/>
      </w:rPr>
    </w:lvl>
  </w:abstractNum>
  <w:abstractNum w:abstractNumId="4" w15:restartNumberingAfterBreak="0">
    <w:nsid w:val="13183B04"/>
    <w:multiLevelType w:val="multilevel"/>
    <w:tmpl w:val="B2FE3B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36A6F0C"/>
    <w:multiLevelType w:val="multilevel"/>
    <w:tmpl w:val="B88EC716"/>
    <w:lvl w:ilvl="0">
      <w:start w:val="1"/>
      <w:numFmt w:val="decimal"/>
      <w:lvlText w:val="%1."/>
      <w:lvlJc w:val="left"/>
      <w:pPr>
        <w:ind w:left="450" w:hanging="450"/>
      </w:pPr>
      <w:rPr>
        <w:rFonts w:eastAsia="Calibri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/>
        <w:color w:val="000000"/>
      </w:rPr>
    </w:lvl>
  </w:abstractNum>
  <w:abstractNum w:abstractNumId="6" w15:restartNumberingAfterBreak="0">
    <w:nsid w:val="14083D48"/>
    <w:multiLevelType w:val="multilevel"/>
    <w:tmpl w:val="1592F462"/>
    <w:lvl w:ilvl="0">
      <w:start w:val="1"/>
      <w:numFmt w:val="decimal"/>
      <w:lvlText w:val="%1."/>
      <w:lvlJc w:val="left"/>
      <w:pPr>
        <w:ind w:left="450" w:hanging="450"/>
      </w:pPr>
      <w:rPr>
        <w:rFonts w:eastAsia="Calibri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/>
        <w:color w:val="000000"/>
      </w:rPr>
    </w:lvl>
  </w:abstractNum>
  <w:abstractNum w:abstractNumId="7" w15:restartNumberingAfterBreak="0">
    <w:nsid w:val="15A33482"/>
    <w:multiLevelType w:val="multilevel"/>
    <w:tmpl w:val="1F3A4E90"/>
    <w:lvl w:ilvl="0">
      <w:start w:val="1"/>
      <w:numFmt w:val="decimal"/>
      <w:lvlText w:val="%1."/>
      <w:lvlJc w:val="left"/>
      <w:pPr>
        <w:ind w:left="450" w:hanging="450"/>
      </w:pPr>
      <w:rPr>
        <w:rFonts w:eastAsia="Calibri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/>
        <w:color w:val="000000"/>
      </w:rPr>
    </w:lvl>
  </w:abstractNum>
  <w:abstractNum w:abstractNumId="8" w15:restartNumberingAfterBreak="0">
    <w:nsid w:val="15DC3F9C"/>
    <w:multiLevelType w:val="multilevel"/>
    <w:tmpl w:val="D20E0E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 w15:restartNumberingAfterBreak="0">
    <w:nsid w:val="18EE1E3D"/>
    <w:multiLevelType w:val="multilevel"/>
    <w:tmpl w:val="447A87FC"/>
    <w:lvl w:ilvl="0">
      <w:start w:val="1"/>
      <w:numFmt w:val="decimal"/>
      <w:lvlText w:val="%1."/>
      <w:lvlJc w:val="left"/>
      <w:pPr>
        <w:ind w:left="450" w:hanging="450"/>
      </w:pPr>
      <w:rPr>
        <w:rFonts w:eastAsia="Calibri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/>
        <w:color w:val="000000"/>
      </w:rPr>
    </w:lvl>
  </w:abstractNum>
  <w:abstractNum w:abstractNumId="10" w15:restartNumberingAfterBreak="0">
    <w:nsid w:val="1F071901"/>
    <w:multiLevelType w:val="multilevel"/>
    <w:tmpl w:val="5A76FD2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1" w15:restartNumberingAfterBreak="0">
    <w:nsid w:val="26425FC2"/>
    <w:multiLevelType w:val="multilevel"/>
    <w:tmpl w:val="52D890E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 w15:restartNumberingAfterBreak="0">
    <w:nsid w:val="2BCC7009"/>
    <w:multiLevelType w:val="hybridMultilevel"/>
    <w:tmpl w:val="D43A3FB0"/>
    <w:lvl w:ilvl="0" w:tplc="BF52533C">
      <w:start w:val="1"/>
      <w:numFmt w:val="decimal"/>
      <w:lvlText w:val="%1."/>
      <w:lvlJc w:val="left"/>
      <w:pPr>
        <w:ind w:left="1080" w:hanging="360"/>
      </w:pPr>
    </w:lvl>
    <w:lvl w:ilvl="1" w:tplc="A0741706">
      <w:start w:val="1"/>
      <w:numFmt w:val="lowerLetter"/>
      <w:lvlText w:val="%2."/>
      <w:lvlJc w:val="left"/>
      <w:pPr>
        <w:ind w:left="1800" w:hanging="360"/>
      </w:pPr>
    </w:lvl>
    <w:lvl w:ilvl="2" w:tplc="A2F41BE2">
      <w:start w:val="1"/>
      <w:numFmt w:val="lowerRoman"/>
      <w:lvlText w:val="%3."/>
      <w:lvlJc w:val="right"/>
      <w:pPr>
        <w:ind w:left="2520" w:hanging="180"/>
      </w:pPr>
    </w:lvl>
    <w:lvl w:ilvl="3" w:tplc="288CD8C6">
      <w:start w:val="1"/>
      <w:numFmt w:val="decimal"/>
      <w:lvlText w:val="%4."/>
      <w:lvlJc w:val="left"/>
      <w:pPr>
        <w:ind w:left="3240" w:hanging="360"/>
      </w:pPr>
    </w:lvl>
    <w:lvl w:ilvl="4" w:tplc="AD7A8FA2">
      <w:start w:val="1"/>
      <w:numFmt w:val="lowerLetter"/>
      <w:lvlText w:val="%5."/>
      <w:lvlJc w:val="left"/>
      <w:pPr>
        <w:ind w:left="3960" w:hanging="360"/>
      </w:pPr>
    </w:lvl>
    <w:lvl w:ilvl="5" w:tplc="B27CEE58">
      <w:start w:val="1"/>
      <w:numFmt w:val="lowerRoman"/>
      <w:lvlText w:val="%6."/>
      <w:lvlJc w:val="right"/>
      <w:pPr>
        <w:ind w:left="4680" w:hanging="180"/>
      </w:pPr>
    </w:lvl>
    <w:lvl w:ilvl="6" w:tplc="23D4CF84">
      <w:start w:val="1"/>
      <w:numFmt w:val="decimal"/>
      <w:lvlText w:val="%7."/>
      <w:lvlJc w:val="left"/>
      <w:pPr>
        <w:ind w:left="5400" w:hanging="360"/>
      </w:pPr>
    </w:lvl>
    <w:lvl w:ilvl="7" w:tplc="82546F44">
      <w:start w:val="1"/>
      <w:numFmt w:val="lowerLetter"/>
      <w:lvlText w:val="%8."/>
      <w:lvlJc w:val="left"/>
      <w:pPr>
        <w:ind w:left="6120" w:hanging="360"/>
      </w:pPr>
    </w:lvl>
    <w:lvl w:ilvl="8" w:tplc="FB58160C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644092"/>
    <w:multiLevelType w:val="hybridMultilevel"/>
    <w:tmpl w:val="D30AA216"/>
    <w:lvl w:ilvl="0" w:tplc="BA3C0F84">
      <w:start w:val="1"/>
      <w:numFmt w:val="decimal"/>
      <w:lvlText w:val="%1."/>
      <w:lvlJc w:val="left"/>
      <w:pPr>
        <w:ind w:left="1065" w:hanging="360"/>
      </w:pPr>
      <w:rPr>
        <w:sz w:val="24"/>
        <w:szCs w:val="24"/>
      </w:rPr>
    </w:lvl>
    <w:lvl w:ilvl="1" w:tplc="BAF24738">
      <w:start w:val="1"/>
      <w:numFmt w:val="lowerLetter"/>
      <w:lvlText w:val="%2."/>
      <w:lvlJc w:val="left"/>
      <w:pPr>
        <w:ind w:left="1785" w:hanging="360"/>
      </w:pPr>
    </w:lvl>
    <w:lvl w:ilvl="2" w:tplc="A4248DEA">
      <w:start w:val="1"/>
      <w:numFmt w:val="lowerRoman"/>
      <w:lvlText w:val="%3."/>
      <w:lvlJc w:val="right"/>
      <w:pPr>
        <w:ind w:left="2505" w:hanging="180"/>
      </w:pPr>
    </w:lvl>
    <w:lvl w:ilvl="3" w:tplc="D5F83ECA">
      <w:start w:val="1"/>
      <w:numFmt w:val="decimal"/>
      <w:lvlText w:val="%4."/>
      <w:lvlJc w:val="left"/>
      <w:pPr>
        <w:ind w:left="3225" w:hanging="360"/>
      </w:pPr>
    </w:lvl>
    <w:lvl w:ilvl="4" w:tplc="2F704020">
      <w:start w:val="1"/>
      <w:numFmt w:val="lowerLetter"/>
      <w:lvlText w:val="%5."/>
      <w:lvlJc w:val="left"/>
      <w:pPr>
        <w:ind w:left="3945" w:hanging="360"/>
      </w:pPr>
    </w:lvl>
    <w:lvl w:ilvl="5" w:tplc="5622D188">
      <w:start w:val="1"/>
      <w:numFmt w:val="lowerRoman"/>
      <w:lvlText w:val="%6."/>
      <w:lvlJc w:val="right"/>
      <w:pPr>
        <w:ind w:left="4665" w:hanging="180"/>
      </w:pPr>
    </w:lvl>
    <w:lvl w:ilvl="6" w:tplc="F8462274">
      <w:start w:val="1"/>
      <w:numFmt w:val="decimal"/>
      <w:lvlText w:val="%7."/>
      <w:lvlJc w:val="left"/>
      <w:pPr>
        <w:ind w:left="5385" w:hanging="360"/>
      </w:pPr>
    </w:lvl>
    <w:lvl w:ilvl="7" w:tplc="0DC6D05C">
      <w:start w:val="1"/>
      <w:numFmt w:val="lowerLetter"/>
      <w:lvlText w:val="%8."/>
      <w:lvlJc w:val="left"/>
      <w:pPr>
        <w:ind w:left="6105" w:hanging="360"/>
      </w:pPr>
    </w:lvl>
    <w:lvl w:ilvl="8" w:tplc="DCAA2A6E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1571A46"/>
    <w:multiLevelType w:val="multilevel"/>
    <w:tmpl w:val="C5665E24"/>
    <w:lvl w:ilvl="0">
      <w:start w:val="1"/>
      <w:numFmt w:val="decimal"/>
      <w:lvlText w:val="%1."/>
      <w:lvlJc w:val="left"/>
      <w:pPr>
        <w:ind w:left="900" w:hanging="360"/>
      </w:pPr>
      <w:rPr>
        <w:rFonts w:eastAsia="Calibri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59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354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523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052" w:hanging="2160"/>
      </w:pPr>
      <w:rPr>
        <w:color w:val="000000"/>
      </w:rPr>
    </w:lvl>
  </w:abstractNum>
  <w:abstractNum w:abstractNumId="15" w15:restartNumberingAfterBreak="0">
    <w:nsid w:val="35281047"/>
    <w:multiLevelType w:val="multilevel"/>
    <w:tmpl w:val="DE00686E"/>
    <w:lvl w:ilvl="0">
      <w:start w:val="1"/>
      <w:numFmt w:val="decimal"/>
      <w:lvlText w:val="%1."/>
      <w:lvlJc w:val="left"/>
      <w:pPr>
        <w:ind w:left="450" w:hanging="450"/>
      </w:pPr>
      <w:rPr>
        <w:rFonts w:eastAsia="Calibri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/>
        <w:color w:val="000000"/>
      </w:rPr>
    </w:lvl>
  </w:abstractNum>
  <w:abstractNum w:abstractNumId="16" w15:restartNumberingAfterBreak="0">
    <w:nsid w:val="3D436524"/>
    <w:multiLevelType w:val="hybridMultilevel"/>
    <w:tmpl w:val="D2FCC0B6"/>
    <w:lvl w:ilvl="0" w:tplc="78ACE2D2">
      <w:start w:val="1"/>
      <w:numFmt w:val="decimal"/>
      <w:lvlText w:val="%1)"/>
      <w:lvlJc w:val="left"/>
      <w:pPr>
        <w:ind w:left="720" w:hanging="360"/>
      </w:pPr>
    </w:lvl>
    <w:lvl w:ilvl="1" w:tplc="2674968C">
      <w:start w:val="1"/>
      <w:numFmt w:val="lowerLetter"/>
      <w:lvlText w:val="%2."/>
      <w:lvlJc w:val="left"/>
      <w:pPr>
        <w:ind w:left="1440" w:hanging="360"/>
      </w:pPr>
    </w:lvl>
    <w:lvl w:ilvl="2" w:tplc="1BB6651A">
      <w:start w:val="1"/>
      <w:numFmt w:val="lowerRoman"/>
      <w:lvlText w:val="%3."/>
      <w:lvlJc w:val="right"/>
      <w:pPr>
        <w:ind w:left="2160" w:hanging="180"/>
      </w:pPr>
    </w:lvl>
    <w:lvl w:ilvl="3" w:tplc="09FA2C1C">
      <w:start w:val="1"/>
      <w:numFmt w:val="decimal"/>
      <w:lvlText w:val="%4."/>
      <w:lvlJc w:val="left"/>
      <w:pPr>
        <w:ind w:left="2880" w:hanging="360"/>
      </w:pPr>
    </w:lvl>
    <w:lvl w:ilvl="4" w:tplc="71E834E0">
      <w:start w:val="1"/>
      <w:numFmt w:val="lowerLetter"/>
      <w:lvlText w:val="%5."/>
      <w:lvlJc w:val="left"/>
      <w:pPr>
        <w:ind w:left="3600" w:hanging="360"/>
      </w:pPr>
    </w:lvl>
    <w:lvl w:ilvl="5" w:tplc="ECE016D6">
      <w:start w:val="1"/>
      <w:numFmt w:val="lowerRoman"/>
      <w:lvlText w:val="%6."/>
      <w:lvlJc w:val="right"/>
      <w:pPr>
        <w:ind w:left="4320" w:hanging="180"/>
      </w:pPr>
    </w:lvl>
    <w:lvl w:ilvl="6" w:tplc="8848D344">
      <w:start w:val="1"/>
      <w:numFmt w:val="decimal"/>
      <w:lvlText w:val="%7."/>
      <w:lvlJc w:val="left"/>
      <w:pPr>
        <w:ind w:left="5040" w:hanging="360"/>
      </w:pPr>
    </w:lvl>
    <w:lvl w:ilvl="7" w:tplc="4E5C6EAA">
      <w:start w:val="1"/>
      <w:numFmt w:val="lowerLetter"/>
      <w:lvlText w:val="%8."/>
      <w:lvlJc w:val="left"/>
      <w:pPr>
        <w:ind w:left="5760" w:hanging="360"/>
      </w:pPr>
    </w:lvl>
    <w:lvl w:ilvl="8" w:tplc="111A87A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C4244"/>
    <w:multiLevelType w:val="hybridMultilevel"/>
    <w:tmpl w:val="E8F4A0B4"/>
    <w:lvl w:ilvl="0" w:tplc="98520AAA">
      <w:start w:val="1"/>
      <w:numFmt w:val="decimal"/>
      <w:lvlText w:val="%1."/>
      <w:lvlJc w:val="left"/>
      <w:pPr>
        <w:ind w:left="900" w:hanging="360"/>
      </w:pPr>
      <w:rPr>
        <w:rFonts w:eastAsia="Calibri"/>
      </w:rPr>
    </w:lvl>
    <w:lvl w:ilvl="1" w:tplc="A04AE420">
      <w:start w:val="1"/>
      <w:numFmt w:val="lowerLetter"/>
      <w:lvlText w:val="%2."/>
      <w:lvlJc w:val="left"/>
      <w:pPr>
        <w:ind w:left="1620" w:hanging="360"/>
      </w:pPr>
    </w:lvl>
    <w:lvl w:ilvl="2" w:tplc="42541C40">
      <w:start w:val="1"/>
      <w:numFmt w:val="lowerRoman"/>
      <w:lvlText w:val="%3."/>
      <w:lvlJc w:val="right"/>
      <w:pPr>
        <w:ind w:left="2340" w:hanging="180"/>
      </w:pPr>
    </w:lvl>
    <w:lvl w:ilvl="3" w:tplc="0302D432">
      <w:start w:val="1"/>
      <w:numFmt w:val="decimal"/>
      <w:lvlText w:val="%4."/>
      <w:lvlJc w:val="left"/>
      <w:pPr>
        <w:ind w:left="3060" w:hanging="360"/>
      </w:pPr>
    </w:lvl>
    <w:lvl w:ilvl="4" w:tplc="32985D04">
      <w:start w:val="1"/>
      <w:numFmt w:val="lowerLetter"/>
      <w:lvlText w:val="%5."/>
      <w:lvlJc w:val="left"/>
      <w:pPr>
        <w:ind w:left="3780" w:hanging="360"/>
      </w:pPr>
    </w:lvl>
    <w:lvl w:ilvl="5" w:tplc="F3D83534">
      <w:start w:val="1"/>
      <w:numFmt w:val="lowerRoman"/>
      <w:lvlText w:val="%6."/>
      <w:lvlJc w:val="right"/>
      <w:pPr>
        <w:ind w:left="4500" w:hanging="180"/>
      </w:pPr>
    </w:lvl>
    <w:lvl w:ilvl="6" w:tplc="8286CD14">
      <w:start w:val="1"/>
      <w:numFmt w:val="decimal"/>
      <w:lvlText w:val="%7."/>
      <w:lvlJc w:val="left"/>
      <w:pPr>
        <w:ind w:left="5220" w:hanging="360"/>
      </w:pPr>
    </w:lvl>
    <w:lvl w:ilvl="7" w:tplc="0F6C0D92">
      <w:start w:val="1"/>
      <w:numFmt w:val="lowerLetter"/>
      <w:lvlText w:val="%8."/>
      <w:lvlJc w:val="left"/>
      <w:pPr>
        <w:ind w:left="5940" w:hanging="360"/>
      </w:pPr>
    </w:lvl>
    <w:lvl w:ilvl="8" w:tplc="D9C2AAAE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E6A6BA3"/>
    <w:multiLevelType w:val="multilevel"/>
    <w:tmpl w:val="AABA0CA6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2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19" w15:restartNumberingAfterBreak="0">
    <w:nsid w:val="52234029"/>
    <w:multiLevelType w:val="multilevel"/>
    <w:tmpl w:val="817608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485" w:hanging="108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7115" w:hanging="1440"/>
      </w:pPr>
    </w:lvl>
    <w:lvl w:ilvl="6">
      <w:start w:val="1"/>
      <w:numFmt w:val="decimal"/>
      <w:lvlText w:val="%1.%2.%3.%4.%5.%6.%7."/>
      <w:lvlJc w:val="left"/>
      <w:pPr>
        <w:ind w:left="8610" w:hanging="1800"/>
      </w:pPr>
    </w:lvl>
    <w:lvl w:ilvl="7">
      <w:start w:val="1"/>
      <w:numFmt w:val="decimal"/>
      <w:lvlText w:val="%1.%2.%3.%4.%5.%6.%7.%8."/>
      <w:lvlJc w:val="left"/>
      <w:pPr>
        <w:ind w:left="9745" w:hanging="1800"/>
      </w:pPr>
    </w:lvl>
    <w:lvl w:ilvl="8">
      <w:start w:val="1"/>
      <w:numFmt w:val="decimal"/>
      <w:lvlText w:val="%1.%2.%3.%4.%5.%6.%7.%8.%9."/>
      <w:lvlJc w:val="left"/>
      <w:pPr>
        <w:ind w:left="11240" w:hanging="2160"/>
      </w:pPr>
    </w:lvl>
  </w:abstractNum>
  <w:abstractNum w:abstractNumId="20" w15:restartNumberingAfterBreak="0">
    <w:nsid w:val="53F6589B"/>
    <w:multiLevelType w:val="multilevel"/>
    <w:tmpl w:val="B7303BC6"/>
    <w:lvl w:ilvl="0">
      <w:start w:val="1"/>
      <w:numFmt w:val="decimal"/>
      <w:lvlText w:val="%1."/>
      <w:lvlJc w:val="left"/>
      <w:pPr>
        <w:ind w:left="900" w:hanging="360"/>
      </w:pPr>
      <w:rPr>
        <w:rFonts w:eastAsia="Calibri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59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354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523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052" w:hanging="2160"/>
      </w:pPr>
      <w:rPr>
        <w:color w:val="000000"/>
      </w:rPr>
    </w:lvl>
  </w:abstractNum>
  <w:abstractNum w:abstractNumId="21" w15:restartNumberingAfterBreak="0">
    <w:nsid w:val="582707BF"/>
    <w:multiLevelType w:val="multilevel"/>
    <w:tmpl w:val="883029F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2" w15:restartNumberingAfterBreak="0">
    <w:nsid w:val="58963828"/>
    <w:multiLevelType w:val="hybridMultilevel"/>
    <w:tmpl w:val="0D36261A"/>
    <w:lvl w:ilvl="0" w:tplc="04684484">
      <w:start w:val="4"/>
      <w:numFmt w:val="decimal"/>
      <w:lvlText w:val="%1"/>
      <w:lvlJc w:val="left"/>
      <w:pPr>
        <w:ind w:left="1069" w:hanging="360"/>
      </w:pPr>
      <w:rPr>
        <w:color w:val="000000"/>
      </w:rPr>
    </w:lvl>
    <w:lvl w:ilvl="1" w:tplc="01962EDA">
      <w:start w:val="1"/>
      <w:numFmt w:val="lowerLetter"/>
      <w:lvlText w:val="%2."/>
      <w:lvlJc w:val="left"/>
      <w:pPr>
        <w:ind w:left="1789" w:hanging="360"/>
      </w:pPr>
    </w:lvl>
    <w:lvl w:ilvl="2" w:tplc="C330B678">
      <w:start w:val="1"/>
      <w:numFmt w:val="lowerRoman"/>
      <w:lvlText w:val="%3."/>
      <w:lvlJc w:val="right"/>
      <w:pPr>
        <w:ind w:left="2509" w:hanging="180"/>
      </w:pPr>
    </w:lvl>
    <w:lvl w:ilvl="3" w:tplc="BE68194C">
      <w:start w:val="1"/>
      <w:numFmt w:val="decimal"/>
      <w:lvlText w:val="%4."/>
      <w:lvlJc w:val="left"/>
      <w:pPr>
        <w:ind w:left="3229" w:hanging="360"/>
      </w:pPr>
    </w:lvl>
    <w:lvl w:ilvl="4" w:tplc="C5DAD3A6">
      <w:start w:val="1"/>
      <w:numFmt w:val="lowerLetter"/>
      <w:lvlText w:val="%5."/>
      <w:lvlJc w:val="left"/>
      <w:pPr>
        <w:ind w:left="3949" w:hanging="360"/>
      </w:pPr>
    </w:lvl>
    <w:lvl w:ilvl="5" w:tplc="159C4B08">
      <w:start w:val="1"/>
      <w:numFmt w:val="lowerRoman"/>
      <w:lvlText w:val="%6."/>
      <w:lvlJc w:val="right"/>
      <w:pPr>
        <w:ind w:left="4669" w:hanging="180"/>
      </w:pPr>
    </w:lvl>
    <w:lvl w:ilvl="6" w:tplc="D38ADC2C">
      <w:start w:val="1"/>
      <w:numFmt w:val="decimal"/>
      <w:lvlText w:val="%7."/>
      <w:lvlJc w:val="left"/>
      <w:pPr>
        <w:ind w:left="5389" w:hanging="360"/>
      </w:pPr>
    </w:lvl>
    <w:lvl w:ilvl="7" w:tplc="13EE169A">
      <w:start w:val="1"/>
      <w:numFmt w:val="lowerLetter"/>
      <w:lvlText w:val="%8."/>
      <w:lvlJc w:val="left"/>
      <w:pPr>
        <w:ind w:left="6109" w:hanging="360"/>
      </w:pPr>
    </w:lvl>
    <w:lvl w:ilvl="8" w:tplc="5C465A14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FD41DDE"/>
    <w:multiLevelType w:val="multilevel"/>
    <w:tmpl w:val="C2E8C2DA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4" w15:restartNumberingAfterBreak="0">
    <w:nsid w:val="65A715B4"/>
    <w:multiLevelType w:val="multilevel"/>
    <w:tmpl w:val="BCD6EBC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3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5" w15:restartNumberingAfterBreak="0">
    <w:nsid w:val="718C46B2"/>
    <w:multiLevelType w:val="multilevel"/>
    <w:tmpl w:val="DA28E99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6" w15:restartNumberingAfterBreak="0">
    <w:nsid w:val="75866483"/>
    <w:multiLevelType w:val="hybridMultilevel"/>
    <w:tmpl w:val="A90E2868"/>
    <w:lvl w:ilvl="0" w:tplc="615EEB4C">
      <w:start w:val="1"/>
      <w:numFmt w:val="decimal"/>
      <w:lvlText w:val="%1."/>
      <w:lvlJc w:val="left"/>
      <w:pPr>
        <w:ind w:left="900" w:hanging="360"/>
      </w:pPr>
    </w:lvl>
    <w:lvl w:ilvl="1" w:tplc="5F744FD2">
      <w:start w:val="1"/>
      <w:numFmt w:val="lowerLetter"/>
      <w:lvlText w:val="%2."/>
      <w:lvlJc w:val="left"/>
      <w:pPr>
        <w:ind w:left="1620" w:hanging="360"/>
      </w:pPr>
    </w:lvl>
    <w:lvl w:ilvl="2" w:tplc="90A45AFE">
      <w:start w:val="1"/>
      <w:numFmt w:val="lowerRoman"/>
      <w:lvlText w:val="%3."/>
      <w:lvlJc w:val="right"/>
      <w:pPr>
        <w:ind w:left="2340" w:hanging="180"/>
      </w:pPr>
    </w:lvl>
    <w:lvl w:ilvl="3" w:tplc="545847E6">
      <w:start w:val="1"/>
      <w:numFmt w:val="decimal"/>
      <w:lvlText w:val="%4."/>
      <w:lvlJc w:val="left"/>
      <w:pPr>
        <w:ind w:left="3060" w:hanging="360"/>
      </w:pPr>
    </w:lvl>
    <w:lvl w:ilvl="4" w:tplc="AF2475C8">
      <w:start w:val="1"/>
      <w:numFmt w:val="lowerLetter"/>
      <w:lvlText w:val="%5."/>
      <w:lvlJc w:val="left"/>
      <w:pPr>
        <w:ind w:left="3780" w:hanging="360"/>
      </w:pPr>
    </w:lvl>
    <w:lvl w:ilvl="5" w:tplc="1266146A">
      <w:start w:val="1"/>
      <w:numFmt w:val="lowerRoman"/>
      <w:lvlText w:val="%6."/>
      <w:lvlJc w:val="right"/>
      <w:pPr>
        <w:ind w:left="4500" w:hanging="180"/>
      </w:pPr>
    </w:lvl>
    <w:lvl w:ilvl="6" w:tplc="AE84761C">
      <w:start w:val="1"/>
      <w:numFmt w:val="decimal"/>
      <w:lvlText w:val="%7."/>
      <w:lvlJc w:val="left"/>
      <w:pPr>
        <w:ind w:left="5220" w:hanging="360"/>
      </w:pPr>
    </w:lvl>
    <w:lvl w:ilvl="7" w:tplc="79704DA8">
      <w:start w:val="1"/>
      <w:numFmt w:val="lowerLetter"/>
      <w:lvlText w:val="%8."/>
      <w:lvlJc w:val="left"/>
      <w:pPr>
        <w:ind w:left="5940" w:hanging="360"/>
      </w:pPr>
    </w:lvl>
    <w:lvl w:ilvl="8" w:tplc="8FC04184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BD274B5"/>
    <w:multiLevelType w:val="multilevel"/>
    <w:tmpl w:val="B510C318"/>
    <w:lvl w:ilvl="0">
      <w:start w:val="1"/>
      <w:numFmt w:val="decimal"/>
      <w:lvlText w:val="%1."/>
      <w:lvlJc w:val="left"/>
      <w:pPr>
        <w:ind w:left="900" w:hanging="360"/>
      </w:pPr>
      <w:rPr>
        <w:rFonts w:eastAsia="Calibri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59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354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523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052" w:hanging="2160"/>
      </w:pPr>
      <w:rPr>
        <w:color w:val="000000"/>
      </w:rPr>
    </w:lvl>
  </w:abstractNum>
  <w:abstractNum w:abstractNumId="28" w15:restartNumberingAfterBreak="0">
    <w:nsid w:val="7C244465"/>
    <w:multiLevelType w:val="hybridMultilevel"/>
    <w:tmpl w:val="494EA202"/>
    <w:lvl w:ilvl="0" w:tplc="A8A41A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4B4388A">
      <w:start w:val="1"/>
      <w:numFmt w:val="lowerLetter"/>
      <w:lvlText w:val="%2."/>
      <w:lvlJc w:val="left"/>
      <w:pPr>
        <w:ind w:left="1440" w:hanging="360"/>
      </w:pPr>
    </w:lvl>
    <w:lvl w:ilvl="2" w:tplc="985A3606">
      <w:start w:val="1"/>
      <w:numFmt w:val="lowerRoman"/>
      <w:lvlText w:val="%3."/>
      <w:lvlJc w:val="right"/>
      <w:pPr>
        <w:ind w:left="2160" w:hanging="180"/>
      </w:pPr>
    </w:lvl>
    <w:lvl w:ilvl="3" w:tplc="DD8CF398">
      <w:start w:val="1"/>
      <w:numFmt w:val="decimal"/>
      <w:lvlText w:val="%4."/>
      <w:lvlJc w:val="left"/>
      <w:pPr>
        <w:ind w:left="2880" w:hanging="360"/>
      </w:pPr>
    </w:lvl>
    <w:lvl w:ilvl="4" w:tplc="A2F66750">
      <w:start w:val="1"/>
      <w:numFmt w:val="lowerLetter"/>
      <w:lvlText w:val="%5."/>
      <w:lvlJc w:val="left"/>
      <w:pPr>
        <w:ind w:left="3600" w:hanging="360"/>
      </w:pPr>
    </w:lvl>
    <w:lvl w:ilvl="5" w:tplc="F786774A">
      <w:start w:val="1"/>
      <w:numFmt w:val="lowerRoman"/>
      <w:lvlText w:val="%6."/>
      <w:lvlJc w:val="right"/>
      <w:pPr>
        <w:ind w:left="4320" w:hanging="180"/>
      </w:pPr>
    </w:lvl>
    <w:lvl w:ilvl="6" w:tplc="E7DEE9B6">
      <w:start w:val="1"/>
      <w:numFmt w:val="decimal"/>
      <w:lvlText w:val="%7."/>
      <w:lvlJc w:val="left"/>
      <w:pPr>
        <w:ind w:left="5040" w:hanging="360"/>
      </w:pPr>
    </w:lvl>
    <w:lvl w:ilvl="7" w:tplc="8166ABBA">
      <w:start w:val="1"/>
      <w:numFmt w:val="lowerLetter"/>
      <w:lvlText w:val="%8."/>
      <w:lvlJc w:val="left"/>
      <w:pPr>
        <w:ind w:left="5760" w:hanging="360"/>
      </w:pPr>
    </w:lvl>
    <w:lvl w:ilvl="8" w:tplc="AF0290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26"/>
  </w:num>
  <w:num w:numId="4">
    <w:abstractNumId w:val="1"/>
  </w:num>
  <w:num w:numId="5">
    <w:abstractNumId w:val="27"/>
  </w:num>
  <w:num w:numId="6">
    <w:abstractNumId w:val="17"/>
  </w:num>
  <w:num w:numId="7">
    <w:abstractNumId w:val="22"/>
  </w:num>
  <w:num w:numId="8">
    <w:abstractNumId w:val="20"/>
  </w:num>
  <w:num w:numId="9">
    <w:abstractNumId w:val="3"/>
  </w:num>
  <w:num w:numId="10">
    <w:abstractNumId w:val="14"/>
  </w:num>
  <w:num w:numId="11">
    <w:abstractNumId w:val="16"/>
  </w:num>
  <w:num w:numId="12">
    <w:abstractNumId w:val="6"/>
  </w:num>
  <w:num w:numId="13">
    <w:abstractNumId w:val="4"/>
  </w:num>
  <w:num w:numId="14">
    <w:abstractNumId w:val="19"/>
  </w:num>
  <w:num w:numId="15">
    <w:abstractNumId w:val="11"/>
  </w:num>
  <w:num w:numId="16">
    <w:abstractNumId w:val="7"/>
  </w:num>
  <w:num w:numId="17">
    <w:abstractNumId w:val="9"/>
  </w:num>
  <w:num w:numId="18">
    <w:abstractNumId w:val="15"/>
  </w:num>
  <w:num w:numId="19">
    <w:abstractNumId w:val="5"/>
  </w:num>
  <w:num w:numId="20">
    <w:abstractNumId w:val="0"/>
  </w:num>
  <w:num w:numId="21">
    <w:abstractNumId w:val="10"/>
  </w:num>
  <w:num w:numId="22">
    <w:abstractNumId w:val="18"/>
  </w:num>
  <w:num w:numId="23">
    <w:abstractNumId w:val="24"/>
  </w:num>
  <w:num w:numId="24">
    <w:abstractNumId w:val="13"/>
  </w:num>
  <w:num w:numId="25">
    <w:abstractNumId w:val="21"/>
  </w:num>
  <w:num w:numId="26">
    <w:abstractNumId w:val="23"/>
  </w:num>
  <w:num w:numId="27">
    <w:abstractNumId w:val="28"/>
  </w:num>
  <w:num w:numId="28">
    <w:abstractNumId w:val="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E8"/>
    <w:rsid w:val="000079F8"/>
    <w:rsid w:val="00010F93"/>
    <w:rsid w:val="000225D6"/>
    <w:rsid w:val="00035353"/>
    <w:rsid w:val="0004195D"/>
    <w:rsid w:val="00061314"/>
    <w:rsid w:val="000748FB"/>
    <w:rsid w:val="0007640C"/>
    <w:rsid w:val="00081A26"/>
    <w:rsid w:val="00087CB4"/>
    <w:rsid w:val="00091F54"/>
    <w:rsid w:val="000A0849"/>
    <w:rsid w:val="000C033B"/>
    <w:rsid w:val="000C3593"/>
    <w:rsid w:val="001143F2"/>
    <w:rsid w:val="0012000A"/>
    <w:rsid w:val="00120351"/>
    <w:rsid w:val="00124999"/>
    <w:rsid w:val="00132DBE"/>
    <w:rsid w:val="00152346"/>
    <w:rsid w:val="00153DFE"/>
    <w:rsid w:val="00156293"/>
    <w:rsid w:val="00163D28"/>
    <w:rsid w:val="00170EE7"/>
    <w:rsid w:val="001748F1"/>
    <w:rsid w:val="001762E8"/>
    <w:rsid w:val="00186D14"/>
    <w:rsid w:val="001B2E1F"/>
    <w:rsid w:val="001B670D"/>
    <w:rsid w:val="001C6104"/>
    <w:rsid w:val="001D1A44"/>
    <w:rsid w:val="001D4DB2"/>
    <w:rsid w:val="001F6178"/>
    <w:rsid w:val="0020080E"/>
    <w:rsid w:val="00212E6F"/>
    <w:rsid w:val="00220354"/>
    <w:rsid w:val="00240337"/>
    <w:rsid w:val="00243C54"/>
    <w:rsid w:val="002523CA"/>
    <w:rsid w:val="002673CC"/>
    <w:rsid w:val="002A529C"/>
    <w:rsid w:val="002A65AB"/>
    <w:rsid w:val="002D6090"/>
    <w:rsid w:val="002D6CAD"/>
    <w:rsid w:val="00300139"/>
    <w:rsid w:val="003062B9"/>
    <w:rsid w:val="00315B62"/>
    <w:rsid w:val="00342F12"/>
    <w:rsid w:val="00344B6B"/>
    <w:rsid w:val="0034513A"/>
    <w:rsid w:val="0035201F"/>
    <w:rsid w:val="0035316C"/>
    <w:rsid w:val="003534EF"/>
    <w:rsid w:val="00365D17"/>
    <w:rsid w:val="00386704"/>
    <w:rsid w:val="003E6E50"/>
    <w:rsid w:val="003F670D"/>
    <w:rsid w:val="00407B52"/>
    <w:rsid w:val="00420A94"/>
    <w:rsid w:val="00432257"/>
    <w:rsid w:val="00433E0A"/>
    <w:rsid w:val="004376E0"/>
    <w:rsid w:val="00442139"/>
    <w:rsid w:val="00454871"/>
    <w:rsid w:val="0045559F"/>
    <w:rsid w:val="00461FA6"/>
    <w:rsid w:val="00463BEF"/>
    <w:rsid w:val="004740B6"/>
    <w:rsid w:val="00495796"/>
    <w:rsid w:val="0049738D"/>
    <w:rsid w:val="004A434B"/>
    <w:rsid w:val="004D56FC"/>
    <w:rsid w:val="004E3BBB"/>
    <w:rsid w:val="004F1541"/>
    <w:rsid w:val="004F2FC5"/>
    <w:rsid w:val="00543111"/>
    <w:rsid w:val="00544E9D"/>
    <w:rsid w:val="00555DFB"/>
    <w:rsid w:val="00584B27"/>
    <w:rsid w:val="00591370"/>
    <w:rsid w:val="005A0225"/>
    <w:rsid w:val="005A3C86"/>
    <w:rsid w:val="005A6B8C"/>
    <w:rsid w:val="005D2683"/>
    <w:rsid w:val="005E0ECD"/>
    <w:rsid w:val="005F6A8D"/>
    <w:rsid w:val="00603F41"/>
    <w:rsid w:val="00607DAD"/>
    <w:rsid w:val="006246B2"/>
    <w:rsid w:val="0063113E"/>
    <w:rsid w:val="0063554F"/>
    <w:rsid w:val="006359E8"/>
    <w:rsid w:val="00662CBF"/>
    <w:rsid w:val="00672497"/>
    <w:rsid w:val="006777D4"/>
    <w:rsid w:val="00686211"/>
    <w:rsid w:val="00687381"/>
    <w:rsid w:val="006A3910"/>
    <w:rsid w:val="006B18B0"/>
    <w:rsid w:val="006B4A7B"/>
    <w:rsid w:val="006B718E"/>
    <w:rsid w:val="006C4E45"/>
    <w:rsid w:val="006D0B7F"/>
    <w:rsid w:val="006E2FEF"/>
    <w:rsid w:val="00701DE2"/>
    <w:rsid w:val="0071765B"/>
    <w:rsid w:val="00752247"/>
    <w:rsid w:val="007542D1"/>
    <w:rsid w:val="00756FCF"/>
    <w:rsid w:val="00763ABC"/>
    <w:rsid w:val="007A0228"/>
    <w:rsid w:val="00812889"/>
    <w:rsid w:val="00813BD8"/>
    <w:rsid w:val="00816A8E"/>
    <w:rsid w:val="00820F5B"/>
    <w:rsid w:val="00825547"/>
    <w:rsid w:val="00830430"/>
    <w:rsid w:val="00834F24"/>
    <w:rsid w:val="0085085F"/>
    <w:rsid w:val="00854355"/>
    <w:rsid w:val="00867E34"/>
    <w:rsid w:val="008801B1"/>
    <w:rsid w:val="008A5DDA"/>
    <w:rsid w:val="008B1A24"/>
    <w:rsid w:val="008C6AB2"/>
    <w:rsid w:val="008D05D9"/>
    <w:rsid w:val="008D36F4"/>
    <w:rsid w:val="008E1BB8"/>
    <w:rsid w:val="008E4E73"/>
    <w:rsid w:val="008E6902"/>
    <w:rsid w:val="008F2229"/>
    <w:rsid w:val="009007E8"/>
    <w:rsid w:val="009056E6"/>
    <w:rsid w:val="0092556A"/>
    <w:rsid w:val="00927140"/>
    <w:rsid w:val="00927672"/>
    <w:rsid w:val="0093490B"/>
    <w:rsid w:val="0094171D"/>
    <w:rsid w:val="00956286"/>
    <w:rsid w:val="009B5212"/>
    <w:rsid w:val="009B5C4D"/>
    <w:rsid w:val="009C1EC2"/>
    <w:rsid w:val="009E133D"/>
    <w:rsid w:val="009F2716"/>
    <w:rsid w:val="00A016F3"/>
    <w:rsid w:val="00A03260"/>
    <w:rsid w:val="00A07F6D"/>
    <w:rsid w:val="00A20B1A"/>
    <w:rsid w:val="00A279F3"/>
    <w:rsid w:val="00A328C6"/>
    <w:rsid w:val="00A36D6E"/>
    <w:rsid w:val="00A433CC"/>
    <w:rsid w:val="00A61EB5"/>
    <w:rsid w:val="00A677C5"/>
    <w:rsid w:val="00A7318A"/>
    <w:rsid w:val="00A76DDF"/>
    <w:rsid w:val="00A85157"/>
    <w:rsid w:val="00A9071E"/>
    <w:rsid w:val="00A90991"/>
    <w:rsid w:val="00AB1068"/>
    <w:rsid w:val="00AB2C12"/>
    <w:rsid w:val="00AB4C44"/>
    <w:rsid w:val="00AB5262"/>
    <w:rsid w:val="00AC16C6"/>
    <w:rsid w:val="00AD540C"/>
    <w:rsid w:val="00AF0766"/>
    <w:rsid w:val="00B2031F"/>
    <w:rsid w:val="00B269DD"/>
    <w:rsid w:val="00B41AC0"/>
    <w:rsid w:val="00B656B3"/>
    <w:rsid w:val="00B95205"/>
    <w:rsid w:val="00BC2614"/>
    <w:rsid w:val="00BD03E4"/>
    <w:rsid w:val="00BD47A1"/>
    <w:rsid w:val="00C02148"/>
    <w:rsid w:val="00C22D50"/>
    <w:rsid w:val="00C234A5"/>
    <w:rsid w:val="00C32E9F"/>
    <w:rsid w:val="00C363B7"/>
    <w:rsid w:val="00C438B6"/>
    <w:rsid w:val="00C46567"/>
    <w:rsid w:val="00C51342"/>
    <w:rsid w:val="00C610E9"/>
    <w:rsid w:val="00C768CE"/>
    <w:rsid w:val="00C86FDA"/>
    <w:rsid w:val="00C91E60"/>
    <w:rsid w:val="00CB17EA"/>
    <w:rsid w:val="00CB460B"/>
    <w:rsid w:val="00CB71CF"/>
    <w:rsid w:val="00CC0E53"/>
    <w:rsid w:val="00D02716"/>
    <w:rsid w:val="00D027F3"/>
    <w:rsid w:val="00D0542E"/>
    <w:rsid w:val="00D06048"/>
    <w:rsid w:val="00D10E68"/>
    <w:rsid w:val="00D12217"/>
    <w:rsid w:val="00D134B5"/>
    <w:rsid w:val="00D20526"/>
    <w:rsid w:val="00D23464"/>
    <w:rsid w:val="00D342BC"/>
    <w:rsid w:val="00D4434F"/>
    <w:rsid w:val="00D715BA"/>
    <w:rsid w:val="00D720ED"/>
    <w:rsid w:val="00D77104"/>
    <w:rsid w:val="00D84095"/>
    <w:rsid w:val="00D91AF6"/>
    <w:rsid w:val="00D923E1"/>
    <w:rsid w:val="00D93ABE"/>
    <w:rsid w:val="00DB1345"/>
    <w:rsid w:val="00DE389E"/>
    <w:rsid w:val="00DE5286"/>
    <w:rsid w:val="00DE5F7C"/>
    <w:rsid w:val="00DF58BA"/>
    <w:rsid w:val="00E010F0"/>
    <w:rsid w:val="00E27CE1"/>
    <w:rsid w:val="00E33BBC"/>
    <w:rsid w:val="00E51966"/>
    <w:rsid w:val="00E5320B"/>
    <w:rsid w:val="00E64F07"/>
    <w:rsid w:val="00E759F0"/>
    <w:rsid w:val="00E80331"/>
    <w:rsid w:val="00E859C9"/>
    <w:rsid w:val="00E86CCD"/>
    <w:rsid w:val="00E90E5E"/>
    <w:rsid w:val="00E95C31"/>
    <w:rsid w:val="00EA4727"/>
    <w:rsid w:val="00EA7523"/>
    <w:rsid w:val="00EB1333"/>
    <w:rsid w:val="00EC1DE4"/>
    <w:rsid w:val="00EC2D37"/>
    <w:rsid w:val="00EC315A"/>
    <w:rsid w:val="00EC3651"/>
    <w:rsid w:val="00EC5412"/>
    <w:rsid w:val="00ED10FE"/>
    <w:rsid w:val="00ED2CC2"/>
    <w:rsid w:val="00EF2970"/>
    <w:rsid w:val="00F00735"/>
    <w:rsid w:val="00F105AE"/>
    <w:rsid w:val="00F14B76"/>
    <w:rsid w:val="00F15860"/>
    <w:rsid w:val="00F22D2B"/>
    <w:rsid w:val="00F26076"/>
    <w:rsid w:val="00F26EFD"/>
    <w:rsid w:val="00F2762C"/>
    <w:rsid w:val="00F53E5B"/>
    <w:rsid w:val="00F54FE0"/>
    <w:rsid w:val="00F55EAB"/>
    <w:rsid w:val="00F64836"/>
    <w:rsid w:val="00F64DDC"/>
    <w:rsid w:val="00F97834"/>
    <w:rsid w:val="00FC447D"/>
    <w:rsid w:val="00FD66D1"/>
    <w:rsid w:val="00FF0635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E1DE"/>
  <w15:docId w15:val="{834709A5-0EA8-4E8B-848B-5060F450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/>
      <w:lang w:eastAsia="ru-RU"/>
    </w:rPr>
  </w:style>
  <w:style w:type="paragraph" w:styleId="afa">
    <w:name w:val="Balloon Text"/>
    <w:basedOn w:val="a"/>
    <w:link w:val="afb"/>
    <w:semiHidden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eastAsia="Calibri" w:hAnsi="Tahoma"/>
      <w:sz w:val="16"/>
      <w:szCs w:val="16"/>
    </w:rPr>
  </w:style>
  <w:style w:type="character" w:customStyle="1" w:styleId="ac">
    <w:name w:val="Верхний колонтитул Знак"/>
    <w:link w:val="ab"/>
    <w:rPr>
      <w:rFonts w:ascii="Calibri" w:eastAsia="Calibri" w:hAnsi="Calibri"/>
    </w:rPr>
  </w:style>
  <w:style w:type="character" w:customStyle="1" w:styleId="ae">
    <w:name w:val="Нижний колонтитул Знак"/>
    <w:link w:val="ad"/>
    <w:rPr>
      <w:rFonts w:ascii="Calibri" w:eastAsia="Calibri" w:hAnsi="Calibri"/>
    </w:rPr>
  </w:style>
  <w:style w:type="paragraph" w:styleId="afc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Pr>
      <w:rFonts w:ascii="Times New Roman" w:hAnsi="Times New Roman"/>
      <w:sz w:val="18"/>
    </w:rPr>
  </w:style>
  <w:style w:type="character" w:customStyle="1" w:styleId="10">
    <w:name w:val="Заголовок 1 Знак"/>
    <w:link w:val="1"/>
    <w:rPr>
      <w:rFonts w:ascii="Cambria" w:eastAsia="Times New Roman" w:hAnsi="Cambria"/>
      <w:b/>
      <w:bCs/>
      <w:color w:val="365F91"/>
      <w:sz w:val="28"/>
      <w:szCs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Pr>
      <w:rFonts w:ascii="Courier New" w:eastAsia="Times New Roman" w:hAnsi="Courier New"/>
      <w:sz w:val="20"/>
      <w:szCs w:val="20"/>
      <w:lang w:eastAsia="ru-RU"/>
    </w:rPr>
  </w:style>
  <w:style w:type="character" w:styleId="afd">
    <w:name w:val="FollowedHyperlink"/>
    <w:semiHidden/>
    <w:rPr>
      <w:color w:val="800080"/>
      <w:u w:val="single"/>
    </w:rPr>
  </w:style>
  <w:style w:type="character" w:styleId="afe">
    <w:name w:val="annotation reference"/>
    <w:semiHidden/>
    <w:rPr>
      <w:sz w:val="16"/>
      <w:szCs w:val="16"/>
    </w:rPr>
  </w:style>
  <w:style w:type="paragraph" w:styleId="aff">
    <w:name w:val="annotation text"/>
    <w:basedOn w:val="a"/>
    <w:link w:val="aff0"/>
    <w:semiHidden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link w:val="aff"/>
    <w:semiHidden/>
    <w:rPr>
      <w:rFonts w:ascii="Calibri" w:eastAsia="Calibri" w:hAnsi="Calibri"/>
      <w:sz w:val="20"/>
      <w:szCs w:val="20"/>
    </w:rPr>
  </w:style>
  <w:style w:type="paragraph" w:styleId="aff1">
    <w:name w:val="annotation subject"/>
    <w:basedOn w:val="aff"/>
    <w:next w:val="aff"/>
    <w:link w:val="aff2"/>
    <w:semiHidden/>
    <w:rPr>
      <w:b/>
      <w:bCs/>
    </w:rPr>
  </w:style>
  <w:style w:type="character" w:customStyle="1" w:styleId="aff2">
    <w:name w:val="Тема примечания Знак"/>
    <w:link w:val="aff1"/>
    <w:semiHidden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8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Шебуняева Ксения Олеговна</cp:lastModifiedBy>
  <cp:revision>236</cp:revision>
  <dcterms:created xsi:type="dcterms:W3CDTF">2023-07-25T10:19:00Z</dcterms:created>
  <dcterms:modified xsi:type="dcterms:W3CDTF">2026-07-20T05:37:00Z</dcterms:modified>
</cp:coreProperties>
</file>