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4" w:rsidRDefault="00DD45E4" w:rsidP="00FF640F">
      <w:pPr>
        <w:jc w:val="both"/>
        <w:rPr>
          <w:sz w:val="16"/>
          <w:szCs w:val="16"/>
        </w:rPr>
      </w:pPr>
    </w:p>
    <w:p w:rsidR="00DD45E4" w:rsidRPr="00DD45E4" w:rsidRDefault="00DD45E4" w:rsidP="00DD45E4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Приложение к письму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  <w:r w:rsidRPr="00DD45E4">
        <w:rPr>
          <w:sz w:val="28"/>
          <w:szCs w:val="28"/>
        </w:rPr>
        <w:t>от___________ №_________</w:t>
      </w:r>
    </w:p>
    <w:p w:rsidR="00DD45E4" w:rsidRPr="00DD45E4" w:rsidRDefault="00DD45E4" w:rsidP="00E532B3">
      <w:pPr>
        <w:jc w:val="right"/>
        <w:rPr>
          <w:sz w:val="28"/>
          <w:szCs w:val="28"/>
        </w:rPr>
      </w:pPr>
    </w:p>
    <w:p w:rsidR="008070D4" w:rsidRPr="00276F49" w:rsidRDefault="008070D4" w:rsidP="00E532B3">
      <w:pPr>
        <w:jc w:val="center"/>
        <w:rPr>
          <w:b/>
        </w:rPr>
      </w:pPr>
      <w:r>
        <w:rPr>
          <w:b/>
        </w:rPr>
        <w:t>И</w:t>
      </w:r>
      <w:r w:rsidRPr="00276F49">
        <w:rPr>
          <w:b/>
        </w:rPr>
        <w:t>нформаци</w:t>
      </w:r>
      <w:r>
        <w:rPr>
          <w:b/>
        </w:rPr>
        <w:t>я</w:t>
      </w:r>
      <w:r w:rsidRPr="00276F49"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  <w:r w:rsidRPr="00276F49">
        <w:rPr>
          <w:b/>
        </w:rPr>
        <w:t xml:space="preserve"> «</w:t>
      </w:r>
      <w:r w:rsidR="00A3794B">
        <w:rPr>
          <w:b/>
        </w:rPr>
        <w:t>Лучшие</w:t>
      </w:r>
      <w:r w:rsidRPr="00276F49">
        <w:rPr>
          <w:b/>
        </w:rPr>
        <w:t xml:space="preserve"> практик</w:t>
      </w:r>
      <w:r w:rsidR="00A3794B">
        <w:rPr>
          <w:b/>
        </w:rPr>
        <w:t>и</w:t>
      </w:r>
      <w:r w:rsidRPr="00276F49">
        <w:rPr>
          <w:b/>
        </w:rPr>
        <w:t xml:space="preserve"> НКО </w:t>
      </w:r>
      <w:r w:rsidR="006A169C">
        <w:rPr>
          <w:b/>
        </w:rPr>
        <w:t>Нижневартовска</w:t>
      </w:r>
      <w:r w:rsidRPr="00276F49">
        <w:rPr>
          <w:b/>
        </w:rPr>
        <w:t>»</w:t>
      </w:r>
      <w:r>
        <w:rPr>
          <w:b/>
        </w:rPr>
        <w:t xml:space="preserve"> </w:t>
      </w:r>
    </w:p>
    <w:p w:rsidR="008070D4" w:rsidRDefault="008070D4" w:rsidP="00E532B3">
      <w:pPr>
        <w:jc w:val="center"/>
        <w:rPr>
          <w:b/>
        </w:rPr>
      </w:pPr>
    </w:p>
    <w:p w:rsidR="00A32196" w:rsidRPr="0011689C" w:rsidRDefault="008070D4" w:rsidP="00A32196">
      <w:pPr>
        <w:tabs>
          <w:tab w:val="left" w:pos="336"/>
        </w:tabs>
        <w:jc w:val="both"/>
      </w:pPr>
      <w:r w:rsidRPr="0011689C">
        <w:t xml:space="preserve">Проект: </w:t>
      </w:r>
      <w:r w:rsidR="00A32196" w:rsidRPr="0011689C">
        <w:rPr>
          <w:color w:val="000000"/>
        </w:rPr>
        <w:t>Физкультурно-оздоровительные мероприятия «Уличный спортзал» среди различных групп населения</w:t>
      </w:r>
    </w:p>
    <w:p w:rsidR="00B80625" w:rsidRPr="0011689C" w:rsidRDefault="001A0EEF" w:rsidP="00A32196">
      <w:pPr>
        <w:shd w:val="clear" w:color="auto" w:fill="FFFFFF"/>
        <w:spacing w:before="150" w:after="150"/>
        <w:outlineLvl w:val="3"/>
        <w:rPr>
          <w:bCs/>
          <w:color w:val="000000" w:themeColor="text1"/>
        </w:rPr>
      </w:pPr>
      <w:r w:rsidRPr="0011689C">
        <w:t xml:space="preserve">Организация: </w:t>
      </w:r>
      <w:r w:rsidR="00B80625" w:rsidRPr="0011689C">
        <w:rPr>
          <w:color w:val="000000" w:themeColor="text1"/>
        </w:rPr>
        <w:t>Региональная общественная организация Ханты-Мансийского автономного округа-Югры </w:t>
      </w:r>
      <w:r w:rsidR="00B80625" w:rsidRPr="0011689C">
        <w:rPr>
          <w:bCs/>
          <w:color w:val="000000" w:themeColor="text1"/>
        </w:rPr>
        <w:t>«СТРАНА БЕЗ НАРКОТИКОВ. ЮГРА»</w:t>
      </w:r>
    </w:p>
    <w:p w:rsidR="008070D4" w:rsidRPr="00276F49" w:rsidRDefault="008070D4" w:rsidP="001A0EEF">
      <w:pPr>
        <w:jc w:val="center"/>
        <w:rPr>
          <w:b/>
        </w:rPr>
      </w:pPr>
    </w:p>
    <w:tbl>
      <w:tblPr>
        <w:tblStyle w:val="a8"/>
        <w:tblW w:w="9855" w:type="dxa"/>
        <w:tblInd w:w="0" w:type="dxa"/>
        <w:tblLook w:val="04A0" w:firstRow="1" w:lastRow="0" w:firstColumn="1" w:lastColumn="0" w:noHBand="0" w:noVBand="1"/>
      </w:tblPr>
      <w:tblGrid>
        <w:gridCol w:w="560"/>
        <w:gridCol w:w="2054"/>
        <w:gridCol w:w="7241"/>
      </w:tblGrid>
      <w:tr w:rsidR="008070D4" w:rsidRPr="0011689C" w:rsidTr="00B80625">
        <w:tc>
          <w:tcPr>
            <w:tcW w:w="310" w:type="dxa"/>
          </w:tcPr>
          <w:p w:rsidR="008070D4" w:rsidRPr="0011689C" w:rsidRDefault="008070D4" w:rsidP="00E532B3">
            <w:pPr>
              <w:jc w:val="center"/>
              <w:rPr>
                <w:b/>
              </w:rPr>
            </w:pPr>
            <w:r w:rsidRPr="0011689C">
              <w:rPr>
                <w:b/>
              </w:rPr>
              <w:t>№ п/п</w:t>
            </w:r>
          </w:p>
        </w:tc>
        <w:tc>
          <w:tcPr>
            <w:tcW w:w="2066" w:type="dxa"/>
          </w:tcPr>
          <w:p w:rsidR="008070D4" w:rsidRPr="0011689C" w:rsidRDefault="008070D4" w:rsidP="00E532B3">
            <w:pPr>
              <w:jc w:val="center"/>
              <w:rPr>
                <w:b/>
              </w:rPr>
            </w:pPr>
            <w:r w:rsidRPr="0011689C">
              <w:rPr>
                <w:b/>
              </w:rPr>
              <w:t xml:space="preserve">Наименование </w:t>
            </w:r>
          </w:p>
        </w:tc>
        <w:tc>
          <w:tcPr>
            <w:tcW w:w="7479" w:type="dxa"/>
          </w:tcPr>
          <w:p w:rsidR="008070D4" w:rsidRPr="0011689C" w:rsidRDefault="008070D4" w:rsidP="00E532B3">
            <w:pPr>
              <w:jc w:val="center"/>
              <w:rPr>
                <w:b/>
              </w:rPr>
            </w:pPr>
            <w:r w:rsidRPr="0011689C">
              <w:rPr>
                <w:b/>
              </w:rPr>
              <w:t>Описание</w:t>
            </w:r>
          </w:p>
        </w:tc>
      </w:tr>
      <w:tr w:rsidR="008070D4" w:rsidRPr="0011689C" w:rsidTr="00B80625">
        <w:tc>
          <w:tcPr>
            <w:tcW w:w="9855" w:type="dxa"/>
            <w:gridSpan w:val="3"/>
          </w:tcPr>
          <w:p w:rsidR="008070D4" w:rsidRPr="0011689C" w:rsidRDefault="008070D4" w:rsidP="00E532B3">
            <w:pPr>
              <w:jc w:val="center"/>
              <w:rPr>
                <w:b/>
              </w:rPr>
            </w:pPr>
            <w:r w:rsidRPr="0011689C">
              <w:rPr>
                <w:b/>
              </w:rPr>
              <w:t>Общая информация о проекте</w:t>
            </w:r>
          </w:p>
        </w:tc>
      </w:tr>
      <w:tr w:rsidR="008070D4" w:rsidRPr="0011689C" w:rsidTr="00B80625">
        <w:tc>
          <w:tcPr>
            <w:tcW w:w="310" w:type="dxa"/>
          </w:tcPr>
          <w:p w:rsidR="008070D4" w:rsidRPr="0011689C" w:rsidRDefault="008070D4" w:rsidP="00E532B3">
            <w:pPr>
              <w:jc w:val="center"/>
            </w:pPr>
            <w:r w:rsidRPr="0011689C">
              <w:t>1.</w:t>
            </w:r>
          </w:p>
        </w:tc>
        <w:tc>
          <w:tcPr>
            <w:tcW w:w="2066" w:type="dxa"/>
          </w:tcPr>
          <w:p w:rsidR="008070D4" w:rsidRPr="0011689C" w:rsidRDefault="008070D4" w:rsidP="00E532B3">
            <w:r w:rsidRPr="0011689C">
              <w:t>Название проекта</w:t>
            </w:r>
          </w:p>
        </w:tc>
        <w:tc>
          <w:tcPr>
            <w:tcW w:w="7479" w:type="dxa"/>
          </w:tcPr>
          <w:p w:rsidR="008070D4" w:rsidRPr="0011689C" w:rsidRDefault="00B80625" w:rsidP="0011689C">
            <w:pPr>
              <w:tabs>
                <w:tab w:val="left" w:pos="336"/>
              </w:tabs>
            </w:pPr>
            <w:r w:rsidRPr="0011689C">
              <w:rPr>
                <w:color w:val="000000"/>
              </w:rPr>
              <w:t xml:space="preserve">Физкультурно-оздоровительные мероприятия «Уличный спортзал» среди различных групп населения 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2.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Место реализации проекта</w:t>
            </w:r>
          </w:p>
        </w:tc>
        <w:tc>
          <w:tcPr>
            <w:tcW w:w="7479" w:type="dxa"/>
          </w:tcPr>
          <w:p w:rsidR="0011689C" w:rsidRDefault="00B80625" w:rsidP="00B80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689C">
              <w:rPr>
                <w:color w:val="000000"/>
              </w:rPr>
              <w:t>Многофункциональная площадка МАУ г.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 xml:space="preserve">Нижневартовска «Дирекция спортивных сооружений», расположенная по адресу: </w:t>
            </w:r>
          </w:p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689C">
              <w:rPr>
                <w:color w:val="000000"/>
              </w:rPr>
              <w:t>г.</w:t>
            </w:r>
            <w:r w:rsidR="0011689C">
              <w:rPr>
                <w:color w:val="000000"/>
              </w:rPr>
              <w:t xml:space="preserve"> Нижневартовск, улица Мира, д. </w:t>
            </w:r>
            <w:r w:rsidRPr="0011689C">
              <w:rPr>
                <w:color w:val="000000"/>
              </w:rPr>
              <w:t>29а;</w:t>
            </w:r>
          </w:p>
          <w:p w:rsidR="0011689C" w:rsidRDefault="00B80625" w:rsidP="00B80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689C">
              <w:rPr>
                <w:color w:val="000000"/>
              </w:rPr>
              <w:t>Баскетбольная площадка МАУ г.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 xml:space="preserve">Нижневартовска «Дирекция спортивных сооружений», расположенная по адресу: </w:t>
            </w:r>
          </w:p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689C">
              <w:rPr>
                <w:color w:val="000000"/>
              </w:rPr>
              <w:t>г.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>Нижневартовск, улица Пермская,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>д.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>23а;</w:t>
            </w:r>
          </w:p>
          <w:p w:rsidR="0011689C" w:rsidRDefault="00B80625" w:rsidP="00B80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689C">
              <w:rPr>
                <w:color w:val="000000"/>
              </w:rPr>
              <w:t>Спортивно-гимнастическая площадка МАУ г.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 xml:space="preserve">Нижневартовска «Дирекция спортивных сооружений», расположенная по адресу: </w:t>
            </w:r>
          </w:p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689C">
              <w:rPr>
                <w:color w:val="000000"/>
              </w:rPr>
              <w:t>г.</w:t>
            </w:r>
            <w:r w:rsidR="0011689C">
              <w:rPr>
                <w:color w:val="000000"/>
              </w:rPr>
              <w:t xml:space="preserve"> </w:t>
            </w:r>
            <w:r w:rsidRPr="0011689C">
              <w:rPr>
                <w:color w:val="000000"/>
              </w:rPr>
              <w:t>Нижневартовск, улица Мира, д.29 а</w:t>
            </w:r>
          </w:p>
        </w:tc>
      </w:tr>
      <w:tr w:rsidR="00B80625" w:rsidRPr="0011689C" w:rsidTr="00B80625">
        <w:trPr>
          <w:trHeight w:val="629"/>
        </w:trPr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3.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Срок реализации проекта</w:t>
            </w:r>
          </w:p>
        </w:tc>
        <w:tc>
          <w:tcPr>
            <w:tcW w:w="7479" w:type="dxa"/>
          </w:tcPr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11689C">
              <w:rPr>
                <w:color w:val="000000"/>
              </w:rPr>
              <w:t>Август 2019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4.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Наименование организации, реализующей проект</w:t>
            </w:r>
          </w:p>
        </w:tc>
        <w:tc>
          <w:tcPr>
            <w:tcW w:w="7479" w:type="dxa"/>
          </w:tcPr>
          <w:p w:rsidR="00B80625" w:rsidRPr="0011689C" w:rsidRDefault="00B80625" w:rsidP="0011689C">
            <w:pPr>
              <w:shd w:val="clear" w:color="auto" w:fill="FFFFFF"/>
              <w:spacing w:before="150" w:after="150"/>
              <w:outlineLvl w:val="3"/>
              <w:rPr>
                <w:bCs/>
                <w:color w:val="000000" w:themeColor="text1"/>
              </w:rPr>
            </w:pPr>
            <w:r w:rsidRPr="0011689C">
              <w:rPr>
                <w:color w:val="000000" w:themeColor="text1"/>
              </w:rPr>
              <w:t>Региональная общественная организация Ханты-Мансийского автономного округа-Югры </w:t>
            </w:r>
            <w:r w:rsidRPr="0011689C">
              <w:rPr>
                <w:bCs/>
                <w:color w:val="000000" w:themeColor="text1"/>
              </w:rPr>
              <w:t>«СТРАНА БЕЗ НАРКОТИКОВ. ЮГРА»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5.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Руководитель организации, реализующей проект</w:t>
            </w:r>
          </w:p>
        </w:tc>
        <w:tc>
          <w:tcPr>
            <w:tcW w:w="7479" w:type="dxa"/>
          </w:tcPr>
          <w:p w:rsidR="00B80625" w:rsidRPr="0011689C" w:rsidRDefault="00B80625" w:rsidP="0011689C">
            <w:pPr>
              <w:widowControl w:val="0"/>
              <w:tabs>
                <w:tab w:val="left" w:pos="63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689C">
              <w:t>Гиниатуллин Эдуард Ахатович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6.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Контактные данные организации (телефон, электронный адрес, почтовый адрес)</w:t>
            </w:r>
          </w:p>
        </w:tc>
        <w:tc>
          <w:tcPr>
            <w:tcW w:w="7479" w:type="dxa"/>
          </w:tcPr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689C">
              <w:rPr>
                <w:color w:val="000000"/>
              </w:rPr>
              <w:t xml:space="preserve">Телефон: </w:t>
            </w:r>
            <w:r w:rsidRPr="0011689C">
              <w:t>8-982-549-7099</w:t>
            </w:r>
          </w:p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89C">
              <w:rPr>
                <w:color w:val="000000"/>
              </w:rPr>
              <w:t xml:space="preserve">Факс: </w:t>
            </w:r>
            <w:r w:rsidRPr="0011689C">
              <w:t>8(3466) 61-99-66</w:t>
            </w:r>
          </w:p>
          <w:p w:rsidR="00B80625" w:rsidRPr="0011689C" w:rsidRDefault="00B80625" w:rsidP="00B80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689C">
              <w:rPr>
                <w:color w:val="000000"/>
              </w:rPr>
              <w:t xml:space="preserve">Адрес электронной почты: </w:t>
            </w:r>
            <w:r w:rsidRPr="0011689C">
              <w:t>stopnark86@yandex.ru</w:t>
            </w:r>
          </w:p>
          <w:p w:rsidR="00B80625" w:rsidRDefault="00B80625" w:rsidP="0011689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eastAsiaTheme="majorEastAsia"/>
              </w:rPr>
            </w:pPr>
            <w:r w:rsidRPr="0011689C">
              <w:t xml:space="preserve">Сайт: </w:t>
            </w:r>
            <w:hyperlink r:id="rId5" w:history="1">
              <w:r w:rsidRPr="0011689C">
                <w:rPr>
                  <w:rStyle w:val="a6"/>
                  <w:rFonts w:eastAsiaTheme="majorEastAsia"/>
                </w:rPr>
                <w:t>http://stopnark86.ru/</w:t>
              </w:r>
            </w:hyperlink>
          </w:p>
          <w:p w:rsidR="0011689C" w:rsidRPr="0011689C" w:rsidRDefault="0011689C" w:rsidP="0011689C">
            <w:pPr>
              <w:shd w:val="clear" w:color="auto" w:fill="FFFFFF"/>
              <w:spacing w:before="150" w:after="150"/>
              <w:outlineLvl w:val="3"/>
              <w:rPr>
                <w:color w:val="000000"/>
                <w:sz w:val="28"/>
                <w:szCs w:val="28"/>
              </w:rPr>
            </w:pPr>
            <w:r w:rsidRPr="0011689C">
              <w:rPr>
                <w:color w:val="000000" w:themeColor="text1"/>
              </w:rPr>
              <w:t>628615, Ханты-Мансийский автономный округ-Югра, город Нижневартовск, улица Северная, дом 48, квартира 152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7.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Краткое описание проекта (не больше 3-х предложений)</w:t>
            </w:r>
          </w:p>
        </w:tc>
        <w:tc>
          <w:tcPr>
            <w:tcW w:w="7479" w:type="dxa"/>
          </w:tcPr>
          <w:p w:rsidR="00B80625" w:rsidRPr="0011689C" w:rsidRDefault="00B80625" w:rsidP="00B80625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 w:rsidRPr="0011689C">
              <w:rPr>
                <w:color w:val="000000" w:themeColor="text1"/>
              </w:rPr>
              <w:t>Проект «Уличный спортзал» направлен на массовое привлечение детей, молодежи к занятиям физической культурой, ведению здорового образа жизни. Реализация данного проекта позволит обеспечить занятость детей и подростков в каникулярный период,</w:t>
            </w:r>
            <w:r w:rsidRPr="0011689C">
              <w:rPr>
                <w:color w:val="2E2F1D"/>
              </w:rPr>
              <w:t xml:space="preserve"> </w:t>
            </w:r>
            <w:r w:rsidRPr="0011689C">
              <w:rPr>
                <w:color w:val="000000" w:themeColor="text1"/>
              </w:rPr>
              <w:t>позволит сформировать у населения мотивированное стремление к регулярным занятиям физической культурой и помочь развивать индивидуальные знания, навыки, умения, необходимые для укрепления здоровья, а также повысить уровень профилактики негативных проявлений в детской и молодежной среде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</w:p>
        </w:tc>
        <w:tc>
          <w:tcPr>
            <w:tcW w:w="9545" w:type="dxa"/>
            <w:gridSpan w:val="2"/>
          </w:tcPr>
          <w:p w:rsidR="00B80625" w:rsidRPr="0011689C" w:rsidRDefault="00B80625" w:rsidP="00B80625">
            <w:pPr>
              <w:tabs>
                <w:tab w:val="left" w:pos="336"/>
              </w:tabs>
              <w:jc w:val="center"/>
              <w:rPr>
                <w:b/>
              </w:rPr>
            </w:pPr>
            <w:r w:rsidRPr="0011689C">
              <w:rPr>
                <w:b/>
              </w:rPr>
              <w:t>Детальное описание проекта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lastRenderedPageBreak/>
              <w:t>1.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Целевая аудитория проекта</w:t>
            </w:r>
          </w:p>
        </w:tc>
        <w:tc>
          <w:tcPr>
            <w:tcW w:w="7479" w:type="dxa"/>
          </w:tcPr>
          <w:p w:rsidR="00B80625" w:rsidRPr="0011689C" w:rsidRDefault="00A32196" w:rsidP="00B80625">
            <w:pPr>
              <w:tabs>
                <w:tab w:val="left" w:pos="336"/>
              </w:tabs>
            </w:pPr>
            <w:r w:rsidRPr="0011689C">
              <w:rPr>
                <w:color w:val="000000"/>
              </w:rPr>
              <w:t>Физкультурно-оздоровительных мероприятия для населения города Нижневартовска. Возраст участников физкультурно-оздоровительных мероприятий определяется отдельно по каждому физкультурному мероприятию, но основной акцент делается на детей в возрасте от 10 до 16 лет.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2.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Цели проекта</w:t>
            </w:r>
          </w:p>
        </w:tc>
        <w:tc>
          <w:tcPr>
            <w:tcW w:w="7479" w:type="dxa"/>
          </w:tcPr>
          <w:p w:rsidR="00B80625" w:rsidRPr="0011689C" w:rsidRDefault="00B80625" w:rsidP="00B80625">
            <w:pPr>
              <w:jc w:val="both"/>
            </w:pPr>
            <w:r w:rsidRPr="0011689C">
              <w:t>Организация и проведение физкультурно-оздоровительных мероприятий для дворовых команд.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3.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Задачи проекта</w:t>
            </w:r>
          </w:p>
        </w:tc>
        <w:tc>
          <w:tcPr>
            <w:tcW w:w="7479" w:type="dxa"/>
          </w:tcPr>
          <w:p w:rsidR="00B80625" w:rsidRPr="0011689C" w:rsidRDefault="00B80625" w:rsidP="00B80625">
            <w:pPr>
              <w:pStyle w:val="a9"/>
              <w:numPr>
                <w:ilvl w:val="0"/>
                <w:numId w:val="14"/>
              </w:numPr>
              <w:spacing w:before="0" w:after="160"/>
              <w:rPr>
                <w:b/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привлечение жителей города Нижневартовска к занятиям физической культурой и спортом через новые формы организации физкультурно-массовой работы;</w:t>
            </w:r>
          </w:p>
          <w:p w:rsidR="00B80625" w:rsidRPr="0011689C" w:rsidRDefault="00B80625" w:rsidP="00B80625">
            <w:pPr>
              <w:pStyle w:val="a9"/>
              <w:numPr>
                <w:ilvl w:val="0"/>
                <w:numId w:val="14"/>
              </w:numPr>
              <w:spacing w:before="0" w:after="160"/>
              <w:rPr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выявление сильнейших дворовых команд;</w:t>
            </w:r>
          </w:p>
          <w:p w:rsidR="00B80625" w:rsidRPr="0011689C" w:rsidRDefault="00B80625" w:rsidP="00B80625">
            <w:pPr>
              <w:pStyle w:val="a9"/>
              <w:numPr>
                <w:ilvl w:val="0"/>
                <w:numId w:val="14"/>
              </w:numPr>
              <w:spacing w:before="0" w:after="160"/>
              <w:rPr>
                <w:b/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увеличение количества жителей города Нижневартовска, занимающихся физической культурой и спортом на 150 человек;</w:t>
            </w:r>
          </w:p>
          <w:p w:rsidR="00B80625" w:rsidRPr="0011689C" w:rsidRDefault="00B80625" w:rsidP="00B80625">
            <w:pPr>
              <w:pStyle w:val="a9"/>
              <w:numPr>
                <w:ilvl w:val="0"/>
                <w:numId w:val="14"/>
              </w:numPr>
              <w:spacing w:before="0" w:after="160"/>
              <w:rPr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пропаганда здорового образа жизни.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4.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План реализации</w:t>
            </w:r>
          </w:p>
        </w:tc>
        <w:tc>
          <w:tcPr>
            <w:tcW w:w="7479" w:type="dxa"/>
          </w:tcPr>
          <w:p w:rsidR="00F207EB" w:rsidRPr="0011689C" w:rsidRDefault="00F207EB" w:rsidP="00F20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1689C">
              <w:t xml:space="preserve">В рамках </w:t>
            </w:r>
            <w:r w:rsidRPr="0011689C">
              <w:rPr>
                <w:color w:val="000000" w:themeColor="text1"/>
              </w:rPr>
              <w:t xml:space="preserve">проекта «Физкультурно-оздоровительные мероприятия «Уличный спортзал» </w:t>
            </w:r>
            <w:r w:rsidRPr="0011689C">
              <w:rPr>
                <w:color w:val="000000"/>
              </w:rPr>
              <w:t>среди различных групп населения» планируется организовать и провести три физкультурно-оздоровительных мероприятия для населения города Нижневартовска. Данный проект включает в себя следующие мероприятия:</w:t>
            </w:r>
          </w:p>
          <w:p w:rsidR="00B80625" w:rsidRPr="0011689C" w:rsidRDefault="00F207EB" w:rsidP="00F207EB">
            <w:pPr>
              <w:tabs>
                <w:tab w:val="left" w:pos="272"/>
                <w:tab w:val="left" w:pos="336"/>
                <w:tab w:val="left" w:pos="993"/>
              </w:tabs>
              <w:jc w:val="both"/>
              <w:rPr>
                <w:color w:val="000000"/>
              </w:rPr>
            </w:pPr>
            <w:r w:rsidRPr="0011689C">
              <w:rPr>
                <w:color w:val="000000"/>
              </w:rPr>
              <w:t>1.Физкультурно-оздоровительное мероприятие для дворовых команд «</w:t>
            </w:r>
            <w:proofErr w:type="spellStart"/>
            <w:r w:rsidRPr="0011689C">
              <w:rPr>
                <w:color w:val="000000"/>
              </w:rPr>
              <w:t>Флорбол</w:t>
            </w:r>
            <w:proofErr w:type="spellEnd"/>
            <w:r w:rsidRPr="0011689C">
              <w:rPr>
                <w:color w:val="000000"/>
              </w:rPr>
              <w:t>»</w:t>
            </w:r>
          </w:p>
          <w:p w:rsidR="00F207EB" w:rsidRPr="0011689C" w:rsidRDefault="00F207EB" w:rsidP="00F207EB">
            <w:pPr>
              <w:tabs>
                <w:tab w:val="left" w:pos="272"/>
                <w:tab w:val="left" w:pos="336"/>
                <w:tab w:val="left" w:pos="993"/>
              </w:tabs>
              <w:jc w:val="both"/>
              <w:rPr>
                <w:color w:val="000000"/>
              </w:rPr>
            </w:pPr>
            <w:r w:rsidRPr="0011689C">
              <w:rPr>
                <w:color w:val="000000"/>
              </w:rPr>
              <w:t>2. Физкультурно-оздоровительное мероприятие по стритболу для дворовых команд «Оранжевый мяч»</w:t>
            </w:r>
          </w:p>
          <w:p w:rsidR="00F207EB" w:rsidRPr="0011689C" w:rsidRDefault="00F207EB" w:rsidP="00F207EB">
            <w:pPr>
              <w:tabs>
                <w:tab w:val="left" w:pos="272"/>
                <w:tab w:val="left" w:pos="336"/>
                <w:tab w:val="left" w:pos="993"/>
              </w:tabs>
              <w:jc w:val="both"/>
            </w:pPr>
            <w:r w:rsidRPr="0011689C">
              <w:rPr>
                <w:color w:val="000000"/>
              </w:rPr>
              <w:t xml:space="preserve">3. Физкультурно-оздоровительное мероприятие для дворовых команд по </w:t>
            </w:r>
            <w:r w:rsidRPr="0011689C">
              <w:rPr>
                <w:rStyle w:val="ab"/>
                <w:b w:val="0"/>
                <w:color w:val="000000" w:themeColor="text1"/>
              </w:rPr>
              <w:t xml:space="preserve">стрит </w:t>
            </w:r>
            <w:proofErr w:type="spellStart"/>
            <w:r w:rsidRPr="0011689C">
              <w:rPr>
                <w:rStyle w:val="ab"/>
                <w:b w:val="0"/>
                <w:color w:val="000000" w:themeColor="text1"/>
              </w:rPr>
              <w:t>воркаут</w:t>
            </w:r>
            <w:proofErr w:type="spellEnd"/>
            <w:r w:rsidRPr="0011689C">
              <w:rPr>
                <w:b/>
                <w:color w:val="000000" w:themeColor="text1"/>
              </w:rPr>
              <w:t xml:space="preserve"> (</w:t>
            </w:r>
            <w:proofErr w:type="spellStart"/>
            <w:r w:rsidRPr="0011689C">
              <w:rPr>
                <w:rStyle w:val="ab"/>
                <w:b w:val="0"/>
                <w:color w:val="000000" w:themeColor="text1"/>
              </w:rPr>
              <w:t>street</w:t>
            </w:r>
            <w:proofErr w:type="spellEnd"/>
            <w:r w:rsidRPr="0011689C">
              <w:rPr>
                <w:rStyle w:val="ab"/>
                <w:b w:val="0"/>
                <w:color w:val="000000" w:themeColor="text1"/>
              </w:rPr>
              <w:t xml:space="preserve"> </w:t>
            </w:r>
            <w:proofErr w:type="spellStart"/>
            <w:r w:rsidRPr="0011689C">
              <w:rPr>
                <w:rStyle w:val="ab"/>
                <w:b w:val="0"/>
                <w:color w:val="000000" w:themeColor="text1"/>
              </w:rPr>
              <w:t>workout</w:t>
            </w:r>
            <w:proofErr w:type="spellEnd"/>
            <w:r w:rsidRPr="0011689C">
              <w:rPr>
                <w:b/>
                <w:color w:val="000000" w:themeColor="text1"/>
              </w:rPr>
              <w:t>)</w:t>
            </w:r>
            <w:r w:rsidRPr="0011689C">
              <w:rPr>
                <w:color w:val="000000"/>
              </w:rPr>
              <w:t xml:space="preserve"> «Железный человек»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5.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Кадровое и материальное обеспечение проекта</w:t>
            </w:r>
          </w:p>
        </w:tc>
        <w:tc>
          <w:tcPr>
            <w:tcW w:w="7479" w:type="dxa"/>
          </w:tcPr>
          <w:p w:rsidR="00B80625" w:rsidRDefault="00F207EB" w:rsidP="00997705">
            <w:pPr>
              <w:shd w:val="clear" w:color="auto" w:fill="FFFFFF"/>
              <w:spacing w:before="150" w:after="150" w:line="276" w:lineRule="auto"/>
              <w:jc w:val="both"/>
              <w:outlineLvl w:val="3"/>
            </w:pPr>
            <w:r w:rsidRPr="0011689C">
              <w:rPr>
                <w:color w:val="000000"/>
              </w:rPr>
              <w:t xml:space="preserve">Судейская бригада (главные судьи, главные секретари, судьи на поле) физкультурно-оздоровительных мероприятий назначается приказом </w:t>
            </w:r>
            <w:r w:rsidRPr="0011689C">
              <w:rPr>
                <w:color w:val="000000" w:themeColor="text1"/>
              </w:rPr>
              <w:t>РОО Ханты-Манс</w:t>
            </w:r>
            <w:r w:rsidR="0011689C">
              <w:rPr>
                <w:color w:val="000000" w:themeColor="text1"/>
              </w:rPr>
              <w:t xml:space="preserve">ийского автономного округа-Югры </w:t>
            </w:r>
            <w:r w:rsidRPr="0011689C">
              <w:rPr>
                <w:bCs/>
                <w:color w:val="000000" w:themeColor="text1"/>
              </w:rPr>
              <w:t xml:space="preserve">«СТРАНА БЕЗ НАРКОТИКОВ. ЮГРА» на основании договора гражданско-правового характера об оказании услуг. </w:t>
            </w:r>
            <w:r w:rsidR="00997705" w:rsidRPr="0011689C">
              <w:t>Приобретена наградная атрибутика и сувенирная продукция</w:t>
            </w:r>
            <w:r w:rsidR="0011689C">
              <w:t>.</w:t>
            </w:r>
          </w:p>
          <w:p w:rsidR="0011689C" w:rsidRPr="0011689C" w:rsidRDefault="00360F61" w:rsidP="00360F61">
            <w:pPr>
              <w:shd w:val="clear" w:color="auto" w:fill="FFFFFF"/>
              <w:spacing w:before="150" w:after="150" w:line="276" w:lineRule="auto"/>
              <w:jc w:val="both"/>
              <w:outlineLvl w:val="3"/>
              <w:rPr>
                <w:color w:val="000000" w:themeColor="text1"/>
              </w:rPr>
            </w:pPr>
            <w:r>
              <w:t>Средства на проведение мероприятия получены из бюджета муниципального образования г</w:t>
            </w:r>
            <w:r>
              <w:t>орода Нижневартовска в размере 130</w:t>
            </w:r>
            <w:r>
              <w:t xml:space="preserve"> 000 рублей (по результатам конкурса)</w:t>
            </w:r>
          </w:p>
        </w:tc>
      </w:tr>
      <w:tr w:rsidR="00B80625" w:rsidRPr="0011689C" w:rsidTr="00B80625">
        <w:tc>
          <w:tcPr>
            <w:tcW w:w="310" w:type="dxa"/>
          </w:tcPr>
          <w:p w:rsidR="00B80625" w:rsidRPr="0011689C" w:rsidRDefault="00B80625" w:rsidP="00B80625">
            <w:pPr>
              <w:jc w:val="center"/>
            </w:pPr>
            <w:r w:rsidRPr="0011689C">
              <w:t>6.</w:t>
            </w:r>
          </w:p>
        </w:tc>
        <w:tc>
          <w:tcPr>
            <w:tcW w:w="2066" w:type="dxa"/>
          </w:tcPr>
          <w:p w:rsidR="00B80625" w:rsidRPr="0011689C" w:rsidRDefault="00B80625" w:rsidP="00B80625">
            <w:r w:rsidRPr="0011689C">
              <w:t>Ожидаемые результаты проекта</w:t>
            </w:r>
          </w:p>
        </w:tc>
        <w:tc>
          <w:tcPr>
            <w:tcW w:w="7479" w:type="dxa"/>
          </w:tcPr>
          <w:p w:rsidR="00B80625" w:rsidRPr="0011689C" w:rsidRDefault="00B80625" w:rsidP="00F207EB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after="160"/>
              <w:ind w:left="85" w:right="10" w:firstLine="283"/>
              <w:rPr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организация и проведение на высоком к</w:t>
            </w:r>
            <w:bookmarkStart w:id="0" w:name="_GoBack"/>
            <w:bookmarkEnd w:id="0"/>
            <w:r w:rsidRPr="0011689C">
              <w:rPr>
                <w:sz w:val="24"/>
                <w:szCs w:val="24"/>
              </w:rPr>
              <w:t xml:space="preserve">ачественном уровне физкультурно-оздоровительных мероприятий «Уличный спортзал» с положительными отзывами потребителей услуг; </w:t>
            </w:r>
          </w:p>
          <w:p w:rsidR="00B80625" w:rsidRPr="0011689C" w:rsidRDefault="00B80625" w:rsidP="00F207EB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after="160"/>
              <w:ind w:left="85" w:right="10" w:firstLine="283"/>
              <w:rPr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выявление сильнейших дворовых команд города Нижневартовска по каждому физкультурно-оздоровительному мероприятию;</w:t>
            </w:r>
          </w:p>
          <w:p w:rsidR="00B80625" w:rsidRPr="0011689C" w:rsidRDefault="00B80625" w:rsidP="00F207EB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after="160"/>
              <w:ind w:left="85" w:right="10" w:firstLine="283"/>
              <w:rPr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>увеличение количества жителей города Нижневартовска занимающихся физической культурой на 150 человек;</w:t>
            </w:r>
          </w:p>
          <w:p w:rsidR="00B80625" w:rsidRPr="0011689C" w:rsidRDefault="00B80625" w:rsidP="00F207EB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before="0" w:after="160"/>
              <w:ind w:left="85" w:right="10" w:firstLine="283"/>
              <w:rPr>
                <w:sz w:val="24"/>
                <w:szCs w:val="24"/>
              </w:rPr>
            </w:pPr>
            <w:r w:rsidRPr="0011689C">
              <w:rPr>
                <w:sz w:val="24"/>
                <w:szCs w:val="24"/>
              </w:rPr>
              <w:t xml:space="preserve">участники проекта получили </w:t>
            </w:r>
            <w:r w:rsidRPr="0011689C">
              <w:rPr>
                <w:color w:val="000000" w:themeColor="text1"/>
                <w:sz w:val="24"/>
                <w:szCs w:val="24"/>
              </w:rPr>
              <w:t>индивидуальные знания, навыки, умения, необходимые для укрепления здоровья.</w:t>
            </w:r>
          </w:p>
        </w:tc>
      </w:tr>
    </w:tbl>
    <w:p w:rsidR="008070D4" w:rsidRDefault="0056723F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>
        <w:rPr>
          <w:color w:val="auto"/>
        </w:rPr>
        <w:t>*</w:t>
      </w:r>
      <w:r w:rsidRPr="0056723F">
        <w:rPr>
          <w:color w:val="auto"/>
        </w:rPr>
        <w:t>Дополнительно приложить 2-3 фотографии, освещающие реализацию проекта.</w:t>
      </w:r>
      <w:r w:rsidR="008070D4" w:rsidRPr="0056723F">
        <w:rPr>
          <w:color w:val="auto"/>
        </w:rPr>
        <w:t xml:space="preserve"> </w:t>
      </w:r>
    </w:p>
    <w:p w:rsidR="00F207EB" w:rsidRDefault="00F207EB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F207EB" w:rsidRDefault="00F207EB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 w:rsidRPr="00AC7981">
        <w:rPr>
          <w:noProof/>
          <w:sz w:val="28"/>
          <w:szCs w:val="28"/>
        </w:rPr>
        <w:lastRenderedPageBreak/>
        <w:drawing>
          <wp:inline distT="0" distB="0" distL="0" distR="0" wp14:anchorId="55B44079" wp14:editId="7F1A3DD1">
            <wp:extent cx="5939874" cy="3667125"/>
            <wp:effectExtent l="0" t="0" r="3810" b="0"/>
            <wp:docPr id="12" name="Рисунок 12" descr="C:\Users\User\Desktop\ПРОЕКТ НКО\стри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НКО\стритб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5" cy="36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EB" w:rsidRDefault="00F207EB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F207EB" w:rsidRDefault="00F207EB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>
        <w:rPr>
          <w:noProof/>
          <w:sz w:val="28"/>
          <w:szCs w:val="28"/>
        </w:rPr>
        <w:drawing>
          <wp:inline distT="0" distB="0" distL="0" distR="0" wp14:anchorId="280B0145" wp14:editId="493C78DA">
            <wp:extent cx="5934075" cy="3914775"/>
            <wp:effectExtent l="0" t="0" r="9525" b="9525"/>
            <wp:docPr id="7" name="Рисунок 7" descr="C:\Users\Наталия\Desktop\DSC_7211-20585-800-600-80-wm-right_bottom-100-dsswatermark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Desktop\DSC_7211-20585-800-600-80-wm-right_bottom-100-dsswatermark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EB" w:rsidRDefault="00F207EB" w:rsidP="0056723F">
      <w:pPr>
        <w:pStyle w:val="a3"/>
        <w:spacing w:before="0" w:beforeAutospacing="0" w:after="0" w:afterAutospacing="0"/>
        <w:ind w:left="360"/>
        <w:rPr>
          <w:color w:val="auto"/>
        </w:rPr>
      </w:pPr>
    </w:p>
    <w:p w:rsidR="00F207EB" w:rsidRPr="0056723F" w:rsidRDefault="00F207EB" w:rsidP="0056723F">
      <w:pPr>
        <w:pStyle w:val="a3"/>
        <w:spacing w:before="0" w:beforeAutospacing="0" w:after="0" w:afterAutospacing="0"/>
        <w:ind w:left="360"/>
        <w:rPr>
          <w:color w:val="auto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AAD3827" wp14:editId="72501A6A">
            <wp:extent cx="6096000" cy="5619750"/>
            <wp:effectExtent l="0" t="0" r="0" b="0"/>
            <wp:docPr id="5" name="Рисунок 5" descr="C:\Users\Наталия\Desktop\_______________________viber_2019_08_08_12_44_35-20746-800-600-80-wm-right_bottom-100-dsswatermark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_______________________viber_2019_08_08_12_44_35-20746-800-600-80-wm-right_bottom-100-dsswatermark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74" cy="56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7EB" w:rsidRPr="0056723F" w:rsidSect="00E532B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309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" w15:restartNumberingAfterBreak="0">
    <w:nsid w:val="124046AE"/>
    <w:multiLevelType w:val="hybridMultilevel"/>
    <w:tmpl w:val="7ACC729E"/>
    <w:lvl w:ilvl="0" w:tplc="0419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6BE38F4"/>
    <w:multiLevelType w:val="hybridMultilevel"/>
    <w:tmpl w:val="E138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40FE"/>
    <w:multiLevelType w:val="hybridMultilevel"/>
    <w:tmpl w:val="0E843EAE"/>
    <w:lvl w:ilvl="0" w:tplc="CA5A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4" w15:restartNumberingAfterBreak="0">
    <w:nsid w:val="395479B7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B16C08BA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5" w15:restartNumberingAfterBreak="0">
    <w:nsid w:val="4BB11CC8"/>
    <w:multiLevelType w:val="hybridMultilevel"/>
    <w:tmpl w:val="38B2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52D1A"/>
    <w:multiLevelType w:val="hybridMultilevel"/>
    <w:tmpl w:val="42123E56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16604"/>
    <w:multiLevelType w:val="hybridMultilevel"/>
    <w:tmpl w:val="E482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F6CF3"/>
    <w:multiLevelType w:val="hybridMultilevel"/>
    <w:tmpl w:val="CDEC8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738C"/>
    <w:multiLevelType w:val="multilevel"/>
    <w:tmpl w:val="B50411B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1" w:hanging="2160"/>
      </w:pPr>
      <w:rPr>
        <w:rFonts w:hint="default"/>
      </w:rPr>
    </w:lvl>
  </w:abstractNum>
  <w:abstractNum w:abstractNumId="10" w15:restartNumberingAfterBreak="0">
    <w:nsid w:val="68734EB5"/>
    <w:multiLevelType w:val="hybridMultilevel"/>
    <w:tmpl w:val="6D6C42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E6C6752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0A01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7062F"/>
    <w:multiLevelType w:val="hybridMultilevel"/>
    <w:tmpl w:val="E70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2EE0"/>
    <w:multiLevelType w:val="hybridMultilevel"/>
    <w:tmpl w:val="1C288B7E"/>
    <w:lvl w:ilvl="0" w:tplc="D214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11C1A"/>
    <w:multiLevelType w:val="hybridMultilevel"/>
    <w:tmpl w:val="98740202"/>
    <w:lvl w:ilvl="0" w:tplc="473C3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BF"/>
    <w:rsid w:val="000053A0"/>
    <w:rsid w:val="0000569D"/>
    <w:rsid w:val="00070BDA"/>
    <w:rsid w:val="0011689C"/>
    <w:rsid w:val="001708C4"/>
    <w:rsid w:val="001A0EEF"/>
    <w:rsid w:val="001A2D0C"/>
    <w:rsid w:val="002379F7"/>
    <w:rsid w:val="00265DE5"/>
    <w:rsid w:val="00321A80"/>
    <w:rsid w:val="00360F61"/>
    <w:rsid w:val="00363309"/>
    <w:rsid w:val="00422AB9"/>
    <w:rsid w:val="004408D6"/>
    <w:rsid w:val="004B513B"/>
    <w:rsid w:val="004F2291"/>
    <w:rsid w:val="0056723F"/>
    <w:rsid w:val="0057215C"/>
    <w:rsid w:val="00593687"/>
    <w:rsid w:val="00593917"/>
    <w:rsid w:val="00597ABF"/>
    <w:rsid w:val="006109EC"/>
    <w:rsid w:val="00634639"/>
    <w:rsid w:val="006615A1"/>
    <w:rsid w:val="0069054F"/>
    <w:rsid w:val="006953BD"/>
    <w:rsid w:val="006A169C"/>
    <w:rsid w:val="00757F47"/>
    <w:rsid w:val="00795D7D"/>
    <w:rsid w:val="007B3235"/>
    <w:rsid w:val="008070D4"/>
    <w:rsid w:val="008F4F75"/>
    <w:rsid w:val="0093027A"/>
    <w:rsid w:val="00997705"/>
    <w:rsid w:val="009D4CAA"/>
    <w:rsid w:val="00A30EAA"/>
    <w:rsid w:val="00A32196"/>
    <w:rsid w:val="00A32223"/>
    <w:rsid w:val="00A3794B"/>
    <w:rsid w:val="00A932F5"/>
    <w:rsid w:val="00B80625"/>
    <w:rsid w:val="00BA29F6"/>
    <w:rsid w:val="00BA57AB"/>
    <w:rsid w:val="00BD0E0B"/>
    <w:rsid w:val="00BE3457"/>
    <w:rsid w:val="00BF6840"/>
    <w:rsid w:val="00C35587"/>
    <w:rsid w:val="00C87C96"/>
    <w:rsid w:val="00CB4EF7"/>
    <w:rsid w:val="00CD1514"/>
    <w:rsid w:val="00CE0624"/>
    <w:rsid w:val="00DA0F81"/>
    <w:rsid w:val="00DA3109"/>
    <w:rsid w:val="00DD45E4"/>
    <w:rsid w:val="00E532B3"/>
    <w:rsid w:val="00E97594"/>
    <w:rsid w:val="00ED6F67"/>
    <w:rsid w:val="00F207EB"/>
    <w:rsid w:val="00F21D01"/>
    <w:rsid w:val="00F27031"/>
    <w:rsid w:val="00F34B35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834C"/>
  <w15:docId w15:val="{5EE921F8-2B6B-4E82-A2D2-610F488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57F4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7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0EAA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link w:val="a5"/>
    <w:uiPriority w:val="99"/>
    <w:semiHidden/>
    <w:unhideWhenUsed/>
    <w:rsid w:val="00A30E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0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7594"/>
    <w:rPr>
      <w:color w:val="0000FF" w:themeColor="hyperlink"/>
      <w:u w:val="single"/>
    </w:rPr>
  </w:style>
  <w:style w:type="paragraph" w:styleId="a7">
    <w:name w:val="No Spacing"/>
    <w:uiPriority w:val="1"/>
    <w:qFormat/>
    <w:rsid w:val="00DD45E4"/>
    <w:pPr>
      <w:spacing w:after="0" w:line="240" w:lineRule="auto"/>
    </w:pPr>
  </w:style>
  <w:style w:type="table" w:styleId="a8">
    <w:name w:val="Table Grid"/>
    <w:basedOn w:val="a1"/>
    <w:uiPriority w:val="39"/>
    <w:rsid w:val="00DD4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70D4"/>
    <w:pPr>
      <w:spacing w:before="60" w:after="60"/>
      <w:ind w:left="720" w:firstLine="709"/>
      <w:contextualSpacing/>
      <w:jc w:val="both"/>
    </w:pPr>
    <w:rPr>
      <w:color w:val="000000"/>
      <w:sz w:val="26"/>
      <w:szCs w:val="20"/>
      <w:lang w:eastAsia="en-US"/>
    </w:rPr>
  </w:style>
  <w:style w:type="paragraph" w:customStyle="1" w:styleId="ConsPlusCell">
    <w:name w:val="ConsPlusCell"/>
    <w:rsid w:val="008070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C8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A57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F20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pnark8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Шарипова Дарья Тагировна</cp:lastModifiedBy>
  <cp:revision>4</cp:revision>
  <cp:lastPrinted>2017-08-17T14:53:00Z</cp:lastPrinted>
  <dcterms:created xsi:type="dcterms:W3CDTF">2020-01-31T09:35:00Z</dcterms:created>
  <dcterms:modified xsi:type="dcterms:W3CDTF">2020-01-31T10:29:00Z</dcterms:modified>
</cp:coreProperties>
</file>