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BE" w:rsidRPr="00631E55" w:rsidRDefault="00244605" w:rsidP="00631E55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631E55">
        <w:rPr>
          <w:noProof/>
        </w:rPr>
        <w:drawing>
          <wp:inline distT="0" distB="0" distL="0" distR="0">
            <wp:extent cx="1068705" cy="97409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49" w:rsidRPr="00631E55" w:rsidRDefault="00433749" w:rsidP="00631E55"/>
    <w:p w:rsidR="00C24C02" w:rsidRPr="00C24C02" w:rsidRDefault="00C24C02" w:rsidP="00C24C02">
      <w:pPr>
        <w:ind w:firstLine="709"/>
        <w:jc w:val="center"/>
        <w:rPr>
          <w:rFonts w:ascii="Trebuchet MS" w:hAnsi="Trebuchet MS"/>
          <w:color w:val="0070C0"/>
          <w:sz w:val="44"/>
        </w:rPr>
      </w:pPr>
      <w:r w:rsidRPr="00C24C02">
        <w:rPr>
          <w:rFonts w:ascii="Trebuchet MS" w:hAnsi="Trebuchet MS"/>
          <w:color w:val="0070C0"/>
          <w:sz w:val="44"/>
        </w:rPr>
        <w:t>О внесении изменений в форму расчета 6-НДФЛ и перечень кодов видов доходов и вычетов</w:t>
      </w:r>
    </w:p>
    <w:p w:rsidR="00EE32A7" w:rsidRPr="00C24C02" w:rsidRDefault="00EE32A7" w:rsidP="00C24C02">
      <w:pPr>
        <w:ind w:firstLine="709"/>
        <w:jc w:val="both"/>
        <w:rPr>
          <w:rFonts w:ascii="Trebuchet MS" w:hAnsi="Trebuchet MS"/>
          <w:b/>
          <w:sz w:val="28"/>
          <w:szCs w:val="30"/>
        </w:rPr>
      </w:pPr>
    </w:p>
    <w:p w:rsidR="00824512" w:rsidRPr="00C24C02" w:rsidRDefault="00844BB4" w:rsidP="00C24C02">
      <w:pPr>
        <w:ind w:firstLine="709"/>
        <w:jc w:val="both"/>
        <w:rPr>
          <w:rFonts w:ascii="Trebuchet MS" w:hAnsi="Trebuchet MS" w:cs="Tahoma"/>
          <w:sz w:val="40"/>
          <w:szCs w:val="40"/>
        </w:rPr>
      </w:pPr>
      <w:r w:rsidRPr="00C24C02">
        <w:rPr>
          <w:rFonts w:ascii="Trebuchet MS" w:hAnsi="Trebuchet MS" w:cs="Tahoma"/>
          <w:sz w:val="40"/>
          <w:szCs w:val="40"/>
        </w:rPr>
        <w:t xml:space="preserve">Межрайонная ИФНС России № 6 по Ханты-Мансийскому автономному округу </w:t>
      </w:r>
      <w:r w:rsidRPr="00C24C02">
        <w:rPr>
          <w:rFonts w:ascii="Tahoma" w:hAnsi="Tahoma" w:cs="Tahoma"/>
          <w:sz w:val="40"/>
          <w:szCs w:val="40"/>
        </w:rPr>
        <w:t>‒</w:t>
      </w:r>
      <w:r w:rsidRPr="00C24C02">
        <w:rPr>
          <w:rFonts w:ascii="Trebuchet MS" w:hAnsi="Trebuchet MS" w:cs="Tahoma"/>
          <w:sz w:val="40"/>
          <w:szCs w:val="40"/>
        </w:rPr>
        <w:t xml:space="preserve"> Югре</w:t>
      </w:r>
      <w:r w:rsidR="00824512" w:rsidRPr="00C24C02">
        <w:rPr>
          <w:rFonts w:ascii="Trebuchet MS" w:hAnsi="Trebuchet MS" w:cs="Tahoma"/>
          <w:sz w:val="40"/>
          <w:szCs w:val="40"/>
        </w:rPr>
        <w:t>, сообщает следующее.</w:t>
      </w:r>
    </w:p>
    <w:p w:rsidR="00C24C02" w:rsidRPr="00C24C02" w:rsidRDefault="00C24C02" w:rsidP="00C24C0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40"/>
          <w:szCs w:val="40"/>
        </w:rPr>
      </w:pPr>
      <w:r w:rsidRPr="00C24C02">
        <w:rPr>
          <w:rFonts w:ascii="Trebuchet MS" w:hAnsi="Trebuchet MS" w:cs="Arial"/>
          <w:sz w:val="40"/>
          <w:szCs w:val="40"/>
        </w:rPr>
        <w:t>Минюст России зарегистрировал приказ ФНС России от 28.09.2021 № ЕД-7-11/845@. Он вносит изменения в представляемую налоговым агентом форму расчета 6-НДФЛ и порядок ее заполнения, а также в форму справки о полученных физическим лицом доходах и удержанных суммах налога. Они будут учитываться при сдаче расчета 6-НДФЛ за 2021 год.</w:t>
      </w:r>
    </w:p>
    <w:p w:rsidR="00C24C02" w:rsidRPr="00C24C02" w:rsidRDefault="00C24C02" w:rsidP="00C24C0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40"/>
          <w:szCs w:val="40"/>
        </w:rPr>
      </w:pPr>
      <w:r w:rsidRPr="00C24C02">
        <w:rPr>
          <w:rFonts w:ascii="Trebuchet MS" w:hAnsi="Trebuchet MS" w:cs="Arial"/>
          <w:sz w:val="40"/>
          <w:szCs w:val="40"/>
        </w:rPr>
        <w:t>Обновление связано, в том числе с изменениями налогового законодательства, внесенными Федеральным законом от 17.02.2021 № 8-ФЗ. Так, в Разделе 2 и в Приложении № 1 к расчету добавлена строка: «Сумма налога на прибыль организаций, подлежащая зачету». Также в Приложении № 1 и в приложении «Сведения о доходах и соответствующих вычетах по месяцам налогового периода» добавлено: «Код бюджетной классификации».</w:t>
      </w:r>
    </w:p>
    <w:p w:rsidR="00C24C02" w:rsidRPr="00C24C02" w:rsidRDefault="00C24C02" w:rsidP="00C24C0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Trebuchet MS" w:hAnsi="Trebuchet MS" w:cs="Arial"/>
          <w:sz w:val="36"/>
          <w:szCs w:val="30"/>
        </w:rPr>
      </w:pPr>
      <w:r w:rsidRPr="00C24C02">
        <w:rPr>
          <w:rFonts w:ascii="Trebuchet MS" w:hAnsi="Trebuchet MS" w:cs="Arial"/>
          <w:sz w:val="40"/>
          <w:szCs w:val="40"/>
        </w:rPr>
        <w:t>Кроме того, были внесены изменения в перечень кодов доходов и вычетов, который применяется при заполнении формы 6-НДФЛ и справки о</w:t>
      </w:r>
      <w:r w:rsidRPr="00C24C02">
        <w:rPr>
          <w:rFonts w:ascii="Trebuchet MS" w:hAnsi="Trebuchet MS" w:cs="Arial"/>
          <w:sz w:val="36"/>
          <w:szCs w:val="30"/>
        </w:rPr>
        <w:t xml:space="preserve"> полученных гражданином доходов и удержанном НДФЛ.</w:t>
      </w:r>
    </w:p>
    <w:p w:rsidR="00EE32A7" w:rsidRDefault="00EE32A7" w:rsidP="00283B86">
      <w:pPr>
        <w:ind w:firstLine="709"/>
        <w:jc w:val="both"/>
        <w:rPr>
          <w:rFonts w:ascii="Tahoma" w:hAnsi="Tahoma" w:cs="Tahoma"/>
          <w:sz w:val="28"/>
          <w:szCs w:val="32"/>
        </w:rPr>
      </w:pPr>
    </w:p>
    <w:p w:rsidR="00EE32A7" w:rsidRPr="00283B86" w:rsidRDefault="00244605" w:rsidP="00EE32A7">
      <w:pPr>
        <w:ind w:firstLine="709"/>
        <w:jc w:val="both"/>
        <w:rPr>
          <w:rFonts w:ascii="Tahoma" w:hAnsi="Tahoma" w:cs="Tahoma"/>
          <w:sz w:val="28"/>
          <w:szCs w:val="32"/>
        </w:rPr>
      </w:pPr>
      <w:r>
        <w:rPr>
          <w:rFonts w:ascii="Trebuchet MS" w:hAnsi="Trebuchet MS"/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5.1pt;margin-top:14.55pt;width:519.3pt;height:35.15pt;z-index:251658240" fillcolor="#0066b3" stroked="f">
            <v:textbox style="mso-next-textbox:#_x0000_s1033">
              <w:txbxContent>
                <w:p w:rsidR="00CA1507" w:rsidRPr="006017BC" w:rsidRDefault="00CA1507" w:rsidP="00CA1507">
                  <w:pPr>
                    <w:jc w:val="center"/>
                    <w:rPr>
                      <w:b/>
                      <w:color w:val="FFFFFF"/>
                    </w:rPr>
                  </w:pPr>
                  <w:r w:rsidRPr="006017BC">
                    <w:rPr>
                      <w:b/>
                      <w:color w:val="FFFFFF"/>
                    </w:rPr>
                    <w:t xml:space="preserve">Межрайонная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Югре</w:t>
                  </w:r>
                </w:p>
                <w:p w:rsidR="00CA1507" w:rsidRPr="008220F5" w:rsidRDefault="00CA1507" w:rsidP="00CA1507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sectPr w:rsidR="00EE32A7" w:rsidRPr="00283B86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6BF3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4605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1E5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0525B"/>
    <w:rsid w:val="00C12A24"/>
    <w:rsid w:val="00C1399F"/>
    <w:rsid w:val="00C146DE"/>
    <w:rsid w:val="00C22C6C"/>
    <w:rsid w:val="00C24C02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#39f"/>
    </o:shapedefaults>
    <o:shapelayout v:ext="edit">
      <o:idmap v:ext="edit" data="1"/>
    </o:shapelayout>
  </w:shapeDefaults>
  <w:decimalSymbol w:val=","/>
  <w:listSeparator w:val=";"/>
  <w15:docId w15:val="{67716BEC-C009-4C36-ACD7-125545D0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E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31E5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1E5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645E-B5DA-4ABA-B61C-86E3C78B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Собарева Анастасия Николаевна</cp:lastModifiedBy>
  <cp:revision>2</cp:revision>
  <cp:lastPrinted>2019-03-11T04:55:00Z</cp:lastPrinted>
  <dcterms:created xsi:type="dcterms:W3CDTF">2021-11-18T04:10:00Z</dcterms:created>
  <dcterms:modified xsi:type="dcterms:W3CDTF">2021-11-18T04:10:00Z</dcterms:modified>
</cp:coreProperties>
</file>