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2A" w:rsidRPr="00DA762A" w:rsidRDefault="00DA762A" w:rsidP="00DA762A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 w:themeFill="background1"/>
          <w:lang w:eastAsia="en-US"/>
        </w:rPr>
      </w:pPr>
      <w:bookmarkStart w:id="0" w:name="_GoBack"/>
      <w:bookmarkEnd w:id="0"/>
      <w:r w:rsidRPr="00DA762A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 w:themeFill="background1"/>
          <w:lang w:eastAsia="en-US"/>
        </w:rPr>
        <w:t xml:space="preserve">ПРОЕКТ </w:t>
      </w:r>
      <w:r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 w:themeFill="background1"/>
          <w:lang w:eastAsia="en-US"/>
        </w:rPr>
        <w:t>ПОСТАНОВЛ</w:t>
      </w:r>
      <w:r w:rsidRPr="00DA762A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 w:themeFill="background1"/>
          <w:lang w:eastAsia="en-US"/>
        </w:rPr>
        <w:t>ЕНИЯ АДМИНИСТРАЦИИ ГОРОДА</w:t>
      </w:r>
    </w:p>
    <w:p w:rsidR="00DA762A" w:rsidRPr="00DA762A" w:rsidRDefault="00DA762A" w:rsidP="00DA762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</w:p>
    <w:p w:rsidR="00DA762A" w:rsidRPr="00DA762A" w:rsidRDefault="00DA762A" w:rsidP="00DA762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A762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от_________ №________</w:t>
      </w:r>
    </w:p>
    <w:p w:rsidR="00DA762A" w:rsidRPr="00DA762A" w:rsidRDefault="00DA762A" w:rsidP="00DA762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</w:p>
    <w:p w:rsidR="00DA762A" w:rsidRDefault="00DA762A" w:rsidP="00DA762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A762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б утверждении Положения </w:t>
      </w:r>
    </w:p>
    <w:p w:rsidR="00DA762A" w:rsidRDefault="00DA762A" w:rsidP="00DA762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об общественных инспекциях </w:t>
      </w:r>
    </w:p>
    <w:p w:rsidR="00DA762A" w:rsidRPr="00DA762A" w:rsidRDefault="00DA762A" w:rsidP="00DA762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и группах общественного контроля</w:t>
      </w:r>
    </w:p>
    <w:p w:rsidR="00E45342" w:rsidRPr="00E45342" w:rsidRDefault="00E45342" w:rsidP="00DA762A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E45342">
        <w:rPr>
          <w:rFonts w:ascii="Times New Roman" w:hAnsi="Times New Roman" w:cs="Times New Roman"/>
          <w:sz w:val="28"/>
          <w:szCs w:val="28"/>
        </w:rPr>
        <w:br/>
      </w:r>
    </w:p>
    <w:p w:rsidR="00E45342" w:rsidRPr="00E45342" w:rsidRDefault="00E4534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45342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7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21.07.2014 N 212-ФЗ "Об основах общественного контроля в Российской Федерации"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762A" w:rsidRDefault="00DA762A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29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общественных инспекциях и группах общественного контроля в муниципальном образовании городской округ город </w:t>
      </w:r>
      <w:r w:rsidR="007E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Нижневартовск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Управлению </w:t>
      </w:r>
      <w:r w:rsidR="007E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взаимодействию со 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массовой информации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(С.В. Селиванова) обеспечить официальное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>ние постановления.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после официального опубликования.</w:t>
      </w:r>
    </w:p>
    <w:p w:rsidR="00E45342" w:rsidRDefault="007E3784" w:rsidP="00D1291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3784" w:rsidRDefault="007E3784" w:rsidP="007E37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E3784" w:rsidRPr="001F3EE5" w:rsidRDefault="007E3784" w:rsidP="007E37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F3EE5"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города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В.В. Тихонов</w:t>
      </w:r>
    </w:p>
    <w:p w:rsidR="007E3784" w:rsidRPr="00A92218" w:rsidRDefault="007E3784" w:rsidP="00D1291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15D" w:rsidRPr="00A92218" w:rsidRDefault="0016715D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FE2" w:rsidRDefault="00F30FE2" w:rsidP="00D1291C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086041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E45342" w:rsidRPr="00A92218" w:rsidRDefault="00086041" w:rsidP="00D1291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45342"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</w:t>
      </w:r>
    </w:p>
    <w:p w:rsidR="00E45342" w:rsidRPr="00A92218" w:rsidRDefault="00E45342" w:rsidP="00D1291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71289"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>____________ № _______________</w:t>
      </w:r>
      <w:r w:rsidR="00571289"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9"/>
      <w:bookmarkEnd w:id="1"/>
      <w:r w:rsidRPr="00A922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E45342" w:rsidRPr="00A92218" w:rsidRDefault="00E45342" w:rsidP="00D129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ОБЩЕСТВЕННЫХ ИНСПЕКЦИЯХ И ГРУППАХ ОБЩЕСТВЕННОГО КОНТРОЛЯ</w:t>
      </w:r>
    </w:p>
    <w:p w:rsidR="00E45342" w:rsidRPr="00A92218" w:rsidRDefault="00E45342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1289" w:rsidRPr="00A92218" w:rsidRDefault="00571289" w:rsidP="00D129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DA762A" w:rsidRDefault="00E45342" w:rsidP="00DA762A">
      <w:pPr>
        <w:pStyle w:val="a3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62A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DA762A" w:rsidRPr="00DA762A" w:rsidRDefault="00DA762A" w:rsidP="00DA762A">
      <w:pPr>
        <w:pStyle w:val="a3"/>
        <w:spacing w:after="0" w:line="240" w:lineRule="auto"/>
        <w:ind w:left="90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определяет полномочия, порядок организации и деятельности общественных инспекций и групп общественного контроля в 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городе Нижневартовске. 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1.2. Общественные инспекции и группы общественного контроля осуществляют общественный контроль в целях содействия соблюдению законодательства, защиты прав и свобод человека и гражданина, учета общественных интересов в отдельных сферах общественных отношений во взаимодействии с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>о структурными подразделениями а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>и города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, в компетенцию которых входит осуществление муниципального контроля за деятельностью органов и (или) организаций, в отношении которых осуществляется общественный контроль (далее - орган муниципального контроля).</w:t>
      </w:r>
    </w:p>
    <w:p w:rsidR="00E45342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 своей деятельности общественные инспекции и группы общественного контроля руководствуются </w:t>
      </w:r>
      <w:hyperlink r:id="rId8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и законами Ханты-Мансийского автономного округа - Югры, иными нормативными правовыми актами, муниципальными правовыми актами города, а также настоящим Положением.</w:t>
      </w:r>
    </w:p>
    <w:p w:rsidR="00DA762A" w:rsidRPr="00A92218" w:rsidRDefault="00DA762A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Полномочия общественных инспекций и групп общественного контроля в 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>городе Нижневартовске.</w:t>
      </w:r>
    </w:p>
    <w:p w:rsidR="00DA762A" w:rsidRDefault="00DA762A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инспекции, группы общественного контроля при осуществлении общественного контроля во взаимодействии с органом муниципального контроля осуществляют следующие полномочия: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принимают участие в 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проводимых</w:t>
      </w:r>
      <w:r w:rsidR="00086041" w:rsidRPr="00086041">
        <w:t xml:space="preserve"> </w:t>
      </w:r>
      <w:r w:rsidR="00086041" w:rsidRPr="00086041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>ом муниципального контроля проверках и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мероприятиях по контролю </w:t>
      </w:r>
      <w:r w:rsidR="00F30FE2" w:rsidRPr="00F30FE2">
        <w:rPr>
          <w:rFonts w:ascii="Times New Roman" w:hAnsi="Times New Roman" w:cs="Times New Roman"/>
          <w:color w:val="000000" w:themeColor="text1"/>
          <w:sz w:val="28"/>
          <w:szCs w:val="28"/>
        </w:rPr>
        <w:t>без взаимодействия с юридическими лицами, индивидуальными предпринимателями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информируют орган муниципального контроля о несоблюдении законодательства, нарушении прав и свобод человека и гражданина;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пользуются правами, предусмотренными </w:t>
      </w:r>
      <w:hyperlink r:id="rId9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10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21.07.2014 N 212-ФЗ "Об основах общественного контроля в Российской Федерации", применительно к своему статусу.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Порядок организации общественных инспекций и групп общественного контроля в 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>городе Нижневартовске.</w:t>
      </w:r>
    </w:p>
    <w:p w:rsidR="00DA762A" w:rsidRDefault="00DA762A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3.1. Общественные инспекции и группы общественно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>го контроля создаются решением О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бщественно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палаты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Нижневартовска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или иного общест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>венного совета, созданного при главе города или а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(далее - субъект общественного контроля), из числа граждан, добровольно изъявивших желание войти в состав общественной инспекции, группы общественного контроля.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3.2. Общественные инспекции создаются для осуществления общественного контроля во взаимодействии с органом муниципального контроля в нескольких сферах общественных отношений.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3.3. Группы общественного контроля создаются для осуществления общественного контроля во взаимодействии с органом муниципального контроля в одной сфере общественных отношений.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1"/>
      <w:bookmarkEnd w:id="2"/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3.4. Информация о намерении создать общественную инспекцию или группу общественного контроля, их планируемом составе размещается субъектом общественного контроля на официальном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органов местного самоуправления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="00F30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Нижневартовска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за 30 рабочих дней до дня принятия решения о создании общественной инспекции или группы общественного контроля.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3.5. Членом общественной инспекции, группы общественного контроля может быть гражданин Российской Федерации, достигший возраста восемнадцати лет, добровольно изъявивший желание вести общественную работу в качестве члена общественной инспекции, группы общественного контроля, за исключением лиц, которые в соответствии с действующим законодательством не могут входить в состав субъекта общественного контроля.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Письменные заявления граждан о желании войти в состав общественной инспекции, группы общественного контроля направляются соответствующему субъекту общественного контроля в течение десяти рабочих дней со дня размещения информации, указанной в </w:t>
      </w:r>
      <w:hyperlink w:anchor="P51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3.4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гражданина прилагаются следующие документы: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документа, удостоверяющего личность гражданина;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гражданине, включающие в себя биографическую справку, информацию о профессии, месте работе, об имеющемся опыте работы в сфере защиты прав граждан.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3.7. В течение 20 рабочих дней после окончания приема заявлений граждан о желании войти в состав общественной инспекции, группы общественного контроля субъект общественного контроля: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поступившие заявления и прилагаемые документы;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проводит голосование по предложенным кандидатурам, в случае если количество граждан, желающих войти в состав общественной инспекции или группы общественного контроля, превышает их планируемый состав. В этом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 в состав создаваемой общественной инспекции, группы общественного контроля включаются граждане, набравшие наибольшее количество голосов;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решение о создании общественной инспекции или группы общественного контроля и формировании их составов.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2"/>
      <w:bookmarkEnd w:id="3"/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3.8. Решение о создании общественной инспекции или группы общественного контроля, формировании их составов принимается на заседании субъекта общественного контроля и оформляется протоколом.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 случае если полный состав общественной инспекции или группы общественного контроля не сформирован в порядке, установленном </w:t>
      </w:r>
      <w:hyperlink w:anchor="P51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3.4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62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3.8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либо в случае досрочного прекращения полномочий хотя бы одного члена общественной инспекции или группы общественного контроля, субъект общественного контроля принимает одно из следующих решений: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изменяет состав соответствующей общественной инспекции или группы общественного контроля;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вводит новых членов соответствующей общественной инспекции или группы общественного контроля в соответствии с </w:t>
      </w:r>
      <w:hyperlink w:anchor="P51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3.4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62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3.8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3.10. Срок полномочий членов общественной инспекции, группы общественного контроля составляет один год со дня принятия решения о создании общественной инспекции или группы общественного контроля.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3.11. Не позднее чем за 40 рабочих дней до истечения срока полномочий членов общественной инспекции или группы общественного контроля субъект общественного контроля принимает одно из следующих решений: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инициирует процедуру формирования нового состава соответствующей общественной инспекции или группы общественного контроля в соответствии с </w:t>
      </w:r>
      <w:hyperlink w:anchor="P51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3.4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62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3.8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E45342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прекращает деятельность соответствующей общественной инспекции или группы общественного контроля.</w:t>
      </w:r>
    </w:p>
    <w:p w:rsidR="005846C3" w:rsidRPr="00A92218" w:rsidRDefault="005846C3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Default="00E45342" w:rsidP="00D1291C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Порядок деятельности общественных инспекций и групп общественного контроля в </w:t>
      </w:r>
      <w:r w:rsidR="005846C3">
        <w:rPr>
          <w:rFonts w:ascii="Times New Roman" w:hAnsi="Times New Roman" w:cs="Times New Roman"/>
          <w:color w:val="000000" w:themeColor="text1"/>
          <w:sz w:val="28"/>
          <w:szCs w:val="28"/>
        </w:rPr>
        <w:t>городе Нижневартовске.</w:t>
      </w:r>
    </w:p>
    <w:p w:rsidR="005846C3" w:rsidRPr="00A92218" w:rsidRDefault="005846C3" w:rsidP="00D1291C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4.1. Общественные инспекции и группы общественного контроля осуществляют свою деятельность в соответствии с регламентом общественной инспекции, группы общественного контроля, утверждаемым субъектом общественного контроля, создавшим инспекцию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группу.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4.2. Регламент общественной инспекции, группы общественного контроля устанавливает вопросы внутренней организации и порядка их деятельности, в том числе: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проведения заседаний общественной инспекции, группы общественного контроля и их периодичность;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подготовки и рассмотрения вопросов на заседании общественной инспекции, группы общественного контроля;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принятия и оформления решений общественной инспекции, группы общественного контроля.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4.3. Полномочия члена общественной инспекции, группы общественного контроля прекращаются при наличии одного из следующих оснований: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письменное заявление члена о выходе из состава общественной инспекции, группы общественного контроля, направленное в адрес субъекта общественного контроля, создавшего инспекцию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группу;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нарушение требований Федерального </w:t>
      </w:r>
      <w:hyperlink r:id="rId10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21.07.2014 N 212-ФЗ "Об основах общественного контроля в Российской Федерации", настоящего Положения, регламента общественной инспекции, группы общественного контроля;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вступление в законную силу решения суда о признании члена общественной инспекции, группы общественного контроля недееспособным или ограниченно дееспособным;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смерть члена общественной инспекции, группы общественного контроля или вступление в законную силу решения суда, которым гражданин объявлен умершим.</w:t>
      </w:r>
    </w:p>
    <w:p w:rsidR="00E45342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4.4. Решение о прекращении полномочий члена общественной инспекции, группы общественного контроля принимается большинством голосов на заседании субъекта общественного контроля, создавшего инспекцию</w:t>
      </w:r>
      <w:r w:rsidR="00086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группу.</w:t>
      </w:r>
    </w:p>
    <w:p w:rsidR="00DA762A" w:rsidRPr="00A92218" w:rsidRDefault="00DA762A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взаимодействия общественных инспекций и групп общественного контроля с органом муниципального контроля города</w:t>
      </w:r>
      <w:r w:rsidR="00DA7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Нижневартовска. </w:t>
      </w:r>
    </w:p>
    <w:p w:rsidR="00DA762A" w:rsidRDefault="00DA762A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5.1. В течение трех рабочих дней после создания общественной инспекции, группы общественного контроля субъ</w:t>
      </w:r>
      <w:r w:rsidR="003B4897">
        <w:rPr>
          <w:rFonts w:ascii="Times New Roman" w:hAnsi="Times New Roman" w:cs="Times New Roman"/>
          <w:color w:val="000000" w:themeColor="text1"/>
          <w:sz w:val="28"/>
          <w:szCs w:val="28"/>
        </w:rPr>
        <w:t>ектом общественного контроля в а</w:t>
      </w: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дминистрацию города направляется информация, содержащая:</w:t>
      </w:r>
    </w:p>
    <w:p w:rsidR="00E45342" w:rsidRPr="00BF349E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лиц, вошедших в общественную инспекцию, группу общественного контроля</w:t>
      </w:r>
      <w:r w:rsidR="00AE581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, с указанием их контактных данных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5342" w:rsidRPr="00BF349E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- вид (виды) муниципального контроля, при проведении которого планируется участие общественных инспекций, групп общественного контроля.</w:t>
      </w:r>
    </w:p>
    <w:p w:rsidR="00E45342" w:rsidRPr="00BF349E" w:rsidRDefault="00E45342" w:rsidP="003B48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согласия проверя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емого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общественн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контроля вправе принимать участие в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и внеплановых проверках, проводимых 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органом муниципального контроля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4897" w:rsidRPr="00BF349E" w:rsidRDefault="004C6B11" w:rsidP="003B48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О намерении принять участие в проверке общественные инспекции и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3B4897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общественного контроля направляют в орган муниципального контроля обращение в следующие сроки:</w:t>
      </w:r>
    </w:p>
    <w:p w:rsidR="004C6B11" w:rsidRPr="00BF349E" w:rsidRDefault="003B4897" w:rsidP="003B48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C6B1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позднее, чем за 3 дня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даты проведения проверки</w:t>
      </w:r>
      <w:r w:rsidR="004C6B1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6166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внеплановая проверка; </w:t>
      </w:r>
    </w:p>
    <w:p w:rsidR="003B4897" w:rsidRPr="00BF349E" w:rsidRDefault="004C6B11" w:rsidP="003B489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86041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позднее, чем за 15 дней 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714A1F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начала месяца, в котором запланирована проверка, 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26166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плановая проверка;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0"/>
      <w:bookmarkEnd w:id="4"/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 муниципального контроля </w:t>
      </w:r>
      <w:r w:rsidR="008579CB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чем за </w:t>
      </w:r>
      <w:r w:rsidR="00714A1F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714A1F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проведения проверки информирует общественную инспекцию или группу общественного контроля о возможности участия в проверке</w:t>
      </w:r>
      <w:r w:rsidR="00AE581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способом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166" w:rsidRDefault="00714A1F" w:rsidP="008579C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726166">
        <w:rPr>
          <w:rFonts w:ascii="Times New Roman" w:hAnsi="Times New Roman" w:cs="Times New Roman"/>
          <w:color w:val="000000" w:themeColor="text1"/>
          <w:sz w:val="28"/>
          <w:szCs w:val="28"/>
        </w:rPr>
        <w:t>.  Общественная инспекция,</w:t>
      </w:r>
      <w:r w:rsidR="0085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72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579CB" w:rsidRPr="0085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контроля</w:t>
      </w:r>
      <w:r w:rsidR="0085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принимать участие в 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мероприятиях по контролю без взаимодействия, </w:t>
      </w:r>
      <w:r w:rsidR="008579CB">
        <w:rPr>
          <w:rFonts w:ascii="Times New Roman" w:hAnsi="Times New Roman" w:cs="Times New Roman"/>
          <w:color w:val="000000" w:themeColor="text1"/>
          <w:sz w:val="28"/>
          <w:szCs w:val="28"/>
        </w:rPr>
        <w:t>пров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одимых </w:t>
      </w:r>
      <w:r w:rsidR="008579CB">
        <w:rPr>
          <w:rFonts w:ascii="Times New Roman" w:hAnsi="Times New Roman" w:cs="Times New Roman"/>
          <w:color w:val="000000" w:themeColor="text1"/>
          <w:sz w:val="28"/>
          <w:szCs w:val="28"/>
        </w:rPr>
        <w:t>органом муниципального контроля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34FD" w:rsidRDefault="00714A1F" w:rsidP="008579C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намерении принять участие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мероприятиях </w:t>
      </w:r>
      <w:r w:rsidRPr="0071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контролю без взаимодействия 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834FD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бщественная инспекция, группа</w:t>
      </w:r>
      <w:r w:rsidR="00FF4855" w:rsidRP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контроля 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срока проведения мероприятия по контролю без взаимодействия направляют в орган муниципального контроля</w:t>
      </w:r>
      <w:r w:rsidRPr="00714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  <w:r w:rsid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579CB" w:rsidRPr="00BF349E" w:rsidRDefault="00FF4855" w:rsidP="008579C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муниципального контроля в течение 3 дней после получения обращения информирует о</w:t>
      </w:r>
      <w:r w:rsidRPr="00FF4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бщественные инспекции или группы 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контроля об участии в мероприятии</w:t>
      </w:r>
      <w:r w:rsidR="00AE581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контролю без взаимодействия любым доступным способом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14A1F" w:rsidRPr="00BF349E" w:rsidRDefault="00714A1F" w:rsidP="00714A1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</w:t>
      </w:r>
      <w:r w:rsidR="009D778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Орган муниципального контроля отказывает о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бщественной инспекции или группе общественного контроля в участии в </w:t>
      </w:r>
      <w:r w:rsidR="004834FD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проверке или 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мероприятии по контролю </w:t>
      </w:r>
      <w:r w:rsidR="004834FD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взаимодействия 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в случа</w:t>
      </w:r>
      <w:r w:rsidR="009D778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нарушени</w:t>
      </w:r>
      <w:r w:rsidR="009D778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направления обращения, установленного </w:t>
      </w:r>
      <w:hyperlink w:anchor="P90" w:history="1">
        <w:r w:rsidRPr="00BF34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5.3</w:t>
        </w:r>
      </w:hyperlink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5.4. настоящего Положения.</w:t>
      </w:r>
    </w:p>
    <w:p w:rsidR="00E45342" w:rsidRPr="00A92218" w:rsidRDefault="008579CB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="00E45342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процессе участия в мероприятии по контролю </w:t>
      </w:r>
      <w:r w:rsidR="00232590" w:rsidRPr="00BF349E">
        <w:rPr>
          <w:rFonts w:ascii="Times New Roman" w:hAnsi="Times New Roman" w:cs="Times New Roman"/>
          <w:color w:val="000000" w:themeColor="text1"/>
          <w:sz w:val="28"/>
          <w:szCs w:val="28"/>
        </w:rPr>
        <w:t>без взаимодействия</w:t>
      </w:r>
      <w:r w:rsidR="0023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342"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или проверке, проводимых органом муниципального контроля, члены общественной инспекции или группы общественного контроля обязаны: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соблюдать требования Федерального </w:t>
      </w:r>
      <w:hyperlink r:id="rId11" w:history="1">
        <w:r w:rsidRPr="00A922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21.07.2014 N 212-ФЗ "Об основах общественного контроля в Российской Федерации", федеральных законов, законов Ханты-Мансийского автономного округа - Югры, иных нормативных правовых актов, муниципальных правовых актов города, регулирующих порядок проведения мероприятий по контролю и проверок, настоящего Положения, регламента общественной инспекции, группы общественного контроля;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не препятствовать осуществлению текущей деятельности объектов муниципального контроля;</w:t>
      </w:r>
    </w:p>
    <w:p w:rsidR="00E45342" w:rsidRPr="00A92218" w:rsidRDefault="00E45342" w:rsidP="00D129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18">
        <w:rPr>
          <w:rFonts w:ascii="Times New Roman" w:hAnsi="Times New Roman" w:cs="Times New Roman"/>
          <w:color w:val="000000" w:themeColor="text1"/>
          <w:sz w:val="28"/>
          <w:szCs w:val="28"/>
        </w:rPr>
        <w:t>- не препятствовать осуществлению полномочий органа муниципального контроля.</w:t>
      </w:r>
    </w:p>
    <w:p w:rsidR="00E45342" w:rsidRDefault="00E45342" w:rsidP="00D1291C">
      <w:pPr>
        <w:spacing w:after="0" w:line="240" w:lineRule="auto"/>
        <w:jc w:val="both"/>
      </w:pPr>
    </w:p>
    <w:p w:rsidR="00E45342" w:rsidRDefault="00E45342" w:rsidP="00D1291C">
      <w:pPr>
        <w:spacing w:after="0" w:line="240" w:lineRule="auto"/>
        <w:jc w:val="both"/>
      </w:pPr>
    </w:p>
    <w:p w:rsidR="00E45342" w:rsidRDefault="00E45342" w:rsidP="00D1291C">
      <w:pPr>
        <w:pBdr>
          <w:top w:val="single" w:sz="6" w:space="0" w:color="auto"/>
        </w:pBdr>
        <w:spacing w:after="0" w:line="240" w:lineRule="auto"/>
        <w:jc w:val="both"/>
        <w:rPr>
          <w:sz w:val="2"/>
          <w:szCs w:val="2"/>
        </w:rPr>
      </w:pPr>
    </w:p>
    <w:p w:rsidR="00E169ED" w:rsidRDefault="00E169ED"/>
    <w:sectPr w:rsidR="00E169ED" w:rsidSect="0086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A043F"/>
    <w:multiLevelType w:val="hybridMultilevel"/>
    <w:tmpl w:val="848687C2"/>
    <w:lvl w:ilvl="0" w:tplc="64F228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42"/>
    <w:rsid w:val="00007A52"/>
    <w:rsid w:val="000531E1"/>
    <w:rsid w:val="00086041"/>
    <w:rsid w:val="00086AEF"/>
    <w:rsid w:val="00160BAE"/>
    <w:rsid w:val="0016715D"/>
    <w:rsid w:val="00232590"/>
    <w:rsid w:val="00245921"/>
    <w:rsid w:val="003B4897"/>
    <w:rsid w:val="003C668F"/>
    <w:rsid w:val="004428E2"/>
    <w:rsid w:val="004834FD"/>
    <w:rsid w:val="004C6B11"/>
    <w:rsid w:val="00571289"/>
    <w:rsid w:val="005846C3"/>
    <w:rsid w:val="005B25DA"/>
    <w:rsid w:val="005F06FF"/>
    <w:rsid w:val="00714A1F"/>
    <w:rsid w:val="00726166"/>
    <w:rsid w:val="007E3784"/>
    <w:rsid w:val="008579CB"/>
    <w:rsid w:val="0092184A"/>
    <w:rsid w:val="009D7780"/>
    <w:rsid w:val="00A92218"/>
    <w:rsid w:val="00AE5810"/>
    <w:rsid w:val="00BF349E"/>
    <w:rsid w:val="00C662AD"/>
    <w:rsid w:val="00D1291C"/>
    <w:rsid w:val="00DA762A"/>
    <w:rsid w:val="00E169ED"/>
    <w:rsid w:val="00E45342"/>
    <w:rsid w:val="00F30FE2"/>
    <w:rsid w:val="00F32CE7"/>
    <w:rsid w:val="00F62A4E"/>
    <w:rsid w:val="00F93410"/>
    <w:rsid w:val="00FD4C54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A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98CC406BD9ACED5CDF9AFF101C0000FBCC2C133C6C5CD870C40E9X7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5598CC406BD9ACED5CDF9AFF101C0000FB4C4C53C9192CFD6594E926628D675C8664C0838177C55E8X0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598CC406BD9ACED5CDF9AFF101C0000FB4C4C53C9192CFD6594E9266E2X8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5598CC406BD9ACED5CDF9AFF101C0000FB4C4C53C9192CFD6594E9266E2X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598CC406BD9ACED5CDF9AFF101C0000FB4C4C53C9192CFD6594E926628D675C8664C0838177D53E8X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D8B6-F4FF-47E5-99D5-B5A84EC7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Кузнецов Богдан Евгеньевич</cp:lastModifiedBy>
  <cp:revision>2</cp:revision>
  <cp:lastPrinted>2017-12-14T06:19:00Z</cp:lastPrinted>
  <dcterms:created xsi:type="dcterms:W3CDTF">2017-12-18T09:09:00Z</dcterms:created>
  <dcterms:modified xsi:type="dcterms:W3CDTF">2017-12-18T09:09:00Z</dcterms:modified>
</cp:coreProperties>
</file>