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E9AB1" w14:textId="77777777" w:rsidR="00F84955" w:rsidRPr="00D44E41" w:rsidRDefault="00B11977" w:rsidP="00F84955">
      <w:pPr>
        <w:jc w:val="center"/>
        <w:rPr>
          <w:b/>
        </w:rPr>
      </w:pPr>
      <w:r w:rsidRPr="00D44E41">
        <w:rPr>
          <w:b/>
        </w:rPr>
        <w:t xml:space="preserve">Информационное сообщение о проведении аукциона в электронной форме </w:t>
      </w:r>
    </w:p>
    <w:p w14:paraId="73613FEE" w14:textId="77777777" w:rsidR="00B11977" w:rsidRPr="00D44E41" w:rsidRDefault="00B11977" w:rsidP="00F84955">
      <w:pPr>
        <w:jc w:val="center"/>
        <w:rPr>
          <w:b/>
        </w:rPr>
      </w:pPr>
      <w:r w:rsidRPr="00D44E41">
        <w:rPr>
          <w:b/>
        </w:rPr>
        <w:t>по продаже имущества,</w:t>
      </w:r>
    </w:p>
    <w:p w14:paraId="74DE802C" w14:textId="77777777" w:rsidR="00B11977" w:rsidRPr="00D44E41" w:rsidRDefault="00B11977" w:rsidP="0046613E">
      <w:pPr>
        <w:jc w:val="center"/>
        <w:rPr>
          <w:b/>
        </w:rPr>
      </w:pPr>
      <w:r w:rsidRPr="00D44E41">
        <w:rPr>
          <w:b/>
        </w:rPr>
        <w:t xml:space="preserve"> находящегося в муниципальной собственности</w:t>
      </w:r>
    </w:p>
    <w:p w14:paraId="16E81BC9" w14:textId="77777777" w:rsidR="00B11977" w:rsidRPr="00D44E41" w:rsidRDefault="00B11977" w:rsidP="00B11977">
      <w:pPr>
        <w:ind w:firstLine="567"/>
        <w:jc w:val="center"/>
        <w:rPr>
          <w:b/>
          <w:sz w:val="14"/>
          <w:szCs w:val="14"/>
        </w:rPr>
      </w:pPr>
    </w:p>
    <w:p w14:paraId="617EB4FA" w14:textId="0B46DB29" w:rsidR="00B11977" w:rsidRPr="00D44E41" w:rsidRDefault="00B11977" w:rsidP="00B11977">
      <w:pPr>
        <w:ind w:firstLine="567"/>
        <w:jc w:val="both"/>
      </w:pPr>
      <w:r w:rsidRPr="00D44E41">
        <w:t xml:space="preserve">Электронный аукцион проводится на </w:t>
      </w:r>
      <w:r w:rsidR="00E81189" w:rsidRPr="00D44E41">
        <w:t>электронной торговой площадке</w:t>
      </w:r>
      <w:r w:rsidR="00985C13" w:rsidRPr="00D44E41">
        <w:t xml:space="preserve"> </w:t>
      </w:r>
      <w:r w:rsidR="00E81189" w:rsidRPr="00D44E41">
        <w:t xml:space="preserve">https://utp.sberbank-ast.ru </w:t>
      </w:r>
      <w:r w:rsidRPr="00D44E41">
        <w:t>в сети Интернет в соответствии с Гражданским кодексом Российской Федерации, Федеральным законом Российской Федерации от 21.12.2001 №178-ФЗ "О приватизации государственно</w:t>
      </w:r>
      <w:r w:rsidR="00985C13" w:rsidRPr="00D44E41">
        <w:t xml:space="preserve">го и муниципального имущества", </w:t>
      </w:r>
      <w:r w:rsidRPr="00D44E41">
        <w:t xml:space="preserve">постановлением Правительства Российской Федерации от 27.08.2012 №860 "Об организации и проведении продажи государственного </w:t>
      </w:r>
      <w:r w:rsidR="00720831" w:rsidRPr="00D44E41">
        <w:br/>
      </w:r>
      <w:r w:rsidRPr="00D44E41">
        <w:t>или муниципального имущества в электронной форме".</w:t>
      </w:r>
    </w:p>
    <w:p w14:paraId="54F1B52F" w14:textId="77777777" w:rsidR="00B11977" w:rsidRPr="00D44E41" w:rsidRDefault="00B11977" w:rsidP="00B11977">
      <w:pPr>
        <w:ind w:firstLine="567"/>
        <w:jc w:val="both"/>
      </w:pPr>
      <w:r w:rsidRPr="00D44E41">
        <w:t xml:space="preserve">Собственник выставляемого на торги имущества: муниципальное образование город Нижневартовск. </w:t>
      </w:r>
    </w:p>
    <w:p w14:paraId="57C0A829" w14:textId="77777777" w:rsidR="00B11977" w:rsidRPr="00D44E41" w:rsidRDefault="00B11977" w:rsidP="00B11977">
      <w:pPr>
        <w:ind w:firstLine="567"/>
        <w:jc w:val="both"/>
      </w:pPr>
      <w:r w:rsidRPr="00D44E41">
        <w:t>Продавец: департамент муниципальной собственности и земельных ресурсов администрации города Нижневартовска.</w:t>
      </w:r>
    </w:p>
    <w:p w14:paraId="15000FCE" w14:textId="77777777" w:rsidR="00B11977" w:rsidRPr="00D44E41" w:rsidRDefault="00B11977" w:rsidP="00B11977">
      <w:pPr>
        <w:ind w:firstLine="567"/>
        <w:jc w:val="both"/>
      </w:pPr>
      <w:r w:rsidRPr="00D44E41">
        <w:t>Организатор: департамент муниципальной собственности и земельных ресурсов администрации города Нижневартовска.</w:t>
      </w:r>
    </w:p>
    <w:p w14:paraId="3E6AFC52" w14:textId="77777777" w:rsidR="00F40472" w:rsidRPr="00D44E41" w:rsidRDefault="00B11977" w:rsidP="00970B83">
      <w:pPr>
        <w:ind w:firstLine="567"/>
        <w:jc w:val="both"/>
      </w:pPr>
      <w:r w:rsidRPr="00D44E41">
        <w:t>Основание проведения торгов: постановлени</w:t>
      </w:r>
      <w:r w:rsidR="00F40472" w:rsidRPr="00D44E41">
        <w:t>я</w:t>
      </w:r>
      <w:r w:rsidRPr="00D44E41">
        <w:t xml:space="preserve"> администрации города Нижневартовска</w:t>
      </w:r>
      <w:r w:rsidR="00F40472" w:rsidRPr="00D44E41">
        <w:t>:</w:t>
      </w:r>
    </w:p>
    <w:p w14:paraId="295EAF41" w14:textId="627DC781" w:rsidR="000730BF" w:rsidRPr="00D44E41" w:rsidRDefault="000730BF" w:rsidP="00330F59">
      <w:pPr>
        <w:ind w:firstLine="567"/>
        <w:jc w:val="both"/>
      </w:pPr>
      <w:r w:rsidRPr="00D44E41">
        <w:t xml:space="preserve">- </w:t>
      </w:r>
      <w:r w:rsidR="00D44E41" w:rsidRPr="00D44E41">
        <w:t>от 15.10.2025 №935</w:t>
      </w:r>
      <w:r w:rsidR="00B05E2B" w:rsidRPr="00D44E41">
        <w:t xml:space="preserve"> "</w:t>
      </w:r>
      <w:r w:rsidR="00D44E41" w:rsidRPr="00D44E41">
        <w:t xml:space="preserve">Об утверждении условий приватизации муниципального имущества - нежилого помещения №1 общей площадью 78,1 кв.м, назначение: нежилое, расположенного </w:t>
      </w:r>
      <w:r w:rsidR="00D44E41" w:rsidRPr="00D44E41">
        <w:br/>
        <w:t>по адресу: город Нижневартовск, поселок Дивный, улица 12-я, дом 16а/1, кадастровый номер 86:11:0000000:83200</w:t>
      </w:r>
      <w:r w:rsidR="00B05E2B" w:rsidRPr="00D44E41">
        <w:t>"</w:t>
      </w:r>
      <w:r w:rsidRPr="00D44E41">
        <w:t>;</w:t>
      </w:r>
    </w:p>
    <w:p w14:paraId="307625CF" w14:textId="1717CBE2" w:rsidR="000730BF" w:rsidRPr="00D44E41" w:rsidRDefault="000730BF" w:rsidP="00330F59">
      <w:pPr>
        <w:ind w:firstLine="567"/>
        <w:jc w:val="both"/>
      </w:pPr>
      <w:r w:rsidRPr="00D44E41">
        <w:t xml:space="preserve">- </w:t>
      </w:r>
      <w:r w:rsidR="00B05E2B" w:rsidRPr="00D44E41">
        <w:t xml:space="preserve">от </w:t>
      </w:r>
      <w:r w:rsidR="00D44E41" w:rsidRPr="00D44E41">
        <w:t>от 15.10.2025 №936</w:t>
      </w:r>
      <w:r w:rsidR="00B05E2B" w:rsidRPr="00D44E41">
        <w:t xml:space="preserve"> "</w:t>
      </w:r>
      <w:r w:rsidR="00D44E41" w:rsidRPr="00D44E41">
        <w:t>Об утверждении условий приватизации муниципального имущества - нежилого помещения №2 общей площадью 154 кв.м, назначение: нежилое, расположенного                 по адресу: город Нижневартовск, поселок Дивный, улица 12-я, дом 16а/1, кадастровый номер 86:11:0000000:83201</w:t>
      </w:r>
      <w:r w:rsidR="00B05E2B" w:rsidRPr="00D44E41">
        <w:t>"</w:t>
      </w:r>
      <w:r w:rsidRPr="00D44E41">
        <w:t>;</w:t>
      </w:r>
    </w:p>
    <w:p w14:paraId="5B71E0BB" w14:textId="753F3D2A" w:rsidR="008C7A79" w:rsidRPr="00D44E41" w:rsidRDefault="000730BF" w:rsidP="00D44E41">
      <w:pPr>
        <w:ind w:firstLine="567"/>
        <w:jc w:val="both"/>
      </w:pPr>
      <w:r w:rsidRPr="00D44E41">
        <w:t xml:space="preserve">- </w:t>
      </w:r>
      <w:r w:rsidR="00D44E41" w:rsidRPr="00D44E41">
        <w:t>от 15.10.2025 №937</w:t>
      </w:r>
      <w:r w:rsidR="00B05E2B" w:rsidRPr="00D44E41">
        <w:t xml:space="preserve"> "</w:t>
      </w:r>
      <w:r w:rsidR="00D44E41" w:rsidRPr="00D44E41">
        <w:t xml:space="preserve">Об утверждении условий приватизации муниципального имущества </w:t>
      </w:r>
      <w:r w:rsidR="00D44E41" w:rsidRPr="00D44E41">
        <w:rPr>
          <w:b/>
        </w:rPr>
        <w:t>-</w:t>
      </w:r>
      <w:r w:rsidR="00D44E41" w:rsidRPr="00D44E41">
        <w:t xml:space="preserve"> нежилого помещения №1002 общей площадью 154,2 кв.м, назначение: нежилое, расположенного               по адресу: город Нижневартовск, улица Маршала Жукова, дом 2б, кадастровый номер 86:11:0000000:58992</w:t>
      </w:r>
      <w:r w:rsidR="00B05E2B" w:rsidRPr="00D44E41">
        <w:t>"</w:t>
      </w:r>
      <w:r w:rsidR="00B5799C" w:rsidRPr="00D44E41">
        <w:t>.</w:t>
      </w:r>
    </w:p>
    <w:p w14:paraId="3AC7434B" w14:textId="77777777" w:rsidR="00B11977" w:rsidRPr="00D44E41" w:rsidRDefault="00B11977" w:rsidP="00B11977">
      <w:pPr>
        <w:ind w:firstLine="567"/>
        <w:jc w:val="both"/>
      </w:pPr>
      <w:r w:rsidRPr="00D44E41">
        <w:t>Форма торгов (способ приватизации): электронный аукцион, открытый по составу участников и по форме пода</w:t>
      </w:r>
      <w:r w:rsidR="00970B83" w:rsidRPr="00D44E41">
        <w:t>чи предложений о цене имущества</w:t>
      </w:r>
      <w:r w:rsidR="00F40472" w:rsidRPr="00D44E41">
        <w:t>, по следующим лотам</w:t>
      </w:r>
      <w:r w:rsidRPr="00D44E41">
        <w:t>:</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4"/>
        <w:gridCol w:w="1239"/>
        <w:gridCol w:w="1134"/>
        <w:gridCol w:w="1064"/>
        <w:gridCol w:w="1891"/>
        <w:gridCol w:w="1788"/>
      </w:tblGrid>
      <w:tr w:rsidR="00D44E41" w:rsidRPr="00D44E41" w14:paraId="3A8393B5" w14:textId="77777777" w:rsidTr="00720831">
        <w:trPr>
          <w:jc w:val="center"/>
        </w:trPr>
        <w:tc>
          <w:tcPr>
            <w:tcW w:w="426" w:type="dxa"/>
            <w:noWrap/>
            <w:vAlign w:val="center"/>
          </w:tcPr>
          <w:p w14:paraId="096D7A87" w14:textId="77777777" w:rsidR="00330F59" w:rsidRPr="00D44E41" w:rsidRDefault="00330F59" w:rsidP="00D648AC">
            <w:pPr>
              <w:pStyle w:val="a5"/>
              <w:jc w:val="center"/>
              <w:rPr>
                <w:b/>
                <w:sz w:val="18"/>
                <w:szCs w:val="18"/>
              </w:rPr>
            </w:pPr>
            <w:r w:rsidRPr="00D44E41">
              <w:rPr>
                <w:b/>
                <w:sz w:val="18"/>
                <w:szCs w:val="18"/>
              </w:rPr>
              <w:t>№</w:t>
            </w:r>
          </w:p>
        </w:tc>
        <w:tc>
          <w:tcPr>
            <w:tcW w:w="2694" w:type="dxa"/>
            <w:noWrap/>
            <w:vAlign w:val="center"/>
          </w:tcPr>
          <w:p w14:paraId="48023E32" w14:textId="77777777" w:rsidR="00330F59" w:rsidRPr="00D44E41" w:rsidRDefault="00330F59" w:rsidP="00D648AC">
            <w:pPr>
              <w:pStyle w:val="a5"/>
              <w:ind w:firstLine="709"/>
              <w:rPr>
                <w:b/>
                <w:sz w:val="18"/>
                <w:szCs w:val="18"/>
              </w:rPr>
            </w:pPr>
            <w:r w:rsidRPr="00D44E41">
              <w:rPr>
                <w:b/>
                <w:sz w:val="18"/>
                <w:szCs w:val="18"/>
              </w:rPr>
              <w:t>Объект продажи</w:t>
            </w:r>
          </w:p>
        </w:tc>
        <w:tc>
          <w:tcPr>
            <w:tcW w:w="1239" w:type="dxa"/>
            <w:noWrap/>
            <w:vAlign w:val="center"/>
          </w:tcPr>
          <w:p w14:paraId="1918E400" w14:textId="77777777" w:rsidR="00330F59" w:rsidRPr="00D44E41" w:rsidRDefault="00330F59" w:rsidP="00D648AC">
            <w:pPr>
              <w:pStyle w:val="a5"/>
              <w:jc w:val="center"/>
              <w:rPr>
                <w:b/>
                <w:sz w:val="18"/>
                <w:szCs w:val="18"/>
              </w:rPr>
            </w:pPr>
            <w:r w:rsidRPr="00D44E41">
              <w:rPr>
                <w:b/>
                <w:sz w:val="18"/>
                <w:szCs w:val="18"/>
              </w:rPr>
              <w:t>Начальная</w:t>
            </w:r>
          </w:p>
          <w:p w14:paraId="6AEF93B0" w14:textId="77777777" w:rsidR="00330F59" w:rsidRPr="00D44E41" w:rsidRDefault="00330F59" w:rsidP="00D648AC">
            <w:pPr>
              <w:pStyle w:val="a5"/>
              <w:jc w:val="center"/>
              <w:rPr>
                <w:b/>
                <w:sz w:val="18"/>
                <w:szCs w:val="18"/>
              </w:rPr>
            </w:pPr>
            <w:r w:rsidRPr="00D44E41">
              <w:rPr>
                <w:b/>
                <w:sz w:val="18"/>
                <w:szCs w:val="18"/>
              </w:rPr>
              <w:t>цена продажи объекта (руб.)</w:t>
            </w:r>
          </w:p>
        </w:tc>
        <w:tc>
          <w:tcPr>
            <w:tcW w:w="1134" w:type="dxa"/>
            <w:noWrap/>
            <w:vAlign w:val="center"/>
          </w:tcPr>
          <w:p w14:paraId="0401AFEB" w14:textId="77777777" w:rsidR="00330F59" w:rsidRPr="00D44E41" w:rsidRDefault="00330F59" w:rsidP="00D648AC">
            <w:pPr>
              <w:pStyle w:val="a5"/>
              <w:jc w:val="center"/>
              <w:rPr>
                <w:b/>
                <w:sz w:val="18"/>
                <w:szCs w:val="18"/>
              </w:rPr>
            </w:pPr>
            <w:r w:rsidRPr="00D44E41">
              <w:rPr>
                <w:b/>
                <w:sz w:val="18"/>
                <w:szCs w:val="18"/>
              </w:rPr>
              <w:t>Задаток</w:t>
            </w:r>
          </w:p>
          <w:p w14:paraId="4FC669EA" w14:textId="77777777" w:rsidR="00330F59" w:rsidRPr="00D44E41" w:rsidRDefault="00330F59" w:rsidP="00D648AC">
            <w:pPr>
              <w:pStyle w:val="a5"/>
              <w:jc w:val="center"/>
              <w:rPr>
                <w:b/>
                <w:sz w:val="18"/>
                <w:szCs w:val="18"/>
              </w:rPr>
            </w:pPr>
            <w:r w:rsidRPr="00D44E41">
              <w:rPr>
                <w:b/>
                <w:sz w:val="18"/>
                <w:szCs w:val="18"/>
              </w:rPr>
              <w:t>(10% от начальной цены продажи объекта) (руб.)</w:t>
            </w:r>
          </w:p>
        </w:tc>
        <w:tc>
          <w:tcPr>
            <w:tcW w:w="1064" w:type="dxa"/>
            <w:noWrap/>
            <w:vAlign w:val="center"/>
          </w:tcPr>
          <w:p w14:paraId="09DA21E8" w14:textId="77777777" w:rsidR="00330F59" w:rsidRPr="00D44E41" w:rsidRDefault="00330F59" w:rsidP="00D648AC">
            <w:pPr>
              <w:pStyle w:val="a5"/>
              <w:jc w:val="center"/>
              <w:rPr>
                <w:b/>
                <w:sz w:val="18"/>
                <w:szCs w:val="18"/>
              </w:rPr>
            </w:pPr>
            <w:r w:rsidRPr="00D44E41">
              <w:rPr>
                <w:b/>
                <w:sz w:val="18"/>
                <w:szCs w:val="18"/>
              </w:rPr>
              <w:t>Шаг аукциона (5% от начальной цены продажи объекта) (руб.)</w:t>
            </w:r>
          </w:p>
        </w:tc>
        <w:tc>
          <w:tcPr>
            <w:tcW w:w="1891" w:type="dxa"/>
            <w:noWrap/>
            <w:vAlign w:val="center"/>
          </w:tcPr>
          <w:p w14:paraId="10538A57" w14:textId="77777777" w:rsidR="00330F59" w:rsidRPr="00D44E41" w:rsidRDefault="00330F59" w:rsidP="00D648AC">
            <w:pPr>
              <w:pStyle w:val="a5"/>
              <w:jc w:val="center"/>
              <w:rPr>
                <w:b/>
                <w:sz w:val="18"/>
                <w:szCs w:val="18"/>
              </w:rPr>
            </w:pPr>
            <w:r w:rsidRPr="00D44E41">
              <w:rPr>
                <w:b/>
                <w:sz w:val="18"/>
                <w:szCs w:val="18"/>
              </w:rPr>
              <w:t>Информация о предыдущих торгах</w:t>
            </w:r>
          </w:p>
        </w:tc>
        <w:tc>
          <w:tcPr>
            <w:tcW w:w="1788" w:type="dxa"/>
            <w:noWrap/>
            <w:vAlign w:val="center"/>
          </w:tcPr>
          <w:p w14:paraId="6FEEE2E6" w14:textId="77777777" w:rsidR="00330F59" w:rsidRPr="00D44E41" w:rsidRDefault="00330F59" w:rsidP="00D648AC">
            <w:pPr>
              <w:pStyle w:val="a5"/>
              <w:jc w:val="center"/>
              <w:rPr>
                <w:b/>
                <w:sz w:val="18"/>
                <w:szCs w:val="18"/>
              </w:rPr>
            </w:pPr>
            <w:r w:rsidRPr="00D44E41">
              <w:rPr>
                <w:b/>
                <w:sz w:val="18"/>
                <w:szCs w:val="18"/>
              </w:rPr>
              <w:t>Ограничения прав и обременение</w:t>
            </w:r>
          </w:p>
        </w:tc>
      </w:tr>
      <w:tr w:rsidR="00146A4E" w:rsidRPr="00146A4E" w14:paraId="2CB6231A" w14:textId="77777777" w:rsidTr="00720831">
        <w:trPr>
          <w:trHeight w:val="1407"/>
          <w:jc w:val="center"/>
        </w:trPr>
        <w:tc>
          <w:tcPr>
            <w:tcW w:w="426" w:type="dxa"/>
            <w:noWrap/>
          </w:tcPr>
          <w:p w14:paraId="64C64DDC" w14:textId="77777777" w:rsidR="00211EAE" w:rsidRPr="00D44E41" w:rsidRDefault="00211EAE" w:rsidP="00211EAE">
            <w:pPr>
              <w:pStyle w:val="a5"/>
              <w:jc w:val="center"/>
              <w:rPr>
                <w:sz w:val="18"/>
                <w:szCs w:val="18"/>
              </w:rPr>
            </w:pPr>
            <w:r w:rsidRPr="00D44E41">
              <w:rPr>
                <w:sz w:val="18"/>
                <w:szCs w:val="18"/>
              </w:rPr>
              <w:t>1.</w:t>
            </w:r>
          </w:p>
        </w:tc>
        <w:tc>
          <w:tcPr>
            <w:tcW w:w="2694" w:type="dxa"/>
            <w:noWrap/>
          </w:tcPr>
          <w:p w14:paraId="26A5D939" w14:textId="1E681CC9" w:rsidR="00211EAE" w:rsidRPr="00D44E41" w:rsidRDefault="00D44E41" w:rsidP="00211EAE">
            <w:pPr>
              <w:rPr>
                <w:sz w:val="18"/>
                <w:szCs w:val="18"/>
              </w:rPr>
            </w:pPr>
            <w:r w:rsidRPr="00D44E41">
              <w:rPr>
                <w:sz w:val="18"/>
                <w:szCs w:val="18"/>
              </w:rPr>
              <w:t>Нежилое помещение №1 общей площадью 78,1 кв.м, назначение: нежилое, расположенное по адресу: город Нижневартовск, поселок Дивный, улица 12-я, дом 16а/1, кадастровый номер 86:11:0000000:83200</w:t>
            </w:r>
          </w:p>
        </w:tc>
        <w:tc>
          <w:tcPr>
            <w:tcW w:w="1239" w:type="dxa"/>
            <w:noWrap/>
          </w:tcPr>
          <w:p w14:paraId="438B338D" w14:textId="3AE2D17B" w:rsidR="00211EAE" w:rsidRPr="00D44E41" w:rsidRDefault="00D44E41" w:rsidP="00211EAE">
            <w:pPr>
              <w:jc w:val="center"/>
              <w:rPr>
                <w:sz w:val="18"/>
                <w:szCs w:val="18"/>
              </w:rPr>
            </w:pPr>
            <w:r w:rsidRPr="00D44E41">
              <w:rPr>
                <w:sz w:val="18"/>
                <w:szCs w:val="18"/>
              </w:rPr>
              <w:t>3 961 000,00</w:t>
            </w:r>
          </w:p>
        </w:tc>
        <w:tc>
          <w:tcPr>
            <w:tcW w:w="1134" w:type="dxa"/>
            <w:noWrap/>
          </w:tcPr>
          <w:p w14:paraId="4E458BE0" w14:textId="40842B27" w:rsidR="00211EAE" w:rsidRPr="00D44E41" w:rsidRDefault="00D44E41" w:rsidP="00211EAE">
            <w:pPr>
              <w:jc w:val="center"/>
              <w:rPr>
                <w:sz w:val="18"/>
                <w:szCs w:val="18"/>
              </w:rPr>
            </w:pPr>
            <w:r w:rsidRPr="00D44E41">
              <w:rPr>
                <w:sz w:val="18"/>
                <w:szCs w:val="18"/>
              </w:rPr>
              <w:t>396 100,00</w:t>
            </w:r>
          </w:p>
        </w:tc>
        <w:tc>
          <w:tcPr>
            <w:tcW w:w="1064" w:type="dxa"/>
            <w:noWrap/>
          </w:tcPr>
          <w:p w14:paraId="5D14008B" w14:textId="3167586D" w:rsidR="00211EAE" w:rsidRPr="00D44E41" w:rsidRDefault="00D44E41" w:rsidP="00211EAE">
            <w:pPr>
              <w:jc w:val="center"/>
              <w:rPr>
                <w:sz w:val="18"/>
                <w:szCs w:val="18"/>
              </w:rPr>
            </w:pPr>
            <w:r w:rsidRPr="00D44E41">
              <w:rPr>
                <w:sz w:val="18"/>
                <w:szCs w:val="18"/>
              </w:rPr>
              <w:t>198 050,00</w:t>
            </w:r>
          </w:p>
        </w:tc>
        <w:tc>
          <w:tcPr>
            <w:tcW w:w="1891" w:type="dxa"/>
            <w:noWrap/>
          </w:tcPr>
          <w:p w14:paraId="6365AB1D" w14:textId="4F9467F5" w:rsidR="00211EAE" w:rsidRPr="00146A4E" w:rsidRDefault="00D44E41" w:rsidP="00211EAE">
            <w:pPr>
              <w:pStyle w:val="a5"/>
              <w:jc w:val="center"/>
              <w:rPr>
                <w:color w:val="FF0000"/>
                <w:sz w:val="18"/>
                <w:szCs w:val="18"/>
              </w:rPr>
            </w:pPr>
            <w:r w:rsidRPr="00FA4B30">
              <w:rPr>
                <w:sz w:val="18"/>
                <w:szCs w:val="18"/>
              </w:rPr>
              <w:t>В течение года, предшествующего настоящей продаже, торги не проводились</w:t>
            </w:r>
          </w:p>
        </w:tc>
        <w:tc>
          <w:tcPr>
            <w:tcW w:w="1788" w:type="dxa"/>
            <w:noWrap/>
          </w:tcPr>
          <w:p w14:paraId="4E625079" w14:textId="77777777" w:rsidR="00211EAE" w:rsidRPr="00D44E41" w:rsidRDefault="00211EAE" w:rsidP="00211EAE">
            <w:pPr>
              <w:pStyle w:val="a5"/>
              <w:jc w:val="center"/>
              <w:rPr>
                <w:sz w:val="18"/>
                <w:szCs w:val="18"/>
              </w:rPr>
            </w:pPr>
            <w:r w:rsidRPr="00D44E41">
              <w:rPr>
                <w:sz w:val="18"/>
                <w:szCs w:val="18"/>
              </w:rPr>
              <w:t>Отсутствуют</w:t>
            </w:r>
          </w:p>
        </w:tc>
      </w:tr>
      <w:tr w:rsidR="00146A4E" w:rsidRPr="00146A4E" w14:paraId="7B89E4BC" w14:textId="77777777" w:rsidTr="00720831">
        <w:trPr>
          <w:trHeight w:val="1551"/>
          <w:jc w:val="center"/>
        </w:trPr>
        <w:tc>
          <w:tcPr>
            <w:tcW w:w="426" w:type="dxa"/>
            <w:noWrap/>
          </w:tcPr>
          <w:p w14:paraId="626D5A8F" w14:textId="77777777" w:rsidR="00211EAE" w:rsidRPr="00D44E41" w:rsidRDefault="00211EAE" w:rsidP="00211EAE">
            <w:pPr>
              <w:pStyle w:val="a5"/>
              <w:jc w:val="center"/>
              <w:rPr>
                <w:sz w:val="18"/>
                <w:szCs w:val="18"/>
              </w:rPr>
            </w:pPr>
            <w:r w:rsidRPr="00D44E41">
              <w:rPr>
                <w:sz w:val="18"/>
                <w:szCs w:val="18"/>
              </w:rPr>
              <w:t>2.</w:t>
            </w:r>
          </w:p>
        </w:tc>
        <w:tc>
          <w:tcPr>
            <w:tcW w:w="2694" w:type="dxa"/>
            <w:noWrap/>
          </w:tcPr>
          <w:p w14:paraId="1838100B" w14:textId="20BFF621" w:rsidR="00211EAE" w:rsidRPr="00D44E41" w:rsidRDefault="00D44E41" w:rsidP="00211EAE">
            <w:pPr>
              <w:rPr>
                <w:sz w:val="18"/>
                <w:szCs w:val="18"/>
              </w:rPr>
            </w:pPr>
            <w:r w:rsidRPr="00D44E41">
              <w:rPr>
                <w:sz w:val="18"/>
                <w:szCs w:val="18"/>
              </w:rPr>
              <w:t>Нежилое помещение №2 общей площадью 154 кв.м, назначение: нежилое, расположенное по адресу: город Нижневартовск, поселок Дивный, улица 12-я, дом 16а/1, кадастровый номер 86:11:0000000:83201</w:t>
            </w:r>
          </w:p>
        </w:tc>
        <w:tc>
          <w:tcPr>
            <w:tcW w:w="1239" w:type="dxa"/>
            <w:noWrap/>
          </w:tcPr>
          <w:p w14:paraId="39CC45A5" w14:textId="45AFAE4E" w:rsidR="00211EAE" w:rsidRPr="00D44E41" w:rsidRDefault="00D44E41" w:rsidP="00211EAE">
            <w:pPr>
              <w:jc w:val="center"/>
              <w:rPr>
                <w:sz w:val="18"/>
                <w:szCs w:val="18"/>
              </w:rPr>
            </w:pPr>
            <w:r w:rsidRPr="00D44E41">
              <w:rPr>
                <w:sz w:val="18"/>
                <w:szCs w:val="18"/>
              </w:rPr>
              <w:t>7 560 000,00</w:t>
            </w:r>
          </w:p>
        </w:tc>
        <w:tc>
          <w:tcPr>
            <w:tcW w:w="1134" w:type="dxa"/>
            <w:noWrap/>
          </w:tcPr>
          <w:p w14:paraId="6C98A800" w14:textId="13AEE52C" w:rsidR="00211EAE" w:rsidRPr="00D44E41" w:rsidRDefault="00D44E41" w:rsidP="00211EAE">
            <w:pPr>
              <w:jc w:val="center"/>
              <w:rPr>
                <w:sz w:val="18"/>
                <w:szCs w:val="18"/>
              </w:rPr>
            </w:pPr>
            <w:r w:rsidRPr="00D44E41">
              <w:rPr>
                <w:sz w:val="18"/>
                <w:szCs w:val="18"/>
              </w:rPr>
              <w:t>756 000,00</w:t>
            </w:r>
          </w:p>
        </w:tc>
        <w:tc>
          <w:tcPr>
            <w:tcW w:w="1064" w:type="dxa"/>
            <w:noWrap/>
          </w:tcPr>
          <w:p w14:paraId="3771F8C5" w14:textId="444BEEA2" w:rsidR="00211EAE" w:rsidRPr="00D44E41" w:rsidRDefault="00D44E41" w:rsidP="00211EAE">
            <w:pPr>
              <w:jc w:val="center"/>
              <w:rPr>
                <w:sz w:val="18"/>
                <w:szCs w:val="18"/>
              </w:rPr>
            </w:pPr>
            <w:r w:rsidRPr="00D44E41">
              <w:rPr>
                <w:sz w:val="18"/>
                <w:szCs w:val="18"/>
              </w:rPr>
              <w:t>378 000,00</w:t>
            </w:r>
          </w:p>
        </w:tc>
        <w:tc>
          <w:tcPr>
            <w:tcW w:w="1891" w:type="dxa"/>
            <w:noWrap/>
          </w:tcPr>
          <w:p w14:paraId="2A615F48" w14:textId="3F0C9D63" w:rsidR="00211EAE" w:rsidRPr="00146A4E" w:rsidRDefault="00D44E41" w:rsidP="00702EE6">
            <w:pPr>
              <w:pStyle w:val="a5"/>
              <w:jc w:val="center"/>
              <w:rPr>
                <w:color w:val="FF0000"/>
                <w:sz w:val="18"/>
                <w:szCs w:val="18"/>
              </w:rPr>
            </w:pPr>
            <w:r w:rsidRPr="00FA4B30">
              <w:rPr>
                <w:sz w:val="18"/>
                <w:szCs w:val="18"/>
              </w:rPr>
              <w:t>В течение года, предшествующего настоящей продаже, торги не проводились</w:t>
            </w:r>
          </w:p>
        </w:tc>
        <w:tc>
          <w:tcPr>
            <w:tcW w:w="1788" w:type="dxa"/>
            <w:noWrap/>
          </w:tcPr>
          <w:p w14:paraId="74910C18" w14:textId="77777777" w:rsidR="00211EAE" w:rsidRPr="00D44E41" w:rsidRDefault="00211EAE" w:rsidP="00211EAE">
            <w:pPr>
              <w:pStyle w:val="a5"/>
              <w:jc w:val="center"/>
              <w:rPr>
                <w:sz w:val="18"/>
                <w:szCs w:val="18"/>
              </w:rPr>
            </w:pPr>
            <w:r w:rsidRPr="00D44E41">
              <w:rPr>
                <w:sz w:val="18"/>
                <w:szCs w:val="18"/>
              </w:rPr>
              <w:t>Отсутствуют</w:t>
            </w:r>
          </w:p>
        </w:tc>
      </w:tr>
      <w:tr w:rsidR="00146A4E" w:rsidRPr="00146A4E" w14:paraId="474A8FDE" w14:textId="77777777" w:rsidTr="00D44E41">
        <w:trPr>
          <w:trHeight w:val="1696"/>
          <w:jc w:val="center"/>
        </w:trPr>
        <w:tc>
          <w:tcPr>
            <w:tcW w:w="426" w:type="dxa"/>
            <w:noWrap/>
          </w:tcPr>
          <w:p w14:paraId="7418EF6A" w14:textId="77777777" w:rsidR="00211EAE" w:rsidRPr="00D44E41" w:rsidRDefault="00211EAE" w:rsidP="00211EAE">
            <w:pPr>
              <w:pStyle w:val="a5"/>
              <w:jc w:val="center"/>
              <w:rPr>
                <w:sz w:val="18"/>
                <w:szCs w:val="18"/>
              </w:rPr>
            </w:pPr>
            <w:r w:rsidRPr="00D44E41">
              <w:rPr>
                <w:sz w:val="18"/>
                <w:szCs w:val="18"/>
              </w:rPr>
              <w:t>3.</w:t>
            </w:r>
          </w:p>
        </w:tc>
        <w:tc>
          <w:tcPr>
            <w:tcW w:w="2694" w:type="dxa"/>
            <w:noWrap/>
          </w:tcPr>
          <w:p w14:paraId="7BA59DBB" w14:textId="0A67B3F7" w:rsidR="00211EAE" w:rsidRPr="00D44E41" w:rsidRDefault="00D44E41" w:rsidP="00211EAE">
            <w:pPr>
              <w:rPr>
                <w:sz w:val="18"/>
                <w:szCs w:val="18"/>
              </w:rPr>
            </w:pPr>
            <w:r w:rsidRPr="00D44E41">
              <w:rPr>
                <w:sz w:val="18"/>
                <w:szCs w:val="18"/>
              </w:rPr>
              <w:t>Нежилое помещение №1002 общей площадью 154,2 кв.м, назначение: нежилое, расположенное по адресу: город Нижневартовск, улица Маршала Жукова, дом 2б, кадастровый номер 86:11:0000000:58992</w:t>
            </w:r>
          </w:p>
        </w:tc>
        <w:tc>
          <w:tcPr>
            <w:tcW w:w="1239" w:type="dxa"/>
            <w:noWrap/>
          </w:tcPr>
          <w:p w14:paraId="1BA10240" w14:textId="052AA2F1" w:rsidR="00211EAE" w:rsidRPr="00D44E41" w:rsidRDefault="00D44E41" w:rsidP="00211EAE">
            <w:pPr>
              <w:jc w:val="center"/>
              <w:rPr>
                <w:sz w:val="18"/>
                <w:szCs w:val="18"/>
              </w:rPr>
            </w:pPr>
            <w:r w:rsidRPr="00D44E41">
              <w:rPr>
                <w:sz w:val="18"/>
                <w:szCs w:val="18"/>
              </w:rPr>
              <w:t>5 266 000,00</w:t>
            </w:r>
          </w:p>
        </w:tc>
        <w:tc>
          <w:tcPr>
            <w:tcW w:w="1134" w:type="dxa"/>
            <w:noWrap/>
          </w:tcPr>
          <w:p w14:paraId="0AE019B6" w14:textId="0714F04D" w:rsidR="00211EAE" w:rsidRPr="00D44E41" w:rsidRDefault="00D44E41" w:rsidP="00211EAE">
            <w:pPr>
              <w:jc w:val="center"/>
              <w:rPr>
                <w:sz w:val="18"/>
                <w:szCs w:val="18"/>
              </w:rPr>
            </w:pPr>
            <w:r w:rsidRPr="00D44E41">
              <w:rPr>
                <w:sz w:val="18"/>
                <w:szCs w:val="18"/>
              </w:rPr>
              <w:t>526 600,00</w:t>
            </w:r>
          </w:p>
        </w:tc>
        <w:tc>
          <w:tcPr>
            <w:tcW w:w="1064" w:type="dxa"/>
            <w:noWrap/>
          </w:tcPr>
          <w:p w14:paraId="52470108" w14:textId="5DF9E995" w:rsidR="00211EAE" w:rsidRPr="00D44E41" w:rsidRDefault="00D44E41" w:rsidP="00211EAE">
            <w:pPr>
              <w:jc w:val="center"/>
              <w:rPr>
                <w:sz w:val="18"/>
                <w:szCs w:val="18"/>
              </w:rPr>
            </w:pPr>
            <w:r w:rsidRPr="00D44E41">
              <w:rPr>
                <w:sz w:val="18"/>
                <w:szCs w:val="18"/>
              </w:rPr>
              <w:t>263 300,00</w:t>
            </w:r>
          </w:p>
        </w:tc>
        <w:tc>
          <w:tcPr>
            <w:tcW w:w="1891" w:type="dxa"/>
            <w:shd w:val="clear" w:color="auto" w:fill="auto"/>
            <w:noWrap/>
          </w:tcPr>
          <w:p w14:paraId="08FF664D" w14:textId="03BCABBF" w:rsidR="00211EAE" w:rsidRPr="00146A4E" w:rsidRDefault="00D44E41" w:rsidP="00720831">
            <w:pPr>
              <w:pStyle w:val="a5"/>
              <w:jc w:val="center"/>
              <w:rPr>
                <w:color w:val="FF0000"/>
                <w:sz w:val="18"/>
                <w:szCs w:val="18"/>
              </w:rPr>
            </w:pPr>
            <w:r w:rsidRPr="00FA4B30">
              <w:rPr>
                <w:sz w:val="18"/>
                <w:szCs w:val="18"/>
              </w:rPr>
              <w:t>В течение года, предшествующего настоящей продаже, торги не проводились</w:t>
            </w:r>
          </w:p>
        </w:tc>
        <w:tc>
          <w:tcPr>
            <w:tcW w:w="1788" w:type="dxa"/>
            <w:noWrap/>
          </w:tcPr>
          <w:p w14:paraId="49045C02" w14:textId="77777777" w:rsidR="00211EAE" w:rsidRPr="00D44E41" w:rsidRDefault="00211EAE" w:rsidP="00211EAE">
            <w:pPr>
              <w:pStyle w:val="a5"/>
              <w:jc w:val="center"/>
              <w:rPr>
                <w:sz w:val="18"/>
                <w:szCs w:val="18"/>
              </w:rPr>
            </w:pPr>
            <w:r w:rsidRPr="00D44E41">
              <w:rPr>
                <w:sz w:val="18"/>
                <w:szCs w:val="18"/>
              </w:rPr>
              <w:t>Отсутствуют</w:t>
            </w:r>
          </w:p>
        </w:tc>
      </w:tr>
    </w:tbl>
    <w:p w14:paraId="3BA03C5D" w14:textId="77777777" w:rsidR="005C6DAE" w:rsidRPr="00D44E41" w:rsidRDefault="005C6DAE" w:rsidP="00F84955">
      <w:pPr>
        <w:jc w:val="center"/>
        <w:rPr>
          <w:b/>
          <w:sz w:val="14"/>
          <w:szCs w:val="14"/>
        </w:rPr>
      </w:pPr>
    </w:p>
    <w:p w14:paraId="0D388717" w14:textId="77777777" w:rsidR="00B11977" w:rsidRPr="00D44E41" w:rsidRDefault="00B11977" w:rsidP="00F84955">
      <w:pPr>
        <w:jc w:val="center"/>
        <w:rPr>
          <w:b/>
        </w:rPr>
      </w:pPr>
      <w:r w:rsidRPr="00D44E41">
        <w:rPr>
          <w:b/>
        </w:rPr>
        <w:t>Сроки, время проведения аукциона и порядок подачи заявок</w:t>
      </w:r>
    </w:p>
    <w:p w14:paraId="4CA345E3" w14:textId="77777777" w:rsidR="00B11977" w:rsidRPr="00D44E41" w:rsidRDefault="00B11977" w:rsidP="00B11977">
      <w:pPr>
        <w:ind w:firstLine="567"/>
        <w:jc w:val="center"/>
        <w:rPr>
          <w:b/>
          <w:sz w:val="14"/>
          <w:szCs w:val="14"/>
        </w:rPr>
      </w:pPr>
    </w:p>
    <w:p w14:paraId="2EBCE8B6" w14:textId="251A40CD" w:rsidR="00B11977" w:rsidRPr="00D44E41" w:rsidRDefault="00B11977" w:rsidP="00720831">
      <w:pPr>
        <w:ind w:firstLine="567"/>
        <w:jc w:val="both"/>
      </w:pPr>
      <w:r w:rsidRPr="00D44E41">
        <w:t xml:space="preserve">Начало приема заявок на участие в аукционе: </w:t>
      </w:r>
      <w:r w:rsidR="00CB58E1">
        <w:t>23</w:t>
      </w:r>
      <w:r w:rsidRPr="00D44E41">
        <w:t>.</w:t>
      </w:r>
      <w:r w:rsidR="005C6DAE" w:rsidRPr="00D44E41">
        <w:t>1</w:t>
      </w:r>
      <w:r w:rsidR="00D640A6" w:rsidRPr="00D44E41">
        <w:t>0</w:t>
      </w:r>
      <w:r w:rsidRPr="00D44E41">
        <w:t>.202</w:t>
      </w:r>
      <w:r w:rsidR="00D640A6" w:rsidRPr="00D44E41">
        <w:t>5</w:t>
      </w:r>
      <w:r w:rsidRPr="00D44E41">
        <w:t xml:space="preserve"> с 0</w:t>
      </w:r>
      <w:r w:rsidR="00B645D4" w:rsidRPr="00D44E41">
        <w:t>0</w:t>
      </w:r>
      <w:r w:rsidRPr="00D44E41">
        <w:t>.00 часов (время м</w:t>
      </w:r>
      <w:r w:rsidR="00EA66A6" w:rsidRPr="00D44E41">
        <w:t>естное</w:t>
      </w:r>
      <w:r w:rsidRPr="00D44E41">
        <w:t xml:space="preserve">) </w:t>
      </w:r>
      <w:r w:rsidR="00D44E41">
        <w:br/>
      </w:r>
      <w:r w:rsidRPr="00D44E41">
        <w:t xml:space="preserve">на </w:t>
      </w:r>
      <w:r w:rsidR="003768ED" w:rsidRPr="00D44E41">
        <w:t xml:space="preserve">электронной торговой площадке https://utp.sberbank-ast.ru </w:t>
      </w:r>
      <w:r w:rsidRPr="00D44E41">
        <w:t>в сети Интернет.</w:t>
      </w:r>
    </w:p>
    <w:p w14:paraId="20386064" w14:textId="2F2B35A6" w:rsidR="00B11977" w:rsidRPr="00D44E41" w:rsidRDefault="00B11977" w:rsidP="00720831">
      <w:pPr>
        <w:ind w:firstLine="567"/>
        <w:jc w:val="both"/>
      </w:pPr>
      <w:r w:rsidRPr="00D44E41">
        <w:t xml:space="preserve">Окончание приема заявок на участие в аукционе: </w:t>
      </w:r>
      <w:r w:rsidR="00D44E41" w:rsidRPr="00D44E41">
        <w:t>1</w:t>
      </w:r>
      <w:r w:rsidR="00CB58E1">
        <w:t>7</w:t>
      </w:r>
      <w:r w:rsidRPr="00D44E41">
        <w:t>.</w:t>
      </w:r>
      <w:r w:rsidR="00D9338F" w:rsidRPr="00D44E41">
        <w:t>11</w:t>
      </w:r>
      <w:r w:rsidRPr="00D44E41">
        <w:t>.202</w:t>
      </w:r>
      <w:r w:rsidR="002063B6" w:rsidRPr="00D44E41">
        <w:t>5</w:t>
      </w:r>
      <w:r w:rsidR="00B645D4" w:rsidRPr="00D44E41">
        <w:t xml:space="preserve"> до </w:t>
      </w:r>
      <w:r w:rsidR="006C19C9" w:rsidRPr="00D44E41">
        <w:t>23</w:t>
      </w:r>
      <w:r w:rsidRPr="00D44E41">
        <w:t>.</w:t>
      </w:r>
      <w:r w:rsidR="006C19C9" w:rsidRPr="00D44E41">
        <w:t>59</w:t>
      </w:r>
      <w:r w:rsidRPr="00D44E41">
        <w:t xml:space="preserve"> часов (время </w:t>
      </w:r>
      <w:r w:rsidR="00EA66A6" w:rsidRPr="00D44E41">
        <w:t>местное</w:t>
      </w:r>
      <w:r w:rsidRPr="00D44E41">
        <w:t xml:space="preserve">) на </w:t>
      </w:r>
      <w:r w:rsidR="003768ED" w:rsidRPr="00D44E41">
        <w:t>электронной торговой площадке https://utp.sberbank-ast.ru в сети Интернет.</w:t>
      </w:r>
    </w:p>
    <w:p w14:paraId="2DD6A0BD" w14:textId="23FDB921" w:rsidR="00B11977" w:rsidRPr="00D44E41" w:rsidRDefault="00B11977" w:rsidP="00720831">
      <w:pPr>
        <w:ind w:firstLine="567"/>
        <w:jc w:val="both"/>
      </w:pPr>
      <w:r w:rsidRPr="00D44E41">
        <w:t>Определение участников аукциона:</w:t>
      </w:r>
      <w:r w:rsidR="00A76F7B" w:rsidRPr="00D44E41">
        <w:t xml:space="preserve"> </w:t>
      </w:r>
      <w:r w:rsidR="00D44E41" w:rsidRPr="00D44E41">
        <w:t>20</w:t>
      </w:r>
      <w:r w:rsidRPr="00D44E41">
        <w:t>.</w:t>
      </w:r>
      <w:r w:rsidR="006C19C9" w:rsidRPr="00D44E41">
        <w:t>11</w:t>
      </w:r>
      <w:r w:rsidRPr="00D44E41">
        <w:t>.202</w:t>
      </w:r>
      <w:r w:rsidR="002063B6" w:rsidRPr="00D44E41">
        <w:t>5</w:t>
      </w:r>
      <w:r w:rsidRPr="00D44E41">
        <w:t xml:space="preserve"> в 1</w:t>
      </w:r>
      <w:r w:rsidR="00EA66A6" w:rsidRPr="00D44E41">
        <w:t>4</w:t>
      </w:r>
      <w:r w:rsidRPr="00D44E41">
        <w:t>.00 часов (время м</w:t>
      </w:r>
      <w:r w:rsidR="00EA66A6" w:rsidRPr="00D44E41">
        <w:t>естное</w:t>
      </w:r>
      <w:r w:rsidRPr="00D44E41">
        <w:t xml:space="preserve">) на </w:t>
      </w:r>
      <w:r w:rsidR="003768ED" w:rsidRPr="00D44E41">
        <w:t>электронной торговой площадке https://utp.sberbank-ast.ru в сети Интернет.</w:t>
      </w:r>
    </w:p>
    <w:p w14:paraId="1DE14648" w14:textId="090F2789" w:rsidR="00B11977" w:rsidRPr="00D44E41" w:rsidRDefault="00B11977" w:rsidP="00720831">
      <w:pPr>
        <w:ind w:firstLine="567"/>
        <w:jc w:val="both"/>
      </w:pPr>
      <w:r w:rsidRPr="00D44E41">
        <w:t xml:space="preserve">Проведение аукциона: </w:t>
      </w:r>
      <w:r w:rsidR="00D44E41" w:rsidRPr="00D44E41">
        <w:t>2</w:t>
      </w:r>
      <w:r w:rsidR="00CB58E1">
        <w:t>4</w:t>
      </w:r>
      <w:r w:rsidRPr="00D44E41">
        <w:t>.</w:t>
      </w:r>
      <w:r w:rsidR="006C19C9" w:rsidRPr="00D44E41">
        <w:t>11</w:t>
      </w:r>
      <w:r w:rsidRPr="00D44E41">
        <w:t>.202</w:t>
      </w:r>
      <w:r w:rsidR="002063B6" w:rsidRPr="00D44E41">
        <w:t>5</w:t>
      </w:r>
      <w:r w:rsidRPr="00D44E41">
        <w:t xml:space="preserve"> в </w:t>
      </w:r>
      <w:r w:rsidR="00A76F7B" w:rsidRPr="00D44E41">
        <w:t>09</w:t>
      </w:r>
      <w:r w:rsidRPr="00D44E41">
        <w:t xml:space="preserve">.00 часов (время </w:t>
      </w:r>
      <w:r w:rsidR="00EA66A6" w:rsidRPr="00D44E41">
        <w:t>местное</w:t>
      </w:r>
      <w:r w:rsidRPr="00D44E41">
        <w:t xml:space="preserve">) на </w:t>
      </w:r>
      <w:r w:rsidR="003768ED" w:rsidRPr="00D44E41">
        <w:t>электронной торговой площадке https://utp.sberbank-ast.ru в сети Интернет.</w:t>
      </w:r>
    </w:p>
    <w:p w14:paraId="665206E7" w14:textId="4F1AAFC8" w:rsidR="00AB6540" w:rsidRPr="00D44E41" w:rsidRDefault="00B11977" w:rsidP="00720831">
      <w:pPr>
        <w:ind w:firstLine="567"/>
        <w:jc w:val="both"/>
      </w:pPr>
      <w:r w:rsidRPr="00D44E41">
        <w:t>Заявка подается путем заполнения ее электронной формы с приложением электронных</w:t>
      </w:r>
      <w:r w:rsidRPr="00146A4E">
        <w:rPr>
          <w:color w:val="FF0000"/>
        </w:rPr>
        <w:t xml:space="preserve"> </w:t>
      </w:r>
      <w:r w:rsidRPr="00D44E41">
        <w:t xml:space="preserve">образцов необходимых документов на </w:t>
      </w:r>
      <w:r w:rsidR="003768ED" w:rsidRPr="00D44E41">
        <w:t>электронную торговую площадку</w:t>
      </w:r>
      <w:r w:rsidR="009721FB" w:rsidRPr="00D44E41">
        <w:t xml:space="preserve"> </w:t>
      </w:r>
      <w:r w:rsidR="003768ED" w:rsidRPr="00D44E41">
        <w:t xml:space="preserve">https://utp.sberbank-ast.ru </w:t>
      </w:r>
      <w:r w:rsidRPr="00D44E41">
        <w:t xml:space="preserve">в сети Интернет </w:t>
      </w:r>
      <w:r w:rsidR="00AB6540" w:rsidRPr="00D44E41">
        <w:t>из личного кабинета претендента в соответствии с регламентом электронной площадки.</w:t>
      </w:r>
    </w:p>
    <w:p w14:paraId="73DFC872" w14:textId="77777777" w:rsidR="00B11977" w:rsidRPr="00D44E41" w:rsidRDefault="00B11977" w:rsidP="00720831">
      <w:pPr>
        <w:ind w:firstLine="567"/>
        <w:jc w:val="both"/>
      </w:pPr>
      <w:r w:rsidRPr="00D44E41">
        <w:t>Перечень документов, входящих в состав заявки:</w:t>
      </w:r>
    </w:p>
    <w:p w14:paraId="6B19B945" w14:textId="77777777" w:rsidR="00B11977" w:rsidRPr="00D44E41" w:rsidRDefault="00B11977" w:rsidP="00720831">
      <w:pPr>
        <w:pStyle w:val="a3"/>
        <w:ind w:firstLine="567"/>
        <w:rPr>
          <w:rFonts w:ascii="Times New Roman" w:hAnsi="Times New Roman"/>
          <w:sz w:val="24"/>
          <w:szCs w:val="24"/>
        </w:rPr>
      </w:pPr>
      <w:r w:rsidRPr="00D44E41">
        <w:rPr>
          <w:rFonts w:ascii="Times New Roman" w:hAnsi="Times New Roman"/>
          <w:sz w:val="24"/>
          <w:szCs w:val="24"/>
        </w:rPr>
        <w:t>Юридические лица представляют:</w:t>
      </w:r>
    </w:p>
    <w:p w14:paraId="54E56FA5" w14:textId="77777777" w:rsidR="00B11977" w:rsidRPr="00D44E41" w:rsidRDefault="00B11977" w:rsidP="00720831">
      <w:pPr>
        <w:pStyle w:val="a3"/>
        <w:ind w:firstLine="567"/>
        <w:rPr>
          <w:rFonts w:ascii="Times New Roman" w:hAnsi="Times New Roman"/>
          <w:sz w:val="24"/>
          <w:szCs w:val="24"/>
        </w:rPr>
      </w:pPr>
      <w:r w:rsidRPr="00D44E41">
        <w:rPr>
          <w:rFonts w:ascii="Times New Roman" w:hAnsi="Times New Roman"/>
          <w:sz w:val="24"/>
          <w:szCs w:val="24"/>
        </w:rPr>
        <w:t>- заверенные копии учредительных документов;</w:t>
      </w:r>
    </w:p>
    <w:p w14:paraId="00F8F638" w14:textId="4B4A23C8" w:rsidR="00B11977" w:rsidRPr="00D44E41" w:rsidRDefault="00B11977" w:rsidP="00720831">
      <w:pPr>
        <w:pStyle w:val="a3"/>
        <w:ind w:firstLine="567"/>
        <w:rPr>
          <w:rFonts w:ascii="Times New Roman" w:hAnsi="Times New Roman"/>
          <w:sz w:val="24"/>
          <w:szCs w:val="24"/>
        </w:rPr>
      </w:pPr>
      <w:r w:rsidRPr="00D44E41">
        <w:rPr>
          <w:rFonts w:ascii="Times New Roman" w:hAnsi="Times New Roman"/>
          <w:sz w:val="24"/>
          <w:szCs w:val="24"/>
        </w:rPr>
        <w:t>- сведения о доле Российской Федерации, субъекта Российской Федерации, муниципального</w:t>
      </w:r>
      <w:r w:rsidRPr="00146A4E">
        <w:rPr>
          <w:rFonts w:ascii="Times New Roman" w:hAnsi="Times New Roman"/>
          <w:color w:val="FF0000"/>
          <w:sz w:val="24"/>
          <w:szCs w:val="24"/>
        </w:rPr>
        <w:t xml:space="preserve"> </w:t>
      </w:r>
      <w:r w:rsidRPr="00D44E41">
        <w:rPr>
          <w:rFonts w:ascii="Times New Roman" w:hAnsi="Times New Roman"/>
          <w:sz w:val="24"/>
          <w:szCs w:val="24"/>
        </w:rPr>
        <w:t xml:space="preserve">образования в уставном капитале юридического лица (реестр владельцев акций либо выписка </w:t>
      </w:r>
      <w:r w:rsidR="00D44E41" w:rsidRPr="00D44E41">
        <w:rPr>
          <w:rFonts w:ascii="Times New Roman" w:hAnsi="Times New Roman"/>
          <w:sz w:val="24"/>
          <w:szCs w:val="24"/>
        </w:rPr>
        <w:br/>
      </w:r>
      <w:r w:rsidRPr="00D44E41">
        <w:rPr>
          <w:rFonts w:ascii="Times New Roman" w:hAnsi="Times New Roman"/>
          <w:sz w:val="24"/>
          <w:szCs w:val="24"/>
        </w:rPr>
        <w:t xml:space="preserve">из него или заверенное печатью юридического лица (при наличии печати) и подписанное </w:t>
      </w:r>
      <w:r w:rsidR="00D44E41" w:rsidRPr="00D44E41">
        <w:rPr>
          <w:rFonts w:ascii="Times New Roman" w:hAnsi="Times New Roman"/>
          <w:sz w:val="24"/>
          <w:szCs w:val="24"/>
        </w:rPr>
        <w:br/>
      </w:r>
      <w:r w:rsidRPr="00D44E41">
        <w:rPr>
          <w:rFonts w:ascii="Times New Roman" w:hAnsi="Times New Roman"/>
          <w:sz w:val="24"/>
          <w:szCs w:val="24"/>
        </w:rPr>
        <w:t>его руководителем письмо);</w:t>
      </w:r>
    </w:p>
    <w:p w14:paraId="6A0A7DAF" w14:textId="4B007DA5" w:rsidR="00B11977" w:rsidRPr="00D44E41" w:rsidRDefault="00B11977" w:rsidP="00720831">
      <w:pPr>
        <w:pStyle w:val="a3"/>
        <w:ind w:firstLine="567"/>
        <w:rPr>
          <w:rFonts w:ascii="Times New Roman" w:hAnsi="Times New Roman"/>
          <w:sz w:val="24"/>
          <w:szCs w:val="24"/>
        </w:rPr>
      </w:pPr>
      <w:r w:rsidRPr="00D44E41">
        <w:rPr>
          <w:rFonts w:ascii="Times New Roman" w:hAnsi="Times New Roman"/>
          <w:sz w:val="24"/>
          <w:szCs w:val="24"/>
        </w:rPr>
        <w:t xml:space="preserve">- документ, подтверждающий полномочия руководителя юридического лица </w:t>
      </w:r>
      <w:r w:rsidR="00D44E41" w:rsidRPr="00D44E41">
        <w:rPr>
          <w:rFonts w:ascii="Times New Roman" w:hAnsi="Times New Roman"/>
          <w:sz w:val="24"/>
          <w:szCs w:val="24"/>
        </w:rPr>
        <w:br/>
      </w:r>
      <w:r w:rsidRPr="00D44E41">
        <w:rPr>
          <w:rFonts w:ascii="Times New Roman" w:hAnsi="Times New Roman"/>
          <w:sz w:val="24"/>
          <w:szCs w:val="24"/>
        </w:rPr>
        <w:t>на осуществление действий от имени юридического лица (копия решения о назначении этого лица или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F849D62" w14:textId="346A409A" w:rsidR="00B11977" w:rsidRPr="00D44E41" w:rsidRDefault="00B11977" w:rsidP="00720831">
      <w:pPr>
        <w:pStyle w:val="af1"/>
        <w:spacing w:after="0" w:line="288" w:lineRule="atLeast"/>
        <w:ind w:firstLine="567"/>
        <w:jc w:val="both"/>
      </w:pPr>
      <w:r w:rsidRPr="00D44E41">
        <w:t xml:space="preserve">Физические лица предъявляют </w:t>
      </w:r>
      <w:r w:rsidR="00FD7DDF" w:rsidRPr="00D44E41">
        <w:t xml:space="preserve">отсканированный </w:t>
      </w:r>
      <w:r w:rsidRPr="00D44E41">
        <w:t>документ, удостоверяющий личность,</w:t>
      </w:r>
      <w:r w:rsidR="00720831" w:rsidRPr="00D44E41">
        <w:br/>
      </w:r>
      <w:r w:rsidRPr="00D44E41">
        <w:t xml:space="preserve"> или пре</w:t>
      </w:r>
      <w:r w:rsidR="00A96E3A" w:rsidRPr="00D44E41">
        <w:t>дставляют копии всех его листов.</w:t>
      </w:r>
    </w:p>
    <w:p w14:paraId="0D9692BE" w14:textId="199FA4BF" w:rsidR="00B11977" w:rsidRPr="00D44E41" w:rsidRDefault="00B11977" w:rsidP="00720831">
      <w:pPr>
        <w:ind w:firstLine="567"/>
        <w:jc w:val="both"/>
      </w:pPr>
      <w:r w:rsidRPr="00D44E41">
        <w:t>В случае если от имени претендента действует его представитель по доверенности,</w:t>
      </w:r>
      <w:r w:rsidR="009721FB" w:rsidRPr="00D44E41">
        <w:t xml:space="preserve"> </w:t>
      </w:r>
      <w:r w:rsidRPr="00D44E41">
        <w:t xml:space="preserve">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r w:rsidR="00D44E41" w:rsidRPr="00D44E41">
        <w:br/>
      </w:r>
      <w:r w:rsidRPr="00D44E41">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64884A34" w14:textId="77777777" w:rsidR="00B11977" w:rsidRPr="00D44E41" w:rsidRDefault="00B11977" w:rsidP="00720831">
      <w:pPr>
        <w:ind w:firstLine="567"/>
        <w:jc w:val="both"/>
      </w:pPr>
      <w:r w:rsidRPr="00D44E41">
        <w:t xml:space="preserve">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К данным документам также прилагается опись по форме согласно приложению </w:t>
      </w:r>
      <w:r w:rsidR="00AB6540" w:rsidRPr="00D44E41">
        <w:t>1</w:t>
      </w:r>
      <w:r w:rsidRPr="00D44E41">
        <w:t xml:space="preserve"> к настоящему информационному сообщению. </w:t>
      </w:r>
    </w:p>
    <w:p w14:paraId="5B939C28" w14:textId="77777777" w:rsidR="00B11977" w:rsidRPr="00D44E41" w:rsidRDefault="00B11977" w:rsidP="00720831">
      <w:pPr>
        <w:ind w:firstLine="567"/>
        <w:jc w:val="both"/>
      </w:pPr>
      <w:r w:rsidRPr="00D44E41">
        <w:t xml:space="preserve">Одно лицо имеет право подать только одну заявку на один лот. </w:t>
      </w:r>
    </w:p>
    <w:p w14:paraId="48DAA09E" w14:textId="77777777" w:rsidR="00B11977" w:rsidRPr="00D44E41" w:rsidRDefault="00B11977" w:rsidP="00720831">
      <w:pPr>
        <w:ind w:firstLine="567"/>
        <w:jc w:val="both"/>
      </w:pPr>
      <w:r w:rsidRPr="00D44E41">
        <w:t xml:space="preserve">Заявки с прилагаемыми к ним документами, поданные с нарушением установленного срока, программными средствами не регистрируются. </w:t>
      </w:r>
    </w:p>
    <w:p w14:paraId="0650B16E" w14:textId="4F0C19E3" w:rsidR="00B11977" w:rsidRPr="00D44E41" w:rsidRDefault="00B11977" w:rsidP="00720831">
      <w:pPr>
        <w:ind w:firstLine="567"/>
        <w:jc w:val="both"/>
      </w:pPr>
      <w:r w:rsidRPr="00D44E41">
        <w:t>В течение одного часа со времени поступления заявки оператор сообщает претенденту</w:t>
      </w:r>
      <w:r w:rsidR="00247A4A" w:rsidRPr="00D44E41">
        <w:br/>
      </w:r>
      <w:r w:rsidRPr="00D44E41">
        <w:t>о ее поступлении путем направления уведомления.</w:t>
      </w:r>
    </w:p>
    <w:p w14:paraId="60B38F3E" w14:textId="77777777" w:rsidR="00B11977" w:rsidRPr="00D44E41" w:rsidRDefault="00B11977" w:rsidP="00720831">
      <w:pPr>
        <w:ind w:firstLine="567"/>
        <w:jc w:val="both"/>
      </w:pPr>
      <w:r w:rsidRPr="00D44E41">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14:paraId="638B25E6" w14:textId="77777777" w:rsidR="00B11977" w:rsidRPr="00D44E41" w:rsidRDefault="00B11977" w:rsidP="00720831">
      <w:pPr>
        <w:ind w:firstLine="567"/>
        <w:jc w:val="both"/>
      </w:pPr>
      <w:r w:rsidRPr="00D44E41">
        <w:t xml:space="preserve">Поступивший от претендента задаток подлежит возврату в течение 5 календарных дней </w:t>
      </w:r>
      <w:r w:rsidR="00247A4A" w:rsidRPr="00D44E41">
        <w:br/>
      </w:r>
      <w:r w:rsidRPr="00D44E41">
        <w:t xml:space="preserve">со дня поступления уведомления об отзыве заявки. В случае отзыва претендентом заявки позднее дня окончания приема заявок задаток возвращается в течение 5 календарных дней </w:t>
      </w:r>
      <w:r w:rsidR="00247A4A" w:rsidRPr="00D44E41">
        <w:br/>
      </w:r>
      <w:r w:rsidRPr="00D44E41">
        <w:t>со дня подписания протокола о признании претендентов участниками.</w:t>
      </w:r>
    </w:p>
    <w:p w14:paraId="6C39C35E" w14:textId="77777777" w:rsidR="00B11977" w:rsidRPr="00D44E41" w:rsidRDefault="00B11977" w:rsidP="00720831">
      <w:pPr>
        <w:ind w:firstLine="567"/>
        <w:jc w:val="both"/>
      </w:pPr>
      <w:r w:rsidRPr="00D44E41">
        <w:t xml:space="preserve">Изменение заявки допускается только путем подачи претендентом новой заявки </w:t>
      </w:r>
      <w:r w:rsidR="009721FB" w:rsidRPr="00D44E41">
        <w:br/>
      </w:r>
      <w:r w:rsidRPr="00D44E41">
        <w:t xml:space="preserve">в сроки приема заявок на участие в аукционе, при этом первоначальная заявка должна быть отозвана. </w:t>
      </w:r>
    </w:p>
    <w:p w14:paraId="7F08CCAE" w14:textId="77777777" w:rsidR="007A74B4" w:rsidRPr="00D44E41" w:rsidRDefault="007A74B4" w:rsidP="00F84955">
      <w:pPr>
        <w:jc w:val="center"/>
        <w:rPr>
          <w:b/>
          <w:sz w:val="14"/>
          <w:szCs w:val="14"/>
        </w:rPr>
      </w:pPr>
    </w:p>
    <w:p w14:paraId="759723BC" w14:textId="77777777" w:rsidR="00371A64" w:rsidRDefault="00371A64" w:rsidP="00F84955">
      <w:pPr>
        <w:jc w:val="center"/>
        <w:rPr>
          <w:b/>
        </w:rPr>
      </w:pPr>
    </w:p>
    <w:p w14:paraId="18A613B4" w14:textId="77777777" w:rsidR="00371A64" w:rsidRDefault="00371A64" w:rsidP="00F84955">
      <w:pPr>
        <w:jc w:val="center"/>
        <w:rPr>
          <w:b/>
        </w:rPr>
      </w:pPr>
    </w:p>
    <w:p w14:paraId="7E692A61" w14:textId="77777777" w:rsidR="00371A64" w:rsidRDefault="00371A64" w:rsidP="00F84955">
      <w:pPr>
        <w:jc w:val="center"/>
        <w:rPr>
          <w:b/>
        </w:rPr>
      </w:pPr>
    </w:p>
    <w:p w14:paraId="0FA11FD5" w14:textId="364E8C4D" w:rsidR="00B11977" w:rsidRPr="00D44E41" w:rsidRDefault="00B11977" w:rsidP="00F84955">
      <w:pPr>
        <w:jc w:val="center"/>
        <w:rPr>
          <w:b/>
        </w:rPr>
      </w:pPr>
      <w:r w:rsidRPr="00D44E41">
        <w:rPr>
          <w:b/>
        </w:rPr>
        <w:lastRenderedPageBreak/>
        <w:t>Порядок внесения и возврата задатка</w:t>
      </w:r>
    </w:p>
    <w:p w14:paraId="334EE228" w14:textId="77777777" w:rsidR="00B11977" w:rsidRPr="00D44E41" w:rsidRDefault="00B11977" w:rsidP="00B11977">
      <w:pPr>
        <w:ind w:firstLine="567"/>
        <w:jc w:val="both"/>
        <w:rPr>
          <w:sz w:val="14"/>
          <w:szCs w:val="14"/>
        </w:rPr>
      </w:pPr>
    </w:p>
    <w:p w14:paraId="7446DFB6" w14:textId="1E49F302" w:rsidR="00B11977" w:rsidRPr="00D44E41" w:rsidRDefault="00B11977" w:rsidP="00720831">
      <w:pPr>
        <w:ind w:firstLine="567"/>
        <w:jc w:val="both"/>
      </w:pPr>
      <w:r w:rsidRPr="00D44E41">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w:t>
      </w:r>
      <w:r w:rsidR="00720831" w:rsidRPr="00D44E41">
        <w:br/>
      </w:r>
      <w:r w:rsidRPr="00D44E41">
        <w:t xml:space="preserve">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 </w:t>
      </w:r>
    </w:p>
    <w:p w14:paraId="5E013862" w14:textId="77777777" w:rsidR="00B11977" w:rsidRPr="00D44E41" w:rsidRDefault="00B11977" w:rsidP="005E3AF8">
      <w:pPr>
        <w:ind w:firstLine="567"/>
        <w:jc w:val="both"/>
      </w:pPr>
      <w:r w:rsidRPr="00D44E41">
        <w:t xml:space="preserve">Задаток вносится в валюте Российской Федерации и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w:t>
      </w:r>
    </w:p>
    <w:p w14:paraId="6E55FA7E" w14:textId="5CD3F698" w:rsidR="005E3AF8" w:rsidRPr="00D44E41" w:rsidRDefault="00B11977" w:rsidP="005E3AF8">
      <w:pPr>
        <w:ind w:firstLine="567"/>
        <w:jc w:val="both"/>
        <w:rPr>
          <w:lang w:val="x-none" w:eastAsia="x-none"/>
        </w:rPr>
      </w:pPr>
      <w:r w:rsidRPr="00D44E41">
        <w:rPr>
          <w:bCs/>
        </w:rPr>
        <w:t xml:space="preserve">Задаток для участия в аукционе вносится </w:t>
      </w:r>
      <w:r w:rsidR="00BA770C" w:rsidRPr="00D44E41">
        <w:rPr>
          <w:bCs/>
        </w:rPr>
        <w:t>не позднее 00.00 часов</w:t>
      </w:r>
      <w:r w:rsidRPr="00D44E41">
        <w:rPr>
          <w:bCs/>
        </w:rPr>
        <w:t xml:space="preserve"> </w:t>
      </w:r>
      <w:r w:rsidR="00702EE6" w:rsidRPr="00D44E41">
        <w:t xml:space="preserve">(время московское) дня рассмотрения заявок и определения участников торгов, указанного в извещении, </w:t>
      </w:r>
      <w:r w:rsidRPr="00D44E41">
        <w:rPr>
          <w:bCs/>
        </w:rPr>
        <w:t xml:space="preserve">путем безналичного перечисления на </w:t>
      </w:r>
      <w:r w:rsidR="005E3AF8" w:rsidRPr="00D44E41">
        <w:rPr>
          <w:lang w:eastAsia="x-none"/>
        </w:rPr>
        <w:t>реквизиты оператора электронной площадки.</w:t>
      </w:r>
      <w:r w:rsidR="005E3AF8" w:rsidRPr="00D44E41">
        <w:rPr>
          <w:lang w:val="x-none" w:eastAsia="x-none"/>
        </w:rPr>
        <w:t xml:space="preserve"> </w:t>
      </w:r>
    </w:p>
    <w:p w14:paraId="7377982D" w14:textId="4AFABF59" w:rsidR="005E3AF8" w:rsidRPr="00D44E41" w:rsidRDefault="005E3AF8" w:rsidP="005E3AF8">
      <w:pPr>
        <w:ind w:firstLine="567"/>
        <w:jc w:val="both"/>
        <w:rPr>
          <w:lang w:val="x-none" w:eastAsia="x-none"/>
        </w:rPr>
      </w:pPr>
      <w:r w:rsidRPr="00D44E41">
        <w:rPr>
          <w:lang w:eastAsia="x-none"/>
        </w:rPr>
        <w:t>Перечисление денежных средств на счёт оператора электронной площадки производится по следующим реквизитам:</w:t>
      </w:r>
    </w:p>
    <w:p w14:paraId="25A8BA3F" w14:textId="77777777" w:rsidR="005E3AF8" w:rsidRPr="00D44E41" w:rsidRDefault="005E3AF8" w:rsidP="005E3AF8">
      <w:pPr>
        <w:pStyle w:val="a3"/>
        <w:ind w:firstLine="567"/>
        <w:rPr>
          <w:rFonts w:ascii="Times New Roman" w:hAnsi="Times New Roman"/>
          <w:b/>
          <w:bCs/>
          <w:sz w:val="24"/>
          <w:szCs w:val="24"/>
        </w:rPr>
      </w:pPr>
      <w:r w:rsidRPr="00D44E41">
        <w:rPr>
          <w:rFonts w:ascii="Times New Roman" w:hAnsi="Times New Roman"/>
          <w:b/>
          <w:bCs/>
          <w:sz w:val="24"/>
          <w:szCs w:val="24"/>
        </w:rPr>
        <w:t>ПОЛУЧАТЕЛЬ:</w:t>
      </w:r>
    </w:p>
    <w:p w14:paraId="26A5844D" w14:textId="77777777" w:rsidR="005E3AF8" w:rsidRPr="00D44E41" w:rsidRDefault="005E3AF8" w:rsidP="005E3AF8">
      <w:pPr>
        <w:pStyle w:val="a3"/>
        <w:ind w:firstLine="567"/>
        <w:rPr>
          <w:rFonts w:ascii="Times New Roman" w:hAnsi="Times New Roman"/>
          <w:bCs/>
          <w:sz w:val="24"/>
          <w:szCs w:val="24"/>
        </w:rPr>
      </w:pPr>
      <w:r w:rsidRPr="00D44E41">
        <w:rPr>
          <w:rFonts w:ascii="Times New Roman" w:hAnsi="Times New Roman"/>
          <w:bCs/>
          <w:sz w:val="24"/>
          <w:szCs w:val="24"/>
        </w:rPr>
        <w:t>Наименование: АО "Сбербанк-АСТ"</w:t>
      </w:r>
    </w:p>
    <w:p w14:paraId="36D141EF" w14:textId="77777777" w:rsidR="005E3AF8" w:rsidRPr="00D44E41" w:rsidRDefault="005E3AF8" w:rsidP="005E3AF8">
      <w:pPr>
        <w:pStyle w:val="a3"/>
        <w:ind w:firstLine="567"/>
        <w:rPr>
          <w:rFonts w:ascii="Times New Roman" w:hAnsi="Times New Roman"/>
          <w:bCs/>
          <w:sz w:val="24"/>
          <w:szCs w:val="24"/>
        </w:rPr>
      </w:pPr>
      <w:r w:rsidRPr="00D44E41">
        <w:rPr>
          <w:rFonts w:ascii="Times New Roman" w:hAnsi="Times New Roman"/>
          <w:bCs/>
          <w:sz w:val="24"/>
          <w:szCs w:val="24"/>
        </w:rPr>
        <w:t>ИНН: 7707308480</w:t>
      </w:r>
    </w:p>
    <w:p w14:paraId="14DB3E00" w14:textId="77777777" w:rsidR="005E3AF8" w:rsidRPr="00D44E41" w:rsidRDefault="005E3AF8" w:rsidP="005E3AF8">
      <w:pPr>
        <w:pStyle w:val="a3"/>
        <w:ind w:firstLine="567"/>
        <w:rPr>
          <w:rFonts w:ascii="Times New Roman" w:hAnsi="Times New Roman"/>
          <w:bCs/>
          <w:sz w:val="24"/>
          <w:szCs w:val="24"/>
        </w:rPr>
      </w:pPr>
      <w:r w:rsidRPr="00D44E41">
        <w:rPr>
          <w:rFonts w:ascii="Times New Roman" w:hAnsi="Times New Roman"/>
          <w:bCs/>
          <w:sz w:val="24"/>
          <w:szCs w:val="24"/>
        </w:rPr>
        <w:t>КПП: 770401001</w:t>
      </w:r>
    </w:p>
    <w:p w14:paraId="39E6471D" w14:textId="77777777" w:rsidR="005E3AF8" w:rsidRPr="00D44E41" w:rsidRDefault="005E3AF8" w:rsidP="005E3AF8">
      <w:pPr>
        <w:pStyle w:val="a3"/>
        <w:ind w:firstLine="567"/>
        <w:rPr>
          <w:rFonts w:ascii="Times New Roman" w:hAnsi="Times New Roman"/>
          <w:bCs/>
          <w:sz w:val="24"/>
          <w:szCs w:val="24"/>
        </w:rPr>
      </w:pPr>
      <w:r w:rsidRPr="00D44E41">
        <w:rPr>
          <w:rFonts w:ascii="Times New Roman" w:hAnsi="Times New Roman"/>
          <w:bCs/>
          <w:sz w:val="24"/>
          <w:szCs w:val="24"/>
        </w:rPr>
        <w:t>Расчетный счет: 40702810300020038047</w:t>
      </w:r>
    </w:p>
    <w:p w14:paraId="6E1C07C3" w14:textId="77777777" w:rsidR="005E3AF8" w:rsidRPr="00D44E41" w:rsidRDefault="005E3AF8" w:rsidP="005E3AF8">
      <w:pPr>
        <w:pStyle w:val="a3"/>
        <w:ind w:firstLine="567"/>
        <w:rPr>
          <w:rFonts w:ascii="Times New Roman" w:hAnsi="Times New Roman"/>
          <w:b/>
          <w:bCs/>
          <w:sz w:val="24"/>
          <w:szCs w:val="24"/>
        </w:rPr>
      </w:pPr>
      <w:r w:rsidRPr="00D44E41">
        <w:rPr>
          <w:rFonts w:ascii="Times New Roman" w:hAnsi="Times New Roman"/>
          <w:b/>
          <w:bCs/>
          <w:sz w:val="24"/>
          <w:szCs w:val="24"/>
        </w:rPr>
        <w:t>БАНК ПОЛУЧАТЕЛЯ:</w:t>
      </w:r>
    </w:p>
    <w:p w14:paraId="19026E9C" w14:textId="77777777" w:rsidR="005E3AF8" w:rsidRPr="00D44E41" w:rsidRDefault="005E3AF8" w:rsidP="005E3AF8">
      <w:pPr>
        <w:pStyle w:val="a3"/>
        <w:ind w:firstLine="567"/>
        <w:rPr>
          <w:rFonts w:ascii="Times New Roman" w:hAnsi="Times New Roman"/>
          <w:bCs/>
          <w:sz w:val="24"/>
          <w:szCs w:val="24"/>
        </w:rPr>
      </w:pPr>
      <w:r w:rsidRPr="00D44E41">
        <w:rPr>
          <w:rFonts w:ascii="Times New Roman" w:hAnsi="Times New Roman"/>
          <w:bCs/>
          <w:sz w:val="24"/>
          <w:szCs w:val="24"/>
        </w:rPr>
        <w:t>Наименование банка: ПАО СБЕРБАНК Г. МОСКВА</w:t>
      </w:r>
    </w:p>
    <w:p w14:paraId="0D5A13AB" w14:textId="77777777" w:rsidR="005E3AF8" w:rsidRPr="00D44E41" w:rsidRDefault="005E3AF8" w:rsidP="005E3AF8">
      <w:pPr>
        <w:pStyle w:val="a3"/>
        <w:ind w:firstLine="567"/>
        <w:rPr>
          <w:rFonts w:ascii="Times New Roman" w:hAnsi="Times New Roman"/>
          <w:bCs/>
          <w:sz w:val="24"/>
          <w:szCs w:val="24"/>
        </w:rPr>
      </w:pPr>
      <w:r w:rsidRPr="00D44E41">
        <w:rPr>
          <w:rFonts w:ascii="Times New Roman" w:hAnsi="Times New Roman"/>
          <w:bCs/>
          <w:sz w:val="24"/>
          <w:szCs w:val="24"/>
        </w:rPr>
        <w:t>БИК: 044525225</w:t>
      </w:r>
    </w:p>
    <w:p w14:paraId="4FBA734D" w14:textId="77777777" w:rsidR="005E3AF8" w:rsidRPr="00D44E41" w:rsidRDefault="005E3AF8" w:rsidP="005E3AF8">
      <w:pPr>
        <w:pStyle w:val="a3"/>
        <w:ind w:firstLine="567"/>
        <w:rPr>
          <w:rFonts w:ascii="Times New Roman" w:hAnsi="Times New Roman"/>
          <w:bCs/>
          <w:sz w:val="24"/>
          <w:szCs w:val="24"/>
        </w:rPr>
      </w:pPr>
      <w:r w:rsidRPr="00D44E41">
        <w:rPr>
          <w:rFonts w:ascii="Times New Roman" w:hAnsi="Times New Roman"/>
          <w:bCs/>
          <w:sz w:val="24"/>
          <w:szCs w:val="24"/>
        </w:rPr>
        <w:t>Корреспондентский счет: 30101810400000000225</w:t>
      </w:r>
    </w:p>
    <w:p w14:paraId="3BE4C2AE" w14:textId="493CA056" w:rsidR="00B11977" w:rsidRPr="00D44E41" w:rsidRDefault="00B11977" w:rsidP="005E3AF8">
      <w:pPr>
        <w:pStyle w:val="a3"/>
        <w:ind w:firstLine="567"/>
        <w:rPr>
          <w:rFonts w:ascii="Times New Roman" w:hAnsi="Times New Roman"/>
          <w:b/>
          <w:bCs/>
          <w:sz w:val="24"/>
          <w:szCs w:val="24"/>
        </w:rPr>
      </w:pPr>
      <w:r w:rsidRPr="00D44E41">
        <w:rPr>
          <w:rFonts w:ascii="Times New Roman" w:hAnsi="Times New Roman"/>
          <w:bCs/>
          <w:sz w:val="24"/>
          <w:szCs w:val="24"/>
        </w:rPr>
        <w:t>Назначение платежа:</w:t>
      </w:r>
      <w:r w:rsidRPr="00D44E41">
        <w:rPr>
          <w:rFonts w:ascii="Times New Roman" w:hAnsi="Times New Roman"/>
          <w:b/>
          <w:bCs/>
          <w:sz w:val="24"/>
          <w:szCs w:val="24"/>
        </w:rPr>
        <w:t xml:space="preserve"> </w:t>
      </w:r>
      <w:r w:rsidRPr="00D44E41">
        <w:rPr>
          <w:rFonts w:ascii="Times New Roman" w:hAnsi="Times New Roman"/>
          <w:bCs/>
          <w:sz w:val="24"/>
          <w:szCs w:val="24"/>
        </w:rPr>
        <w:t>"</w:t>
      </w:r>
      <w:r w:rsidR="005E3AF8" w:rsidRPr="00D44E41">
        <w:rPr>
          <w:rFonts w:ascii="Times New Roman" w:hAnsi="Times New Roman"/>
          <w:bCs/>
          <w:sz w:val="24"/>
          <w:szCs w:val="24"/>
        </w:rPr>
        <w:t>Задаток</w:t>
      </w:r>
      <w:r w:rsidR="00702EE6" w:rsidRPr="00D44E41">
        <w:rPr>
          <w:rFonts w:ascii="Times New Roman" w:hAnsi="Times New Roman"/>
          <w:bCs/>
          <w:sz w:val="24"/>
          <w:szCs w:val="24"/>
        </w:rPr>
        <w:t xml:space="preserve"> для участия в аукционе, назначенном на </w:t>
      </w:r>
      <w:r w:rsidR="00D44E41" w:rsidRPr="00D44E41">
        <w:rPr>
          <w:rFonts w:ascii="Times New Roman" w:hAnsi="Times New Roman"/>
          <w:bCs/>
          <w:sz w:val="24"/>
          <w:szCs w:val="24"/>
        </w:rPr>
        <w:t>2</w:t>
      </w:r>
      <w:r w:rsidR="00CB58E1">
        <w:rPr>
          <w:rFonts w:ascii="Times New Roman" w:hAnsi="Times New Roman"/>
          <w:bCs/>
          <w:sz w:val="24"/>
          <w:szCs w:val="24"/>
        </w:rPr>
        <w:t>4</w:t>
      </w:r>
      <w:r w:rsidR="00702EE6" w:rsidRPr="00D44E41">
        <w:rPr>
          <w:rFonts w:ascii="Times New Roman" w:hAnsi="Times New Roman"/>
          <w:bCs/>
          <w:sz w:val="24"/>
          <w:szCs w:val="24"/>
        </w:rPr>
        <w:t>.11.2025, по лоту №___</w:t>
      </w:r>
      <w:r w:rsidR="005E3AF8" w:rsidRPr="00D44E41">
        <w:rPr>
          <w:rFonts w:ascii="Times New Roman" w:hAnsi="Times New Roman"/>
          <w:bCs/>
          <w:sz w:val="24"/>
          <w:szCs w:val="24"/>
        </w:rPr>
        <w:t xml:space="preserve">, обеспечение оплаты услуг оператора, сбор за участие (ИНН плательщика). </w:t>
      </w:r>
      <w:r w:rsidR="00702EE6" w:rsidRPr="00D44E41">
        <w:rPr>
          <w:rFonts w:ascii="Times New Roman" w:hAnsi="Times New Roman"/>
          <w:bCs/>
          <w:sz w:val="24"/>
          <w:szCs w:val="24"/>
        </w:rPr>
        <w:br/>
      </w:r>
      <w:r w:rsidR="005E3AF8" w:rsidRPr="00D44E41">
        <w:rPr>
          <w:rFonts w:ascii="Times New Roman" w:hAnsi="Times New Roman"/>
          <w:bCs/>
          <w:sz w:val="24"/>
          <w:szCs w:val="24"/>
        </w:rPr>
        <w:t>НДС не облагается.</w:t>
      </w:r>
      <w:r w:rsidRPr="00D44E41">
        <w:rPr>
          <w:rFonts w:ascii="Times New Roman" w:hAnsi="Times New Roman"/>
          <w:bCs/>
          <w:sz w:val="24"/>
          <w:szCs w:val="24"/>
        </w:rPr>
        <w:t>".</w:t>
      </w:r>
    </w:p>
    <w:p w14:paraId="77AC75A6" w14:textId="67EFB2EA" w:rsidR="005E3AF8" w:rsidRPr="00D44E41" w:rsidRDefault="005E3AF8" w:rsidP="00720831">
      <w:pPr>
        <w:ind w:firstLine="567"/>
        <w:jc w:val="both"/>
      </w:pPr>
      <w:r w:rsidRPr="00D44E41">
        <w:t xml:space="preserve">Образец платежного поручения приведен на электронной площадке по адресу: </w:t>
      </w:r>
      <w:hyperlink r:id="rId8" w:history="1">
        <w:r w:rsidRPr="00D44E41">
          <w:rPr>
            <w:rStyle w:val="ab"/>
            <w:color w:val="auto"/>
          </w:rPr>
          <w:t>https://utp.sberbank-ast.ru/AP/Notice/653/Requisites</w:t>
        </w:r>
      </w:hyperlink>
      <w:r w:rsidRPr="00D44E41">
        <w:t>.</w:t>
      </w:r>
    </w:p>
    <w:p w14:paraId="65994204" w14:textId="611181C6" w:rsidR="00B11977" w:rsidRPr="00D44E41" w:rsidRDefault="00B11977" w:rsidP="00720831">
      <w:pPr>
        <w:ind w:firstLine="567"/>
        <w:jc w:val="both"/>
      </w:pPr>
      <w:r w:rsidRPr="00D44E41">
        <w:t xml:space="preserve">Лицам, перечислившим задаток для участия в аукционе, денежные средства возвращаются </w:t>
      </w:r>
      <w:r w:rsidR="00720831" w:rsidRPr="00D44E41">
        <w:br/>
      </w:r>
      <w:r w:rsidRPr="00D44E41">
        <w:t xml:space="preserve">в следующем порядке: </w:t>
      </w:r>
    </w:p>
    <w:p w14:paraId="43867ED3" w14:textId="77777777" w:rsidR="00B11977" w:rsidRPr="00D44E41" w:rsidRDefault="00B11977" w:rsidP="00720831">
      <w:pPr>
        <w:pStyle w:val="af1"/>
        <w:spacing w:after="0" w:line="180" w:lineRule="atLeast"/>
        <w:ind w:firstLine="567"/>
        <w:jc w:val="both"/>
        <w:rPr>
          <w:bCs/>
        </w:rPr>
      </w:pPr>
      <w:r w:rsidRPr="00D44E41">
        <w:rPr>
          <w:bCs/>
        </w:rPr>
        <w:t>- участникам аукциона (</w:t>
      </w:r>
      <w:r w:rsidR="00D91A42" w:rsidRPr="00D44E41">
        <w:t xml:space="preserve">за исключением победителя </w:t>
      </w:r>
      <w:r w:rsidR="0065519F" w:rsidRPr="00D44E41">
        <w:t>или</w:t>
      </w:r>
      <w:r w:rsidR="00D91A42" w:rsidRPr="00D44E41">
        <w:t xml:space="preserve"> лица, признанного единственным участником аукциона</w:t>
      </w:r>
      <w:r w:rsidRPr="00D44E41">
        <w:rPr>
          <w:bCs/>
        </w:rPr>
        <w:t>) - в течение пяти календарных дней с</w:t>
      </w:r>
      <w:r w:rsidR="0065519F" w:rsidRPr="00D44E41">
        <w:rPr>
          <w:bCs/>
        </w:rPr>
        <w:t>о</w:t>
      </w:r>
      <w:r w:rsidRPr="00D44E41">
        <w:rPr>
          <w:bCs/>
        </w:rPr>
        <w:t xml:space="preserve"> </w:t>
      </w:r>
      <w:r w:rsidR="0065519F" w:rsidRPr="00D44E41">
        <w:rPr>
          <w:bCs/>
        </w:rPr>
        <w:t>дня</w:t>
      </w:r>
      <w:r w:rsidRPr="00D44E41">
        <w:rPr>
          <w:bCs/>
        </w:rPr>
        <w:t xml:space="preserve"> подведения итогов аукциона;</w:t>
      </w:r>
    </w:p>
    <w:p w14:paraId="19BC49A9" w14:textId="0A9D838F" w:rsidR="00B11977" w:rsidRPr="00D44E41" w:rsidRDefault="00B11977" w:rsidP="00720831">
      <w:pPr>
        <w:pStyle w:val="a3"/>
        <w:ind w:firstLine="567"/>
        <w:rPr>
          <w:rFonts w:ascii="Times New Roman" w:hAnsi="Times New Roman"/>
          <w:bCs/>
          <w:sz w:val="24"/>
          <w:szCs w:val="24"/>
        </w:rPr>
      </w:pPr>
      <w:r w:rsidRPr="00D44E41">
        <w:rPr>
          <w:rFonts w:ascii="Times New Roman" w:hAnsi="Times New Roman"/>
          <w:bCs/>
          <w:sz w:val="24"/>
          <w:szCs w:val="24"/>
        </w:rPr>
        <w:t xml:space="preserve">- претендентам, не допущенным к участию в аукционе, - в течение пяти календарных дней </w:t>
      </w:r>
      <w:r w:rsidR="00720831" w:rsidRPr="00D44E41">
        <w:rPr>
          <w:rFonts w:ascii="Times New Roman" w:hAnsi="Times New Roman"/>
          <w:bCs/>
          <w:sz w:val="24"/>
          <w:szCs w:val="24"/>
        </w:rPr>
        <w:br/>
      </w:r>
      <w:r w:rsidRPr="00D44E41">
        <w:rPr>
          <w:rFonts w:ascii="Times New Roman" w:hAnsi="Times New Roman"/>
          <w:bCs/>
          <w:sz w:val="24"/>
          <w:szCs w:val="24"/>
        </w:rPr>
        <w:t xml:space="preserve">со дня подписания протокола о признании претендентов участниками аукциона. </w:t>
      </w:r>
    </w:p>
    <w:p w14:paraId="6762862C" w14:textId="77777777" w:rsidR="008A0329" w:rsidRPr="00D44E41" w:rsidRDefault="00B11977" w:rsidP="00720831">
      <w:pPr>
        <w:pStyle w:val="a3"/>
        <w:ind w:firstLine="567"/>
        <w:rPr>
          <w:rStyle w:val="af3"/>
        </w:rPr>
      </w:pPr>
      <w:r w:rsidRPr="00D44E41">
        <w:rPr>
          <w:rFonts w:ascii="Times New Roman" w:hAnsi="Times New Roman"/>
          <w:bCs/>
          <w:sz w:val="24"/>
          <w:szCs w:val="24"/>
        </w:rPr>
        <w:t>Задаток, внесенный победителем аукциона</w:t>
      </w:r>
      <w:r w:rsidR="00B45F5C" w:rsidRPr="00D44E41">
        <w:rPr>
          <w:rFonts w:ascii="Times New Roman" w:hAnsi="Times New Roman"/>
          <w:bCs/>
          <w:sz w:val="24"/>
          <w:szCs w:val="24"/>
        </w:rPr>
        <w:t xml:space="preserve"> или лицом, признанным единственным участником аукциона</w:t>
      </w:r>
      <w:r w:rsidRPr="00D44E41">
        <w:rPr>
          <w:rFonts w:ascii="Times New Roman" w:hAnsi="Times New Roman"/>
          <w:bCs/>
          <w:sz w:val="24"/>
          <w:szCs w:val="24"/>
        </w:rPr>
        <w:t>, засчитывается в счет оплаты приобретаемого муниципального имущества.</w:t>
      </w:r>
    </w:p>
    <w:p w14:paraId="49C24583" w14:textId="57CCAB50" w:rsidR="00B11977" w:rsidRPr="00D44E41" w:rsidRDefault="008A0329" w:rsidP="00720831">
      <w:pPr>
        <w:pStyle w:val="a3"/>
        <w:ind w:firstLine="567"/>
        <w:rPr>
          <w:rFonts w:ascii="Times New Roman" w:hAnsi="Times New Roman"/>
          <w:sz w:val="24"/>
          <w:szCs w:val="24"/>
        </w:rPr>
      </w:pPr>
      <w:r w:rsidRPr="00D44E41">
        <w:rPr>
          <w:rStyle w:val="af3"/>
          <w:rFonts w:ascii="Times New Roman" w:hAnsi="Times New Roman"/>
          <w:sz w:val="24"/>
          <w:szCs w:val="24"/>
        </w:rPr>
        <w:t>П</w:t>
      </w:r>
      <w:r w:rsidR="00B11977" w:rsidRPr="00D44E41">
        <w:rPr>
          <w:rFonts w:ascii="Times New Roman" w:hAnsi="Times New Roman"/>
          <w:sz w:val="24"/>
          <w:szCs w:val="24"/>
        </w:rPr>
        <w:t>ри уклонении или отказе победителя аукциона</w:t>
      </w:r>
      <w:r w:rsidRPr="00D44E41">
        <w:rPr>
          <w:rFonts w:ascii="Times New Roman" w:hAnsi="Times New Roman"/>
          <w:sz w:val="24"/>
          <w:szCs w:val="24"/>
        </w:rPr>
        <w:t xml:space="preserve"> либо лица, признанного единственным участником аукциона,</w:t>
      </w:r>
      <w:r w:rsidR="00B11977" w:rsidRPr="00D44E41">
        <w:rPr>
          <w:rFonts w:ascii="Times New Roman" w:hAnsi="Times New Roman"/>
          <w:sz w:val="24"/>
          <w:szCs w:val="24"/>
        </w:rPr>
        <w:t xml:space="preserve"> от заключения в установленный срок договора купли-продажи муниципального имущества результаты аукциона аннулируются организатором, победитель </w:t>
      </w:r>
      <w:r w:rsidR="00720831" w:rsidRPr="00D44E41">
        <w:rPr>
          <w:rFonts w:ascii="Times New Roman" w:hAnsi="Times New Roman"/>
          <w:sz w:val="24"/>
          <w:szCs w:val="24"/>
        </w:rPr>
        <w:br/>
      </w:r>
      <w:r w:rsidR="00B45F5C" w:rsidRPr="00D44E41">
        <w:rPr>
          <w:rFonts w:ascii="Times New Roman" w:hAnsi="Times New Roman"/>
          <w:sz w:val="24"/>
          <w:szCs w:val="24"/>
        </w:rPr>
        <w:t xml:space="preserve">или лицо, признанное единственным участником аукциона, </w:t>
      </w:r>
      <w:r w:rsidR="00B11977" w:rsidRPr="00D44E41">
        <w:rPr>
          <w:rFonts w:ascii="Times New Roman" w:hAnsi="Times New Roman"/>
          <w:sz w:val="24"/>
          <w:szCs w:val="24"/>
        </w:rPr>
        <w:t>утрачивает право на заключение указанного договора, задаток ему не возвращается.</w:t>
      </w:r>
    </w:p>
    <w:p w14:paraId="3CF19246" w14:textId="77777777" w:rsidR="00B11977" w:rsidRPr="00D44E41" w:rsidRDefault="00B11977" w:rsidP="00B11977">
      <w:pPr>
        <w:pStyle w:val="a3"/>
        <w:ind w:firstLine="567"/>
        <w:rPr>
          <w:rFonts w:ascii="Times New Roman" w:hAnsi="Times New Roman"/>
          <w:sz w:val="14"/>
          <w:szCs w:val="14"/>
        </w:rPr>
      </w:pPr>
    </w:p>
    <w:p w14:paraId="1A855F8C" w14:textId="77777777" w:rsidR="00677783" w:rsidRPr="00D44E41" w:rsidRDefault="00677783" w:rsidP="00677783">
      <w:pPr>
        <w:jc w:val="center"/>
        <w:rPr>
          <w:b/>
        </w:rPr>
      </w:pPr>
      <w:r w:rsidRPr="00D44E41">
        <w:rPr>
          <w:b/>
        </w:rPr>
        <w:t>Порядок регистрации на электронной площадке</w:t>
      </w:r>
    </w:p>
    <w:p w14:paraId="09AF48B7" w14:textId="77777777" w:rsidR="00352BE1" w:rsidRPr="00D44E41" w:rsidRDefault="00352BE1" w:rsidP="00677783">
      <w:pPr>
        <w:jc w:val="center"/>
        <w:rPr>
          <w:b/>
          <w:sz w:val="14"/>
          <w:szCs w:val="14"/>
        </w:rPr>
      </w:pPr>
    </w:p>
    <w:p w14:paraId="24855991" w14:textId="77777777" w:rsidR="00677783" w:rsidRPr="00D44E41" w:rsidRDefault="00677783" w:rsidP="00677783">
      <w:pPr>
        <w:pStyle w:val="a3"/>
        <w:ind w:firstLine="567"/>
        <w:rPr>
          <w:rFonts w:ascii="Times New Roman" w:hAnsi="Times New Roman"/>
          <w:sz w:val="24"/>
          <w:szCs w:val="24"/>
        </w:rPr>
      </w:pPr>
      <w:r w:rsidRPr="00D44E41">
        <w:rPr>
          <w:rFonts w:ascii="Times New Roman" w:hAnsi="Times New Roman"/>
          <w:sz w:val="24"/>
          <w:szCs w:val="24"/>
        </w:rPr>
        <w:t>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w:t>
      </w:r>
    </w:p>
    <w:p w14:paraId="2AC9D549" w14:textId="77777777" w:rsidR="00677783" w:rsidRPr="00D44E41" w:rsidRDefault="00677783" w:rsidP="000213E3">
      <w:pPr>
        <w:pStyle w:val="a3"/>
        <w:ind w:firstLine="0"/>
        <w:jc w:val="center"/>
        <w:rPr>
          <w:rFonts w:ascii="Times New Roman" w:hAnsi="Times New Roman"/>
          <w:b/>
          <w:sz w:val="14"/>
          <w:szCs w:val="14"/>
        </w:rPr>
      </w:pPr>
    </w:p>
    <w:p w14:paraId="1C08218C" w14:textId="77777777" w:rsidR="00B11977" w:rsidRPr="00D44E41" w:rsidRDefault="00B11977" w:rsidP="000213E3">
      <w:pPr>
        <w:pStyle w:val="a3"/>
        <w:ind w:firstLine="0"/>
        <w:jc w:val="center"/>
        <w:rPr>
          <w:rFonts w:ascii="Times New Roman" w:hAnsi="Times New Roman"/>
          <w:b/>
          <w:sz w:val="24"/>
          <w:szCs w:val="24"/>
        </w:rPr>
      </w:pPr>
      <w:r w:rsidRPr="00D44E41">
        <w:rPr>
          <w:rFonts w:ascii="Times New Roman" w:hAnsi="Times New Roman"/>
          <w:b/>
          <w:sz w:val="24"/>
          <w:szCs w:val="24"/>
        </w:rPr>
        <w:t>Требования к участникам, условия допуска к участию в аукционе</w:t>
      </w:r>
    </w:p>
    <w:p w14:paraId="7EFBAB08" w14:textId="77777777" w:rsidR="00B11977" w:rsidRPr="00D44E41" w:rsidRDefault="00B11977" w:rsidP="00B11977">
      <w:pPr>
        <w:pStyle w:val="a3"/>
        <w:ind w:firstLine="567"/>
        <w:rPr>
          <w:rFonts w:ascii="Times New Roman" w:hAnsi="Times New Roman"/>
          <w:sz w:val="14"/>
          <w:szCs w:val="14"/>
        </w:rPr>
      </w:pPr>
    </w:p>
    <w:p w14:paraId="17DD546F" w14:textId="77777777" w:rsidR="00B11977" w:rsidRPr="00D44E41" w:rsidRDefault="00B11977" w:rsidP="00B11977">
      <w:pPr>
        <w:ind w:firstLine="567"/>
        <w:jc w:val="both"/>
      </w:pPr>
      <w:r w:rsidRPr="00D44E41">
        <w:t xml:space="preserve">Покупателями имущества могут быть любые физические и юридические лица, </w:t>
      </w:r>
      <w:r w:rsidR="00247A4A" w:rsidRPr="00D44E41">
        <w:br/>
      </w:r>
      <w:r w:rsidRPr="00D44E41">
        <w:t>за исключением:</w:t>
      </w:r>
    </w:p>
    <w:p w14:paraId="20FCE9FD" w14:textId="77777777" w:rsidR="00B11977" w:rsidRPr="00D44E41" w:rsidRDefault="00B11977" w:rsidP="00B11977">
      <w:pPr>
        <w:pStyle w:val="a3"/>
        <w:ind w:firstLine="567"/>
        <w:rPr>
          <w:rFonts w:ascii="Times New Roman" w:hAnsi="Times New Roman"/>
          <w:sz w:val="24"/>
          <w:szCs w:val="24"/>
        </w:rPr>
      </w:pPr>
      <w:r w:rsidRPr="00D44E41">
        <w:rPr>
          <w:rFonts w:ascii="Times New Roman" w:hAnsi="Times New Roman"/>
          <w:sz w:val="24"/>
          <w:szCs w:val="24"/>
        </w:rPr>
        <w:t>- государственных и муниципальных унитарных предприятий, государственных</w:t>
      </w:r>
      <w:r w:rsidR="00247A4A" w:rsidRPr="00D44E41">
        <w:rPr>
          <w:rFonts w:ascii="Times New Roman" w:hAnsi="Times New Roman"/>
          <w:sz w:val="24"/>
          <w:szCs w:val="24"/>
        </w:rPr>
        <w:br/>
      </w:r>
      <w:r w:rsidRPr="00D44E41">
        <w:rPr>
          <w:rFonts w:ascii="Times New Roman" w:hAnsi="Times New Roman"/>
          <w:sz w:val="24"/>
          <w:szCs w:val="24"/>
        </w:rPr>
        <w:t>и муниципальных учреждений;</w:t>
      </w:r>
    </w:p>
    <w:p w14:paraId="21A94336" w14:textId="77777777" w:rsidR="00B11977" w:rsidRPr="00D44E41" w:rsidRDefault="00B11977" w:rsidP="00B11977">
      <w:pPr>
        <w:pStyle w:val="a3"/>
        <w:ind w:firstLine="567"/>
        <w:rPr>
          <w:rFonts w:ascii="Times New Roman" w:hAnsi="Times New Roman"/>
          <w:sz w:val="24"/>
          <w:szCs w:val="24"/>
        </w:rPr>
      </w:pPr>
      <w:r w:rsidRPr="00D44E41">
        <w:rPr>
          <w:rFonts w:ascii="Times New Roman" w:hAnsi="Times New Roman"/>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14:paraId="75844036" w14:textId="77777777" w:rsidR="00B11977" w:rsidRPr="00D44E41" w:rsidRDefault="00B11977" w:rsidP="00B11977">
      <w:pPr>
        <w:autoSpaceDE w:val="0"/>
        <w:autoSpaceDN w:val="0"/>
        <w:adjustRightInd w:val="0"/>
        <w:ind w:firstLine="567"/>
        <w:jc w:val="both"/>
        <w:rPr>
          <w:bCs/>
        </w:rPr>
      </w:pPr>
      <w:r w:rsidRPr="00D44E41">
        <w:rPr>
          <w:bCs/>
        </w:rPr>
        <w:lastRenderedPageBreak/>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Pr="00D44E41">
          <w:rPr>
            <w:bCs/>
          </w:rPr>
          <w:t>перечень</w:t>
        </w:r>
      </w:hyperlink>
      <w:r w:rsidRPr="00D44E41">
        <w:rPr>
          <w:bCs/>
        </w:rPr>
        <w:t xml:space="preserve"> государств и территорий, предоставляющих льготный налоговый режим налогообложения</w:t>
      </w:r>
      <w:r w:rsidR="00247A4A" w:rsidRPr="00D44E41">
        <w:rPr>
          <w:bCs/>
        </w:rPr>
        <w:br/>
      </w:r>
      <w:r w:rsidRPr="00D44E41">
        <w:rPr>
          <w:bCs/>
        </w:rPr>
        <w:t>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w:t>
      </w:r>
      <w:r w:rsidR="00247A4A" w:rsidRPr="00D44E41">
        <w:rPr>
          <w:bCs/>
        </w:rPr>
        <w:br/>
      </w:r>
      <w:r w:rsidRPr="00D44E41">
        <w:rPr>
          <w:bCs/>
        </w:rPr>
        <w:t>и предоставление информации о своих выгодоприобретателях, бенефициарных владельцах</w:t>
      </w:r>
      <w:r w:rsidR="00247A4A" w:rsidRPr="00D44E41">
        <w:rPr>
          <w:bCs/>
        </w:rPr>
        <w:br/>
      </w:r>
      <w:r w:rsidRPr="00D44E41">
        <w:rPr>
          <w:bCs/>
        </w:rPr>
        <w:t>и контролирующих лицах в порядке, установленном Правительством Российской Федерации.</w:t>
      </w:r>
    </w:p>
    <w:p w14:paraId="6DA05066" w14:textId="77777777" w:rsidR="00B11977" w:rsidRPr="00D44E41" w:rsidRDefault="00B11977" w:rsidP="00B11977">
      <w:pPr>
        <w:autoSpaceDE w:val="0"/>
        <w:autoSpaceDN w:val="0"/>
        <w:adjustRightInd w:val="0"/>
        <w:ind w:firstLine="567"/>
        <w:jc w:val="both"/>
        <w:rPr>
          <w:bCs/>
        </w:rPr>
      </w:pPr>
      <w:r w:rsidRPr="00D44E41">
        <w:t>Аукцион проводится без ограничения по составу участников.</w:t>
      </w:r>
    </w:p>
    <w:p w14:paraId="3A3951C4" w14:textId="77777777" w:rsidR="00B11977" w:rsidRPr="00D44E41" w:rsidRDefault="00B11977" w:rsidP="00B11977">
      <w:pPr>
        <w:ind w:firstLine="567"/>
        <w:jc w:val="both"/>
      </w:pPr>
      <w:r w:rsidRPr="00D44E41">
        <w:t>Претендент не допускается к участию в аукционе по следующим основаниям:</w:t>
      </w:r>
    </w:p>
    <w:p w14:paraId="440297A8" w14:textId="77777777" w:rsidR="00B11977" w:rsidRPr="00D44E41" w:rsidRDefault="00B11977" w:rsidP="00B11977">
      <w:pPr>
        <w:ind w:firstLine="567"/>
        <w:jc w:val="both"/>
      </w:pPr>
      <w:r w:rsidRPr="00D44E41">
        <w:t>- представленные документы не подтверждают право претендента быть покупателем</w:t>
      </w:r>
      <w:r w:rsidR="00247A4A" w:rsidRPr="00D44E41">
        <w:br/>
      </w:r>
      <w:r w:rsidRPr="00D44E41">
        <w:t>в соответствии с законодательством Российской Федерации;</w:t>
      </w:r>
    </w:p>
    <w:p w14:paraId="3280DE80" w14:textId="77777777" w:rsidR="00B11977" w:rsidRPr="00D44E41" w:rsidRDefault="00B11977" w:rsidP="00B11977">
      <w:pPr>
        <w:ind w:firstLine="567"/>
        <w:jc w:val="both"/>
      </w:pPr>
      <w:r w:rsidRPr="00D44E41">
        <w:t>- представлены не все документы в соо</w:t>
      </w:r>
      <w:r w:rsidR="00247A4A" w:rsidRPr="00D44E41">
        <w:t>тветствии с перечнем, указанным</w:t>
      </w:r>
      <w:r w:rsidR="00247A4A" w:rsidRPr="00D44E41">
        <w:br/>
      </w:r>
      <w:r w:rsidRPr="00D44E41">
        <w:t>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14:paraId="14E49F82" w14:textId="77777777" w:rsidR="00B11977" w:rsidRPr="00D44E41" w:rsidRDefault="00B11977" w:rsidP="00B11977">
      <w:pPr>
        <w:ind w:firstLine="567"/>
        <w:jc w:val="both"/>
      </w:pPr>
      <w:r w:rsidRPr="00D44E41">
        <w:t>- заявка подана лицом, не уполномоченным претендентом на осуществление таких действий;</w:t>
      </w:r>
    </w:p>
    <w:p w14:paraId="21C7EAE3" w14:textId="77777777" w:rsidR="00B11977" w:rsidRPr="00D44E41" w:rsidRDefault="00B11977" w:rsidP="00B11977">
      <w:pPr>
        <w:ind w:firstLine="567"/>
        <w:jc w:val="both"/>
      </w:pPr>
      <w:r w:rsidRPr="00D44E41">
        <w:t>- не подтверждено поступление в установленный срок задатка на счет, указанный</w:t>
      </w:r>
      <w:r w:rsidR="00247A4A" w:rsidRPr="00D44E41">
        <w:br/>
      </w:r>
      <w:r w:rsidRPr="00D44E41">
        <w:t>в информационном сообщении.</w:t>
      </w:r>
    </w:p>
    <w:p w14:paraId="0D8AC3D6" w14:textId="77777777" w:rsidR="00B11977" w:rsidRPr="00D44E41" w:rsidRDefault="00B11977" w:rsidP="00B11977">
      <w:pPr>
        <w:ind w:firstLine="567"/>
        <w:jc w:val="center"/>
        <w:rPr>
          <w:b/>
          <w:sz w:val="14"/>
          <w:szCs w:val="14"/>
        </w:rPr>
      </w:pPr>
    </w:p>
    <w:p w14:paraId="1F879327" w14:textId="77777777" w:rsidR="000213E3" w:rsidRPr="00D44E41" w:rsidRDefault="00B11977" w:rsidP="000213E3">
      <w:pPr>
        <w:jc w:val="center"/>
        <w:rPr>
          <w:b/>
        </w:rPr>
      </w:pPr>
      <w:r w:rsidRPr="00D44E41">
        <w:rPr>
          <w:b/>
        </w:rPr>
        <w:t xml:space="preserve">Заключение договора купли-продажи по итогам проведения аукциона, </w:t>
      </w:r>
    </w:p>
    <w:p w14:paraId="2F2511AA" w14:textId="77777777" w:rsidR="00B11977" w:rsidRPr="00D44E41" w:rsidRDefault="00B11977" w:rsidP="000213E3">
      <w:pPr>
        <w:jc w:val="center"/>
        <w:rPr>
          <w:b/>
        </w:rPr>
      </w:pPr>
      <w:r w:rsidRPr="00D44E41">
        <w:rPr>
          <w:b/>
        </w:rPr>
        <w:t>условия оплаты имущества.</w:t>
      </w:r>
    </w:p>
    <w:p w14:paraId="3C238013" w14:textId="77777777" w:rsidR="00B11977" w:rsidRPr="00D44E41" w:rsidRDefault="00B11977" w:rsidP="00B11977">
      <w:pPr>
        <w:ind w:firstLine="567"/>
        <w:jc w:val="both"/>
        <w:rPr>
          <w:b/>
          <w:sz w:val="14"/>
          <w:szCs w:val="14"/>
        </w:rPr>
      </w:pPr>
    </w:p>
    <w:p w14:paraId="38F52029" w14:textId="77777777" w:rsidR="00B11977" w:rsidRPr="00D44E41" w:rsidRDefault="00B11977" w:rsidP="00B11977">
      <w:pPr>
        <w:ind w:firstLine="567"/>
        <w:jc w:val="both"/>
      </w:pPr>
      <w:r w:rsidRPr="00D44E41">
        <w:t xml:space="preserve">Договор купли-продажи с победителем аукциона </w:t>
      </w:r>
      <w:r w:rsidR="00B45F5C" w:rsidRPr="00D44E41">
        <w:t xml:space="preserve">или лицом, признанным единственным участником аукциона, </w:t>
      </w:r>
      <w:r w:rsidRPr="00D44E41">
        <w:t xml:space="preserve">заключается в течение пяти рабочих дней с даты подведения итогов аукциона. </w:t>
      </w:r>
    </w:p>
    <w:p w14:paraId="2EDF94C5" w14:textId="77777777" w:rsidR="00B11977" w:rsidRPr="00D44E41" w:rsidRDefault="00B11977" w:rsidP="00B11977">
      <w:pPr>
        <w:ind w:firstLine="567"/>
        <w:jc w:val="both"/>
      </w:pPr>
      <w:r w:rsidRPr="00D44E41">
        <w:t>Форма платежа - единовременная оплата путем перечисления суммы в бюджет города</w:t>
      </w:r>
      <w:r w:rsidR="00247A4A" w:rsidRPr="00D44E41">
        <w:br/>
      </w:r>
      <w:r w:rsidRPr="00D44E41">
        <w:t>в течение 30 рабочих дней после подписания сторонами договора купли-продажи.</w:t>
      </w:r>
    </w:p>
    <w:p w14:paraId="525B152B" w14:textId="77777777" w:rsidR="00B11977" w:rsidRPr="00D44E41" w:rsidRDefault="00B11977" w:rsidP="00B11977">
      <w:pPr>
        <w:pStyle w:val="21"/>
        <w:ind w:right="-1" w:firstLine="567"/>
        <w:rPr>
          <w:sz w:val="24"/>
          <w:szCs w:val="24"/>
        </w:rPr>
      </w:pPr>
      <w:r w:rsidRPr="00D44E41">
        <w:rPr>
          <w:sz w:val="24"/>
          <w:szCs w:val="24"/>
        </w:rPr>
        <w:t xml:space="preserve">Цена продажи имущества, за вычетом задатка, подлежит перечислению по реквизитам </w:t>
      </w:r>
      <w:r w:rsidRPr="00D44E41">
        <w:rPr>
          <w:bCs/>
          <w:sz w:val="24"/>
          <w:szCs w:val="24"/>
        </w:rPr>
        <w:t>путем безналичного перечисления на расчетный счет №03100643000000018700</w:t>
      </w:r>
    </w:p>
    <w:p w14:paraId="0B47F707" w14:textId="77777777" w:rsidR="00B11977" w:rsidRPr="00D44E41" w:rsidRDefault="00B11977" w:rsidP="00B11977">
      <w:pPr>
        <w:pStyle w:val="a3"/>
        <w:ind w:firstLine="567"/>
        <w:rPr>
          <w:rFonts w:ascii="Times New Roman" w:hAnsi="Times New Roman"/>
          <w:bCs/>
          <w:sz w:val="24"/>
          <w:szCs w:val="24"/>
        </w:rPr>
      </w:pPr>
      <w:r w:rsidRPr="00D44E41">
        <w:rPr>
          <w:rFonts w:ascii="Times New Roman" w:hAnsi="Times New Roman"/>
          <w:bCs/>
          <w:sz w:val="24"/>
          <w:szCs w:val="24"/>
        </w:rPr>
        <w:t>Получатель: ИНН 8603032896 КПП 860301001</w:t>
      </w:r>
    </w:p>
    <w:p w14:paraId="62DC8A4D" w14:textId="77777777" w:rsidR="00B11977" w:rsidRPr="00D44E41" w:rsidRDefault="00B11977" w:rsidP="00B11977">
      <w:pPr>
        <w:pStyle w:val="a3"/>
        <w:ind w:firstLine="567"/>
        <w:rPr>
          <w:rFonts w:ascii="Times New Roman" w:hAnsi="Times New Roman"/>
          <w:bCs/>
          <w:sz w:val="24"/>
          <w:szCs w:val="24"/>
        </w:rPr>
      </w:pPr>
      <w:r w:rsidRPr="00D44E41">
        <w:rPr>
          <w:rFonts w:ascii="Times New Roman" w:hAnsi="Times New Roman"/>
          <w:bCs/>
          <w:sz w:val="24"/>
          <w:szCs w:val="24"/>
        </w:rPr>
        <w:t>УФК по Ханты - Мансийскому автономному округу - Югре (администрация города Нижневартовска, л/с 04873030470)</w:t>
      </w:r>
    </w:p>
    <w:p w14:paraId="41B2A61B" w14:textId="77777777" w:rsidR="00B11977" w:rsidRPr="00D44E41" w:rsidRDefault="00B11977" w:rsidP="00B11977">
      <w:pPr>
        <w:pStyle w:val="a3"/>
        <w:ind w:firstLine="567"/>
        <w:rPr>
          <w:rFonts w:ascii="Times New Roman" w:hAnsi="Times New Roman"/>
          <w:bCs/>
          <w:sz w:val="24"/>
          <w:szCs w:val="24"/>
        </w:rPr>
      </w:pPr>
      <w:r w:rsidRPr="00D44E41">
        <w:rPr>
          <w:rFonts w:ascii="Times New Roman" w:hAnsi="Times New Roman"/>
          <w:bCs/>
          <w:sz w:val="24"/>
          <w:szCs w:val="24"/>
        </w:rPr>
        <w:t>Банк: РКЦ ХАНТЫ-МАНСИЙСК//УФК по Ханты-Мансийскому автономному округу</w:t>
      </w:r>
      <w:r w:rsidR="00247A4A" w:rsidRPr="00D44E41">
        <w:rPr>
          <w:rFonts w:ascii="Times New Roman" w:hAnsi="Times New Roman"/>
          <w:bCs/>
          <w:sz w:val="24"/>
          <w:szCs w:val="24"/>
        </w:rPr>
        <w:t xml:space="preserve"> </w:t>
      </w:r>
      <w:r w:rsidRPr="00D44E41">
        <w:rPr>
          <w:rFonts w:ascii="Times New Roman" w:hAnsi="Times New Roman"/>
          <w:bCs/>
          <w:sz w:val="24"/>
          <w:szCs w:val="24"/>
        </w:rPr>
        <w:t>-Югре г. Ханты-Мансийск</w:t>
      </w:r>
    </w:p>
    <w:p w14:paraId="7D9B367E" w14:textId="77777777" w:rsidR="00B11977" w:rsidRPr="00D44E41" w:rsidRDefault="00B11977" w:rsidP="00B11977">
      <w:pPr>
        <w:pStyle w:val="a3"/>
        <w:ind w:firstLine="567"/>
        <w:rPr>
          <w:rFonts w:ascii="Times New Roman" w:hAnsi="Times New Roman"/>
          <w:bCs/>
          <w:sz w:val="24"/>
          <w:szCs w:val="24"/>
        </w:rPr>
      </w:pPr>
      <w:r w:rsidRPr="00D44E41">
        <w:rPr>
          <w:rFonts w:ascii="Times New Roman" w:hAnsi="Times New Roman"/>
          <w:bCs/>
          <w:sz w:val="24"/>
          <w:szCs w:val="24"/>
        </w:rPr>
        <w:t>Счет банка №40102810245370000007</w:t>
      </w:r>
    </w:p>
    <w:p w14:paraId="46867410" w14:textId="77777777" w:rsidR="00B11977" w:rsidRPr="00D44E41" w:rsidRDefault="00B11977" w:rsidP="00B11977">
      <w:pPr>
        <w:pStyle w:val="a3"/>
        <w:ind w:firstLine="567"/>
        <w:rPr>
          <w:rFonts w:ascii="Times New Roman" w:hAnsi="Times New Roman"/>
          <w:bCs/>
          <w:sz w:val="24"/>
          <w:szCs w:val="24"/>
        </w:rPr>
      </w:pPr>
      <w:r w:rsidRPr="00D44E41">
        <w:rPr>
          <w:rFonts w:ascii="Times New Roman" w:hAnsi="Times New Roman"/>
          <w:bCs/>
          <w:sz w:val="24"/>
          <w:szCs w:val="24"/>
        </w:rPr>
        <w:t>БИК: 007162163</w:t>
      </w:r>
    </w:p>
    <w:p w14:paraId="2F1F600E" w14:textId="77777777" w:rsidR="00B11977" w:rsidRPr="00D44E41" w:rsidRDefault="00B11977" w:rsidP="00B11977">
      <w:pPr>
        <w:pStyle w:val="a3"/>
        <w:ind w:firstLine="567"/>
        <w:rPr>
          <w:rFonts w:ascii="Times New Roman" w:hAnsi="Times New Roman"/>
          <w:bCs/>
          <w:sz w:val="24"/>
          <w:szCs w:val="24"/>
        </w:rPr>
      </w:pPr>
      <w:r w:rsidRPr="00D44E41">
        <w:rPr>
          <w:rFonts w:ascii="Times New Roman" w:hAnsi="Times New Roman"/>
          <w:bCs/>
          <w:sz w:val="24"/>
          <w:szCs w:val="24"/>
        </w:rPr>
        <w:t>ОКТМО: 71875000</w:t>
      </w:r>
    </w:p>
    <w:p w14:paraId="61B4D58C" w14:textId="77777777" w:rsidR="00B11977" w:rsidRPr="00D44E41" w:rsidRDefault="00B11977" w:rsidP="00B11977">
      <w:pPr>
        <w:ind w:firstLine="567"/>
        <w:jc w:val="both"/>
      </w:pPr>
      <w:r w:rsidRPr="00D44E41">
        <w:t>КБК 04011402043040000410</w:t>
      </w:r>
    </w:p>
    <w:p w14:paraId="71713B3E" w14:textId="77777777" w:rsidR="00B11977" w:rsidRPr="00D44E41" w:rsidRDefault="00B11977" w:rsidP="00B11977">
      <w:pPr>
        <w:ind w:firstLine="567"/>
        <w:jc w:val="both"/>
      </w:pPr>
      <w:r w:rsidRPr="00D44E41">
        <w:t xml:space="preserve">Назначение платежа: "Договор купли-продажи </w:t>
      </w:r>
      <w:r w:rsidR="00B45F5C" w:rsidRPr="00D44E41">
        <w:t xml:space="preserve">муниципального имущества </w:t>
      </w:r>
      <w:r w:rsidR="000133B0" w:rsidRPr="00D44E41">
        <w:t xml:space="preserve">по лоту </w:t>
      </w:r>
      <w:r w:rsidR="000133B0" w:rsidRPr="00D44E41">
        <w:br/>
        <w:t xml:space="preserve">№ ____, </w:t>
      </w:r>
      <w:r w:rsidRPr="00D44E41">
        <w:t>от ____ № ______ Ф.И.О. (наименование) плательщика".</w:t>
      </w:r>
    </w:p>
    <w:p w14:paraId="1FFA9C22" w14:textId="77777777" w:rsidR="00B11977" w:rsidRPr="00D44E41" w:rsidRDefault="00B11977" w:rsidP="00B11977">
      <w:pPr>
        <w:ind w:firstLine="567"/>
        <w:jc w:val="both"/>
      </w:pPr>
      <w:r w:rsidRPr="00D44E41">
        <w:t xml:space="preserve">Передача имущества продавцом и принятие его покупателем осуществляется по акту приема-передачи не позднее 5 рабочих дней со дня зачисления цены имущества на счет Продавца. </w:t>
      </w:r>
    </w:p>
    <w:p w14:paraId="6C447953" w14:textId="77777777" w:rsidR="00B11977" w:rsidRPr="00D44E41" w:rsidRDefault="00B11977" w:rsidP="00B11977">
      <w:pPr>
        <w:ind w:firstLine="567"/>
        <w:jc w:val="both"/>
      </w:pPr>
      <w:r w:rsidRPr="00D44E41">
        <w:t>Проект</w:t>
      </w:r>
      <w:r w:rsidR="005F3312" w:rsidRPr="00D44E41">
        <w:t xml:space="preserve"> договора купли-продажи явля</w:t>
      </w:r>
      <w:r w:rsidR="00E52466" w:rsidRPr="00D44E41">
        <w:t>е</w:t>
      </w:r>
      <w:r w:rsidR="000133B0" w:rsidRPr="00D44E41">
        <w:t>тся приложени</w:t>
      </w:r>
      <w:r w:rsidR="00B645D4" w:rsidRPr="00D44E41">
        <w:t>е</w:t>
      </w:r>
      <w:r w:rsidRPr="00D44E41">
        <w:t xml:space="preserve">м </w:t>
      </w:r>
      <w:r w:rsidR="00AB6540" w:rsidRPr="00D44E41">
        <w:t>2</w:t>
      </w:r>
      <w:r w:rsidRPr="00D44E41">
        <w:t xml:space="preserve"> к настоящем</w:t>
      </w:r>
      <w:r w:rsidR="000133B0" w:rsidRPr="00D44E41">
        <w:t xml:space="preserve">у </w:t>
      </w:r>
      <w:r w:rsidRPr="00D44E41">
        <w:t xml:space="preserve">информационному сообщению. </w:t>
      </w:r>
    </w:p>
    <w:p w14:paraId="19EF4F1B" w14:textId="77777777" w:rsidR="00032DF0" w:rsidRPr="00D44E41" w:rsidRDefault="00032DF0" w:rsidP="000213E3">
      <w:pPr>
        <w:jc w:val="center"/>
        <w:rPr>
          <w:b/>
          <w:sz w:val="14"/>
          <w:szCs w:val="14"/>
        </w:rPr>
      </w:pPr>
    </w:p>
    <w:p w14:paraId="0CBA6C4B" w14:textId="77777777" w:rsidR="00B11977" w:rsidRPr="00D44E41" w:rsidRDefault="00B11977" w:rsidP="000213E3">
      <w:pPr>
        <w:jc w:val="center"/>
        <w:rPr>
          <w:b/>
        </w:rPr>
      </w:pPr>
      <w:r w:rsidRPr="00D44E41">
        <w:rPr>
          <w:b/>
        </w:rPr>
        <w:t xml:space="preserve">Порядок ознакомления с документами и информацией </w:t>
      </w:r>
    </w:p>
    <w:p w14:paraId="66D93689" w14:textId="77777777" w:rsidR="00B11977" w:rsidRPr="00D44E41" w:rsidRDefault="00B11977" w:rsidP="00B11977">
      <w:pPr>
        <w:ind w:firstLine="567"/>
        <w:jc w:val="center"/>
        <w:rPr>
          <w:b/>
        </w:rPr>
      </w:pPr>
      <w:r w:rsidRPr="00D44E41">
        <w:rPr>
          <w:b/>
        </w:rPr>
        <w:t>о муниципальном имуществе</w:t>
      </w:r>
    </w:p>
    <w:p w14:paraId="360E15F0" w14:textId="77777777" w:rsidR="00B11977" w:rsidRPr="00D44E41" w:rsidRDefault="00B11977" w:rsidP="00B11977">
      <w:pPr>
        <w:ind w:firstLine="567"/>
        <w:jc w:val="center"/>
        <w:rPr>
          <w:b/>
          <w:sz w:val="14"/>
          <w:szCs w:val="14"/>
        </w:rPr>
      </w:pPr>
    </w:p>
    <w:p w14:paraId="556C6ECE" w14:textId="77777777" w:rsidR="00B11977" w:rsidRPr="00D44E41" w:rsidRDefault="00B11977" w:rsidP="00B11977">
      <w:pPr>
        <w:ind w:firstLine="567"/>
        <w:jc w:val="both"/>
      </w:pPr>
      <w:r w:rsidRPr="00D44E41">
        <w:t xml:space="preserve">Информационное сообщение о проведении торгов по продаже имущества размещается </w:t>
      </w:r>
      <w:r w:rsidR="00247A4A" w:rsidRPr="00D44E41">
        <w:br/>
      </w:r>
      <w:r w:rsidRPr="00D44E41">
        <w:t xml:space="preserve">на официальном сайте Российской Федерации в сети Интернет </w:t>
      </w:r>
      <w:r w:rsidRPr="00D44E41">
        <w:rPr>
          <w:lang w:val="en-US"/>
        </w:rPr>
        <w:t>www</w:t>
      </w:r>
      <w:r w:rsidRPr="00D44E41">
        <w:t>.</w:t>
      </w:r>
      <w:r w:rsidRPr="00D44E41">
        <w:rPr>
          <w:lang w:val="en-US"/>
        </w:rPr>
        <w:t>torgi</w:t>
      </w:r>
      <w:r w:rsidRPr="00D44E41">
        <w:t>.</w:t>
      </w:r>
      <w:r w:rsidRPr="00D44E41">
        <w:rPr>
          <w:lang w:val="en-US"/>
        </w:rPr>
        <w:t>gov</w:t>
      </w:r>
      <w:r w:rsidRPr="00D44E41">
        <w:t>.</w:t>
      </w:r>
      <w:r w:rsidRPr="00D44E41">
        <w:rPr>
          <w:lang w:val="en-US"/>
        </w:rPr>
        <w:t>ru</w:t>
      </w:r>
      <w:r w:rsidRPr="00D44E41">
        <w:t>, официальном сайте органов местного самоуправления города Нижневартовска в сети Интернет</w:t>
      </w:r>
      <w:r w:rsidR="00B45F5C" w:rsidRPr="00D44E41">
        <w:t xml:space="preserve"> </w:t>
      </w:r>
      <w:r w:rsidR="00B4068C" w:rsidRPr="00D44E41">
        <w:br/>
      </w:r>
      <w:r w:rsidRPr="00D44E41">
        <w:t xml:space="preserve">www.n-vartovsk.ru и </w:t>
      </w:r>
      <w:r w:rsidR="001000F9" w:rsidRPr="00D44E41">
        <w:t>электронной торговой площадке https://utp.sberbank-ast.ru</w:t>
      </w:r>
      <w:r w:rsidRPr="00D44E41">
        <w:t xml:space="preserve"> в сети Интернет.</w:t>
      </w:r>
    </w:p>
    <w:p w14:paraId="3BE3ADC7" w14:textId="77777777" w:rsidR="00B11977" w:rsidRPr="00D44E41" w:rsidRDefault="00B11977" w:rsidP="00B11977">
      <w:pPr>
        <w:ind w:firstLine="567"/>
        <w:jc w:val="both"/>
      </w:pPr>
      <w:r w:rsidRPr="00D44E41">
        <w:t xml:space="preserve">Любое лицо независимо от регистрации на электронной площадке вправе направить оператору запрос о разъяснении размещенной информации. </w:t>
      </w:r>
    </w:p>
    <w:p w14:paraId="288E7613" w14:textId="77777777" w:rsidR="00B11977" w:rsidRPr="00D44E41" w:rsidRDefault="00B11977" w:rsidP="00B11977">
      <w:pPr>
        <w:ind w:firstLine="567"/>
        <w:jc w:val="both"/>
      </w:pPr>
      <w:r w:rsidRPr="00D44E41">
        <w:t>Такой запрос в режиме реального времени направляется в "личный кабинет" организатора для рассмотрения при условии, что запрос поступил организатору не позднее 5 рабочих дней</w:t>
      </w:r>
      <w:r w:rsidR="009721FB" w:rsidRPr="00D44E41">
        <w:t xml:space="preserve"> </w:t>
      </w:r>
      <w:r w:rsidR="00FD7DDF" w:rsidRPr="00D44E41">
        <w:br/>
      </w:r>
      <w:r w:rsidRPr="00D44E41">
        <w:t>до окончания подачи заявок.</w:t>
      </w:r>
    </w:p>
    <w:p w14:paraId="7C547504" w14:textId="77777777" w:rsidR="00B11977" w:rsidRPr="00D44E41" w:rsidRDefault="00B11977" w:rsidP="00B11977">
      <w:pPr>
        <w:ind w:firstLine="567"/>
        <w:jc w:val="both"/>
      </w:pPr>
      <w:r w:rsidRPr="00D44E41">
        <w:lastRenderedPageBreak/>
        <w:t>В течение 2 рабочих дней со дня поступления запроса организатор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14:paraId="4F1A0A8C" w14:textId="77777777" w:rsidR="00B11977" w:rsidRPr="00D44E41" w:rsidRDefault="00B11977" w:rsidP="00B11977">
      <w:pPr>
        <w:ind w:firstLine="567"/>
        <w:jc w:val="both"/>
      </w:pPr>
      <w:r w:rsidRPr="00D44E41">
        <w:t xml:space="preserve">Любое заинтересованное лицо независимо от регистрации на электронной площадке вправе со дня начала приема заявок, но не позднее чем за два рабочих дня до даты окончания срока подачи заявок на участие в аукционе осмотреть выставленное на продажу муниципальное имущество, направив запрос оператору. </w:t>
      </w:r>
    </w:p>
    <w:p w14:paraId="35136C82" w14:textId="76DD01F2" w:rsidR="00B11977" w:rsidRPr="00D44E41" w:rsidRDefault="00B11977" w:rsidP="00B11977">
      <w:pPr>
        <w:ind w:firstLine="567"/>
        <w:jc w:val="both"/>
      </w:pPr>
      <w:r w:rsidRPr="00D44E41">
        <w:rPr>
          <w:bCs/>
        </w:rPr>
        <w:t>Ответственное лицо – заместитель начальника отдела приватизации и договорных отношений управления имущественных отношений департамента</w:t>
      </w:r>
      <w:r w:rsidR="001000F9" w:rsidRPr="00D44E41">
        <w:rPr>
          <w:bCs/>
        </w:rPr>
        <w:t xml:space="preserve"> Рубцова Василиса Павловна</w:t>
      </w:r>
      <w:r w:rsidRPr="00D44E41">
        <w:rPr>
          <w:bCs/>
        </w:rPr>
        <w:t>,</w:t>
      </w:r>
      <w:r w:rsidRPr="00146A4E">
        <w:rPr>
          <w:bCs/>
          <w:color w:val="FF0000"/>
        </w:rPr>
        <w:t xml:space="preserve"> </w:t>
      </w:r>
      <w:r w:rsidRPr="00D44E41">
        <w:rPr>
          <w:bCs/>
        </w:rPr>
        <w:t>тел./факс: (3466) 24-</w:t>
      </w:r>
      <w:r w:rsidR="00D44E41" w:rsidRPr="00D44E41">
        <w:rPr>
          <w:bCs/>
        </w:rPr>
        <w:t>15</w:t>
      </w:r>
      <w:r w:rsidRPr="00D44E41">
        <w:rPr>
          <w:bCs/>
        </w:rPr>
        <w:t>-</w:t>
      </w:r>
      <w:r w:rsidR="00D44E41" w:rsidRPr="00D44E41">
        <w:rPr>
          <w:bCs/>
        </w:rPr>
        <w:t>11 (доб. 28609)</w:t>
      </w:r>
      <w:r w:rsidR="00CB1D66" w:rsidRPr="00D44E41">
        <w:rPr>
          <w:bCs/>
        </w:rPr>
        <w:t xml:space="preserve">, </w:t>
      </w:r>
      <w:r w:rsidRPr="00D44E41">
        <w:rPr>
          <w:bCs/>
        </w:rPr>
        <w:t>е-</w:t>
      </w:r>
      <w:r w:rsidRPr="00D44E41">
        <w:rPr>
          <w:bCs/>
          <w:lang w:val="en-US"/>
        </w:rPr>
        <w:t>mail</w:t>
      </w:r>
      <w:r w:rsidRPr="00D44E41">
        <w:rPr>
          <w:bCs/>
        </w:rPr>
        <w:t xml:space="preserve">: </w:t>
      </w:r>
      <w:r w:rsidRPr="00D44E41">
        <w:rPr>
          <w:bCs/>
          <w:lang w:val="en-US"/>
        </w:rPr>
        <w:t>torgi</w:t>
      </w:r>
      <w:r w:rsidRPr="00D44E41">
        <w:rPr>
          <w:bCs/>
        </w:rPr>
        <w:t>_</w:t>
      </w:r>
      <w:r w:rsidRPr="00D44E41">
        <w:rPr>
          <w:bCs/>
          <w:lang w:val="en-US"/>
        </w:rPr>
        <w:t>opdo</w:t>
      </w:r>
      <w:r w:rsidRPr="00D44E41">
        <w:rPr>
          <w:bCs/>
        </w:rPr>
        <w:t>@</w:t>
      </w:r>
      <w:r w:rsidRPr="00D44E41">
        <w:rPr>
          <w:bCs/>
          <w:lang w:val="en-US"/>
        </w:rPr>
        <w:t>n</w:t>
      </w:r>
      <w:r w:rsidRPr="00D44E41">
        <w:rPr>
          <w:bCs/>
        </w:rPr>
        <w:t>-</w:t>
      </w:r>
      <w:r w:rsidRPr="00D44E41">
        <w:rPr>
          <w:bCs/>
          <w:lang w:val="en-US"/>
        </w:rPr>
        <w:t>vartovsk</w:t>
      </w:r>
      <w:r w:rsidRPr="00D44E41">
        <w:rPr>
          <w:bCs/>
        </w:rPr>
        <w:t>.</w:t>
      </w:r>
      <w:r w:rsidRPr="00D44E41">
        <w:rPr>
          <w:bCs/>
          <w:lang w:val="en-US"/>
        </w:rPr>
        <w:t>ru</w:t>
      </w:r>
      <w:r w:rsidRPr="00D44E41">
        <w:t xml:space="preserve">. </w:t>
      </w:r>
    </w:p>
    <w:p w14:paraId="4536944A" w14:textId="61D4F5E6" w:rsidR="00B11977" w:rsidRPr="00D44E41" w:rsidRDefault="00B11977" w:rsidP="00B11977">
      <w:pPr>
        <w:ind w:firstLine="567"/>
        <w:jc w:val="both"/>
      </w:pPr>
      <w:r w:rsidRPr="00D44E41">
        <w:t>Документооборот между претендентами, участниками, оператором и организатором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w:t>
      </w:r>
      <w:r w:rsidR="00FD7DDF" w:rsidRPr="00D44E41">
        <w:t xml:space="preserve"> </w:t>
      </w:r>
      <w:r w:rsidRPr="00D44E41">
        <w:t xml:space="preserve">в электронно-цифровую форму путем сканирования с сохранением их реквизитов), заверенных электронной подписью организатора, претендента или участника либо лица, имеющего право действовать </w:t>
      </w:r>
      <w:r w:rsidR="00720831" w:rsidRPr="00D44E41">
        <w:br/>
      </w:r>
      <w:r w:rsidRPr="00D44E41">
        <w:t xml:space="preserve">от имени соответственно организатора, претендента или участника. </w:t>
      </w:r>
    </w:p>
    <w:p w14:paraId="59E3A549" w14:textId="77777777" w:rsidR="00B11977" w:rsidRPr="00D44E41" w:rsidRDefault="00B11977" w:rsidP="00B11977">
      <w:pPr>
        <w:ind w:firstLine="567"/>
        <w:jc w:val="both"/>
        <w:rPr>
          <w:sz w:val="14"/>
          <w:szCs w:val="14"/>
        </w:rPr>
      </w:pPr>
    </w:p>
    <w:p w14:paraId="0D48C986" w14:textId="77777777" w:rsidR="00B11977" w:rsidRPr="00D44E41" w:rsidRDefault="00B11977" w:rsidP="000213E3">
      <w:pPr>
        <w:jc w:val="center"/>
        <w:rPr>
          <w:b/>
        </w:rPr>
      </w:pPr>
      <w:r w:rsidRPr="00D44E41">
        <w:rPr>
          <w:b/>
        </w:rPr>
        <w:t>Порядок проведения аукциона, подведение итогов</w:t>
      </w:r>
    </w:p>
    <w:p w14:paraId="3C67D1A7" w14:textId="77777777" w:rsidR="00B11977" w:rsidRPr="00D44E41" w:rsidRDefault="00B11977" w:rsidP="00B11977">
      <w:pPr>
        <w:ind w:firstLine="567"/>
        <w:jc w:val="both"/>
        <w:rPr>
          <w:sz w:val="14"/>
          <w:szCs w:val="14"/>
        </w:rPr>
      </w:pPr>
    </w:p>
    <w:p w14:paraId="75E2C171" w14:textId="77777777" w:rsidR="00B11977" w:rsidRPr="00D44E41" w:rsidRDefault="00B11977" w:rsidP="00720831">
      <w:pPr>
        <w:ind w:firstLine="567"/>
        <w:jc w:val="both"/>
      </w:pPr>
      <w:r w:rsidRPr="00D44E41">
        <w:t xml:space="preserve">Процедура аукциона проводится в день и время, указанные в настоящем информационном сообщении, путем последовательного повышения участниками начальной цены продажи на "шаг аукциона" в соответствии Регламентом и Правилами работы электронной площадки. </w:t>
      </w:r>
    </w:p>
    <w:p w14:paraId="1723FAB9" w14:textId="77777777" w:rsidR="00B11977" w:rsidRPr="00D44E41" w:rsidRDefault="00B11977" w:rsidP="00720831">
      <w:pPr>
        <w:ind w:firstLine="567"/>
        <w:jc w:val="both"/>
      </w:pPr>
      <w:r w:rsidRPr="00D44E41">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 </w:t>
      </w:r>
    </w:p>
    <w:p w14:paraId="5A56499F" w14:textId="77777777" w:rsidR="00B11977" w:rsidRPr="00D44E41" w:rsidRDefault="00B11977" w:rsidP="00720831">
      <w:pPr>
        <w:ind w:firstLine="567"/>
        <w:jc w:val="both"/>
      </w:pPr>
      <w:r w:rsidRPr="00D44E41">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w:t>
      </w:r>
      <w:r w:rsidR="00FD7DDF" w:rsidRPr="00D44E41">
        <w:br/>
      </w:r>
      <w:r w:rsidRPr="00D44E41">
        <w:t xml:space="preserve">на 10 минут со времени представления каждого следующего предложения. Если в течение </w:t>
      </w:r>
      <w:r w:rsidR="00FD7DDF" w:rsidRPr="00D44E41">
        <w:br/>
      </w:r>
      <w:r w:rsidRPr="00D44E41">
        <w:t>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признается участник, предложивший наиболее высокую цену имущества;</w:t>
      </w:r>
    </w:p>
    <w:p w14:paraId="3B533E5D" w14:textId="77777777" w:rsidR="00B11977" w:rsidRPr="00D44E41" w:rsidRDefault="00B11977" w:rsidP="00720831">
      <w:pPr>
        <w:ind w:firstLine="567"/>
        <w:jc w:val="both"/>
      </w:pPr>
      <w:r w:rsidRPr="00D44E41">
        <w:t>б) не поступило ни одного предложения о начальной цене имущества, то аук</w:t>
      </w:r>
      <w:r w:rsidR="00BA13A1" w:rsidRPr="00D44E41">
        <w:t>цион автоматически завершается.</w:t>
      </w:r>
    </w:p>
    <w:p w14:paraId="038C5B51" w14:textId="41EA7097" w:rsidR="00B11977" w:rsidRPr="00D44E41" w:rsidRDefault="00B11977" w:rsidP="00720831">
      <w:pPr>
        <w:ind w:firstLine="567"/>
        <w:jc w:val="both"/>
      </w:pPr>
      <w:r w:rsidRPr="00D44E41">
        <w:t xml:space="preserve">Ход проведения процедуры аукциона фиксируется оператором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w:t>
      </w:r>
      <w:r w:rsidR="00720831" w:rsidRPr="00D44E41">
        <w:br/>
      </w:r>
      <w:r w:rsidRPr="00D44E41">
        <w:t>об и</w:t>
      </w:r>
      <w:r w:rsidR="00BA13A1" w:rsidRPr="00D44E41">
        <w:t>тогах аукциона.</w:t>
      </w:r>
    </w:p>
    <w:p w14:paraId="3A97EA9F" w14:textId="59EE2A3E" w:rsidR="00B11977" w:rsidRPr="00D44E41" w:rsidRDefault="00B11977" w:rsidP="00720831">
      <w:pPr>
        <w:ind w:firstLine="567"/>
        <w:jc w:val="both"/>
      </w:pPr>
      <w:r w:rsidRPr="00D44E41">
        <w:t xml:space="preserve">Протокол об итогах аукциона удостоверяет право победителя </w:t>
      </w:r>
      <w:r w:rsidR="00BA13A1" w:rsidRPr="00D44E41">
        <w:t xml:space="preserve">или лица, признанного единственным участником аукциона, </w:t>
      </w:r>
      <w:r w:rsidRPr="00D44E41">
        <w:t xml:space="preserve">на заключение договора купли-продажи имущества </w:t>
      </w:r>
      <w:r w:rsidR="00BA13A1" w:rsidRPr="00D44E41">
        <w:br/>
      </w:r>
      <w:r w:rsidRPr="00D44E41">
        <w:t>и подписывается организатором в течение одного часа с момента получения электронного журнала, но не позднее рабочего дня, следующего за д</w:t>
      </w:r>
      <w:r w:rsidR="00BA13A1" w:rsidRPr="00D44E41">
        <w:t>нем подведения итогов аукциона</w:t>
      </w:r>
      <w:r w:rsidR="007C72BB" w:rsidRPr="00D44E41">
        <w:t xml:space="preserve">, либо </w:t>
      </w:r>
      <w:r w:rsidR="00720831" w:rsidRPr="00D44E41">
        <w:br/>
      </w:r>
      <w:r w:rsidR="007C72BB" w:rsidRPr="00D44E41">
        <w:t>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r w:rsidR="00BA13A1" w:rsidRPr="00D44E41">
        <w:t>.</w:t>
      </w:r>
    </w:p>
    <w:p w14:paraId="7110B871" w14:textId="77777777" w:rsidR="00B11977" w:rsidRPr="00D44E41" w:rsidRDefault="00B11977" w:rsidP="00720831">
      <w:pPr>
        <w:ind w:firstLine="567"/>
        <w:jc w:val="both"/>
      </w:pPr>
      <w:r w:rsidRPr="00D44E41">
        <w:t>Процедура аукциона считается завершенной с момента подписания организатором торго</w:t>
      </w:r>
      <w:r w:rsidR="007C72BB" w:rsidRPr="00D44E41">
        <w:t>в протокола об итогах аукциона.</w:t>
      </w:r>
    </w:p>
    <w:p w14:paraId="2980A95C" w14:textId="77777777" w:rsidR="00B11977" w:rsidRPr="00D44E41" w:rsidRDefault="00B11977" w:rsidP="00720831">
      <w:pPr>
        <w:ind w:firstLine="567"/>
        <w:jc w:val="both"/>
      </w:pPr>
      <w:r w:rsidRPr="00D44E41">
        <w:t xml:space="preserve">Аукцион признается несостоявшимся в следующих случаях: </w:t>
      </w:r>
    </w:p>
    <w:p w14:paraId="47EDEDE3" w14:textId="11C805CC" w:rsidR="00B11977" w:rsidRPr="00D44E41" w:rsidRDefault="00B11977" w:rsidP="00720831">
      <w:pPr>
        <w:ind w:firstLine="567"/>
        <w:jc w:val="both"/>
      </w:pPr>
      <w:r w:rsidRPr="00D44E41">
        <w:t>- не было подано ни одной заявки на участие</w:t>
      </w:r>
      <w:r w:rsidR="00D44E41" w:rsidRPr="00D44E41">
        <w:t xml:space="preserve"> </w:t>
      </w:r>
      <w:r w:rsidRPr="00D44E41">
        <w:t xml:space="preserve">либо ни один из претендентов не признан участником; </w:t>
      </w:r>
    </w:p>
    <w:p w14:paraId="0DCBF18A" w14:textId="77777777" w:rsidR="00B11977" w:rsidRPr="00D44E41" w:rsidRDefault="00B11977" w:rsidP="00720831">
      <w:pPr>
        <w:ind w:firstLine="567"/>
        <w:jc w:val="both"/>
      </w:pPr>
      <w:r w:rsidRPr="00D44E41">
        <w:t xml:space="preserve">- </w:t>
      </w:r>
      <w:r w:rsidR="007C72BB" w:rsidRPr="00D44E41">
        <w:t>лицо, признанное единственным участником аукциона, отказалось от заключения договора купли-продажи</w:t>
      </w:r>
      <w:r w:rsidRPr="00D44E41">
        <w:t xml:space="preserve">; </w:t>
      </w:r>
    </w:p>
    <w:p w14:paraId="63FDE6F7" w14:textId="77777777" w:rsidR="00B11977" w:rsidRPr="00D44E41" w:rsidRDefault="00B11977" w:rsidP="00720831">
      <w:pPr>
        <w:ind w:firstLine="567"/>
        <w:jc w:val="both"/>
      </w:pPr>
      <w:r w:rsidRPr="00D44E41">
        <w:t xml:space="preserve">- ни один из участников не сделал предложение о начальной цене продажи муниципального имущества. </w:t>
      </w:r>
    </w:p>
    <w:p w14:paraId="1E92758A" w14:textId="77777777" w:rsidR="00B11977" w:rsidRPr="00D44E41" w:rsidRDefault="00B11977" w:rsidP="00720831">
      <w:pPr>
        <w:ind w:firstLine="567"/>
        <w:jc w:val="both"/>
      </w:pPr>
      <w:r w:rsidRPr="00D44E41">
        <w:t xml:space="preserve">Решение о признании аукциона несостоявшимся оформляется протоколом об итогах аукциона. </w:t>
      </w:r>
    </w:p>
    <w:p w14:paraId="4717F5BB" w14:textId="273D7BFB" w:rsidR="00FF4C3A" w:rsidRPr="00146A4E" w:rsidRDefault="00B11977" w:rsidP="00371A64">
      <w:pPr>
        <w:pStyle w:val="23"/>
        <w:ind w:firstLine="567"/>
        <w:jc w:val="right"/>
        <w:rPr>
          <w:color w:val="FF0000"/>
          <w:sz w:val="28"/>
          <w:szCs w:val="28"/>
        </w:rPr>
        <w:sectPr w:rsidR="00FF4C3A" w:rsidRPr="00146A4E" w:rsidSect="00371A64">
          <w:pgSz w:w="11906" w:h="16838" w:code="9"/>
          <w:pgMar w:top="709" w:right="567" w:bottom="851" w:left="1134" w:header="709" w:footer="709" w:gutter="0"/>
          <w:cols w:space="708"/>
          <w:titlePg/>
          <w:docGrid w:linePitch="381"/>
        </w:sectPr>
      </w:pPr>
      <w:r w:rsidRPr="00146A4E">
        <w:rPr>
          <w:color w:val="FF0000"/>
          <w:sz w:val="24"/>
          <w:szCs w:val="24"/>
        </w:rPr>
        <w:br w:type="page"/>
      </w:r>
      <w:bookmarkStart w:id="0" w:name="_GoBack"/>
      <w:bookmarkEnd w:id="0"/>
    </w:p>
    <w:p w14:paraId="7D3ADD2C" w14:textId="77777777" w:rsidR="00FF4C3A" w:rsidRPr="00146A4E" w:rsidRDefault="00FF4C3A" w:rsidP="002063B6">
      <w:pPr>
        <w:autoSpaceDE w:val="0"/>
        <w:autoSpaceDN w:val="0"/>
        <w:adjustRightInd w:val="0"/>
        <w:rPr>
          <w:bCs/>
          <w:color w:val="FF0000"/>
          <w:sz w:val="18"/>
          <w:szCs w:val="18"/>
        </w:rPr>
      </w:pPr>
    </w:p>
    <w:sectPr w:rsidR="00FF4C3A" w:rsidRPr="00146A4E" w:rsidSect="002063B6">
      <w:pgSz w:w="11906" w:h="16838" w:code="9"/>
      <w:pgMar w:top="822" w:right="284" w:bottom="851" w:left="42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4BE69" w14:textId="77777777" w:rsidR="00105715" w:rsidRDefault="00105715">
      <w:r>
        <w:separator/>
      </w:r>
    </w:p>
  </w:endnote>
  <w:endnote w:type="continuationSeparator" w:id="0">
    <w:p w14:paraId="7013D17B" w14:textId="77777777" w:rsidR="00105715" w:rsidRDefault="0010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54B40" w14:textId="77777777" w:rsidR="00105715" w:rsidRDefault="00105715">
      <w:r>
        <w:separator/>
      </w:r>
    </w:p>
  </w:footnote>
  <w:footnote w:type="continuationSeparator" w:id="0">
    <w:p w14:paraId="3BD6F4B1" w14:textId="77777777" w:rsidR="00105715" w:rsidRDefault="00105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3F5"/>
    <w:multiLevelType w:val="hybridMultilevel"/>
    <w:tmpl w:val="3056ABDA"/>
    <w:lvl w:ilvl="0" w:tplc="00C878B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B3063BA"/>
    <w:multiLevelType w:val="hybridMultilevel"/>
    <w:tmpl w:val="ECE6DDA2"/>
    <w:lvl w:ilvl="0" w:tplc="42F4DF1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FBD099C"/>
    <w:multiLevelType w:val="hybridMultilevel"/>
    <w:tmpl w:val="E6223816"/>
    <w:lvl w:ilvl="0" w:tplc="6744F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1927C1"/>
    <w:multiLevelType w:val="hybridMultilevel"/>
    <w:tmpl w:val="9F64255E"/>
    <w:lvl w:ilvl="0" w:tplc="E5741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0D07703"/>
    <w:multiLevelType w:val="multilevel"/>
    <w:tmpl w:val="CFC68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13" w15:restartNumberingAfterBreak="0">
    <w:nsid w:val="34EC7058"/>
    <w:multiLevelType w:val="hybridMultilevel"/>
    <w:tmpl w:val="B5306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6" w15:restartNumberingAfterBreak="0">
    <w:nsid w:val="3E1A27E6"/>
    <w:multiLevelType w:val="multilevel"/>
    <w:tmpl w:val="C6C03A9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1A31D1"/>
    <w:multiLevelType w:val="hybridMultilevel"/>
    <w:tmpl w:val="69D489A6"/>
    <w:lvl w:ilvl="0" w:tplc="41920DE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945787"/>
    <w:multiLevelType w:val="singleLevel"/>
    <w:tmpl w:val="5F2C8D96"/>
    <w:lvl w:ilvl="0">
      <w:start w:val="3"/>
      <w:numFmt w:val="bullet"/>
      <w:lvlText w:val="-"/>
      <w:lvlJc w:val="left"/>
      <w:pPr>
        <w:tabs>
          <w:tab w:val="num" w:pos="360"/>
        </w:tabs>
        <w:ind w:left="360" w:hanging="360"/>
      </w:pPr>
      <w:rPr>
        <w:rFonts w:hint="default"/>
      </w:rPr>
    </w:lvl>
  </w:abstractNum>
  <w:abstractNum w:abstractNumId="20" w15:restartNumberingAfterBreak="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10D2E0F"/>
    <w:multiLevelType w:val="singleLevel"/>
    <w:tmpl w:val="759A2A56"/>
    <w:lvl w:ilvl="0">
      <w:start w:val="4"/>
      <w:numFmt w:val="bullet"/>
      <w:lvlText w:val="-"/>
      <w:lvlJc w:val="left"/>
      <w:pPr>
        <w:tabs>
          <w:tab w:val="num" w:pos="920"/>
        </w:tabs>
        <w:ind w:left="920" w:hanging="360"/>
      </w:pPr>
      <w:rPr>
        <w:rFonts w:hint="default"/>
      </w:rPr>
    </w:lvl>
  </w:abstractNum>
  <w:abstractNum w:abstractNumId="26" w15:restartNumberingAfterBreak="0">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CF2091D"/>
    <w:multiLevelType w:val="hybridMultilevel"/>
    <w:tmpl w:val="34007178"/>
    <w:lvl w:ilvl="0" w:tplc="E5F6B9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84218"/>
    <w:multiLevelType w:val="hybridMultilevel"/>
    <w:tmpl w:val="6E6C9248"/>
    <w:lvl w:ilvl="0" w:tplc="E8E66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15:restartNumberingAfterBreak="0">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15:restartNumberingAfterBreak="0">
    <w:nsid w:val="6DB16724"/>
    <w:multiLevelType w:val="hybridMultilevel"/>
    <w:tmpl w:val="091CF9CA"/>
    <w:lvl w:ilvl="0" w:tplc="D76E2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9" w15:restartNumberingAfterBreak="0">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9"/>
  </w:num>
  <w:num w:numId="3">
    <w:abstractNumId w:val="25"/>
  </w:num>
  <w:num w:numId="4">
    <w:abstractNumId w:val="16"/>
  </w:num>
  <w:num w:numId="5">
    <w:abstractNumId w:val="17"/>
  </w:num>
  <w:num w:numId="6">
    <w:abstractNumId w:val="1"/>
  </w:num>
  <w:num w:numId="7">
    <w:abstractNumId w:val="0"/>
  </w:num>
  <w:num w:numId="8">
    <w:abstractNumId w:val="29"/>
  </w:num>
  <w:num w:numId="9">
    <w:abstractNumId w:val="3"/>
  </w:num>
  <w:num w:numId="10">
    <w:abstractNumId w:val="31"/>
  </w:num>
  <w:num w:numId="11">
    <w:abstractNumId w:val="36"/>
  </w:num>
  <w:num w:numId="12">
    <w:abstractNumId w:val="4"/>
  </w:num>
  <w:num w:numId="13">
    <w:abstractNumId w:val="2"/>
  </w:num>
  <w:num w:numId="14">
    <w:abstractNumId w:val="38"/>
  </w:num>
  <w:num w:numId="15">
    <w:abstractNumId w:val="22"/>
  </w:num>
  <w:num w:numId="16">
    <w:abstractNumId w:val="11"/>
  </w:num>
  <w:num w:numId="17">
    <w:abstractNumId w:val="9"/>
  </w:num>
  <w:num w:numId="18">
    <w:abstractNumId w:val="40"/>
  </w:num>
  <w:num w:numId="19">
    <w:abstractNumId w:val="21"/>
  </w:num>
  <w:num w:numId="20">
    <w:abstractNumId w:val="7"/>
  </w:num>
  <w:num w:numId="21">
    <w:abstractNumId w:val="20"/>
  </w:num>
  <w:num w:numId="22">
    <w:abstractNumId w:val="15"/>
  </w:num>
  <w:num w:numId="23">
    <w:abstractNumId w:val="33"/>
  </w:num>
  <w:num w:numId="24">
    <w:abstractNumId w:val="5"/>
  </w:num>
  <w:num w:numId="25">
    <w:abstractNumId w:val="27"/>
  </w:num>
  <w:num w:numId="26">
    <w:abstractNumId w:val="34"/>
  </w:num>
  <w:num w:numId="27">
    <w:abstractNumId w:val="6"/>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2"/>
  </w:num>
  <w:num w:numId="36">
    <w:abstractNumId w:val="18"/>
  </w:num>
  <w:num w:numId="37">
    <w:abstractNumId w:val="10"/>
  </w:num>
  <w:num w:numId="38">
    <w:abstractNumId w:val="14"/>
  </w:num>
  <w:num w:numId="39">
    <w:abstractNumId w:val="23"/>
  </w:num>
  <w:num w:numId="40">
    <w:abstractNumId w:val="12"/>
  </w:num>
  <w:num w:numId="41">
    <w:abstractNumId w:val="3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8CC"/>
    <w:rsid w:val="00001F2D"/>
    <w:rsid w:val="00006979"/>
    <w:rsid w:val="00012E8D"/>
    <w:rsid w:val="000133B0"/>
    <w:rsid w:val="00020C70"/>
    <w:rsid w:val="000213E3"/>
    <w:rsid w:val="00025C53"/>
    <w:rsid w:val="00027494"/>
    <w:rsid w:val="00032438"/>
    <w:rsid w:val="00032DF0"/>
    <w:rsid w:val="00035865"/>
    <w:rsid w:val="00035A30"/>
    <w:rsid w:val="0004156F"/>
    <w:rsid w:val="000418C9"/>
    <w:rsid w:val="00044958"/>
    <w:rsid w:val="00044D25"/>
    <w:rsid w:val="00045FB8"/>
    <w:rsid w:val="00052786"/>
    <w:rsid w:val="000533A9"/>
    <w:rsid w:val="00053793"/>
    <w:rsid w:val="000621FF"/>
    <w:rsid w:val="0006316E"/>
    <w:rsid w:val="00065060"/>
    <w:rsid w:val="00065AA8"/>
    <w:rsid w:val="00067BD2"/>
    <w:rsid w:val="00067EDD"/>
    <w:rsid w:val="000730BF"/>
    <w:rsid w:val="00081143"/>
    <w:rsid w:val="00084735"/>
    <w:rsid w:val="000874FE"/>
    <w:rsid w:val="000928AE"/>
    <w:rsid w:val="0009444D"/>
    <w:rsid w:val="00097965"/>
    <w:rsid w:val="000A19F4"/>
    <w:rsid w:val="000A66D8"/>
    <w:rsid w:val="000B061D"/>
    <w:rsid w:val="000B2920"/>
    <w:rsid w:val="000B31BF"/>
    <w:rsid w:val="000B5E5E"/>
    <w:rsid w:val="000B6D87"/>
    <w:rsid w:val="000C2A34"/>
    <w:rsid w:val="000C531C"/>
    <w:rsid w:val="000C6B20"/>
    <w:rsid w:val="000C7399"/>
    <w:rsid w:val="000D41D7"/>
    <w:rsid w:val="000D6A8F"/>
    <w:rsid w:val="000E5A5C"/>
    <w:rsid w:val="000E5AB7"/>
    <w:rsid w:val="000E5C76"/>
    <w:rsid w:val="000F2D6D"/>
    <w:rsid w:val="000F7324"/>
    <w:rsid w:val="001000F9"/>
    <w:rsid w:val="00105715"/>
    <w:rsid w:val="001058CC"/>
    <w:rsid w:val="00123AA7"/>
    <w:rsid w:val="001320EB"/>
    <w:rsid w:val="0013701F"/>
    <w:rsid w:val="00137AB3"/>
    <w:rsid w:val="00140C29"/>
    <w:rsid w:val="00144D35"/>
    <w:rsid w:val="00146A4E"/>
    <w:rsid w:val="00146D61"/>
    <w:rsid w:val="00146F95"/>
    <w:rsid w:val="0015683E"/>
    <w:rsid w:val="00162FF4"/>
    <w:rsid w:val="00165E1D"/>
    <w:rsid w:val="00167CD5"/>
    <w:rsid w:val="00170F9D"/>
    <w:rsid w:val="001764A2"/>
    <w:rsid w:val="00181A22"/>
    <w:rsid w:val="0018367A"/>
    <w:rsid w:val="00183997"/>
    <w:rsid w:val="00183B4A"/>
    <w:rsid w:val="00184215"/>
    <w:rsid w:val="0018493E"/>
    <w:rsid w:val="00191E0C"/>
    <w:rsid w:val="00192C95"/>
    <w:rsid w:val="001A102B"/>
    <w:rsid w:val="001B0005"/>
    <w:rsid w:val="001B0E57"/>
    <w:rsid w:val="001B6364"/>
    <w:rsid w:val="001C32AA"/>
    <w:rsid w:val="001C3D98"/>
    <w:rsid w:val="001C487B"/>
    <w:rsid w:val="001C63C2"/>
    <w:rsid w:val="001C702D"/>
    <w:rsid w:val="001D135A"/>
    <w:rsid w:val="001D227D"/>
    <w:rsid w:val="001D6AC9"/>
    <w:rsid w:val="001E2371"/>
    <w:rsid w:val="001E4550"/>
    <w:rsid w:val="001E4891"/>
    <w:rsid w:val="001F6757"/>
    <w:rsid w:val="001F6A4F"/>
    <w:rsid w:val="001F6C00"/>
    <w:rsid w:val="001F72B4"/>
    <w:rsid w:val="001F7C48"/>
    <w:rsid w:val="002022FB"/>
    <w:rsid w:val="00202589"/>
    <w:rsid w:val="002063B6"/>
    <w:rsid w:val="0020680D"/>
    <w:rsid w:val="0020688B"/>
    <w:rsid w:val="00211226"/>
    <w:rsid w:val="00211EAE"/>
    <w:rsid w:val="00212A52"/>
    <w:rsid w:val="002133F2"/>
    <w:rsid w:val="00214F6B"/>
    <w:rsid w:val="00217F4D"/>
    <w:rsid w:val="00221818"/>
    <w:rsid w:val="00222C0D"/>
    <w:rsid w:val="00223297"/>
    <w:rsid w:val="00225686"/>
    <w:rsid w:val="00230056"/>
    <w:rsid w:val="00234878"/>
    <w:rsid w:val="00243E3B"/>
    <w:rsid w:val="00247A4A"/>
    <w:rsid w:val="00253908"/>
    <w:rsid w:val="00255820"/>
    <w:rsid w:val="00274BB2"/>
    <w:rsid w:val="00274E2F"/>
    <w:rsid w:val="00281477"/>
    <w:rsid w:val="0028506E"/>
    <w:rsid w:val="00285102"/>
    <w:rsid w:val="00285769"/>
    <w:rsid w:val="00291279"/>
    <w:rsid w:val="00291F82"/>
    <w:rsid w:val="00291F99"/>
    <w:rsid w:val="00293A37"/>
    <w:rsid w:val="002A154E"/>
    <w:rsid w:val="002A18CA"/>
    <w:rsid w:val="002B1387"/>
    <w:rsid w:val="002B42B3"/>
    <w:rsid w:val="002B6FFB"/>
    <w:rsid w:val="002C1FFE"/>
    <w:rsid w:val="002C442E"/>
    <w:rsid w:val="002C70F5"/>
    <w:rsid w:val="002D1E15"/>
    <w:rsid w:val="002D2275"/>
    <w:rsid w:val="002D4428"/>
    <w:rsid w:val="002D697F"/>
    <w:rsid w:val="002E6EC1"/>
    <w:rsid w:val="002F0E31"/>
    <w:rsid w:val="002F7C8B"/>
    <w:rsid w:val="00303FC8"/>
    <w:rsid w:val="003065E7"/>
    <w:rsid w:val="00306B53"/>
    <w:rsid w:val="00307B5B"/>
    <w:rsid w:val="003101B4"/>
    <w:rsid w:val="003117B3"/>
    <w:rsid w:val="003155E1"/>
    <w:rsid w:val="00321B36"/>
    <w:rsid w:val="00324062"/>
    <w:rsid w:val="00326C0F"/>
    <w:rsid w:val="00330F59"/>
    <w:rsid w:val="0034492B"/>
    <w:rsid w:val="00352BE1"/>
    <w:rsid w:val="0036238B"/>
    <w:rsid w:val="00362852"/>
    <w:rsid w:val="00364B32"/>
    <w:rsid w:val="00364B59"/>
    <w:rsid w:val="00371A64"/>
    <w:rsid w:val="00372EAD"/>
    <w:rsid w:val="00375B99"/>
    <w:rsid w:val="003768ED"/>
    <w:rsid w:val="003807CB"/>
    <w:rsid w:val="003874B5"/>
    <w:rsid w:val="00393DF2"/>
    <w:rsid w:val="003958F1"/>
    <w:rsid w:val="003A06CD"/>
    <w:rsid w:val="003A354E"/>
    <w:rsid w:val="003B4BA9"/>
    <w:rsid w:val="003C740F"/>
    <w:rsid w:val="003D40D6"/>
    <w:rsid w:val="003E4333"/>
    <w:rsid w:val="003F1265"/>
    <w:rsid w:val="003F1E0F"/>
    <w:rsid w:val="003F7374"/>
    <w:rsid w:val="004116B5"/>
    <w:rsid w:val="00411C41"/>
    <w:rsid w:val="004245BC"/>
    <w:rsid w:val="0042602B"/>
    <w:rsid w:val="00432E07"/>
    <w:rsid w:val="00446B7A"/>
    <w:rsid w:val="00447793"/>
    <w:rsid w:val="00451595"/>
    <w:rsid w:val="0045250C"/>
    <w:rsid w:val="00455CA0"/>
    <w:rsid w:val="004643BB"/>
    <w:rsid w:val="004649E1"/>
    <w:rsid w:val="0046613E"/>
    <w:rsid w:val="00471665"/>
    <w:rsid w:val="004731B5"/>
    <w:rsid w:val="004751DC"/>
    <w:rsid w:val="00476892"/>
    <w:rsid w:val="00477066"/>
    <w:rsid w:val="004870F3"/>
    <w:rsid w:val="00487E8B"/>
    <w:rsid w:val="00493E57"/>
    <w:rsid w:val="00496E5E"/>
    <w:rsid w:val="004A0388"/>
    <w:rsid w:val="004A09F2"/>
    <w:rsid w:val="004A4E63"/>
    <w:rsid w:val="004B476A"/>
    <w:rsid w:val="004C1475"/>
    <w:rsid w:val="004C1F7F"/>
    <w:rsid w:val="004C61F4"/>
    <w:rsid w:val="004C7ABC"/>
    <w:rsid w:val="004D20A5"/>
    <w:rsid w:val="004D627F"/>
    <w:rsid w:val="004E0B50"/>
    <w:rsid w:val="004E17CB"/>
    <w:rsid w:val="004E4D36"/>
    <w:rsid w:val="004E4EC7"/>
    <w:rsid w:val="004F3556"/>
    <w:rsid w:val="004F3D48"/>
    <w:rsid w:val="005062CD"/>
    <w:rsid w:val="00516082"/>
    <w:rsid w:val="00516ECA"/>
    <w:rsid w:val="00523BD7"/>
    <w:rsid w:val="00524A15"/>
    <w:rsid w:val="00527FBD"/>
    <w:rsid w:val="005346EB"/>
    <w:rsid w:val="00535065"/>
    <w:rsid w:val="005357FA"/>
    <w:rsid w:val="00537549"/>
    <w:rsid w:val="005407DD"/>
    <w:rsid w:val="00542F4D"/>
    <w:rsid w:val="00543262"/>
    <w:rsid w:val="00544AFF"/>
    <w:rsid w:val="005520CF"/>
    <w:rsid w:val="00554280"/>
    <w:rsid w:val="00555EA0"/>
    <w:rsid w:val="00556B77"/>
    <w:rsid w:val="0056618A"/>
    <w:rsid w:val="0056630D"/>
    <w:rsid w:val="00571369"/>
    <w:rsid w:val="00571792"/>
    <w:rsid w:val="005719D8"/>
    <w:rsid w:val="00573A70"/>
    <w:rsid w:val="00574F4D"/>
    <w:rsid w:val="00577711"/>
    <w:rsid w:val="0058019F"/>
    <w:rsid w:val="005802CD"/>
    <w:rsid w:val="00580A33"/>
    <w:rsid w:val="00581413"/>
    <w:rsid w:val="00585829"/>
    <w:rsid w:val="00593843"/>
    <w:rsid w:val="00594525"/>
    <w:rsid w:val="005A03CF"/>
    <w:rsid w:val="005A4BD6"/>
    <w:rsid w:val="005A6536"/>
    <w:rsid w:val="005B47A9"/>
    <w:rsid w:val="005B515F"/>
    <w:rsid w:val="005B76EF"/>
    <w:rsid w:val="005C6DAE"/>
    <w:rsid w:val="005D096F"/>
    <w:rsid w:val="005D75DE"/>
    <w:rsid w:val="005E30B8"/>
    <w:rsid w:val="005E3AF8"/>
    <w:rsid w:val="005F0ED4"/>
    <w:rsid w:val="005F3312"/>
    <w:rsid w:val="005F3512"/>
    <w:rsid w:val="005F4491"/>
    <w:rsid w:val="005F6C3B"/>
    <w:rsid w:val="005F7A3A"/>
    <w:rsid w:val="005F7BC6"/>
    <w:rsid w:val="00601690"/>
    <w:rsid w:val="00602B53"/>
    <w:rsid w:val="00603554"/>
    <w:rsid w:val="00604684"/>
    <w:rsid w:val="00614495"/>
    <w:rsid w:val="00620143"/>
    <w:rsid w:val="00627271"/>
    <w:rsid w:val="00632A93"/>
    <w:rsid w:val="0063501E"/>
    <w:rsid w:val="00637E05"/>
    <w:rsid w:val="00640934"/>
    <w:rsid w:val="00652E6A"/>
    <w:rsid w:val="00653377"/>
    <w:rsid w:val="00654635"/>
    <w:rsid w:val="0065519F"/>
    <w:rsid w:val="00656C7C"/>
    <w:rsid w:val="00657FC5"/>
    <w:rsid w:val="00660E7B"/>
    <w:rsid w:val="00661E56"/>
    <w:rsid w:val="006730F8"/>
    <w:rsid w:val="00676480"/>
    <w:rsid w:val="00677783"/>
    <w:rsid w:val="00681547"/>
    <w:rsid w:val="00682ABF"/>
    <w:rsid w:val="00694552"/>
    <w:rsid w:val="00694B96"/>
    <w:rsid w:val="0069522F"/>
    <w:rsid w:val="00697A56"/>
    <w:rsid w:val="006A3FCC"/>
    <w:rsid w:val="006A4041"/>
    <w:rsid w:val="006A711E"/>
    <w:rsid w:val="006B069B"/>
    <w:rsid w:val="006B1F0C"/>
    <w:rsid w:val="006B3BD4"/>
    <w:rsid w:val="006B4058"/>
    <w:rsid w:val="006B546C"/>
    <w:rsid w:val="006B555A"/>
    <w:rsid w:val="006C16FC"/>
    <w:rsid w:val="006C19C9"/>
    <w:rsid w:val="006D2DED"/>
    <w:rsid w:val="006D39D5"/>
    <w:rsid w:val="006D55B5"/>
    <w:rsid w:val="006D57F1"/>
    <w:rsid w:val="006F127D"/>
    <w:rsid w:val="006F6808"/>
    <w:rsid w:val="006F7002"/>
    <w:rsid w:val="007004B1"/>
    <w:rsid w:val="00702EE6"/>
    <w:rsid w:val="00720831"/>
    <w:rsid w:val="00721623"/>
    <w:rsid w:val="00721699"/>
    <w:rsid w:val="00722D09"/>
    <w:rsid w:val="0072333D"/>
    <w:rsid w:val="00724762"/>
    <w:rsid w:val="00732A9D"/>
    <w:rsid w:val="0073730C"/>
    <w:rsid w:val="00740EA0"/>
    <w:rsid w:val="00741840"/>
    <w:rsid w:val="00742F17"/>
    <w:rsid w:val="00744F9A"/>
    <w:rsid w:val="0075350C"/>
    <w:rsid w:val="007536F5"/>
    <w:rsid w:val="00760D69"/>
    <w:rsid w:val="00765130"/>
    <w:rsid w:val="00770D4E"/>
    <w:rsid w:val="00772B70"/>
    <w:rsid w:val="00775EEC"/>
    <w:rsid w:val="0077740D"/>
    <w:rsid w:val="00782084"/>
    <w:rsid w:val="007821AA"/>
    <w:rsid w:val="00787762"/>
    <w:rsid w:val="0079048A"/>
    <w:rsid w:val="00791C0A"/>
    <w:rsid w:val="00797E58"/>
    <w:rsid w:val="007A3692"/>
    <w:rsid w:val="007A50AE"/>
    <w:rsid w:val="007A5C62"/>
    <w:rsid w:val="007A73F4"/>
    <w:rsid w:val="007A74B4"/>
    <w:rsid w:val="007B060F"/>
    <w:rsid w:val="007B33D9"/>
    <w:rsid w:val="007B4FA7"/>
    <w:rsid w:val="007C0888"/>
    <w:rsid w:val="007C4EF8"/>
    <w:rsid w:val="007C4FC7"/>
    <w:rsid w:val="007C6304"/>
    <w:rsid w:val="007C72BB"/>
    <w:rsid w:val="007D6A8B"/>
    <w:rsid w:val="007E68B4"/>
    <w:rsid w:val="007E7FF4"/>
    <w:rsid w:val="007F0738"/>
    <w:rsid w:val="007F3B57"/>
    <w:rsid w:val="007F754D"/>
    <w:rsid w:val="0080455D"/>
    <w:rsid w:val="0080649F"/>
    <w:rsid w:val="00807127"/>
    <w:rsid w:val="008106BE"/>
    <w:rsid w:val="00811801"/>
    <w:rsid w:val="00812F2B"/>
    <w:rsid w:val="00813F5B"/>
    <w:rsid w:val="0081639A"/>
    <w:rsid w:val="0082264A"/>
    <w:rsid w:val="008232D0"/>
    <w:rsid w:val="0082492F"/>
    <w:rsid w:val="008249A5"/>
    <w:rsid w:val="00825FCA"/>
    <w:rsid w:val="008317CF"/>
    <w:rsid w:val="008326C4"/>
    <w:rsid w:val="00833275"/>
    <w:rsid w:val="00834811"/>
    <w:rsid w:val="00834FAA"/>
    <w:rsid w:val="00851B8A"/>
    <w:rsid w:val="00854EC5"/>
    <w:rsid w:val="008614FB"/>
    <w:rsid w:val="008676D1"/>
    <w:rsid w:val="00867F14"/>
    <w:rsid w:val="0087389E"/>
    <w:rsid w:val="0088164E"/>
    <w:rsid w:val="00886268"/>
    <w:rsid w:val="008878EF"/>
    <w:rsid w:val="008908FE"/>
    <w:rsid w:val="00890A0D"/>
    <w:rsid w:val="008918FC"/>
    <w:rsid w:val="00891B36"/>
    <w:rsid w:val="008A0329"/>
    <w:rsid w:val="008A25BB"/>
    <w:rsid w:val="008B0111"/>
    <w:rsid w:val="008B0C80"/>
    <w:rsid w:val="008B1DFF"/>
    <w:rsid w:val="008B33CD"/>
    <w:rsid w:val="008B4594"/>
    <w:rsid w:val="008C0483"/>
    <w:rsid w:val="008C3A89"/>
    <w:rsid w:val="008C77AA"/>
    <w:rsid w:val="008C7A79"/>
    <w:rsid w:val="008C7E6F"/>
    <w:rsid w:val="008D0C37"/>
    <w:rsid w:val="008D46A4"/>
    <w:rsid w:val="008D4F77"/>
    <w:rsid w:val="008D7E0E"/>
    <w:rsid w:val="008E000C"/>
    <w:rsid w:val="008E0692"/>
    <w:rsid w:val="008E3016"/>
    <w:rsid w:val="008E3E26"/>
    <w:rsid w:val="008E60EF"/>
    <w:rsid w:val="008E674A"/>
    <w:rsid w:val="008F1489"/>
    <w:rsid w:val="008F1635"/>
    <w:rsid w:val="009015EC"/>
    <w:rsid w:val="0090345F"/>
    <w:rsid w:val="00904CF8"/>
    <w:rsid w:val="0091660C"/>
    <w:rsid w:val="00920B4E"/>
    <w:rsid w:val="00925B2C"/>
    <w:rsid w:val="00925D5B"/>
    <w:rsid w:val="00930ADC"/>
    <w:rsid w:val="00931819"/>
    <w:rsid w:val="00935114"/>
    <w:rsid w:val="00935ED9"/>
    <w:rsid w:val="0093620B"/>
    <w:rsid w:val="00940423"/>
    <w:rsid w:val="009505DA"/>
    <w:rsid w:val="00953769"/>
    <w:rsid w:val="00960027"/>
    <w:rsid w:val="009623EE"/>
    <w:rsid w:val="00970541"/>
    <w:rsid w:val="009707ED"/>
    <w:rsid w:val="00970B83"/>
    <w:rsid w:val="009721FB"/>
    <w:rsid w:val="0098054C"/>
    <w:rsid w:val="00980E91"/>
    <w:rsid w:val="00982F58"/>
    <w:rsid w:val="00983450"/>
    <w:rsid w:val="00985C13"/>
    <w:rsid w:val="009B1336"/>
    <w:rsid w:val="009C2B6A"/>
    <w:rsid w:val="009C773A"/>
    <w:rsid w:val="009E04B4"/>
    <w:rsid w:val="009E31F1"/>
    <w:rsid w:val="009E6A8F"/>
    <w:rsid w:val="009F1618"/>
    <w:rsid w:val="009F498D"/>
    <w:rsid w:val="00A0273E"/>
    <w:rsid w:val="00A06707"/>
    <w:rsid w:val="00A13590"/>
    <w:rsid w:val="00A219F8"/>
    <w:rsid w:val="00A332EF"/>
    <w:rsid w:val="00A45AC5"/>
    <w:rsid w:val="00A47806"/>
    <w:rsid w:val="00A52DD8"/>
    <w:rsid w:val="00A5300B"/>
    <w:rsid w:val="00A6018D"/>
    <w:rsid w:val="00A60265"/>
    <w:rsid w:val="00A62D2B"/>
    <w:rsid w:val="00A70E30"/>
    <w:rsid w:val="00A73C40"/>
    <w:rsid w:val="00A76C59"/>
    <w:rsid w:val="00A76F7B"/>
    <w:rsid w:val="00A8217F"/>
    <w:rsid w:val="00A86B77"/>
    <w:rsid w:val="00A96C50"/>
    <w:rsid w:val="00A96E3A"/>
    <w:rsid w:val="00AA3759"/>
    <w:rsid w:val="00AA4602"/>
    <w:rsid w:val="00AA5FC3"/>
    <w:rsid w:val="00AB0394"/>
    <w:rsid w:val="00AB2F01"/>
    <w:rsid w:val="00AB3C13"/>
    <w:rsid w:val="00AB6540"/>
    <w:rsid w:val="00AB7155"/>
    <w:rsid w:val="00AB7611"/>
    <w:rsid w:val="00AB777A"/>
    <w:rsid w:val="00AC1372"/>
    <w:rsid w:val="00AC25D4"/>
    <w:rsid w:val="00AC3197"/>
    <w:rsid w:val="00AC3D26"/>
    <w:rsid w:val="00AC5BF6"/>
    <w:rsid w:val="00AC60AF"/>
    <w:rsid w:val="00AC677D"/>
    <w:rsid w:val="00AC7480"/>
    <w:rsid w:val="00AD1B9A"/>
    <w:rsid w:val="00AD6A8F"/>
    <w:rsid w:val="00AE2C36"/>
    <w:rsid w:val="00AE610B"/>
    <w:rsid w:val="00AE6B9B"/>
    <w:rsid w:val="00AF493D"/>
    <w:rsid w:val="00AF57E8"/>
    <w:rsid w:val="00AF7CDF"/>
    <w:rsid w:val="00B00121"/>
    <w:rsid w:val="00B05E2B"/>
    <w:rsid w:val="00B11977"/>
    <w:rsid w:val="00B144DE"/>
    <w:rsid w:val="00B15336"/>
    <w:rsid w:val="00B2134F"/>
    <w:rsid w:val="00B2278E"/>
    <w:rsid w:val="00B245DB"/>
    <w:rsid w:val="00B257EA"/>
    <w:rsid w:val="00B303B5"/>
    <w:rsid w:val="00B32395"/>
    <w:rsid w:val="00B403A6"/>
    <w:rsid w:val="00B4068C"/>
    <w:rsid w:val="00B40FEF"/>
    <w:rsid w:val="00B45F5C"/>
    <w:rsid w:val="00B506A7"/>
    <w:rsid w:val="00B538FC"/>
    <w:rsid w:val="00B5799C"/>
    <w:rsid w:val="00B612A2"/>
    <w:rsid w:val="00B645D4"/>
    <w:rsid w:val="00B64FE3"/>
    <w:rsid w:val="00B654FB"/>
    <w:rsid w:val="00B6663F"/>
    <w:rsid w:val="00B7239A"/>
    <w:rsid w:val="00B76E41"/>
    <w:rsid w:val="00B77B8A"/>
    <w:rsid w:val="00B77D80"/>
    <w:rsid w:val="00B85572"/>
    <w:rsid w:val="00B91B87"/>
    <w:rsid w:val="00B928DB"/>
    <w:rsid w:val="00B94C9B"/>
    <w:rsid w:val="00B96D7C"/>
    <w:rsid w:val="00BA13A1"/>
    <w:rsid w:val="00BA1718"/>
    <w:rsid w:val="00BA41DE"/>
    <w:rsid w:val="00BA6838"/>
    <w:rsid w:val="00BA770C"/>
    <w:rsid w:val="00BB334F"/>
    <w:rsid w:val="00BB54CB"/>
    <w:rsid w:val="00BB6460"/>
    <w:rsid w:val="00BC23C7"/>
    <w:rsid w:val="00BC45C5"/>
    <w:rsid w:val="00BC7A31"/>
    <w:rsid w:val="00BD7FA6"/>
    <w:rsid w:val="00BE48C6"/>
    <w:rsid w:val="00BE5055"/>
    <w:rsid w:val="00BF017B"/>
    <w:rsid w:val="00BF1AE3"/>
    <w:rsid w:val="00BF2D98"/>
    <w:rsid w:val="00BF4B65"/>
    <w:rsid w:val="00BF5EE3"/>
    <w:rsid w:val="00C01BC5"/>
    <w:rsid w:val="00C041A9"/>
    <w:rsid w:val="00C073FD"/>
    <w:rsid w:val="00C07B43"/>
    <w:rsid w:val="00C12626"/>
    <w:rsid w:val="00C149CA"/>
    <w:rsid w:val="00C174E5"/>
    <w:rsid w:val="00C24AB9"/>
    <w:rsid w:val="00C258D5"/>
    <w:rsid w:val="00C26152"/>
    <w:rsid w:val="00C36BD1"/>
    <w:rsid w:val="00C40CA7"/>
    <w:rsid w:val="00C427FD"/>
    <w:rsid w:val="00C60BF7"/>
    <w:rsid w:val="00C61164"/>
    <w:rsid w:val="00C62BFA"/>
    <w:rsid w:val="00C73004"/>
    <w:rsid w:val="00C742B0"/>
    <w:rsid w:val="00C75072"/>
    <w:rsid w:val="00C84A7C"/>
    <w:rsid w:val="00C84CB3"/>
    <w:rsid w:val="00C8583A"/>
    <w:rsid w:val="00C85B7A"/>
    <w:rsid w:val="00C860FE"/>
    <w:rsid w:val="00C91B01"/>
    <w:rsid w:val="00C9222C"/>
    <w:rsid w:val="00C94A56"/>
    <w:rsid w:val="00C95005"/>
    <w:rsid w:val="00CA004F"/>
    <w:rsid w:val="00CA083F"/>
    <w:rsid w:val="00CA1F96"/>
    <w:rsid w:val="00CA5677"/>
    <w:rsid w:val="00CB1D66"/>
    <w:rsid w:val="00CB43B0"/>
    <w:rsid w:val="00CB58E1"/>
    <w:rsid w:val="00CB609D"/>
    <w:rsid w:val="00CB7CA1"/>
    <w:rsid w:val="00CC286D"/>
    <w:rsid w:val="00CD00B2"/>
    <w:rsid w:val="00CD04F1"/>
    <w:rsid w:val="00CD2C73"/>
    <w:rsid w:val="00CD4756"/>
    <w:rsid w:val="00CD7433"/>
    <w:rsid w:val="00CE4BCE"/>
    <w:rsid w:val="00CE5DF6"/>
    <w:rsid w:val="00CF037D"/>
    <w:rsid w:val="00CF147F"/>
    <w:rsid w:val="00CF50F3"/>
    <w:rsid w:val="00D00F37"/>
    <w:rsid w:val="00D0316C"/>
    <w:rsid w:val="00D03212"/>
    <w:rsid w:val="00D0481B"/>
    <w:rsid w:val="00D05E42"/>
    <w:rsid w:val="00D07D49"/>
    <w:rsid w:val="00D11991"/>
    <w:rsid w:val="00D11EC5"/>
    <w:rsid w:val="00D12E03"/>
    <w:rsid w:val="00D246C4"/>
    <w:rsid w:val="00D30FBE"/>
    <w:rsid w:val="00D342B7"/>
    <w:rsid w:val="00D360CD"/>
    <w:rsid w:val="00D408EE"/>
    <w:rsid w:val="00D4397E"/>
    <w:rsid w:val="00D44E41"/>
    <w:rsid w:val="00D50534"/>
    <w:rsid w:val="00D52B5B"/>
    <w:rsid w:val="00D535FB"/>
    <w:rsid w:val="00D54D5D"/>
    <w:rsid w:val="00D5506D"/>
    <w:rsid w:val="00D55092"/>
    <w:rsid w:val="00D5538B"/>
    <w:rsid w:val="00D56CD9"/>
    <w:rsid w:val="00D6015E"/>
    <w:rsid w:val="00D640A6"/>
    <w:rsid w:val="00D67166"/>
    <w:rsid w:val="00D7418A"/>
    <w:rsid w:val="00D752C2"/>
    <w:rsid w:val="00D76C2B"/>
    <w:rsid w:val="00D776E6"/>
    <w:rsid w:val="00D87D7E"/>
    <w:rsid w:val="00D91A42"/>
    <w:rsid w:val="00D9338F"/>
    <w:rsid w:val="00D93EB8"/>
    <w:rsid w:val="00D96B9A"/>
    <w:rsid w:val="00DA1D36"/>
    <w:rsid w:val="00DA478D"/>
    <w:rsid w:val="00DC05EE"/>
    <w:rsid w:val="00DC1E44"/>
    <w:rsid w:val="00DC215D"/>
    <w:rsid w:val="00DC423A"/>
    <w:rsid w:val="00DD1A86"/>
    <w:rsid w:val="00DD6029"/>
    <w:rsid w:val="00DD77D8"/>
    <w:rsid w:val="00DE3E53"/>
    <w:rsid w:val="00DE6EC4"/>
    <w:rsid w:val="00E03D7C"/>
    <w:rsid w:val="00E04428"/>
    <w:rsid w:val="00E04DBA"/>
    <w:rsid w:val="00E0756E"/>
    <w:rsid w:val="00E07651"/>
    <w:rsid w:val="00E10461"/>
    <w:rsid w:val="00E11AA9"/>
    <w:rsid w:val="00E160A8"/>
    <w:rsid w:val="00E23FD7"/>
    <w:rsid w:val="00E246E3"/>
    <w:rsid w:val="00E25D24"/>
    <w:rsid w:val="00E2690C"/>
    <w:rsid w:val="00E27F32"/>
    <w:rsid w:val="00E308DA"/>
    <w:rsid w:val="00E31C74"/>
    <w:rsid w:val="00E44E4C"/>
    <w:rsid w:val="00E46C33"/>
    <w:rsid w:val="00E47204"/>
    <w:rsid w:val="00E52466"/>
    <w:rsid w:val="00E535D8"/>
    <w:rsid w:val="00E647C2"/>
    <w:rsid w:val="00E667F4"/>
    <w:rsid w:val="00E66DDF"/>
    <w:rsid w:val="00E67FFA"/>
    <w:rsid w:val="00E73AD2"/>
    <w:rsid w:val="00E81189"/>
    <w:rsid w:val="00E81516"/>
    <w:rsid w:val="00E91FAC"/>
    <w:rsid w:val="00E94C65"/>
    <w:rsid w:val="00E973E7"/>
    <w:rsid w:val="00E97BBF"/>
    <w:rsid w:val="00EA229D"/>
    <w:rsid w:val="00EA30A1"/>
    <w:rsid w:val="00EA4632"/>
    <w:rsid w:val="00EA50B8"/>
    <w:rsid w:val="00EA66A6"/>
    <w:rsid w:val="00EB239E"/>
    <w:rsid w:val="00EB266B"/>
    <w:rsid w:val="00EC1A6D"/>
    <w:rsid w:val="00EC2A21"/>
    <w:rsid w:val="00EC39FD"/>
    <w:rsid w:val="00EC3B99"/>
    <w:rsid w:val="00EC7164"/>
    <w:rsid w:val="00EC75CD"/>
    <w:rsid w:val="00ED2757"/>
    <w:rsid w:val="00ED36D6"/>
    <w:rsid w:val="00ED3B42"/>
    <w:rsid w:val="00ED4A77"/>
    <w:rsid w:val="00ED741C"/>
    <w:rsid w:val="00ED7C12"/>
    <w:rsid w:val="00EE4B3D"/>
    <w:rsid w:val="00EE57AE"/>
    <w:rsid w:val="00EE78CA"/>
    <w:rsid w:val="00EE7F74"/>
    <w:rsid w:val="00EF3916"/>
    <w:rsid w:val="00EF3FB8"/>
    <w:rsid w:val="00EF65D9"/>
    <w:rsid w:val="00F0636B"/>
    <w:rsid w:val="00F111FD"/>
    <w:rsid w:val="00F17662"/>
    <w:rsid w:val="00F206C9"/>
    <w:rsid w:val="00F21757"/>
    <w:rsid w:val="00F21EF8"/>
    <w:rsid w:val="00F31925"/>
    <w:rsid w:val="00F33222"/>
    <w:rsid w:val="00F3472A"/>
    <w:rsid w:val="00F34D03"/>
    <w:rsid w:val="00F37841"/>
    <w:rsid w:val="00F40047"/>
    <w:rsid w:val="00F40472"/>
    <w:rsid w:val="00F510E2"/>
    <w:rsid w:val="00F533D3"/>
    <w:rsid w:val="00F53558"/>
    <w:rsid w:val="00F62B16"/>
    <w:rsid w:val="00F62DFB"/>
    <w:rsid w:val="00F65185"/>
    <w:rsid w:val="00F6777E"/>
    <w:rsid w:val="00F70387"/>
    <w:rsid w:val="00F70661"/>
    <w:rsid w:val="00F73D5B"/>
    <w:rsid w:val="00F768C4"/>
    <w:rsid w:val="00F81BB3"/>
    <w:rsid w:val="00F84955"/>
    <w:rsid w:val="00F8770B"/>
    <w:rsid w:val="00F937B0"/>
    <w:rsid w:val="00F9524F"/>
    <w:rsid w:val="00FA1FD5"/>
    <w:rsid w:val="00FA70C9"/>
    <w:rsid w:val="00FB244A"/>
    <w:rsid w:val="00FB2F7A"/>
    <w:rsid w:val="00FB4DC4"/>
    <w:rsid w:val="00FB5A57"/>
    <w:rsid w:val="00FB61EC"/>
    <w:rsid w:val="00FC3D18"/>
    <w:rsid w:val="00FC74F8"/>
    <w:rsid w:val="00FC77C4"/>
    <w:rsid w:val="00FD11C0"/>
    <w:rsid w:val="00FD779C"/>
    <w:rsid w:val="00FD7DDF"/>
    <w:rsid w:val="00FF4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6B4B5"/>
  <w15:docId w15:val="{BBD8E939-9571-482D-9EF8-4E9CD2E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C13"/>
    <w:rPr>
      <w:sz w:val="24"/>
      <w:szCs w:val="24"/>
    </w:rPr>
  </w:style>
  <w:style w:type="paragraph" w:styleId="1">
    <w:name w:val="heading 1"/>
    <w:basedOn w:val="a"/>
    <w:next w:val="a"/>
    <w:qFormat/>
    <w:rsid w:val="00D0316C"/>
    <w:pPr>
      <w:keepNext/>
      <w:jc w:val="center"/>
      <w:outlineLvl w:val="0"/>
    </w:pPr>
    <w:rPr>
      <w:b/>
      <w:sz w:val="32"/>
      <w:szCs w:val="20"/>
    </w:rPr>
  </w:style>
  <w:style w:type="paragraph" w:styleId="2">
    <w:name w:val="heading 2"/>
    <w:basedOn w:val="a"/>
    <w:next w:val="a"/>
    <w:link w:val="20"/>
    <w:qFormat/>
    <w:rsid w:val="00D0316C"/>
    <w:pPr>
      <w:keepNext/>
      <w:jc w:val="both"/>
      <w:outlineLvl w:val="1"/>
    </w:pPr>
    <w:rPr>
      <w:b/>
      <w:color w:val="000000"/>
      <w:szCs w:val="28"/>
    </w:rPr>
  </w:style>
  <w:style w:type="paragraph" w:styleId="3">
    <w:name w:val="heading 3"/>
    <w:basedOn w:val="a"/>
    <w:next w:val="a"/>
    <w:link w:val="30"/>
    <w:qFormat/>
    <w:rsid w:val="00B11977"/>
    <w:pPr>
      <w:keepNext/>
      <w:jc w:val="center"/>
      <w:outlineLvl w:val="2"/>
    </w:pPr>
    <w:rPr>
      <w:b/>
      <w:sz w:val="28"/>
      <w:szCs w:val="20"/>
    </w:rPr>
  </w:style>
  <w:style w:type="paragraph" w:styleId="4">
    <w:name w:val="heading 4"/>
    <w:basedOn w:val="a"/>
    <w:next w:val="a"/>
    <w:link w:val="40"/>
    <w:semiHidden/>
    <w:unhideWhenUsed/>
    <w:qFormat/>
    <w:rsid w:val="00B11977"/>
    <w:pPr>
      <w:keepNext/>
      <w:keepLines/>
      <w:spacing w:before="40"/>
      <w:outlineLvl w:val="3"/>
    </w:pPr>
    <w:rPr>
      <w:rFonts w:ascii="Cambria" w:hAnsi="Cambria"/>
      <w:i/>
      <w:iCs/>
      <w:color w:val="365F91"/>
      <w:sz w:val="28"/>
      <w:szCs w:val="28"/>
    </w:rPr>
  </w:style>
  <w:style w:type="paragraph" w:styleId="5">
    <w:name w:val="heading 5"/>
    <w:basedOn w:val="a"/>
    <w:next w:val="a"/>
    <w:qFormat/>
    <w:rsid w:val="00D0316C"/>
    <w:pPr>
      <w:keepNext/>
      <w:jc w:val="center"/>
      <w:outlineLvl w:val="4"/>
    </w:pPr>
    <w:rPr>
      <w:sz w:val="28"/>
    </w:rPr>
  </w:style>
  <w:style w:type="paragraph" w:styleId="8">
    <w:name w:val="heading 8"/>
    <w:basedOn w:val="a"/>
    <w:next w:val="a"/>
    <w:qFormat/>
    <w:rsid w:val="00D0316C"/>
    <w:pPr>
      <w:keepNext/>
      <w:jc w:val="center"/>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0316C"/>
    <w:pPr>
      <w:ind w:firstLine="851"/>
      <w:jc w:val="both"/>
    </w:pPr>
    <w:rPr>
      <w:rFonts w:ascii="Courier New" w:hAnsi="Courier New"/>
      <w:sz w:val="26"/>
      <w:szCs w:val="28"/>
    </w:rPr>
  </w:style>
  <w:style w:type="paragraph" w:styleId="a5">
    <w:name w:val="Body Text"/>
    <w:basedOn w:val="a"/>
    <w:link w:val="a6"/>
    <w:rsid w:val="00D0316C"/>
    <w:rPr>
      <w:sz w:val="26"/>
      <w:szCs w:val="28"/>
    </w:rPr>
  </w:style>
  <w:style w:type="paragraph" w:styleId="a7">
    <w:name w:val="Balloon Text"/>
    <w:basedOn w:val="a"/>
    <w:semiHidden/>
    <w:rsid w:val="00D0316C"/>
    <w:rPr>
      <w:rFonts w:ascii="Tahoma" w:hAnsi="Tahoma" w:cs="Tahoma"/>
      <w:sz w:val="16"/>
      <w:szCs w:val="16"/>
    </w:rPr>
  </w:style>
  <w:style w:type="paragraph" w:styleId="21">
    <w:name w:val="Body Text 2"/>
    <w:basedOn w:val="a"/>
    <w:link w:val="22"/>
    <w:rsid w:val="00D0316C"/>
    <w:pPr>
      <w:jc w:val="both"/>
    </w:pPr>
    <w:rPr>
      <w:sz w:val="25"/>
      <w:szCs w:val="25"/>
    </w:rPr>
  </w:style>
  <w:style w:type="paragraph" w:styleId="23">
    <w:name w:val="Body Text Indent 2"/>
    <w:basedOn w:val="a"/>
    <w:link w:val="24"/>
    <w:rsid w:val="00D0316C"/>
    <w:pPr>
      <w:ind w:firstLine="709"/>
      <w:jc w:val="both"/>
    </w:pPr>
    <w:rPr>
      <w:sz w:val="25"/>
      <w:szCs w:val="25"/>
    </w:rPr>
  </w:style>
  <w:style w:type="paragraph" w:styleId="31">
    <w:name w:val="Body Text Indent 3"/>
    <w:basedOn w:val="a"/>
    <w:link w:val="32"/>
    <w:rsid w:val="00D0316C"/>
    <w:pPr>
      <w:ind w:firstLine="708"/>
      <w:jc w:val="both"/>
    </w:pPr>
    <w:rPr>
      <w:sz w:val="25"/>
      <w:szCs w:val="25"/>
    </w:rPr>
  </w:style>
  <w:style w:type="character" w:customStyle="1" w:styleId="32">
    <w:name w:val="Основной текст с отступом 3 Знак"/>
    <w:link w:val="31"/>
    <w:rsid w:val="00AF7CDF"/>
    <w:rPr>
      <w:sz w:val="25"/>
      <w:szCs w:val="25"/>
    </w:rPr>
  </w:style>
  <w:style w:type="character" w:customStyle="1" w:styleId="24">
    <w:name w:val="Основной текст с отступом 2 Знак"/>
    <w:link w:val="23"/>
    <w:rsid w:val="006F6808"/>
    <w:rPr>
      <w:sz w:val="25"/>
      <w:szCs w:val="25"/>
    </w:rPr>
  </w:style>
  <w:style w:type="character" w:customStyle="1" w:styleId="a4">
    <w:name w:val="Основной текст с отступом Знак"/>
    <w:link w:val="a3"/>
    <w:rsid w:val="00214F6B"/>
    <w:rPr>
      <w:rFonts w:ascii="Courier New" w:hAnsi="Courier New"/>
      <w:sz w:val="26"/>
      <w:szCs w:val="28"/>
    </w:rPr>
  </w:style>
  <w:style w:type="character" w:customStyle="1" w:styleId="30">
    <w:name w:val="Заголовок 3 Знак"/>
    <w:link w:val="3"/>
    <w:rsid w:val="00B11977"/>
    <w:rPr>
      <w:b/>
      <w:sz w:val="28"/>
    </w:rPr>
  </w:style>
  <w:style w:type="character" w:customStyle="1" w:styleId="40">
    <w:name w:val="Заголовок 4 Знак"/>
    <w:link w:val="4"/>
    <w:semiHidden/>
    <w:rsid w:val="00B11977"/>
    <w:rPr>
      <w:rFonts w:ascii="Cambria" w:hAnsi="Cambria"/>
      <w:i/>
      <w:iCs/>
      <w:color w:val="365F91"/>
      <w:sz w:val="28"/>
      <w:szCs w:val="28"/>
    </w:rPr>
  </w:style>
  <w:style w:type="paragraph" w:styleId="a8">
    <w:name w:val="Title"/>
    <w:basedOn w:val="a"/>
    <w:link w:val="a9"/>
    <w:qFormat/>
    <w:rsid w:val="00B11977"/>
    <w:pPr>
      <w:jc w:val="center"/>
    </w:pPr>
    <w:rPr>
      <w:b/>
      <w:bCs/>
      <w:sz w:val="36"/>
    </w:rPr>
  </w:style>
  <w:style w:type="character" w:customStyle="1" w:styleId="a9">
    <w:name w:val="Заголовок Знак"/>
    <w:link w:val="a8"/>
    <w:rsid w:val="00B11977"/>
    <w:rPr>
      <w:b/>
      <w:bCs/>
      <w:sz w:val="36"/>
      <w:szCs w:val="24"/>
    </w:rPr>
  </w:style>
  <w:style w:type="table" w:styleId="aa">
    <w:name w:val="Table Grid"/>
    <w:basedOn w:val="a1"/>
    <w:rsid w:val="00B1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B11977"/>
    <w:rPr>
      <w:color w:val="0000FF"/>
      <w:u w:val="single"/>
    </w:rPr>
  </w:style>
  <w:style w:type="paragraph" w:styleId="ac">
    <w:name w:val="header"/>
    <w:basedOn w:val="a"/>
    <w:link w:val="ad"/>
    <w:rsid w:val="00B11977"/>
    <w:pPr>
      <w:tabs>
        <w:tab w:val="center" w:pos="4677"/>
        <w:tab w:val="right" w:pos="9355"/>
      </w:tabs>
    </w:pPr>
    <w:rPr>
      <w:color w:val="000000"/>
      <w:sz w:val="28"/>
      <w:szCs w:val="28"/>
    </w:rPr>
  </w:style>
  <w:style w:type="character" w:customStyle="1" w:styleId="ad">
    <w:name w:val="Верхний колонтитул Знак"/>
    <w:link w:val="ac"/>
    <w:rsid w:val="00B11977"/>
    <w:rPr>
      <w:color w:val="000000"/>
      <w:sz w:val="28"/>
      <w:szCs w:val="28"/>
    </w:rPr>
  </w:style>
  <w:style w:type="paragraph" w:styleId="ae">
    <w:name w:val="footer"/>
    <w:basedOn w:val="a"/>
    <w:link w:val="af"/>
    <w:rsid w:val="00B11977"/>
    <w:pPr>
      <w:tabs>
        <w:tab w:val="center" w:pos="4677"/>
        <w:tab w:val="right" w:pos="9355"/>
      </w:tabs>
    </w:pPr>
    <w:rPr>
      <w:color w:val="000000"/>
      <w:sz w:val="28"/>
      <w:szCs w:val="28"/>
    </w:rPr>
  </w:style>
  <w:style w:type="character" w:customStyle="1" w:styleId="af">
    <w:name w:val="Нижний колонтитул Знак"/>
    <w:link w:val="ae"/>
    <w:rsid w:val="00B11977"/>
    <w:rPr>
      <w:color w:val="000000"/>
      <w:sz w:val="28"/>
      <w:szCs w:val="28"/>
    </w:rPr>
  </w:style>
  <w:style w:type="character" w:customStyle="1" w:styleId="22">
    <w:name w:val="Основной текст 2 Знак"/>
    <w:link w:val="21"/>
    <w:rsid w:val="00B11977"/>
    <w:rPr>
      <w:sz w:val="25"/>
      <w:szCs w:val="25"/>
    </w:rPr>
  </w:style>
  <w:style w:type="paragraph" w:customStyle="1" w:styleId="ConsPlusCell">
    <w:name w:val="ConsPlusCell"/>
    <w:uiPriority w:val="99"/>
    <w:rsid w:val="00B11977"/>
    <w:pPr>
      <w:widowControl w:val="0"/>
      <w:autoSpaceDE w:val="0"/>
      <w:autoSpaceDN w:val="0"/>
      <w:adjustRightInd w:val="0"/>
    </w:pPr>
    <w:rPr>
      <w:rFonts w:ascii="Calibri" w:hAnsi="Calibri" w:cs="Calibri"/>
      <w:sz w:val="22"/>
      <w:szCs w:val="22"/>
    </w:rPr>
  </w:style>
  <w:style w:type="paragraph" w:styleId="af0">
    <w:name w:val="No Spacing"/>
    <w:uiPriority w:val="1"/>
    <w:qFormat/>
    <w:rsid w:val="00B11977"/>
    <w:rPr>
      <w:color w:val="000000"/>
      <w:sz w:val="28"/>
      <w:szCs w:val="28"/>
    </w:rPr>
  </w:style>
  <w:style w:type="paragraph" w:styleId="af1">
    <w:name w:val="Normal (Web)"/>
    <w:basedOn w:val="a"/>
    <w:uiPriority w:val="99"/>
    <w:unhideWhenUsed/>
    <w:rsid w:val="00B11977"/>
    <w:pPr>
      <w:spacing w:after="150"/>
    </w:pPr>
  </w:style>
  <w:style w:type="character" w:customStyle="1" w:styleId="a6">
    <w:name w:val="Основной текст Знак"/>
    <w:link w:val="a5"/>
    <w:rsid w:val="00B11977"/>
    <w:rPr>
      <w:sz w:val="26"/>
      <w:szCs w:val="28"/>
    </w:rPr>
  </w:style>
  <w:style w:type="paragraph" w:customStyle="1" w:styleId="af2">
    <w:name w:val="Д·Б‡€"/>
    <w:basedOn w:val="a"/>
    <w:rsid w:val="00B11977"/>
    <w:pPr>
      <w:widowControl w:val="0"/>
      <w:tabs>
        <w:tab w:val="left" w:leader="underscore" w:pos="8300"/>
      </w:tabs>
      <w:autoSpaceDE w:val="0"/>
      <w:autoSpaceDN w:val="0"/>
      <w:adjustRightInd w:val="0"/>
      <w:ind w:firstLine="560"/>
      <w:jc w:val="both"/>
    </w:pPr>
    <w:rPr>
      <w:rFonts w:ascii="г‡ЪЛМТНЛИ" w:hAnsi="г‡ЪЛМТНЛИ"/>
      <w:sz w:val="20"/>
      <w:szCs w:val="20"/>
    </w:rPr>
  </w:style>
  <w:style w:type="character" w:customStyle="1" w:styleId="20">
    <w:name w:val="Заголовок 2 Знак"/>
    <w:link w:val="2"/>
    <w:rsid w:val="00B11977"/>
    <w:rPr>
      <w:b/>
      <w:color w:val="000000"/>
      <w:sz w:val="24"/>
      <w:szCs w:val="28"/>
    </w:rPr>
  </w:style>
  <w:style w:type="paragraph" w:customStyle="1" w:styleId="western">
    <w:name w:val="western"/>
    <w:basedOn w:val="a"/>
    <w:rsid w:val="00B11977"/>
    <w:pPr>
      <w:spacing w:before="100" w:beforeAutospacing="1" w:after="100" w:afterAutospacing="1"/>
    </w:pPr>
  </w:style>
  <w:style w:type="character" w:styleId="af3">
    <w:name w:val="annotation reference"/>
    <w:semiHidden/>
    <w:unhideWhenUsed/>
    <w:rsid w:val="00C07B43"/>
    <w:rPr>
      <w:sz w:val="16"/>
      <w:szCs w:val="16"/>
    </w:rPr>
  </w:style>
  <w:style w:type="paragraph" w:styleId="af4">
    <w:name w:val="annotation text"/>
    <w:basedOn w:val="a"/>
    <w:link w:val="af5"/>
    <w:semiHidden/>
    <w:unhideWhenUsed/>
    <w:rsid w:val="00C07B43"/>
    <w:rPr>
      <w:sz w:val="20"/>
      <w:szCs w:val="20"/>
    </w:rPr>
  </w:style>
  <w:style w:type="character" w:customStyle="1" w:styleId="af5">
    <w:name w:val="Текст примечания Знак"/>
    <w:basedOn w:val="a0"/>
    <w:link w:val="af4"/>
    <w:semiHidden/>
    <w:rsid w:val="00C07B43"/>
  </w:style>
  <w:style w:type="paragraph" w:styleId="af6">
    <w:name w:val="annotation subject"/>
    <w:basedOn w:val="af4"/>
    <w:next w:val="af4"/>
    <w:link w:val="af7"/>
    <w:semiHidden/>
    <w:unhideWhenUsed/>
    <w:rsid w:val="00C07B43"/>
    <w:rPr>
      <w:b/>
      <w:bCs/>
    </w:rPr>
  </w:style>
  <w:style w:type="character" w:customStyle="1" w:styleId="af7">
    <w:name w:val="Тема примечания Знак"/>
    <w:link w:val="af6"/>
    <w:semiHidden/>
    <w:rsid w:val="00C07B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217">
      <w:bodyDiv w:val="1"/>
      <w:marLeft w:val="0"/>
      <w:marRight w:val="0"/>
      <w:marTop w:val="0"/>
      <w:marBottom w:val="0"/>
      <w:divBdr>
        <w:top w:val="none" w:sz="0" w:space="0" w:color="auto"/>
        <w:left w:val="none" w:sz="0" w:space="0" w:color="auto"/>
        <w:bottom w:val="none" w:sz="0" w:space="0" w:color="auto"/>
        <w:right w:val="none" w:sz="0" w:space="0" w:color="auto"/>
      </w:divBdr>
    </w:div>
    <w:div w:id="22872422">
      <w:bodyDiv w:val="1"/>
      <w:marLeft w:val="0"/>
      <w:marRight w:val="0"/>
      <w:marTop w:val="0"/>
      <w:marBottom w:val="0"/>
      <w:divBdr>
        <w:top w:val="none" w:sz="0" w:space="0" w:color="auto"/>
        <w:left w:val="none" w:sz="0" w:space="0" w:color="auto"/>
        <w:bottom w:val="none" w:sz="0" w:space="0" w:color="auto"/>
        <w:right w:val="none" w:sz="0" w:space="0" w:color="auto"/>
      </w:divBdr>
    </w:div>
    <w:div w:id="153037537">
      <w:bodyDiv w:val="1"/>
      <w:marLeft w:val="0"/>
      <w:marRight w:val="0"/>
      <w:marTop w:val="0"/>
      <w:marBottom w:val="0"/>
      <w:divBdr>
        <w:top w:val="none" w:sz="0" w:space="0" w:color="auto"/>
        <w:left w:val="none" w:sz="0" w:space="0" w:color="auto"/>
        <w:bottom w:val="none" w:sz="0" w:space="0" w:color="auto"/>
        <w:right w:val="none" w:sz="0" w:space="0" w:color="auto"/>
      </w:divBdr>
    </w:div>
    <w:div w:id="533470658">
      <w:bodyDiv w:val="1"/>
      <w:marLeft w:val="0"/>
      <w:marRight w:val="0"/>
      <w:marTop w:val="0"/>
      <w:marBottom w:val="0"/>
      <w:divBdr>
        <w:top w:val="none" w:sz="0" w:space="0" w:color="auto"/>
        <w:left w:val="none" w:sz="0" w:space="0" w:color="auto"/>
        <w:bottom w:val="none" w:sz="0" w:space="0" w:color="auto"/>
        <w:right w:val="none" w:sz="0" w:space="0" w:color="auto"/>
      </w:divBdr>
    </w:div>
    <w:div w:id="773017236">
      <w:bodyDiv w:val="1"/>
      <w:marLeft w:val="0"/>
      <w:marRight w:val="0"/>
      <w:marTop w:val="0"/>
      <w:marBottom w:val="0"/>
      <w:divBdr>
        <w:top w:val="none" w:sz="0" w:space="0" w:color="auto"/>
        <w:left w:val="none" w:sz="0" w:space="0" w:color="auto"/>
        <w:bottom w:val="none" w:sz="0" w:space="0" w:color="auto"/>
        <w:right w:val="none" w:sz="0" w:space="0" w:color="auto"/>
      </w:divBdr>
    </w:div>
    <w:div w:id="834419911">
      <w:bodyDiv w:val="1"/>
      <w:marLeft w:val="0"/>
      <w:marRight w:val="0"/>
      <w:marTop w:val="0"/>
      <w:marBottom w:val="0"/>
      <w:divBdr>
        <w:top w:val="none" w:sz="0" w:space="0" w:color="auto"/>
        <w:left w:val="none" w:sz="0" w:space="0" w:color="auto"/>
        <w:bottom w:val="none" w:sz="0" w:space="0" w:color="auto"/>
        <w:right w:val="none" w:sz="0" w:space="0" w:color="auto"/>
      </w:divBdr>
    </w:div>
    <w:div w:id="860780340">
      <w:bodyDiv w:val="1"/>
      <w:marLeft w:val="0"/>
      <w:marRight w:val="0"/>
      <w:marTop w:val="0"/>
      <w:marBottom w:val="0"/>
      <w:divBdr>
        <w:top w:val="none" w:sz="0" w:space="0" w:color="auto"/>
        <w:left w:val="none" w:sz="0" w:space="0" w:color="auto"/>
        <w:bottom w:val="none" w:sz="0" w:space="0" w:color="auto"/>
        <w:right w:val="none" w:sz="0" w:space="0" w:color="auto"/>
      </w:divBdr>
    </w:div>
    <w:div w:id="870000678">
      <w:bodyDiv w:val="1"/>
      <w:marLeft w:val="0"/>
      <w:marRight w:val="0"/>
      <w:marTop w:val="0"/>
      <w:marBottom w:val="0"/>
      <w:divBdr>
        <w:top w:val="none" w:sz="0" w:space="0" w:color="auto"/>
        <w:left w:val="none" w:sz="0" w:space="0" w:color="auto"/>
        <w:bottom w:val="none" w:sz="0" w:space="0" w:color="auto"/>
        <w:right w:val="none" w:sz="0" w:space="0" w:color="auto"/>
      </w:divBdr>
    </w:div>
    <w:div w:id="1306737148">
      <w:bodyDiv w:val="1"/>
      <w:marLeft w:val="0"/>
      <w:marRight w:val="0"/>
      <w:marTop w:val="0"/>
      <w:marBottom w:val="0"/>
      <w:divBdr>
        <w:top w:val="none" w:sz="0" w:space="0" w:color="auto"/>
        <w:left w:val="none" w:sz="0" w:space="0" w:color="auto"/>
        <w:bottom w:val="none" w:sz="0" w:space="0" w:color="auto"/>
        <w:right w:val="none" w:sz="0" w:space="0" w:color="auto"/>
      </w:divBdr>
    </w:div>
    <w:div w:id="1423262278">
      <w:bodyDiv w:val="1"/>
      <w:marLeft w:val="0"/>
      <w:marRight w:val="0"/>
      <w:marTop w:val="0"/>
      <w:marBottom w:val="0"/>
      <w:divBdr>
        <w:top w:val="none" w:sz="0" w:space="0" w:color="auto"/>
        <w:left w:val="none" w:sz="0" w:space="0" w:color="auto"/>
        <w:bottom w:val="none" w:sz="0" w:space="0" w:color="auto"/>
        <w:right w:val="none" w:sz="0" w:space="0" w:color="auto"/>
      </w:divBdr>
    </w:div>
    <w:div w:id="1626037097">
      <w:bodyDiv w:val="1"/>
      <w:marLeft w:val="0"/>
      <w:marRight w:val="0"/>
      <w:marTop w:val="0"/>
      <w:marBottom w:val="0"/>
      <w:divBdr>
        <w:top w:val="none" w:sz="0" w:space="0" w:color="auto"/>
        <w:left w:val="none" w:sz="0" w:space="0" w:color="auto"/>
        <w:bottom w:val="none" w:sz="0" w:space="0" w:color="auto"/>
        <w:right w:val="none" w:sz="0" w:space="0" w:color="auto"/>
      </w:divBdr>
    </w:div>
    <w:div w:id="1702433590">
      <w:bodyDiv w:val="1"/>
      <w:marLeft w:val="0"/>
      <w:marRight w:val="0"/>
      <w:marTop w:val="0"/>
      <w:marBottom w:val="0"/>
      <w:divBdr>
        <w:top w:val="none" w:sz="0" w:space="0" w:color="auto"/>
        <w:left w:val="none" w:sz="0" w:space="0" w:color="auto"/>
        <w:bottom w:val="none" w:sz="0" w:space="0" w:color="auto"/>
        <w:right w:val="none" w:sz="0" w:space="0" w:color="auto"/>
      </w:divBdr>
    </w:div>
    <w:div w:id="1972856661">
      <w:bodyDiv w:val="1"/>
      <w:marLeft w:val="0"/>
      <w:marRight w:val="0"/>
      <w:marTop w:val="0"/>
      <w:marBottom w:val="0"/>
      <w:divBdr>
        <w:top w:val="none" w:sz="0" w:space="0" w:color="auto"/>
        <w:left w:val="none" w:sz="0" w:space="0" w:color="auto"/>
        <w:bottom w:val="none" w:sz="0" w:space="0" w:color="auto"/>
        <w:right w:val="none" w:sz="0" w:space="0" w:color="auto"/>
      </w:divBdr>
    </w:div>
    <w:div w:id="21000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653/Requisi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ED9845572F189A8B231F23C5E3ED4B58F024C833719FF0B2BD5886E913A7009ACAFF6xD4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4E6F0-253F-427E-A6E2-AB9F604B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2550</Words>
  <Characters>14538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17054</CharactersWithSpaces>
  <SharedDoc>false</SharedDoc>
  <HLinks>
    <vt:vector size="6" baseType="variant">
      <vt:variant>
        <vt:i4>5308496</vt:i4>
      </vt:variant>
      <vt:variant>
        <vt:i4>3</vt:i4>
      </vt:variant>
      <vt:variant>
        <vt:i4>0</vt:i4>
      </vt:variant>
      <vt:variant>
        <vt:i4>5</vt:i4>
      </vt:variant>
      <vt:variant>
        <vt:lpwstr>consultantplus://offline/ref=7ED9845572F189A8B231F23C5E3ED4B58F024C833719FF0B2BD5886E913A7009ACAFF6xD47H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Рубцова Василиса Павловна</cp:lastModifiedBy>
  <cp:revision>2</cp:revision>
  <cp:lastPrinted>2025-10-22T07:56:00Z</cp:lastPrinted>
  <dcterms:created xsi:type="dcterms:W3CDTF">2025-10-22T09:30:00Z</dcterms:created>
  <dcterms:modified xsi:type="dcterms:W3CDTF">2025-10-22T09:30:00Z</dcterms:modified>
</cp:coreProperties>
</file>