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AE" w:rsidRDefault="00304BC5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11.08.2017 №1236</w:t>
      </w:r>
    </w:p>
    <w:p w:rsidR="00F824AE" w:rsidRPr="00F824AE" w:rsidRDefault="00F824AE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39132F" w:rsidP="00F824AE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B0991" w:rsidRPr="00F824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перевозок</w:t>
        </w:r>
      </w:hyperlink>
      <w:r w:rsidR="002F0BF1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пассажиров </w:t>
      </w:r>
      <w:r w:rsidR="00C54160" w:rsidRPr="00F824AE">
        <w:rPr>
          <w:rFonts w:ascii="Times New Roman" w:hAnsi="Times New Roman" w:cs="Times New Roman"/>
          <w:sz w:val="28"/>
          <w:szCs w:val="28"/>
        </w:rPr>
        <w:t>и багажа</w:t>
      </w:r>
      <w:r w:rsid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автомобильным транспортом </w:t>
      </w:r>
      <w:r w:rsidR="00C54160" w:rsidRPr="00F824AE">
        <w:rPr>
          <w:rFonts w:ascii="Times New Roman" w:hAnsi="Times New Roman" w:cs="Times New Roman"/>
          <w:sz w:val="28"/>
          <w:szCs w:val="28"/>
        </w:rPr>
        <w:t>по муниципальным</w:t>
      </w:r>
      <w:r w:rsid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>маршрутам рег</w:t>
      </w:r>
      <w:r w:rsidR="007B0991" w:rsidRPr="00F824AE">
        <w:rPr>
          <w:rFonts w:ascii="Times New Roman" w:hAnsi="Times New Roman" w:cs="Times New Roman"/>
          <w:sz w:val="28"/>
          <w:szCs w:val="28"/>
        </w:rPr>
        <w:t>у</w:t>
      </w:r>
      <w:r w:rsidR="007B0991" w:rsidRPr="00F824AE">
        <w:rPr>
          <w:rFonts w:ascii="Times New Roman" w:hAnsi="Times New Roman" w:cs="Times New Roman"/>
          <w:sz w:val="28"/>
          <w:szCs w:val="28"/>
        </w:rPr>
        <w:t>лярных перевозок на территории города Нижневартовска</w:t>
      </w:r>
      <w:bookmarkStart w:id="0" w:name="_GoBack"/>
      <w:bookmarkEnd w:id="0"/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991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AE" w:rsidRDefault="00F824AE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AE" w:rsidRPr="00F824AE" w:rsidRDefault="00F824AE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54160" w:rsidRPr="00F824AE">
        <w:rPr>
          <w:rFonts w:ascii="Times New Roman" w:hAnsi="Times New Roman" w:cs="Times New Roman"/>
          <w:sz w:val="28"/>
          <w:szCs w:val="28"/>
        </w:rPr>
        <w:t>ф</w:t>
      </w:r>
      <w:r w:rsidRPr="00F824AE">
        <w:rPr>
          <w:rFonts w:ascii="Times New Roman" w:hAnsi="Times New Roman" w:cs="Times New Roman"/>
          <w:sz w:val="28"/>
          <w:szCs w:val="28"/>
        </w:rPr>
        <w:t>едеральными законами от 06.10.2003 №131-ФЗ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Pr="00F824A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Федерации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Pr="00F824AE">
        <w:rPr>
          <w:rFonts w:ascii="Times New Roman" w:hAnsi="Times New Roman" w:cs="Times New Roman"/>
          <w:sz w:val="28"/>
          <w:szCs w:val="28"/>
        </w:rPr>
        <w:t xml:space="preserve">, от 10.12.1995 №196-ФЗ 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Pr="00F824AE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Pr="00F824AE">
        <w:rPr>
          <w:rFonts w:ascii="Times New Roman" w:hAnsi="Times New Roman" w:cs="Times New Roman"/>
          <w:sz w:val="28"/>
          <w:szCs w:val="28"/>
        </w:rPr>
        <w:t>,</w:t>
      </w:r>
      <w:r w:rsidR="002D293D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 xml:space="preserve">от 13.07.2015 №220-ФЗ 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Pr="00F824AE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24AE">
        <w:rPr>
          <w:rFonts w:ascii="Times New Roman" w:hAnsi="Times New Roman" w:cs="Times New Roman"/>
          <w:sz w:val="28"/>
          <w:szCs w:val="28"/>
        </w:rPr>
        <w:t xml:space="preserve">и багажа автомобильным транспортом и городским наземным электрическим транспортом в Российской Федерации и о внесении изменений в отдельные </w:t>
      </w:r>
      <w:r w:rsidR="00F824AE">
        <w:rPr>
          <w:rFonts w:ascii="Times New Roman" w:hAnsi="Times New Roman" w:cs="Times New Roman"/>
          <w:sz w:val="28"/>
          <w:szCs w:val="28"/>
        </w:rPr>
        <w:t xml:space="preserve">  </w:t>
      </w:r>
      <w:r w:rsidRPr="00F824AE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Pr="00F824AE">
        <w:rPr>
          <w:rFonts w:ascii="Times New Roman" w:hAnsi="Times New Roman" w:cs="Times New Roman"/>
          <w:sz w:val="28"/>
          <w:szCs w:val="28"/>
        </w:rPr>
        <w:t>, Уставом города Нижневарто</w:t>
      </w:r>
      <w:r w:rsidRPr="00F824AE">
        <w:rPr>
          <w:rFonts w:ascii="Times New Roman" w:hAnsi="Times New Roman" w:cs="Times New Roman"/>
          <w:sz w:val="28"/>
          <w:szCs w:val="28"/>
        </w:rPr>
        <w:t>в</w:t>
      </w:r>
      <w:r w:rsidRPr="00F824AE">
        <w:rPr>
          <w:rFonts w:ascii="Times New Roman" w:hAnsi="Times New Roman" w:cs="Times New Roman"/>
          <w:sz w:val="28"/>
          <w:szCs w:val="28"/>
        </w:rPr>
        <w:t>ска, в целях создания условий для предоставления транспортных услуг насел</w:t>
      </w:r>
      <w:r w:rsidRPr="00F824AE">
        <w:rPr>
          <w:rFonts w:ascii="Times New Roman" w:hAnsi="Times New Roman" w:cs="Times New Roman"/>
          <w:sz w:val="28"/>
          <w:szCs w:val="28"/>
        </w:rPr>
        <w:t>е</w:t>
      </w:r>
      <w:r w:rsidRPr="00F824AE">
        <w:rPr>
          <w:rFonts w:ascii="Times New Roman" w:hAnsi="Times New Roman" w:cs="Times New Roman"/>
          <w:sz w:val="28"/>
          <w:szCs w:val="28"/>
        </w:rPr>
        <w:t>нию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 xml:space="preserve">и организации транспортного обслуживания населения, повышения 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824AE">
        <w:rPr>
          <w:rFonts w:ascii="Times New Roman" w:hAnsi="Times New Roman" w:cs="Times New Roman"/>
          <w:sz w:val="28"/>
          <w:szCs w:val="28"/>
        </w:rPr>
        <w:t>эффективности работы городского пассажирского автотранспорта, обеспечения безопасности дорожного движения:</w:t>
      </w:r>
    </w:p>
    <w:p w:rsidR="00F824AE" w:rsidRDefault="00F824AE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1. Утвердить:</w:t>
      </w: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- Положение об организации перевозок пассажиров и багажа автомобил</w:t>
      </w:r>
      <w:r w:rsidRPr="00F824AE">
        <w:rPr>
          <w:rFonts w:ascii="Times New Roman" w:hAnsi="Times New Roman" w:cs="Times New Roman"/>
          <w:sz w:val="28"/>
          <w:szCs w:val="28"/>
        </w:rPr>
        <w:t>ь</w:t>
      </w:r>
      <w:r w:rsidRPr="00F824AE">
        <w:rPr>
          <w:rFonts w:ascii="Times New Roman" w:hAnsi="Times New Roman" w:cs="Times New Roman"/>
          <w:sz w:val="28"/>
          <w:szCs w:val="28"/>
        </w:rPr>
        <w:t>ным транспортом по муниципальным маршрутам регулярных перевозок на те</w:t>
      </w:r>
      <w:r w:rsidRPr="00F824AE">
        <w:rPr>
          <w:rFonts w:ascii="Times New Roman" w:hAnsi="Times New Roman" w:cs="Times New Roman"/>
          <w:sz w:val="28"/>
          <w:szCs w:val="28"/>
        </w:rPr>
        <w:t>р</w:t>
      </w:r>
      <w:r w:rsidRPr="00F824AE">
        <w:rPr>
          <w:rFonts w:ascii="Times New Roman" w:hAnsi="Times New Roman" w:cs="Times New Roman"/>
          <w:sz w:val="28"/>
          <w:szCs w:val="28"/>
        </w:rPr>
        <w:t>ритории города Нижневартовска согласно приложению 1;</w:t>
      </w:r>
    </w:p>
    <w:p w:rsidR="007B0991" w:rsidRPr="00F824AE" w:rsidRDefault="00553759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-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A908CB" w:rsidRPr="00F824AE">
        <w:rPr>
          <w:rFonts w:ascii="Times New Roman" w:hAnsi="Times New Roman" w:cs="Times New Roman"/>
          <w:sz w:val="28"/>
          <w:szCs w:val="28"/>
        </w:rPr>
        <w:t xml:space="preserve">шкалу для оценки </w:t>
      </w:r>
      <w:r w:rsidR="007B0991" w:rsidRPr="00F824AE">
        <w:rPr>
          <w:rFonts w:ascii="Times New Roman" w:hAnsi="Times New Roman" w:cs="Times New Roman"/>
          <w:sz w:val="28"/>
          <w:szCs w:val="28"/>
        </w:rPr>
        <w:t>критери</w:t>
      </w:r>
      <w:r w:rsidR="00A908CB" w:rsidRPr="00F824AE">
        <w:rPr>
          <w:rFonts w:ascii="Times New Roman" w:hAnsi="Times New Roman" w:cs="Times New Roman"/>
          <w:sz w:val="28"/>
          <w:szCs w:val="28"/>
        </w:rPr>
        <w:t>ев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 оценки и сопоставления заявок на участие в открытом конкурсе на право осуществления перевозок пассажиров и багажа автомобильны</w:t>
      </w:r>
      <w:r w:rsidR="002D293D" w:rsidRPr="00F824AE">
        <w:rPr>
          <w:rFonts w:ascii="Times New Roman" w:hAnsi="Times New Roman" w:cs="Times New Roman"/>
          <w:sz w:val="28"/>
          <w:szCs w:val="28"/>
        </w:rPr>
        <w:t xml:space="preserve">м транспортом по муниципальным </w:t>
      </w:r>
      <w:r w:rsidR="007B0991" w:rsidRPr="00F824AE">
        <w:rPr>
          <w:rFonts w:ascii="Times New Roman" w:hAnsi="Times New Roman" w:cs="Times New Roman"/>
          <w:sz w:val="28"/>
          <w:szCs w:val="28"/>
        </w:rPr>
        <w:t>маршрутам регулярных пер</w:t>
      </w:r>
      <w:r w:rsidR="007B0991" w:rsidRPr="00F824AE">
        <w:rPr>
          <w:rFonts w:ascii="Times New Roman" w:hAnsi="Times New Roman" w:cs="Times New Roman"/>
          <w:sz w:val="28"/>
          <w:szCs w:val="28"/>
        </w:rPr>
        <w:t>е</w:t>
      </w:r>
      <w:r w:rsidR="007B0991" w:rsidRPr="00F824AE">
        <w:rPr>
          <w:rFonts w:ascii="Times New Roman" w:hAnsi="Times New Roman" w:cs="Times New Roman"/>
          <w:sz w:val="28"/>
          <w:szCs w:val="28"/>
        </w:rPr>
        <w:t>возок на территории города Нижневартовска согласно приложению 2;</w:t>
      </w:r>
    </w:p>
    <w:p w:rsidR="007B0991" w:rsidRPr="00F824AE" w:rsidRDefault="00991CFA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форму паспорта муниципального маршрута регулярных перевозок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D293D" w:rsidRPr="00F824AE">
        <w:rPr>
          <w:rFonts w:ascii="Times New Roman" w:hAnsi="Times New Roman" w:cs="Times New Roman"/>
          <w:sz w:val="28"/>
          <w:szCs w:val="28"/>
        </w:rPr>
        <w:t xml:space="preserve">на территории города Нижневартовска </w:t>
      </w:r>
      <w:r w:rsidR="007B0991" w:rsidRPr="00F824AE">
        <w:rPr>
          <w:rFonts w:ascii="Times New Roman" w:hAnsi="Times New Roman" w:cs="Times New Roman"/>
          <w:sz w:val="28"/>
          <w:szCs w:val="28"/>
        </w:rPr>
        <w:t>согласно приложению 3;</w:t>
      </w:r>
    </w:p>
    <w:p w:rsidR="007B0991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- Порядок подготовки документа планирования регулярных перевозок</w:t>
      </w:r>
      <w:r w:rsid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 xml:space="preserve"> согласно приложению 4.</w:t>
      </w:r>
    </w:p>
    <w:p w:rsidR="009E215E" w:rsidRPr="00F824AE" w:rsidRDefault="009E215E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города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824AE">
        <w:rPr>
          <w:rFonts w:ascii="Times New Roman" w:hAnsi="Times New Roman" w:cs="Times New Roman"/>
          <w:sz w:val="28"/>
          <w:szCs w:val="28"/>
        </w:rPr>
        <w:t xml:space="preserve">от 18.11.2015 №2056 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hyperlink r:id="rId10" w:history="1">
        <w:r w:rsidRPr="00F824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регулярных перевозок пассажиров</w:t>
        </w:r>
        <w:r w:rsidR="00F824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</w:t>
        </w:r>
        <w:r w:rsidR="00F824AE" w:rsidRPr="00F824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F824AE">
        <w:rPr>
          <w:rFonts w:ascii="Times New Roman" w:hAnsi="Times New Roman" w:cs="Times New Roman"/>
          <w:sz w:val="28"/>
          <w:szCs w:val="28"/>
        </w:rPr>
        <w:t>и багажа автомобильным транспортом на территории города Нижневартовска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Pr="00F824AE">
        <w:rPr>
          <w:rFonts w:ascii="Times New Roman" w:hAnsi="Times New Roman" w:cs="Times New Roman"/>
          <w:sz w:val="28"/>
          <w:szCs w:val="28"/>
        </w:rPr>
        <w:t>.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3. Управлению </w:t>
      </w:r>
      <w:r w:rsidR="0008327C" w:rsidRPr="00F824AE">
        <w:rPr>
          <w:rFonts w:ascii="Times New Roman" w:hAnsi="Times New Roman" w:cs="Times New Roman"/>
          <w:sz w:val="28"/>
          <w:szCs w:val="28"/>
        </w:rPr>
        <w:t xml:space="preserve">по </w:t>
      </w:r>
      <w:r w:rsidR="005D4186" w:rsidRPr="00F824AE">
        <w:rPr>
          <w:rFonts w:ascii="Times New Roman" w:hAnsi="Times New Roman" w:cs="Times New Roman"/>
          <w:sz w:val="28"/>
          <w:szCs w:val="28"/>
        </w:rPr>
        <w:t xml:space="preserve">взаимодействию </w:t>
      </w:r>
      <w:r w:rsidR="00E10A39" w:rsidRPr="00F824AE">
        <w:rPr>
          <w:rFonts w:ascii="Times New Roman" w:hAnsi="Times New Roman" w:cs="Times New Roman"/>
          <w:sz w:val="28"/>
          <w:szCs w:val="28"/>
        </w:rPr>
        <w:t>со средствами массовой информации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9E215E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F824AE">
        <w:rPr>
          <w:rFonts w:ascii="Times New Roman" w:hAnsi="Times New Roman" w:cs="Times New Roman"/>
          <w:sz w:val="28"/>
          <w:szCs w:val="28"/>
        </w:rPr>
        <w:t>(С.В. Селиванова) обеспечить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официальн</w:t>
      </w:r>
      <w:r w:rsidR="0008327C" w:rsidRPr="00F824AE">
        <w:rPr>
          <w:rFonts w:ascii="Times New Roman" w:hAnsi="Times New Roman" w:cs="Times New Roman"/>
          <w:sz w:val="28"/>
          <w:szCs w:val="28"/>
        </w:rPr>
        <w:t>ое</w:t>
      </w:r>
      <w:r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08327C" w:rsidRPr="00F824AE">
        <w:rPr>
          <w:rFonts w:ascii="Times New Roman" w:hAnsi="Times New Roman" w:cs="Times New Roman"/>
          <w:sz w:val="28"/>
          <w:szCs w:val="28"/>
        </w:rPr>
        <w:t>опублик</w:t>
      </w:r>
      <w:r w:rsidR="0008327C" w:rsidRPr="00F824AE">
        <w:rPr>
          <w:rFonts w:ascii="Times New Roman" w:hAnsi="Times New Roman" w:cs="Times New Roman"/>
          <w:sz w:val="28"/>
          <w:szCs w:val="28"/>
        </w:rPr>
        <w:t>о</w:t>
      </w:r>
      <w:r w:rsidR="0008327C" w:rsidRPr="00F824AE">
        <w:rPr>
          <w:rFonts w:ascii="Times New Roman" w:hAnsi="Times New Roman" w:cs="Times New Roman"/>
          <w:sz w:val="28"/>
          <w:szCs w:val="28"/>
        </w:rPr>
        <w:t xml:space="preserve">вание </w:t>
      </w:r>
      <w:r w:rsidRPr="00F824AE">
        <w:rPr>
          <w:rFonts w:ascii="Times New Roman" w:hAnsi="Times New Roman" w:cs="Times New Roman"/>
          <w:sz w:val="28"/>
          <w:szCs w:val="28"/>
        </w:rPr>
        <w:t>постановления.</w:t>
      </w: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после </w:t>
      </w:r>
      <w:r w:rsidR="0008327C" w:rsidRPr="00F824AE">
        <w:rPr>
          <w:rFonts w:ascii="Times New Roman" w:hAnsi="Times New Roman" w:cs="Times New Roman"/>
          <w:sz w:val="28"/>
          <w:szCs w:val="28"/>
        </w:rPr>
        <w:t>его официального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08327C" w:rsidRPr="00F824AE">
        <w:rPr>
          <w:rFonts w:ascii="Times New Roman" w:hAnsi="Times New Roman" w:cs="Times New Roman"/>
          <w:sz w:val="28"/>
          <w:szCs w:val="28"/>
        </w:rPr>
        <w:t>опубликов</w:t>
      </w:r>
      <w:r w:rsidR="0008327C" w:rsidRPr="00F824AE">
        <w:rPr>
          <w:rFonts w:ascii="Times New Roman" w:hAnsi="Times New Roman" w:cs="Times New Roman"/>
          <w:sz w:val="28"/>
          <w:szCs w:val="28"/>
        </w:rPr>
        <w:t>а</w:t>
      </w:r>
      <w:r w:rsidR="0008327C" w:rsidRPr="00F824AE">
        <w:rPr>
          <w:rFonts w:ascii="Times New Roman" w:hAnsi="Times New Roman" w:cs="Times New Roman"/>
          <w:sz w:val="28"/>
          <w:szCs w:val="28"/>
        </w:rPr>
        <w:t>ния</w:t>
      </w:r>
      <w:r w:rsidRPr="00F824AE">
        <w:rPr>
          <w:rFonts w:ascii="Times New Roman" w:hAnsi="Times New Roman" w:cs="Times New Roman"/>
          <w:sz w:val="28"/>
          <w:szCs w:val="28"/>
        </w:rPr>
        <w:t>.</w:t>
      </w: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возложить на заместителя главы города, директора департамента жилищно-коммунального хозяйства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24AE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F824AE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F824AE">
        <w:rPr>
          <w:rFonts w:ascii="Times New Roman" w:hAnsi="Times New Roman" w:cs="Times New Roman"/>
          <w:sz w:val="28"/>
          <w:szCs w:val="28"/>
        </w:rPr>
        <w:t>.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15E" w:rsidRDefault="009E215E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7B0991" w:rsidRPr="00F824AE" w:rsidRDefault="009E215E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Т.А. Шилова</w:t>
      </w:r>
    </w:p>
    <w:p w:rsidR="00F824AE" w:rsidRPr="00F824AE" w:rsidRDefault="00F824AE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br w:type="page"/>
      </w:r>
    </w:p>
    <w:p w:rsidR="007B0991" w:rsidRPr="00F824AE" w:rsidRDefault="007B0991" w:rsidP="00F824A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7B0991" w:rsidRPr="00F824AE" w:rsidRDefault="007B0991" w:rsidP="00F824A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B0991" w:rsidRPr="00F824AE" w:rsidRDefault="00304BC5" w:rsidP="00F824A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04BC5">
        <w:rPr>
          <w:rFonts w:ascii="Times New Roman" w:hAnsi="Times New Roman" w:cs="Times New Roman"/>
          <w:sz w:val="28"/>
          <w:szCs w:val="28"/>
        </w:rPr>
        <w:t>от 11.08.2017 №1236</w:t>
      </w:r>
    </w:p>
    <w:p w:rsidR="007B0991" w:rsidRPr="00F824AE" w:rsidRDefault="007B0991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A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824AE" w:rsidRDefault="005B46B4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AE">
        <w:rPr>
          <w:rFonts w:ascii="Times New Roman" w:hAnsi="Times New Roman" w:cs="Times New Roman"/>
          <w:b/>
          <w:sz w:val="28"/>
          <w:szCs w:val="28"/>
        </w:rPr>
        <w:t xml:space="preserve">об организации перевозок пассажиров и багажа </w:t>
      </w:r>
    </w:p>
    <w:p w:rsidR="00F824AE" w:rsidRDefault="007B0991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AE">
        <w:rPr>
          <w:rFonts w:ascii="Times New Roman" w:hAnsi="Times New Roman" w:cs="Times New Roman"/>
          <w:b/>
          <w:sz w:val="28"/>
          <w:szCs w:val="28"/>
        </w:rPr>
        <w:t>автомобильным</w:t>
      </w:r>
      <w:r w:rsidR="00F824AE" w:rsidRPr="00F82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b/>
          <w:sz w:val="28"/>
          <w:szCs w:val="28"/>
        </w:rPr>
        <w:t>транспортом по муниципальны</w:t>
      </w:r>
      <w:r w:rsidR="005B46B4" w:rsidRPr="00F824AE">
        <w:rPr>
          <w:rFonts w:ascii="Times New Roman" w:hAnsi="Times New Roman" w:cs="Times New Roman"/>
          <w:b/>
          <w:sz w:val="28"/>
          <w:szCs w:val="28"/>
        </w:rPr>
        <w:t xml:space="preserve">м маршрутам </w:t>
      </w:r>
    </w:p>
    <w:p w:rsidR="00F824AE" w:rsidRPr="00F824AE" w:rsidRDefault="005B46B4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AE">
        <w:rPr>
          <w:rFonts w:ascii="Times New Roman" w:hAnsi="Times New Roman" w:cs="Times New Roman"/>
          <w:b/>
          <w:sz w:val="28"/>
          <w:szCs w:val="28"/>
        </w:rPr>
        <w:t>регулярных перевозок</w:t>
      </w:r>
      <w:r w:rsidR="00F824AE" w:rsidRPr="00F82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b/>
          <w:sz w:val="28"/>
          <w:szCs w:val="28"/>
        </w:rPr>
        <w:t>на территории города Нижневартовска</w:t>
      </w:r>
    </w:p>
    <w:p w:rsidR="00F824AE" w:rsidRPr="00F824AE" w:rsidRDefault="00F824AE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A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B0991" w:rsidRPr="00F824AE" w:rsidRDefault="007B0991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1.1.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24A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B46B4" w:rsidRPr="00F824AE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Pr="00F824AE">
        <w:rPr>
          <w:rFonts w:ascii="Times New Roman" w:hAnsi="Times New Roman" w:cs="Times New Roman"/>
          <w:sz w:val="28"/>
          <w:szCs w:val="28"/>
        </w:rPr>
        <w:t>перевозок пассажиров и багажа автом</w:t>
      </w:r>
      <w:r w:rsidRPr="00F824AE">
        <w:rPr>
          <w:rFonts w:ascii="Times New Roman" w:hAnsi="Times New Roman" w:cs="Times New Roman"/>
          <w:sz w:val="28"/>
          <w:szCs w:val="28"/>
        </w:rPr>
        <w:t>о</w:t>
      </w:r>
      <w:r w:rsidRPr="00F824AE">
        <w:rPr>
          <w:rFonts w:ascii="Times New Roman" w:hAnsi="Times New Roman" w:cs="Times New Roman"/>
          <w:sz w:val="28"/>
          <w:szCs w:val="28"/>
        </w:rPr>
        <w:t>бильным транспортом по муниципальным маршрутам регулярных перевозок</w:t>
      </w:r>
      <w:r w:rsid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 xml:space="preserve"> на территории города Нижневартовска</w:t>
      </w:r>
      <w:r w:rsidR="002F0BF1" w:rsidRPr="00F824A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B46B4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2F0BF1" w:rsidRPr="00F824AE">
        <w:rPr>
          <w:rFonts w:ascii="Times New Roman" w:hAnsi="Times New Roman" w:cs="Times New Roman"/>
          <w:sz w:val="28"/>
          <w:szCs w:val="28"/>
        </w:rPr>
        <w:t>-</w:t>
      </w:r>
      <w:r w:rsidR="005B46B4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2F0BF1" w:rsidRPr="00F824AE">
        <w:rPr>
          <w:rFonts w:ascii="Times New Roman" w:hAnsi="Times New Roman" w:cs="Times New Roman"/>
          <w:sz w:val="28"/>
          <w:szCs w:val="28"/>
        </w:rPr>
        <w:t>Положение)</w:t>
      </w:r>
      <w:r w:rsidRPr="00F824AE">
        <w:rPr>
          <w:rFonts w:ascii="Times New Roman" w:hAnsi="Times New Roman" w:cs="Times New Roman"/>
          <w:sz w:val="28"/>
          <w:szCs w:val="28"/>
        </w:rPr>
        <w:t xml:space="preserve"> регулирует отн</w:t>
      </w:r>
      <w:r w:rsidRPr="00F824AE">
        <w:rPr>
          <w:rFonts w:ascii="Times New Roman" w:hAnsi="Times New Roman" w:cs="Times New Roman"/>
          <w:sz w:val="28"/>
          <w:szCs w:val="28"/>
        </w:rPr>
        <w:t>о</w:t>
      </w:r>
      <w:r w:rsidRPr="00F824AE">
        <w:rPr>
          <w:rFonts w:ascii="Times New Roman" w:hAnsi="Times New Roman" w:cs="Times New Roman"/>
          <w:sz w:val="28"/>
          <w:szCs w:val="28"/>
        </w:rPr>
        <w:t>шения, связанные с созданием условий для пре</w:t>
      </w:r>
      <w:r w:rsidR="005B46B4" w:rsidRPr="00F824AE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Pr="00F824AE">
        <w:rPr>
          <w:rFonts w:ascii="Times New Roman" w:hAnsi="Times New Roman" w:cs="Times New Roman"/>
          <w:sz w:val="28"/>
          <w:szCs w:val="28"/>
        </w:rPr>
        <w:t>транспортных услуг населению, и устанавливает основные принципы организации перевозок пасс</w:t>
      </w:r>
      <w:r w:rsidRPr="00F824AE">
        <w:rPr>
          <w:rFonts w:ascii="Times New Roman" w:hAnsi="Times New Roman" w:cs="Times New Roman"/>
          <w:sz w:val="28"/>
          <w:szCs w:val="28"/>
        </w:rPr>
        <w:t>а</w:t>
      </w:r>
      <w:r w:rsidRPr="00F824AE">
        <w:rPr>
          <w:rFonts w:ascii="Times New Roman" w:hAnsi="Times New Roman" w:cs="Times New Roman"/>
          <w:sz w:val="28"/>
          <w:szCs w:val="28"/>
        </w:rPr>
        <w:t>жиров и багажа автомобильным транспортом по муниципальным маршрутам регулярных перевозок на территории города Нижневартовска</w:t>
      </w:r>
      <w:r w:rsidR="002F0BF1" w:rsidRPr="00F824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1.2.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</w:t>
      </w:r>
      <w:r w:rsidR="005B46B4" w:rsidRPr="00F824AE">
        <w:rPr>
          <w:rFonts w:ascii="Times New Roman" w:hAnsi="Times New Roman" w:cs="Times New Roman"/>
          <w:sz w:val="28"/>
          <w:szCs w:val="28"/>
        </w:rPr>
        <w:t>ф</w:t>
      </w:r>
      <w:r w:rsidRPr="00F824AE">
        <w:rPr>
          <w:rFonts w:ascii="Times New Roman" w:hAnsi="Times New Roman" w:cs="Times New Roman"/>
          <w:sz w:val="28"/>
          <w:szCs w:val="28"/>
        </w:rPr>
        <w:t>едеральными законами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24AE">
        <w:rPr>
          <w:rFonts w:ascii="Times New Roman" w:hAnsi="Times New Roman" w:cs="Times New Roman"/>
          <w:sz w:val="28"/>
          <w:szCs w:val="28"/>
        </w:rPr>
        <w:t xml:space="preserve">от 06.10.2003 №131-ФЗ 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Pr="00F824A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Pr="00F824AE">
        <w:rPr>
          <w:rFonts w:ascii="Times New Roman" w:hAnsi="Times New Roman" w:cs="Times New Roman"/>
          <w:sz w:val="28"/>
          <w:szCs w:val="28"/>
        </w:rPr>
        <w:t>о</w:t>
      </w:r>
      <w:r w:rsidRPr="00F824AE">
        <w:rPr>
          <w:rFonts w:ascii="Times New Roman" w:hAnsi="Times New Roman" w:cs="Times New Roman"/>
          <w:sz w:val="28"/>
          <w:szCs w:val="28"/>
        </w:rPr>
        <w:t>управления в Российской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Федерации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Pr="00F824AE">
        <w:rPr>
          <w:rFonts w:ascii="Times New Roman" w:hAnsi="Times New Roman" w:cs="Times New Roman"/>
          <w:sz w:val="28"/>
          <w:szCs w:val="28"/>
        </w:rPr>
        <w:t xml:space="preserve">, от 13.07.2015 №220-ФЗ 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Pr="00F824AE">
        <w:rPr>
          <w:rFonts w:ascii="Times New Roman" w:hAnsi="Times New Roman" w:cs="Times New Roman"/>
          <w:sz w:val="28"/>
          <w:szCs w:val="28"/>
        </w:rPr>
        <w:t xml:space="preserve">Об организации регулярных перевозок пассажиров и багажа автомобильным транспортом 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824AE">
        <w:rPr>
          <w:rFonts w:ascii="Times New Roman" w:hAnsi="Times New Roman" w:cs="Times New Roman"/>
          <w:sz w:val="28"/>
          <w:szCs w:val="28"/>
        </w:rPr>
        <w:t xml:space="preserve">и городским наземным электрическим транспортом в Российской Федерации 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824AE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</w:t>
      </w:r>
      <w:r w:rsidRPr="00F824AE">
        <w:rPr>
          <w:rFonts w:ascii="Times New Roman" w:hAnsi="Times New Roman" w:cs="Times New Roman"/>
          <w:sz w:val="28"/>
          <w:szCs w:val="28"/>
        </w:rPr>
        <w:t>е</w:t>
      </w:r>
      <w:r w:rsidRPr="00F824AE">
        <w:rPr>
          <w:rFonts w:ascii="Times New Roman" w:hAnsi="Times New Roman" w:cs="Times New Roman"/>
          <w:sz w:val="28"/>
          <w:szCs w:val="28"/>
        </w:rPr>
        <w:t>рации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Pr="00F824AE">
        <w:rPr>
          <w:rFonts w:ascii="Times New Roman" w:hAnsi="Times New Roman" w:cs="Times New Roman"/>
          <w:sz w:val="28"/>
          <w:szCs w:val="28"/>
        </w:rPr>
        <w:t xml:space="preserve">, от 10.12.1995 №196-ФЗ 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Pr="00F824AE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Pr="00F824AE">
        <w:rPr>
          <w:rFonts w:ascii="Times New Roman" w:hAnsi="Times New Roman" w:cs="Times New Roman"/>
          <w:sz w:val="28"/>
          <w:szCs w:val="28"/>
        </w:rPr>
        <w:t xml:space="preserve">, 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824AE">
        <w:rPr>
          <w:rFonts w:ascii="Times New Roman" w:hAnsi="Times New Roman" w:cs="Times New Roman"/>
          <w:sz w:val="28"/>
          <w:szCs w:val="28"/>
        </w:rPr>
        <w:t xml:space="preserve">от 08.11.2007 №259-ФЗ 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Pr="00F824AE">
        <w:rPr>
          <w:rFonts w:ascii="Times New Roman" w:hAnsi="Times New Roman" w:cs="Times New Roman"/>
          <w:sz w:val="28"/>
          <w:szCs w:val="28"/>
        </w:rPr>
        <w:t>Устав автомобильного транспорта и городского назе</w:t>
      </w:r>
      <w:r w:rsidRPr="00F824AE">
        <w:rPr>
          <w:rFonts w:ascii="Times New Roman" w:hAnsi="Times New Roman" w:cs="Times New Roman"/>
          <w:sz w:val="28"/>
          <w:szCs w:val="28"/>
        </w:rPr>
        <w:t>м</w:t>
      </w:r>
      <w:r w:rsidRPr="00F824AE">
        <w:rPr>
          <w:rFonts w:ascii="Times New Roman" w:hAnsi="Times New Roman" w:cs="Times New Roman"/>
          <w:sz w:val="28"/>
          <w:szCs w:val="28"/>
        </w:rPr>
        <w:t>ного электрического транспорта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Pr="00F824AE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 xml:space="preserve">от 14.02.2009 №112 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Pr="00F824AE">
        <w:rPr>
          <w:rFonts w:ascii="Times New Roman" w:hAnsi="Times New Roman" w:cs="Times New Roman"/>
          <w:sz w:val="28"/>
          <w:szCs w:val="28"/>
        </w:rPr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Pr="00F824AE">
        <w:rPr>
          <w:rFonts w:ascii="Times New Roman" w:hAnsi="Times New Roman" w:cs="Times New Roman"/>
          <w:sz w:val="28"/>
          <w:szCs w:val="28"/>
        </w:rPr>
        <w:t>, Уставом города Нижневартовска в целях:</w:t>
      </w:r>
    </w:p>
    <w:p w:rsidR="007B0991" w:rsidRPr="00F824AE" w:rsidRDefault="005B46B4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удовлетворения потребностей населения в транспортных услугах, отв</w:t>
      </w:r>
      <w:r w:rsidR="007B0991" w:rsidRPr="00F824AE">
        <w:rPr>
          <w:rFonts w:ascii="Times New Roman" w:hAnsi="Times New Roman" w:cs="Times New Roman"/>
          <w:sz w:val="28"/>
          <w:szCs w:val="28"/>
        </w:rPr>
        <w:t>е</w:t>
      </w:r>
      <w:r w:rsidR="007B0991" w:rsidRPr="00F824AE">
        <w:rPr>
          <w:rFonts w:ascii="Times New Roman" w:hAnsi="Times New Roman" w:cs="Times New Roman"/>
          <w:sz w:val="28"/>
          <w:szCs w:val="28"/>
        </w:rPr>
        <w:t>чающих требованиям качества, безопасности и доступности;</w:t>
      </w:r>
    </w:p>
    <w:p w:rsidR="007B0991" w:rsidRPr="00F824AE" w:rsidRDefault="005B46B4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установлени</w:t>
      </w:r>
      <w:r w:rsidR="00466398" w:rsidRPr="00F824AE">
        <w:rPr>
          <w:rFonts w:ascii="Times New Roman" w:hAnsi="Times New Roman" w:cs="Times New Roman"/>
          <w:sz w:val="28"/>
          <w:szCs w:val="28"/>
        </w:rPr>
        <w:t>я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 правовых и экономических основ транспортного обсл</w:t>
      </w:r>
      <w:r w:rsidR="007B0991" w:rsidRPr="00F824AE">
        <w:rPr>
          <w:rFonts w:ascii="Times New Roman" w:hAnsi="Times New Roman" w:cs="Times New Roman"/>
          <w:sz w:val="28"/>
          <w:szCs w:val="28"/>
        </w:rPr>
        <w:t>у</w:t>
      </w:r>
      <w:r w:rsidR="007B0991" w:rsidRPr="00F824AE">
        <w:rPr>
          <w:rFonts w:ascii="Times New Roman" w:hAnsi="Times New Roman" w:cs="Times New Roman"/>
          <w:sz w:val="28"/>
          <w:szCs w:val="28"/>
        </w:rPr>
        <w:t>живания;</w:t>
      </w:r>
    </w:p>
    <w:p w:rsidR="007B0991" w:rsidRPr="00F824AE" w:rsidRDefault="005B46B4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обеспечения функционирования рынка транспортных услуг.</w:t>
      </w: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1.3. Положение является обязательным для юридических лиц </w:t>
      </w:r>
      <w:r w:rsidR="00F824AE">
        <w:rPr>
          <w:rFonts w:ascii="Times New Roman" w:hAnsi="Times New Roman" w:cs="Times New Roman"/>
          <w:sz w:val="28"/>
          <w:szCs w:val="28"/>
        </w:rPr>
        <w:t>и индив</w:t>
      </w:r>
      <w:r w:rsidR="00F824AE">
        <w:rPr>
          <w:rFonts w:ascii="Times New Roman" w:hAnsi="Times New Roman" w:cs="Times New Roman"/>
          <w:sz w:val="28"/>
          <w:szCs w:val="28"/>
        </w:rPr>
        <w:t>и</w:t>
      </w:r>
      <w:r w:rsidR="002D0A88" w:rsidRPr="00F824AE">
        <w:rPr>
          <w:rFonts w:ascii="Times New Roman" w:hAnsi="Times New Roman" w:cs="Times New Roman"/>
          <w:sz w:val="28"/>
          <w:szCs w:val="28"/>
        </w:rPr>
        <w:t>дуа</w:t>
      </w:r>
      <w:r w:rsidRPr="00F824AE">
        <w:rPr>
          <w:rFonts w:ascii="Times New Roman" w:hAnsi="Times New Roman" w:cs="Times New Roman"/>
          <w:sz w:val="28"/>
          <w:szCs w:val="28"/>
        </w:rPr>
        <w:t>льных предпринимателей, участников договора простого товарищества, осуществляющих перевозки пассажиров и багажа автомобильным транспортом по муниципальным маршрутам регулярных перевозок на территории города Нижневартовска (далее</w:t>
      </w:r>
      <w:r w:rsidR="00280100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-</w:t>
      </w:r>
      <w:r w:rsidR="00280100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Перевозчик</w:t>
      </w:r>
      <w:r w:rsidR="00280100" w:rsidRPr="00F824AE">
        <w:rPr>
          <w:rFonts w:ascii="Times New Roman" w:hAnsi="Times New Roman" w:cs="Times New Roman"/>
          <w:sz w:val="28"/>
          <w:szCs w:val="28"/>
        </w:rPr>
        <w:t>и</w:t>
      </w:r>
      <w:r w:rsidRPr="00F824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B0991" w:rsidRPr="00F824AE" w:rsidRDefault="00F824AE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7B0991" w:rsidRPr="00F824AE">
        <w:rPr>
          <w:rFonts w:ascii="Times New Roman" w:hAnsi="Times New Roman" w:cs="Times New Roman"/>
          <w:sz w:val="28"/>
          <w:szCs w:val="28"/>
        </w:rPr>
        <w:t>Уполномоченным органом на осуществление функций</w:t>
      </w:r>
      <w:r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>по организ</w:t>
      </w:r>
      <w:r w:rsidR="007B0991" w:rsidRPr="00F824AE">
        <w:rPr>
          <w:rFonts w:ascii="Times New Roman" w:hAnsi="Times New Roman" w:cs="Times New Roman"/>
          <w:sz w:val="28"/>
          <w:szCs w:val="28"/>
        </w:rPr>
        <w:t>а</w:t>
      </w:r>
      <w:r w:rsidR="007B0991" w:rsidRPr="00F824AE">
        <w:rPr>
          <w:rFonts w:ascii="Times New Roman" w:hAnsi="Times New Roman" w:cs="Times New Roman"/>
          <w:sz w:val="28"/>
          <w:szCs w:val="28"/>
        </w:rPr>
        <w:t>ции регулярных перевозок является департамент жилищно-коммунального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 хозяйства администрации города Нижневартовска (далее</w:t>
      </w:r>
      <w:r w:rsidR="00280100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>-</w:t>
      </w:r>
      <w:r w:rsidR="00280100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>Организатор перев</w:t>
      </w:r>
      <w:r w:rsidR="007B0991" w:rsidRPr="00F824AE">
        <w:rPr>
          <w:rFonts w:ascii="Times New Roman" w:hAnsi="Times New Roman" w:cs="Times New Roman"/>
          <w:sz w:val="28"/>
          <w:szCs w:val="28"/>
        </w:rPr>
        <w:t>о</w:t>
      </w:r>
      <w:r w:rsidR="007B0991" w:rsidRPr="00F824AE">
        <w:rPr>
          <w:rFonts w:ascii="Times New Roman" w:hAnsi="Times New Roman" w:cs="Times New Roman"/>
          <w:sz w:val="28"/>
          <w:szCs w:val="28"/>
        </w:rPr>
        <w:t>зок).</w:t>
      </w: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lastRenderedPageBreak/>
        <w:t>1.5. Основные понятия и термины, используемые в Положении</w:t>
      </w:r>
      <w:r w:rsidR="00280100" w:rsidRPr="00F824AE">
        <w:rPr>
          <w:rFonts w:ascii="Times New Roman" w:hAnsi="Times New Roman" w:cs="Times New Roman"/>
          <w:sz w:val="28"/>
          <w:szCs w:val="28"/>
        </w:rPr>
        <w:t>,</w:t>
      </w:r>
      <w:r w:rsidRPr="00F824AE">
        <w:rPr>
          <w:rFonts w:ascii="Times New Roman" w:hAnsi="Times New Roman" w:cs="Times New Roman"/>
          <w:sz w:val="28"/>
          <w:szCs w:val="28"/>
        </w:rPr>
        <w:t xml:space="preserve"> прим</w:t>
      </w:r>
      <w:r w:rsidRPr="00F824AE">
        <w:rPr>
          <w:rFonts w:ascii="Times New Roman" w:hAnsi="Times New Roman" w:cs="Times New Roman"/>
          <w:sz w:val="28"/>
          <w:szCs w:val="28"/>
        </w:rPr>
        <w:t>е</w:t>
      </w:r>
      <w:r w:rsidRPr="00F824AE">
        <w:rPr>
          <w:rFonts w:ascii="Times New Roman" w:hAnsi="Times New Roman" w:cs="Times New Roman"/>
          <w:sz w:val="28"/>
          <w:szCs w:val="28"/>
        </w:rPr>
        <w:t>няются в тех же значениях, что и в нормативных правовых актах Российской Федерации и Ханты-Мансийского автономного округа - Югры.</w:t>
      </w:r>
    </w:p>
    <w:p w:rsidR="007B0991" w:rsidRPr="00F824AE" w:rsidRDefault="007B0991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100" w:rsidRPr="00F824AE" w:rsidRDefault="007B0991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AE">
        <w:rPr>
          <w:rFonts w:ascii="Times New Roman" w:hAnsi="Times New Roman" w:cs="Times New Roman"/>
          <w:b/>
          <w:sz w:val="28"/>
          <w:szCs w:val="28"/>
        </w:rPr>
        <w:t>II. Порядок установления, изменения и отмены</w:t>
      </w:r>
    </w:p>
    <w:p w:rsidR="007B0991" w:rsidRPr="00F824AE" w:rsidRDefault="007B0991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AE">
        <w:rPr>
          <w:rFonts w:ascii="Times New Roman" w:hAnsi="Times New Roman" w:cs="Times New Roman"/>
          <w:b/>
          <w:sz w:val="28"/>
          <w:szCs w:val="28"/>
        </w:rPr>
        <w:t>муниципальных маршрутов регулярных перевозок</w:t>
      </w:r>
    </w:p>
    <w:p w:rsidR="007B0991" w:rsidRPr="00F824AE" w:rsidRDefault="007B0991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2.1. Муниципальные маршруты регулярных перевозок на территории 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24AE">
        <w:rPr>
          <w:rFonts w:ascii="Times New Roman" w:hAnsi="Times New Roman" w:cs="Times New Roman"/>
          <w:sz w:val="28"/>
          <w:szCs w:val="28"/>
        </w:rPr>
        <w:t>города Нижневартовска (далее</w:t>
      </w:r>
      <w:r w:rsidR="00280100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-</w:t>
      </w:r>
      <w:r w:rsidR="00280100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муниципальны</w:t>
      </w:r>
      <w:r w:rsidR="00280100" w:rsidRPr="00F824AE">
        <w:rPr>
          <w:rFonts w:ascii="Times New Roman" w:hAnsi="Times New Roman" w:cs="Times New Roman"/>
          <w:sz w:val="28"/>
          <w:szCs w:val="28"/>
        </w:rPr>
        <w:t>е</w:t>
      </w:r>
      <w:r w:rsidRPr="00F824AE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280100" w:rsidRPr="00F824AE">
        <w:rPr>
          <w:rFonts w:ascii="Times New Roman" w:hAnsi="Times New Roman" w:cs="Times New Roman"/>
          <w:sz w:val="28"/>
          <w:szCs w:val="28"/>
        </w:rPr>
        <w:t>ы</w:t>
      </w:r>
      <w:r w:rsidRPr="00F824AE">
        <w:rPr>
          <w:rFonts w:ascii="Times New Roman" w:hAnsi="Times New Roman" w:cs="Times New Roman"/>
          <w:sz w:val="28"/>
          <w:szCs w:val="28"/>
        </w:rPr>
        <w:t xml:space="preserve">) устанавливаются, изменяются, отменяются правовым актом </w:t>
      </w:r>
      <w:r w:rsidR="00280100" w:rsidRPr="00F824AE">
        <w:rPr>
          <w:rFonts w:ascii="Times New Roman" w:hAnsi="Times New Roman" w:cs="Times New Roman"/>
          <w:sz w:val="28"/>
          <w:szCs w:val="28"/>
        </w:rPr>
        <w:t>главы</w:t>
      </w:r>
      <w:r w:rsidRPr="00F824AE">
        <w:rPr>
          <w:rFonts w:ascii="Times New Roman" w:hAnsi="Times New Roman" w:cs="Times New Roman"/>
          <w:sz w:val="28"/>
          <w:szCs w:val="28"/>
        </w:rPr>
        <w:t xml:space="preserve"> города Нижневартовска.</w:t>
      </w: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2.2. </w:t>
      </w:r>
      <w:r w:rsidR="00D50B17" w:rsidRPr="00F824AE">
        <w:rPr>
          <w:rFonts w:ascii="Times New Roman" w:hAnsi="Times New Roman" w:cs="Times New Roman"/>
          <w:sz w:val="28"/>
          <w:szCs w:val="28"/>
        </w:rPr>
        <w:t>М</w:t>
      </w:r>
      <w:r w:rsidRPr="00F824AE">
        <w:rPr>
          <w:rFonts w:ascii="Times New Roman" w:hAnsi="Times New Roman" w:cs="Times New Roman"/>
          <w:sz w:val="28"/>
          <w:szCs w:val="28"/>
        </w:rPr>
        <w:t>униципальн</w:t>
      </w:r>
      <w:r w:rsidR="00D50B17" w:rsidRPr="00F824AE">
        <w:rPr>
          <w:rFonts w:ascii="Times New Roman" w:hAnsi="Times New Roman" w:cs="Times New Roman"/>
          <w:sz w:val="28"/>
          <w:szCs w:val="28"/>
        </w:rPr>
        <w:t>ым</w:t>
      </w:r>
      <w:r w:rsidRPr="00F824AE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D50B17" w:rsidRPr="00F824AE">
        <w:rPr>
          <w:rFonts w:ascii="Times New Roman" w:hAnsi="Times New Roman" w:cs="Times New Roman"/>
          <w:sz w:val="28"/>
          <w:szCs w:val="28"/>
        </w:rPr>
        <w:t>ам</w:t>
      </w:r>
      <w:r w:rsidRPr="00F824AE">
        <w:rPr>
          <w:rFonts w:ascii="Times New Roman" w:hAnsi="Times New Roman" w:cs="Times New Roman"/>
          <w:sz w:val="28"/>
          <w:szCs w:val="28"/>
        </w:rPr>
        <w:t xml:space="preserve"> присваива</w:t>
      </w:r>
      <w:r w:rsidR="00D50B17" w:rsidRPr="00F824AE">
        <w:rPr>
          <w:rFonts w:ascii="Times New Roman" w:hAnsi="Times New Roman" w:cs="Times New Roman"/>
          <w:sz w:val="28"/>
          <w:szCs w:val="28"/>
        </w:rPr>
        <w:t>ю</w:t>
      </w:r>
      <w:r w:rsidRPr="00F824AE">
        <w:rPr>
          <w:rFonts w:ascii="Times New Roman" w:hAnsi="Times New Roman" w:cs="Times New Roman"/>
          <w:sz w:val="28"/>
          <w:szCs w:val="28"/>
        </w:rPr>
        <w:t>тся определенны</w:t>
      </w:r>
      <w:r w:rsidR="00D50B17" w:rsidRPr="00F824AE">
        <w:rPr>
          <w:rFonts w:ascii="Times New Roman" w:hAnsi="Times New Roman" w:cs="Times New Roman"/>
          <w:sz w:val="28"/>
          <w:szCs w:val="28"/>
        </w:rPr>
        <w:t>е</w:t>
      </w:r>
      <w:r w:rsidRPr="00F824AE">
        <w:rPr>
          <w:rFonts w:ascii="Times New Roman" w:hAnsi="Times New Roman" w:cs="Times New Roman"/>
          <w:sz w:val="28"/>
          <w:szCs w:val="28"/>
        </w:rPr>
        <w:t xml:space="preserve"> порядк</w:t>
      </w:r>
      <w:r w:rsidRPr="00F824AE">
        <w:rPr>
          <w:rFonts w:ascii="Times New Roman" w:hAnsi="Times New Roman" w:cs="Times New Roman"/>
          <w:sz w:val="28"/>
          <w:szCs w:val="28"/>
        </w:rPr>
        <w:t>о</w:t>
      </w:r>
      <w:r w:rsidRPr="00F824AE">
        <w:rPr>
          <w:rFonts w:ascii="Times New Roman" w:hAnsi="Times New Roman" w:cs="Times New Roman"/>
          <w:sz w:val="28"/>
          <w:szCs w:val="28"/>
        </w:rPr>
        <w:t>вы</w:t>
      </w:r>
      <w:r w:rsidR="00D50B17" w:rsidRPr="00F824AE">
        <w:rPr>
          <w:rFonts w:ascii="Times New Roman" w:hAnsi="Times New Roman" w:cs="Times New Roman"/>
          <w:sz w:val="28"/>
          <w:szCs w:val="28"/>
        </w:rPr>
        <w:t>е</w:t>
      </w:r>
      <w:r w:rsidRPr="00F824AE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D50B17" w:rsidRPr="00F824AE">
        <w:rPr>
          <w:rFonts w:ascii="Times New Roman" w:hAnsi="Times New Roman" w:cs="Times New Roman"/>
          <w:sz w:val="28"/>
          <w:szCs w:val="28"/>
        </w:rPr>
        <w:t>а</w:t>
      </w:r>
      <w:r w:rsidRPr="00F824AE">
        <w:rPr>
          <w:rFonts w:ascii="Times New Roman" w:hAnsi="Times New Roman" w:cs="Times New Roman"/>
          <w:sz w:val="28"/>
          <w:szCs w:val="28"/>
        </w:rPr>
        <w:t xml:space="preserve"> и разрабатыва</w:t>
      </w:r>
      <w:r w:rsidR="00D50B17" w:rsidRPr="00F824AE">
        <w:rPr>
          <w:rFonts w:ascii="Times New Roman" w:hAnsi="Times New Roman" w:cs="Times New Roman"/>
          <w:sz w:val="28"/>
          <w:szCs w:val="28"/>
        </w:rPr>
        <w:t>ю</w:t>
      </w:r>
      <w:r w:rsidRPr="00F824AE">
        <w:rPr>
          <w:rFonts w:ascii="Times New Roman" w:hAnsi="Times New Roman" w:cs="Times New Roman"/>
          <w:sz w:val="28"/>
          <w:szCs w:val="28"/>
        </w:rPr>
        <w:t>тся расписани</w:t>
      </w:r>
      <w:r w:rsidR="00D50B17" w:rsidRPr="00F824AE">
        <w:rPr>
          <w:rFonts w:ascii="Times New Roman" w:hAnsi="Times New Roman" w:cs="Times New Roman"/>
          <w:sz w:val="28"/>
          <w:szCs w:val="28"/>
        </w:rPr>
        <w:t>я</w:t>
      </w:r>
      <w:r w:rsidRPr="00F824AE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средств.</w:t>
      </w: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2.3. Информация о муниципальных маршрутах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доводится Организатором перевозок до сведения населения через средства массовой информации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и оф</w:t>
      </w:r>
      <w:r w:rsidRPr="00F824AE">
        <w:rPr>
          <w:rFonts w:ascii="Times New Roman" w:hAnsi="Times New Roman" w:cs="Times New Roman"/>
          <w:sz w:val="28"/>
          <w:szCs w:val="28"/>
        </w:rPr>
        <w:t>и</w:t>
      </w:r>
      <w:r w:rsidRPr="00F824AE">
        <w:rPr>
          <w:rFonts w:ascii="Times New Roman" w:hAnsi="Times New Roman" w:cs="Times New Roman"/>
          <w:sz w:val="28"/>
          <w:szCs w:val="28"/>
        </w:rPr>
        <w:t>циальный сайт органов местного самоуправления города Нижневартовска.</w:t>
      </w: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2.4. Инициаторами установления, изменения, отмены муниципальных маршрутов могут выступ</w:t>
      </w:r>
      <w:r w:rsidR="00165359" w:rsidRPr="00F824AE">
        <w:rPr>
          <w:rFonts w:ascii="Times New Roman" w:hAnsi="Times New Roman" w:cs="Times New Roman"/>
          <w:sz w:val="28"/>
          <w:szCs w:val="28"/>
        </w:rPr>
        <w:t>а</w:t>
      </w:r>
      <w:r w:rsidRPr="00F824AE">
        <w:rPr>
          <w:rFonts w:ascii="Times New Roman" w:hAnsi="Times New Roman" w:cs="Times New Roman"/>
          <w:sz w:val="28"/>
          <w:szCs w:val="28"/>
        </w:rPr>
        <w:t>ть</w:t>
      </w:r>
      <w:r w:rsidR="00FA0293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165359" w:rsidRPr="00F824AE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</w:t>
      </w:r>
      <w:r w:rsidRPr="00F824AE">
        <w:rPr>
          <w:rFonts w:ascii="Times New Roman" w:hAnsi="Times New Roman" w:cs="Times New Roman"/>
          <w:sz w:val="28"/>
          <w:szCs w:val="28"/>
        </w:rPr>
        <w:t>физические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</w:t>
      </w:r>
      <w:r w:rsidR="00165359" w:rsidRPr="00F824AE">
        <w:rPr>
          <w:rFonts w:ascii="Times New Roman" w:hAnsi="Times New Roman" w:cs="Times New Roman"/>
          <w:sz w:val="28"/>
          <w:szCs w:val="28"/>
        </w:rPr>
        <w:t>и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юридические лица, в том числе индивидуальные</w:t>
      </w:r>
      <w:r w:rsidR="00FA0293" w:rsidRPr="00F824AE">
        <w:rPr>
          <w:rFonts w:ascii="Times New Roman" w:hAnsi="Times New Roman" w:cs="Times New Roman"/>
          <w:sz w:val="28"/>
          <w:szCs w:val="28"/>
        </w:rPr>
        <w:t xml:space="preserve"> предприниматели</w:t>
      </w:r>
      <w:r w:rsidRPr="00F824AE">
        <w:rPr>
          <w:rFonts w:ascii="Times New Roman" w:hAnsi="Times New Roman" w:cs="Times New Roman"/>
          <w:sz w:val="28"/>
          <w:szCs w:val="28"/>
        </w:rPr>
        <w:t>, общ</w:t>
      </w:r>
      <w:r w:rsidRPr="00F824AE">
        <w:rPr>
          <w:rFonts w:ascii="Times New Roman" w:hAnsi="Times New Roman" w:cs="Times New Roman"/>
          <w:sz w:val="28"/>
          <w:szCs w:val="28"/>
        </w:rPr>
        <w:t>е</w:t>
      </w:r>
      <w:r w:rsidRPr="00F824AE">
        <w:rPr>
          <w:rFonts w:ascii="Times New Roman" w:hAnsi="Times New Roman" w:cs="Times New Roman"/>
          <w:sz w:val="28"/>
          <w:szCs w:val="28"/>
        </w:rPr>
        <w:t>ственные организации и объединения</w:t>
      </w:r>
      <w:r w:rsidR="00165359" w:rsidRPr="00F824AE">
        <w:rPr>
          <w:rFonts w:ascii="Times New Roman" w:hAnsi="Times New Roman" w:cs="Times New Roman"/>
          <w:sz w:val="28"/>
          <w:szCs w:val="28"/>
        </w:rPr>
        <w:t xml:space="preserve"> (далее - Инициаторы)</w:t>
      </w:r>
      <w:r w:rsidRPr="00F824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2.5. Инициаторы для устано</w:t>
      </w:r>
      <w:r w:rsidR="000757C5" w:rsidRPr="00F824AE">
        <w:rPr>
          <w:rFonts w:ascii="Times New Roman" w:hAnsi="Times New Roman" w:cs="Times New Roman"/>
          <w:sz w:val="28"/>
          <w:szCs w:val="28"/>
        </w:rPr>
        <w:t>вления, изменения муниципальн</w:t>
      </w:r>
      <w:r w:rsidR="009468B9" w:rsidRPr="00F824AE">
        <w:rPr>
          <w:rFonts w:ascii="Times New Roman" w:hAnsi="Times New Roman" w:cs="Times New Roman"/>
          <w:sz w:val="28"/>
          <w:szCs w:val="28"/>
        </w:rPr>
        <w:t>ого</w:t>
      </w:r>
      <w:r w:rsidR="000757C5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маршрут</w:t>
      </w:r>
      <w:r w:rsidR="009468B9" w:rsidRPr="00F824AE">
        <w:rPr>
          <w:rFonts w:ascii="Times New Roman" w:hAnsi="Times New Roman" w:cs="Times New Roman"/>
          <w:sz w:val="28"/>
          <w:szCs w:val="28"/>
        </w:rPr>
        <w:t>а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пред</w:t>
      </w:r>
      <w:r w:rsidR="00944ECE" w:rsidRPr="00F824AE">
        <w:rPr>
          <w:rFonts w:ascii="Times New Roman" w:hAnsi="Times New Roman" w:cs="Times New Roman"/>
          <w:sz w:val="28"/>
          <w:szCs w:val="28"/>
        </w:rPr>
        <w:t xml:space="preserve">ставляют </w:t>
      </w:r>
      <w:r w:rsidR="00FE6D95" w:rsidRPr="00F824AE">
        <w:rPr>
          <w:rFonts w:ascii="Times New Roman" w:hAnsi="Times New Roman" w:cs="Times New Roman"/>
          <w:sz w:val="28"/>
          <w:szCs w:val="28"/>
        </w:rPr>
        <w:t>Организатору перевозок</w:t>
      </w:r>
      <w:r w:rsidRPr="00F824AE">
        <w:rPr>
          <w:rFonts w:ascii="Times New Roman" w:hAnsi="Times New Roman" w:cs="Times New Roman"/>
          <w:sz w:val="28"/>
          <w:szCs w:val="28"/>
        </w:rPr>
        <w:t>:</w:t>
      </w:r>
    </w:p>
    <w:p w:rsidR="007B0991" w:rsidRPr="00F824AE" w:rsidRDefault="00944ECE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заявление в письменном виде произвольной формы;</w:t>
      </w:r>
    </w:p>
    <w:p w:rsidR="007B0991" w:rsidRPr="00F824AE" w:rsidRDefault="009468B9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наименование муниципального маршрута в виде наименований начал</w:t>
      </w:r>
      <w:r w:rsidR="007B0991" w:rsidRPr="00F824AE">
        <w:rPr>
          <w:rFonts w:ascii="Times New Roman" w:hAnsi="Times New Roman" w:cs="Times New Roman"/>
          <w:sz w:val="28"/>
          <w:szCs w:val="28"/>
        </w:rPr>
        <w:t>ь</w:t>
      </w:r>
      <w:r w:rsidR="007B0991" w:rsidRPr="00F824AE">
        <w:rPr>
          <w:rFonts w:ascii="Times New Roman" w:hAnsi="Times New Roman" w:cs="Times New Roman"/>
          <w:sz w:val="28"/>
          <w:szCs w:val="28"/>
        </w:rPr>
        <w:t>ного остановочного пункта и конечного остановочного пункта;</w:t>
      </w:r>
    </w:p>
    <w:p w:rsidR="007B0991" w:rsidRPr="00F824AE" w:rsidRDefault="009468B9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схему </w:t>
      </w:r>
      <w:r w:rsidRPr="00F824A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0991" w:rsidRPr="00F824AE">
        <w:rPr>
          <w:rFonts w:ascii="Times New Roman" w:hAnsi="Times New Roman" w:cs="Times New Roman"/>
          <w:sz w:val="28"/>
          <w:szCs w:val="28"/>
        </w:rPr>
        <w:t>маршрута с указанием улиц города, автомобил</w:t>
      </w:r>
      <w:r w:rsidR="007B0991" w:rsidRPr="00F824AE">
        <w:rPr>
          <w:rFonts w:ascii="Times New Roman" w:hAnsi="Times New Roman" w:cs="Times New Roman"/>
          <w:sz w:val="28"/>
          <w:szCs w:val="28"/>
        </w:rPr>
        <w:t>ь</w:t>
      </w:r>
      <w:r w:rsidR="007B0991" w:rsidRPr="00F824AE">
        <w:rPr>
          <w:rFonts w:ascii="Times New Roman" w:hAnsi="Times New Roman" w:cs="Times New Roman"/>
          <w:sz w:val="28"/>
          <w:szCs w:val="28"/>
        </w:rPr>
        <w:t>ных дорог, по которым предполагается движение транспортных средств между остановочными пунктами по муниципальному маршруту;</w:t>
      </w:r>
    </w:p>
    <w:p w:rsidR="007B0991" w:rsidRPr="00F824AE" w:rsidRDefault="009468B9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наименования промежуточных остановочных пунктов по муниципал</w:t>
      </w:r>
      <w:r w:rsidR="007B0991" w:rsidRPr="00F824AE">
        <w:rPr>
          <w:rFonts w:ascii="Times New Roman" w:hAnsi="Times New Roman" w:cs="Times New Roman"/>
          <w:sz w:val="28"/>
          <w:szCs w:val="28"/>
        </w:rPr>
        <w:t>ь</w:t>
      </w:r>
      <w:r w:rsidR="007B0991" w:rsidRPr="00F824AE">
        <w:rPr>
          <w:rFonts w:ascii="Times New Roman" w:hAnsi="Times New Roman" w:cs="Times New Roman"/>
          <w:sz w:val="28"/>
          <w:szCs w:val="28"/>
        </w:rPr>
        <w:t>ному маршруту в порядке движения транспортного средства;</w:t>
      </w:r>
    </w:p>
    <w:p w:rsidR="007B0991" w:rsidRPr="00F824AE" w:rsidRDefault="009468B9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протяженность муниципального маршрута;</w:t>
      </w:r>
    </w:p>
    <w:p w:rsidR="007B0991" w:rsidRPr="00F824AE" w:rsidRDefault="009468B9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вид регулярных перевозок;</w:t>
      </w:r>
    </w:p>
    <w:p w:rsidR="007B0991" w:rsidRPr="00F824AE" w:rsidRDefault="009468B9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виды и классы транспортных средств для перевозок по муниципальному маршруту, максимальное количество транспортных средств каждого класса;</w:t>
      </w:r>
    </w:p>
    <w:p w:rsidR="007B0991" w:rsidRPr="00F824AE" w:rsidRDefault="009468B9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экологические характеристики транспортных средств, которые предл</w:t>
      </w:r>
      <w:r w:rsidR="007B0991" w:rsidRPr="00F824AE">
        <w:rPr>
          <w:rFonts w:ascii="Times New Roman" w:hAnsi="Times New Roman" w:cs="Times New Roman"/>
          <w:sz w:val="28"/>
          <w:szCs w:val="28"/>
        </w:rPr>
        <w:t>а</w:t>
      </w:r>
      <w:r w:rsidR="007B0991" w:rsidRPr="00F824AE">
        <w:rPr>
          <w:rFonts w:ascii="Times New Roman" w:hAnsi="Times New Roman" w:cs="Times New Roman"/>
          <w:sz w:val="28"/>
          <w:szCs w:val="28"/>
        </w:rPr>
        <w:t>га</w:t>
      </w:r>
      <w:r w:rsidRPr="00F824AE">
        <w:rPr>
          <w:rFonts w:ascii="Times New Roman" w:hAnsi="Times New Roman" w:cs="Times New Roman"/>
          <w:sz w:val="28"/>
          <w:szCs w:val="28"/>
        </w:rPr>
        <w:t>ю</w:t>
      </w:r>
      <w:r w:rsidR="007B0991" w:rsidRPr="00F824AE">
        <w:rPr>
          <w:rFonts w:ascii="Times New Roman" w:hAnsi="Times New Roman" w:cs="Times New Roman"/>
          <w:sz w:val="28"/>
          <w:szCs w:val="28"/>
        </w:rPr>
        <w:t>тся к использованию для перевозок по муниципальному маршруту.</w:t>
      </w: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2.6. Организатор перевозок не позднее сорока пяти календарных дней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24AE">
        <w:rPr>
          <w:rFonts w:ascii="Times New Roman" w:hAnsi="Times New Roman" w:cs="Times New Roman"/>
          <w:sz w:val="28"/>
          <w:szCs w:val="28"/>
        </w:rPr>
        <w:t>с даты получения документов</w:t>
      </w:r>
      <w:r w:rsidR="009468B9" w:rsidRPr="00F824AE">
        <w:rPr>
          <w:rFonts w:ascii="Times New Roman" w:hAnsi="Times New Roman" w:cs="Times New Roman"/>
          <w:sz w:val="28"/>
          <w:szCs w:val="28"/>
        </w:rPr>
        <w:t xml:space="preserve">, указанных в пункте 2.5 Положения, </w:t>
      </w:r>
      <w:r w:rsidRPr="00F824AE">
        <w:rPr>
          <w:rFonts w:ascii="Times New Roman" w:hAnsi="Times New Roman" w:cs="Times New Roman"/>
          <w:sz w:val="28"/>
          <w:szCs w:val="28"/>
        </w:rPr>
        <w:t>осуществл</w:t>
      </w:r>
      <w:r w:rsidRPr="00F824AE">
        <w:rPr>
          <w:rFonts w:ascii="Times New Roman" w:hAnsi="Times New Roman" w:cs="Times New Roman"/>
          <w:sz w:val="28"/>
          <w:szCs w:val="28"/>
        </w:rPr>
        <w:t>я</w:t>
      </w:r>
      <w:r w:rsidRPr="00F824AE">
        <w:rPr>
          <w:rFonts w:ascii="Times New Roman" w:hAnsi="Times New Roman" w:cs="Times New Roman"/>
          <w:sz w:val="28"/>
          <w:szCs w:val="28"/>
        </w:rPr>
        <w:t xml:space="preserve">ет их рассмотрение и принимает решение об установлении, изменении </w:t>
      </w:r>
      <w:r w:rsidR="009468B9" w:rsidRPr="00F824AE">
        <w:rPr>
          <w:rFonts w:ascii="Times New Roman" w:hAnsi="Times New Roman" w:cs="Times New Roman"/>
          <w:sz w:val="28"/>
          <w:szCs w:val="28"/>
        </w:rPr>
        <w:t>муниц</w:t>
      </w:r>
      <w:r w:rsidR="009468B9" w:rsidRPr="00F824AE">
        <w:rPr>
          <w:rFonts w:ascii="Times New Roman" w:hAnsi="Times New Roman" w:cs="Times New Roman"/>
          <w:sz w:val="28"/>
          <w:szCs w:val="28"/>
        </w:rPr>
        <w:t>и</w:t>
      </w:r>
      <w:r w:rsidR="009468B9" w:rsidRPr="00F824AE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F824AE">
        <w:rPr>
          <w:rFonts w:ascii="Times New Roman" w:hAnsi="Times New Roman" w:cs="Times New Roman"/>
          <w:sz w:val="28"/>
          <w:szCs w:val="28"/>
        </w:rPr>
        <w:t>маршрута или об отказе в его установлении</w:t>
      </w:r>
      <w:r w:rsidR="009468B9" w:rsidRPr="00F824AE">
        <w:rPr>
          <w:rFonts w:ascii="Times New Roman" w:hAnsi="Times New Roman" w:cs="Times New Roman"/>
          <w:sz w:val="28"/>
          <w:szCs w:val="28"/>
        </w:rPr>
        <w:t xml:space="preserve">, </w:t>
      </w:r>
      <w:r w:rsidRPr="00F824AE">
        <w:rPr>
          <w:rFonts w:ascii="Times New Roman" w:hAnsi="Times New Roman" w:cs="Times New Roman"/>
          <w:sz w:val="28"/>
          <w:szCs w:val="28"/>
        </w:rPr>
        <w:t>изменении. Обоснова</w:t>
      </w:r>
      <w:r w:rsidRPr="00F824AE">
        <w:rPr>
          <w:rFonts w:ascii="Times New Roman" w:hAnsi="Times New Roman" w:cs="Times New Roman"/>
          <w:sz w:val="28"/>
          <w:szCs w:val="28"/>
        </w:rPr>
        <w:t>н</w:t>
      </w:r>
      <w:r w:rsidRPr="00F824AE">
        <w:rPr>
          <w:rFonts w:ascii="Times New Roman" w:hAnsi="Times New Roman" w:cs="Times New Roman"/>
          <w:sz w:val="28"/>
          <w:szCs w:val="28"/>
        </w:rPr>
        <w:t xml:space="preserve">ная информация о принятом решении направляется </w:t>
      </w:r>
      <w:r w:rsidR="009468B9" w:rsidRPr="00F824AE">
        <w:rPr>
          <w:rFonts w:ascii="Times New Roman" w:hAnsi="Times New Roman" w:cs="Times New Roman"/>
          <w:sz w:val="28"/>
          <w:szCs w:val="28"/>
        </w:rPr>
        <w:t>И</w:t>
      </w:r>
      <w:r w:rsidRPr="00F824AE">
        <w:rPr>
          <w:rFonts w:ascii="Times New Roman" w:hAnsi="Times New Roman" w:cs="Times New Roman"/>
          <w:sz w:val="28"/>
          <w:szCs w:val="28"/>
        </w:rPr>
        <w:t>нициатору в письменном виде.</w:t>
      </w: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2.7. Основаниями для принятия решения об установлении, изменении </w:t>
      </w:r>
      <w:r w:rsid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муниципального маршрута являются:</w:t>
      </w:r>
    </w:p>
    <w:p w:rsidR="007B0991" w:rsidRPr="00F824AE" w:rsidRDefault="009468B9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наличие устойчивого пассажиропотока;</w:t>
      </w:r>
    </w:p>
    <w:p w:rsidR="007B0991" w:rsidRPr="00F824AE" w:rsidRDefault="009468B9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наличие резервов пропускной способности отдельных участков улиц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</w:t>
      </w:r>
      <w:r w:rsidR="007B0991" w:rsidRPr="00F824AE">
        <w:rPr>
          <w:rFonts w:ascii="Times New Roman" w:hAnsi="Times New Roman" w:cs="Times New Roman"/>
          <w:sz w:val="28"/>
          <w:szCs w:val="28"/>
        </w:rPr>
        <w:t>и дорог города;</w:t>
      </w:r>
    </w:p>
    <w:p w:rsidR="007B0991" w:rsidRPr="00F824AE" w:rsidRDefault="009468B9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Pr="00F824A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маршрута требованиям безопасности 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</w:t>
      </w:r>
      <w:r w:rsidR="007B0991" w:rsidRPr="00F824AE">
        <w:rPr>
          <w:rFonts w:ascii="Times New Roman" w:hAnsi="Times New Roman" w:cs="Times New Roman"/>
          <w:sz w:val="28"/>
          <w:szCs w:val="28"/>
        </w:rPr>
        <w:t>дорожного движения;</w:t>
      </w:r>
    </w:p>
    <w:p w:rsidR="007B0991" w:rsidRPr="00F824AE" w:rsidRDefault="009468B9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оптимизация маршрутной сети.</w:t>
      </w: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2.8. Инициатор для отмены муниципального маршрута представляет 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24AE">
        <w:rPr>
          <w:rFonts w:ascii="Times New Roman" w:hAnsi="Times New Roman" w:cs="Times New Roman"/>
          <w:sz w:val="28"/>
          <w:szCs w:val="28"/>
        </w:rPr>
        <w:t xml:space="preserve">Организатору перевозок заявление </w:t>
      </w:r>
      <w:r w:rsidR="009468B9" w:rsidRPr="00F824AE">
        <w:rPr>
          <w:rFonts w:ascii="Times New Roman" w:hAnsi="Times New Roman" w:cs="Times New Roman"/>
          <w:sz w:val="28"/>
          <w:szCs w:val="28"/>
        </w:rPr>
        <w:t xml:space="preserve">об отмене муниципального маршрута </w:t>
      </w:r>
      <w:r w:rsidRPr="00F824AE">
        <w:rPr>
          <w:rFonts w:ascii="Times New Roman" w:hAnsi="Times New Roman" w:cs="Times New Roman"/>
          <w:sz w:val="28"/>
          <w:szCs w:val="28"/>
        </w:rPr>
        <w:t>в пр</w:t>
      </w:r>
      <w:r w:rsidRPr="00F824AE">
        <w:rPr>
          <w:rFonts w:ascii="Times New Roman" w:hAnsi="Times New Roman" w:cs="Times New Roman"/>
          <w:sz w:val="28"/>
          <w:szCs w:val="28"/>
        </w:rPr>
        <w:t>о</w:t>
      </w:r>
      <w:r w:rsidRPr="00F824AE">
        <w:rPr>
          <w:rFonts w:ascii="Times New Roman" w:hAnsi="Times New Roman" w:cs="Times New Roman"/>
          <w:sz w:val="28"/>
          <w:szCs w:val="28"/>
        </w:rPr>
        <w:t xml:space="preserve">извольной форме с указанием обоснования отмены </w:t>
      </w:r>
      <w:r w:rsidR="009468B9" w:rsidRPr="00F824A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24AE">
        <w:rPr>
          <w:rFonts w:ascii="Times New Roman" w:hAnsi="Times New Roman" w:cs="Times New Roman"/>
          <w:sz w:val="28"/>
          <w:szCs w:val="28"/>
        </w:rPr>
        <w:t>маршрута.</w:t>
      </w: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2.9. Организатор перевозок в течение сорока пяти календарных дней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824AE">
        <w:rPr>
          <w:rFonts w:ascii="Times New Roman" w:hAnsi="Times New Roman" w:cs="Times New Roman"/>
          <w:sz w:val="28"/>
          <w:szCs w:val="28"/>
        </w:rPr>
        <w:t xml:space="preserve"> с даты получения документ</w:t>
      </w:r>
      <w:r w:rsidR="009C78E6" w:rsidRPr="00F824AE">
        <w:rPr>
          <w:rFonts w:ascii="Times New Roman" w:hAnsi="Times New Roman" w:cs="Times New Roman"/>
          <w:sz w:val="28"/>
          <w:szCs w:val="28"/>
        </w:rPr>
        <w:t>а, указанного в пункте 2.8 Положения</w:t>
      </w:r>
      <w:r w:rsidRPr="00F824AE">
        <w:rPr>
          <w:rFonts w:ascii="Times New Roman" w:hAnsi="Times New Roman" w:cs="Times New Roman"/>
          <w:sz w:val="28"/>
          <w:szCs w:val="28"/>
        </w:rPr>
        <w:t>:</w:t>
      </w:r>
    </w:p>
    <w:p w:rsidR="007B0991" w:rsidRPr="00F824AE" w:rsidRDefault="009C78E6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F824AE">
        <w:rPr>
          <w:rFonts w:ascii="Times New Roman" w:hAnsi="Times New Roman" w:cs="Times New Roman"/>
          <w:sz w:val="28"/>
          <w:szCs w:val="28"/>
        </w:rPr>
        <w:t xml:space="preserve">его </w:t>
      </w:r>
      <w:r w:rsidR="007B0991" w:rsidRPr="00F824AE">
        <w:rPr>
          <w:rFonts w:ascii="Times New Roman" w:hAnsi="Times New Roman" w:cs="Times New Roman"/>
          <w:sz w:val="28"/>
          <w:szCs w:val="28"/>
        </w:rPr>
        <w:t>рассмотрение;</w:t>
      </w:r>
    </w:p>
    <w:p w:rsidR="007B0991" w:rsidRPr="00F824AE" w:rsidRDefault="009C78E6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запрашивает мнение Перевозчика</w:t>
      </w:r>
      <w:r w:rsidRPr="00F824AE">
        <w:rPr>
          <w:rFonts w:ascii="Times New Roman" w:hAnsi="Times New Roman" w:cs="Times New Roman"/>
          <w:sz w:val="28"/>
          <w:szCs w:val="28"/>
        </w:rPr>
        <w:t>;</w:t>
      </w:r>
    </w:p>
    <w:p w:rsidR="007B0991" w:rsidRPr="00F824AE" w:rsidRDefault="009C78E6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организует проведение обследования </w:t>
      </w:r>
      <w:r w:rsidR="00FB6C5A" w:rsidRPr="00F824A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маршрута 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по обоснованиям </w:t>
      </w:r>
      <w:r w:rsidR="00FB6C5A" w:rsidRPr="00F824AE">
        <w:rPr>
          <w:rFonts w:ascii="Times New Roman" w:hAnsi="Times New Roman" w:cs="Times New Roman"/>
          <w:sz w:val="28"/>
          <w:szCs w:val="28"/>
        </w:rPr>
        <w:t xml:space="preserve">его отмены, </w:t>
      </w:r>
      <w:r w:rsidR="007B0991" w:rsidRPr="00F824AE">
        <w:rPr>
          <w:rFonts w:ascii="Times New Roman" w:hAnsi="Times New Roman" w:cs="Times New Roman"/>
          <w:sz w:val="28"/>
          <w:szCs w:val="28"/>
        </w:rPr>
        <w:t>указанным в заявлени</w:t>
      </w:r>
      <w:r w:rsidR="00FB6C5A" w:rsidRPr="00F824AE">
        <w:rPr>
          <w:rFonts w:ascii="Times New Roman" w:hAnsi="Times New Roman" w:cs="Times New Roman"/>
          <w:sz w:val="28"/>
          <w:szCs w:val="28"/>
        </w:rPr>
        <w:t>и об отмене муниципальн</w:t>
      </w:r>
      <w:r w:rsidR="00FB6C5A" w:rsidRPr="00F824AE">
        <w:rPr>
          <w:rFonts w:ascii="Times New Roman" w:hAnsi="Times New Roman" w:cs="Times New Roman"/>
          <w:sz w:val="28"/>
          <w:szCs w:val="28"/>
        </w:rPr>
        <w:t>о</w:t>
      </w:r>
      <w:r w:rsidR="00FB6C5A" w:rsidRPr="00F824AE">
        <w:rPr>
          <w:rFonts w:ascii="Times New Roman" w:hAnsi="Times New Roman" w:cs="Times New Roman"/>
          <w:sz w:val="28"/>
          <w:szCs w:val="28"/>
        </w:rPr>
        <w:t>го маршрута</w:t>
      </w:r>
      <w:r w:rsidR="007B0991" w:rsidRPr="00F824AE">
        <w:rPr>
          <w:rFonts w:ascii="Times New Roman" w:hAnsi="Times New Roman" w:cs="Times New Roman"/>
          <w:sz w:val="28"/>
          <w:szCs w:val="28"/>
        </w:rPr>
        <w:t>;</w:t>
      </w:r>
    </w:p>
    <w:p w:rsidR="007B0991" w:rsidRPr="00F824AE" w:rsidRDefault="00FB6C5A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F824AE">
        <w:rPr>
          <w:rFonts w:ascii="Times New Roman" w:hAnsi="Times New Roman" w:cs="Times New Roman"/>
          <w:sz w:val="28"/>
          <w:szCs w:val="28"/>
        </w:rPr>
        <w:t>И</w:t>
      </w:r>
      <w:r w:rsidR="007B0991" w:rsidRPr="00F824AE">
        <w:rPr>
          <w:rFonts w:ascii="Times New Roman" w:hAnsi="Times New Roman" w:cs="Times New Roman"/>
          <w:sz w:val="28"/>
          <w:szCs w:val="28"/>
        </w:rPr>
        <w:t>нициатору обоснованную информацию о принятом реш</w:t>
      </w:r>
      <w:r w:rsidR="007B0991" w:rsidRPr="00F824AE">
        <w:rPr>
          <w:rFonts w:ascii="Times New Roman" w:hAnsi="Times New Roman" w:cs="Times New Roman"/>
          <w:sz w:val="28"/>
          <w:szCs w:val="28"/>
        </w:rPr>
        <w:t>е</w:t>
      </w:r>
      <w:r w:rsidR="007B0991" w:rsidRPr="00F824AE">
        <w:rPr>
          <w:rFonts w:ascii="Times New Roman" w:hAnsi="Times New Roman" w:cs="Times New Roman"/>
          <w:sz w:val="28"/>
          <w:szCs w:val="28"/>
        </w:rPr>
        <w:t>нии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>в письменном виде.</w:t>
      </w: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2.10. Основаниями для принятия решения об отмене муниципального маршрута являются:</w:t>
      </w:r>
    </w:p>
    <w:p w:rsidR="007B0991" w:rsidRPr="00F824AE" w:rsidRDefault="00FB6C5A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отсутствие устойчивого пассажиропотока;</w:t>
      </w:r>
    </w:p>
    <w:p w:rsidR="007B0991" w:rsidRPr="00F824AE" w:rsidRDefault="00FB6C5A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отсутствие безопасных дорожных условий;</w:t>
      </w:r>
    </w:p>
    <w:p w:rsidR="007B0991" w:rsidRPr="00F824AE" w:rsidRDefault="00FB6C5A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необходимость упорядочения движения общественного транспорта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 и (или) перераспределения транспортных потоков для улучшения транспортной ситуации на улично-дорожной сети города, повышени</w:t>
      </w:r>
      <w:r w:rsidRPr="00F824AE">
        <w:rPr>
          <w:rFonts w:ascii="Times New Roman" w:hAnsi="Times New Roman" w:cs="Times New Roman"/>
          <w:sz w:val="28"/>
          <w:szCs w:val="28"/>
        </w:rPr>
        <w:t>я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 эффективности испол</w:t>
      </w:r>
      <w:r w:rsidR="007B0991" w:rsidRPr="00F824AE">
        <w:rPr>
          <w:rFonts w:ascii="Times New Roman" w:hAnsi="Times New Roman" w:cs="Times New Roman"/>
          <w:sz w:val="28"/>
          <w:szCs w:val="28"/>
        </w:rPr>
        <w:t>ь</w:t>
      </w:r>
      <w:r w:rsidR="007B0991" w:rsidRPr="00F824AE">
        <w:rPr>
          <w:rFonts w:ascii="Times New Roman" w:hAnsi="Times New Roman" w:cs="Times New Roman"/>
          <w:sz w:val="28"/>
          <w:szCs w:val="28"/>
        </w:rPr>
        <w:t>зования транспортных средств, задействованных для перевозки пассажиров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 xml:space="preserve">и багажа </w:t>
      </w:r>
      <w:r w:rsidR="007B0991" w:rsidRPr="00F824AE">
        <w:rPr>
          <w:rFonts w:ascii="Times New Roman" w:hAnsi="Times New Roman" w:cs="Times New Roman"/>
          <w:sz w:val="28"/>
          <w:szCs w:val="28"/>
        </w:rPr>
        <w:t>(оптимизация маршрутной сети);</w:t>
      </w:r>
    </w:p>
    <w:p w:rsidR="007B0991" w:rsidRPr="00F824AE" w:rsidRDefault="00FB6C5A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признани</w:t>
      </w:r>
      <w:r w:rsidR="00C36A88" w:rsidRPr="00F824AE">
        <w:rPr>
          <w:rFonts w:ascii="Times New Roman" w:hAnsi="Times New Roman" w:cs="Times New Roman"/>
          <w:sz w:val="28"/>
          <w:szCs w:val="28"/>
        </w:rPr>
        <w:t>е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 несостоявшимся открытого конкурса на право осуществления перевозок пассажиров и багажа автомобильным транспортом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>по муниципал</w:t>
      </w:r>
      <w:r w:rsidR="007B0991" w:rsidRPr="00F824AE">
        <w:rPr>
          <w:rFonts w:ascii="Times New Roman" w:hAnsi="Times New Roman" w:cs="Times New Roman"/>
          <w:sz w:val="28"/>
          <w:szCs w:val="28"/>
        </w:rPr>
        <w:t>ь</w:t>
      </w:r>
      <w:r w:rsidR="007B0991" w:rsidRPr="00F824AE">
        <w:rPr>
          <w:rFonts w:ascii="Times New Roman" w:hAnsi="Times New Roman" w:cs="Times New Roman"/>
          <w:sz w:val="28"/>
          <w:szCs w:val="28"/>
        </w:rPr>
        <w:t>ному маршруту (далее</w:t>
      </w:r>
      <w:r w:rsidR="00C36A88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>-</w:t>
      </w:r>
      <w:r w:rsidR="00C36A88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>открытый конкурс) или аукциона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>на право заключения муниципального контракта (два и более раз) в связи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>с отсутствием заявок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6A88" w:rsidRPr="00F824AE">
        <w:rPr>
          <w:rFonts w:ascii="Times New Roman" w:hAnsi="Times New Roman" w:cs="Times New Roman"/>
          <w:sz w:val="28"/>
          <w:szCs w:val="28"/>
        </w:rPr>
        <w:t xml:space="preserve"> на участие в открытом конкурсе</w:t>
      </w:r>
      <w:r w:rsidR="007B0991" w:rsidRPr="00F824AE">
        <w:rPr>
          <w:rFonts w:ascii="Times New Roman" w:hAnsi="Times New Roman" w:cs="Times New Roman"/>
          <w:sz w:val="28"/>
          <w:szCs w:val="28"/>
        </w:rPr>
        <w:t>;</w:t>
      </w:r>
    </w:p>
    <w:p w:rsidR="007B0991" w:rsidRPr="00F824AE" w:rsidRDefault="005315CF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решение, закрепленное в документе планирования регулярных перев</w:t>
      </w:r>
      <w:r w:rsidR="007B0991" w:rsidRPr="00F824AE">
        <w:rPr>
          <w:rFonts w:ascii="Times New Roman" w:hAnsi="Times New Roman" w:cs="Times New Roman"/>
          <w:sz w:val="28"/>
          <w:szCs w:val="28"/>
        </w:rPr>
        <w:t>о</w:t>
      </w:r>
      <w:r w:rsidR="007B0991" w:rsidRPr="00F824AE">
        <w:rPr>
          <w:rFonts w:ascii="Times New Roman" w:hAnsi="Times New Roman" w:cs="Times New Roman"/>
          <w:sz w:val="28"/>
          <w:szCs w:val="28"/>
        </w:rPr>
        <w:t>зок.</w:t>
      </w:r>
    </w:p>
    <w:p w:rsidR="007B0991" w:rsidRPr="00F824AE" w:rsidRDefault="005315CF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2.11. Муниципальный маршрут </w:t>
      </w:r>
      <w:r w:rsidR="007B0991" w:rsidRPr="00F824AE">
        <w:rPr>
          <w:rFonts w:ascii="Times New Roman" w:hAnsi="Times New Roman" w:cs="Times New Roman"/>
          <w:sz w:val="28"/>
          <w:szCs w:val="28"/>
        </w:rPr>
        <w:t>считается установленным или измене</w:t>
      </w:r>
      <w:r w:rsidR="007B0991" w:rsidRPr="00F824AE">
        <w:rPr>
          <w:rFonts w:ascii="Times New Roman" w:hAnsi="Times New Roman" w:cs="Times New Roman"/>
          <w:sz w:val="28"/>
          <w:szCs w:val="28"/>
        </w:rPr>
        <w:t>н</w:t>
      </w:r>
      <w:r w:rsidR="007B0991" w:rsidRPr="00F824AE">
        <w:rPr>
          <w:rFonts w:ascii="Times New Roman" w:hAnsi="Times New Roman" w:cs="Times New Roman"/>
          <w:sz w:val="28"/>
          <w:szCs w:val="28"/>
        </w:rPr>
        <w:t>ным со дня включения сведений о данн</w:t>
      </w:r>
      <w:r w:rsidRPr="00F824AE">
        <w:rPr>
          <w:rFonts w:ascii="Times New Roman" w:hAnsi="Times New Roman" w:cs="Times New Roman"/>
          <w:sz w:val="28"/>
          <w:szCs w:val="28"/>
        </w:rPr>
        <w:t>ом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F824AE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7B0991" w:rsidRPr="00F824AE">
        <w:rPr>
          <w:rFonts w:ascii="Times New Roman" w:hAnsi="Times New Roman" w:cs="Times New Roman"/>
          <w:sz w:val="28"/>
          <w:szCs w:val="28"/>
        </w:rPr>
        <w:t>маршрут</w:t>
      </w:r>
      <w:r w:rsidRPr="00F824AE">
        <w:rPr>
          <w:rFonts w:ascii="Times New Roman" w:hAnsi="Times New Roman" w:cs="Times New Roman"/>
          <w:sz w:val="28"/>
          <w:szCs w:val="28"/>
        </w:rPr>
        <w:t>е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 в реестр муниципальных маршрутов или изменения таких сведений в этом реестре.</w:t>
      </w:r>
    </w:p>
    <w:p w:rsidR="007B0991" w:rsidRPr="00F824AE" w:rsidRDefault="005315CF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2.12. Муниципальный маршрут </w:t>
      </w:r>
      <w:r w:rsidR="007B0991" w:rsidRPr="00F824AE">
        <w:rPr>
          <w:rFonts w:ascii="Times New Roman" w:hAnsi="Times New Roman" w:cs="Times New Roman"/>
          <w:sz w:val="28"/>
          <w:szCs w:val="28"/>
        </w:rPr>
        <w:t>считается отмененным со дня исключ</w:t>
      </w:r>
      <w:r w:rsidR="007B0991" w:rsidRPr="00F824AE">
        <w:rPr>
          <w:rFonts w:ascii="Times New Roman" w:hAnsi="Times New Roman" w:cs="Times New Roman"/>
          <w:sz w:val="28"/>
          <w:szCs w:val="28"/>
        </w:rPr>
        <w:t>е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ния сведений о данном </w:t>
      </w:r>
      <w:r w:rsidRPr="00F824AE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7B0991" w:rsidRPr="00F824AE">
        <w:rPr>
          <w:rFonts w:ascii="Times New Roman" w:hAnsi="Times New Roman" w:cs="Times New Roman"/>
          <w:sz w:val="28"/>
          <w:szCs w:val="28"/>
        </w:rPr>
        <w:t>маршруте из реестра муниципальных маршрутов.</w:t>
      </w: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2.13. В случае принятия решения об </w:t>
      </w:r>
      <w:r w:rsidR="005315CF" w:rsidRPr="00F824AE">
        <w:rPr>
          <w:rFonts w:ascii="Times New Roman" w:hAnsi="Times New Roman" w:cs="Times New Roman"/>
          <w:sz w:val="28"/>
          <w:szCs w:val="28"/>
        </w:rPr>
        <w:t xml:space="preserve">отмене муниципального маршрута </w:t>
      </w:r>
      <w:r w:rsidRPr="00F824AE">
        <w:rPr>
          <w:rFonts w:ascii="Times New Roman" w:hAnsi="Times New Roman" w:cs="Times New Roman"/>
          <w:sz w:val="28"/>
          <w:szCs w:val="28"/>
        </w:rPr>
        <w:t>Организатор перевозок обязан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E141AF" w:rsidRPr="00F824AE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F824AE">
        <w:rPr>
          <w:rFonts w:ascii="Times New Roman" w:hAnsi="Times New Roman" w:cs="Times New Roman"/>
          <w:sz w:val="28"/>
          <w:szCs w:val="28"/>
        </w:rPr>
        <w:t>уведомить об указанном решении Перевозчика, осуществляюще</w:t>
      </w:r>
      <w:r w:rsidR="004F7FB6" w:rsidRPr="00F824AE">
        <w:rPr>
          <w:rFonts w:ascii="Times New Roman" w:hAnsi="Times New Roman" w:cs="Times New Roman"/>
          <w:sz w:val="28"/>
          <w:szCs w:val="28"/>
        </w:rPr>
        <w:t>го</w:t>
      </w:r>
      <w:r w:rsidRPr="00F824AE">
        <w:rPr>
          <w:rFonts w:ascii="Times New Roman" w:hAnsi="Times New Roman" w:cs="Times New Roman"/>
          <w:sz w:val="28"/>
          <w:szCs w:val="28"/>
        </w:rPr>
        <w:t xml:space="preserve"> регулярные перевозки по соответствующему </w:t>
      </w:r>
      <w:r w:rsidR="005315CF" w:rsidRPr="00F824A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824AE">
        <w:rPr>
          <w:rFonts w:ascii="Times New Roman" w:hAnsi="Times New Roman" w:cs="Times New Roman"/>
          <w:sz w:val="28"/>
          <w:szCs w:val="28"/>
        </w:rPr>
        <w:t>маршруту, не позднее ста восьмидесяти дней до дня вступл</w:t>
      </w:r>
      <w:r w:rsidRPr="00F824AE">
        <w:rPr>
          <w:rFonts w:ascii="Times New Roman" w:hAnsi="Times New Roman" w:cs="Times New Roman"/>
          <w:sz w:val="28"/>
          <w:szCs w:val="28"/>
        </w:rPr>
        <w:t>е</w:t>
      </w:r>
      <w:r w:rsidRPr="00F824AE">
        <w:rPr>
          <w:rFonts w:ascii="Times New Roman" w:hAnsi="Times New Roman" w:cs="Times New Roman"/>
          <w:sz w:val="28"/>
          <w:szCs w:val="28"/>
        </w:rPr>
        <w:t>ния указанного решения в силу.</w:t>
      </w: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AE">
        <w:rPr>
          <w:rFonts w:ascii="Times New Roman" w:hAnsi="Times New Roman" w:cs="Times New Roman"/>
          <w:b/>
          <w:sz w:val="28"/>
          <w:szCs w:val="28"/>
        </w:rPr>
        <w:lastRenderedPageBreak/>
        <w:t>III. Порядок ведения реестра муниципальных маршрутов</w:t>
      </w:r>
    </w:p>
    <w:p w:rsidR="007B0991" w:rsidRPr="00F824AE" w:rsidRDefault="007B0991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3.1. Формирование и ведение реестра муниципальных маршрутов ос</w:t>
      </w:r>
      <w:r w:rsidRPr="00F824AE">
        <w:rPr>
          <w:rFonts w:ascii="Times New Roman" w:hAnsi="Times New Roman" w:cs="Times New Roman"/>
          <w:sz w:val="28"/>
          <w:szCs w:val="28"/>
        </w:rPr>
        <w:t>у</w:t>
      </w:r>
      <w:r w:rsidRPr="00F824AE">
        <w:rPr>
          <w:rFonts w:ascii="Times New Roman" w:hAnsi="Times New Roman" w:cs="Times New Roman"/>
          <w:sz w:val="28"/>
          <w:szCs w:val="28"/>
        </w:rPr>
        <w:t>ществляется Организатором перевозок</w:t>
      </w:r>
      <w:r w:rsidR="00560C48" w:rsidRPr="00F824A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</w:t>
      </w:r>
      <w:r w:rsidR="00560C48" w:rsidRPr="00F824AE">
        <w:rPr>
          <w:rFonts w:ascii="Times New Roman" w:hAnsi="Times New Roman" w:cs="Times New Roman"/>
          <w:sz w:val="28"/>
          <w:szCs w:val="28"/>
        </w:rPr>
        <w:t>е</w:t>
      </w:r>
      <w:r w:rsidR="00560C48" w:rsidRPr="00F824AE">
        <w:rPr>
          <w:rFonts w:ascii="Times New Roman" w:hAnsi="Times New Roman" w:cs="Times New Roman"/>
          <w:sz w:val="28"/>
          <w:szCs w:val="28"/>
        </w:rPr>
        <w:t xml:space="preserve">рального закона от 13.07.2015 №220-ФЗ 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="00560C48" w:rsidRPr="00F824AE">
        <w:rPr>
          <w:rFonts w:ascii="Times New Roman" w:hAnsi="Times New Roman" w:cs="Times New Roman"/>
          <w:sz w:val="28"/>
          <w:szCs w:val="28"/>
        </w:rPr>
        <w:t>Об организации регулярных перев</w:t>
      </w:r>
      <w:r w:rsidR="00560C48" w:rsidRPr="00F824AE">
        <w:rPr>
          <w:rFonts w:ascii="Times New Roman" w:hAnsi="Times New Roman" w:cs="Times New Roman"/>
          <w:sz w:val="28"/>
          <w:szCs w:val="28"/>
        </w:rPr>
        <w:t>о</w:t>
      </w:r>
      <w:r w:rsidR="00560C48" w:rsidRPr="00F824AE">
        <w:rPr>
          <w:rFonts w:ascii="Times New Roman" w:hAnsi="Times New Roman" w:cs="Times New Roman"/>
          <w:sz w:val="28"/>
          <w:szCs w:val="28"/>
        </w:rPr>
        <w:t>зок пассажиров и багажа автомобильным транспортом и городским наземным электрическим транспортом в Российской Федерации и о внесении изменений</w:t>
      </w:r>
      <w:r w:rsid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560C48" w:rsidRPr="00F824AE"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Pr="00F824AE">
        <w:rPr>
          <w:rFonts w:ascii="Times New Roman" w:hAnsi="Times New Roman" w:cs="Times New Roman"/>
          <w:sz w:val="28"/>
          <w:szCs w:val="28"/>
        </w:rPr>
        <w:t>.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3.2. Все муниципальные</w:t>
      </w:r>
      <w:r w:rsidR="00B54D32" w:rsidRPr="00F824AE">
        <w:rPr>
          <w:rFonts w:ascii="Times New Roman" w:hAnsi="Times New Roman" w:cs="Times New Roman"/>
          <w:sz w:val="28"/>
          <w:szCs w:val="28"/>
        </w:rPr>
        <w:t xml:space="preserve"> маршруты </w:t>
      </w:r>
      <w:r w:rsidRPr="00F824AE">
        <w:rPr>
          <w:rFonts w:ascii="Times New Roman" w:hAnsi="Times New Roman" w:cs="Times New Roman"/>
          <w:sz w:val="28"/>
          <w:szCs w:val="28"/>
        </w:rPr>
        <w:t>подлежат включению в реестр</w:t>
      </w:r>
      <w:r w:rsidR="00FB0B8F" w:rsidRPr="00F824AE">
        <w:rPr>
          <w:rFonts w:ascii="Times New Roman" w:hAnsi="Times New Roman" w:cs="Times New Roman"/>
          <w:sz w:val="28"/>
          <w:szCs w:val="28"/>
        </w:rPr>
        <w:t xml:space="preserve"> мун</w:t>
      </w:r>
      <w:r w:rsidR="00FB0B8F" w:rsidRPr="00F824AE">
        <w:rPr>
          <w:rFonts w:ascii="Times New Roman" w:hAnsi="Times New Roman" w:cs="Times New Roman"/>
          <w:sz w:val="28"/>
          <w:szCs w:val="28"/>
        </w:rPr>
        <w:t>и</w:t>
      </w:r>
      <w:r w:rsidR="00FB0B8F" w:rsidRPr="00F824AE">
        <w:rPr>
          <w:rFonts w:ascii="Times New Roman" w:hAnsi="Times New Roman" w:cs="Times New Roman"/>
          <w:sz w:val="28"/>
          <w:szCs w:val="28"/>
        </w:rPr>
        <w:t>ципальных маршрутов</w:t>
      </w:r>
      <w:r w:rsidRPr="00F824AE">
        <w:rPr>
          <w:rFonts w:ascii="Times New Roman" w:hAnsi="Times New Roman" w:cs="Times New Roman"/>
          <w:sz w:val="28"/>
          <w:szCs w:val="28"/>
        </w:rPr>
        <w:t>.</w:t>
      </w: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3.3. Ведение реестра </w:t>
      </w:r>
      <w:r w:rsidR="00E503AD" w:rsidRPr="00F824AE">
        <w:rPr>
          <w:rFonts w:ascii="Times New Roman" w:hAnsi="Times New Roman" w:cs="Times New Roman"/>
          <w:sz w:val="28"/>
          <w:szCs w:val="28"/>
        </w:rPr>
        <w:t xml:space="preserve">муниципальных маршрутов </w:t>
      </w:r>
      <w:r w:rsidRPr="00F824AE">
        <w:rPr>
          <w:rFonts w:ascii="Times New Roman" w:hAnsi="Times New Roman" w:cs="Times New Roman"/>
          <w:sz w:val="28"/>
          <w:szCs w:val="28"/>
        </w:rPr>
        <w:t>обеспечивается на б</w:t>
      </w:r>
      <w:r w:rsidRPr="00F824AE">
        <w:rPr>
          <w:rFonts w:ascii="Times New Roman" w:hAnsi="Times New Roman" w:cs="Times New Roman"/>
          <w:sz w:val="28"/>
          <w:szCs w:val="28"/>
        </w:rPr>
        <w:t>у</w:t>
      </w:r>
      <w:r w:rsidRPr="00F824AE">
        <w:rPr>
          <w:rFonts w:ascii="Times New Roman" w:hAnsi="Times New Roman" w:cs="Times New Roman"/>
          <w:sz w:val="28"/>
          <w:szCs w:val="28"/>
        </w:rPr>
        <w:t>мажном и электронном носителе по установленной форме. При несоотв</w:t>
      </w:r>
      <w:r w:rsidR="00D378B2" w:rsidRPr="00F824AE">
        <w:rPr>
          <w:rFonts w:ascii="Times New Roman" w:hAnsi="Times New Roman" w:cs="Times New Roman"/>
          <w:sz w:val="28"/>
          <w:szCs w:val="28"/>
        </w:rPr>
        <w:t xml:space="preserve">етствии записей на бумажном </w:t>
      </w:r>
      <w:r w:rsidRPr="00F824AE">
        <w:rPr>
          <w:rFonts w:ascii="Times New Roman" w:hAnsi="Times New Roman" w:cs="Times New Roman"/>
          <w:sz w:val="28"/>
          <w:szCs w:val="28"/>
        </w:rPr>
        <w:t>и электронном носителе приоритет имеет запись на б</w:t>
      </w:r>
      <w:r w:rsidRPr="00F824AE">
        <w:rPr>
          <w:rFonts w:ascii="Times New Roman" w:hAnsi="Times New Roman" w:cs="Times New Roman"/>
          <w:sz w:val="28"/>
          <w:szCs w:val="28"/>
        </w:rPr>
        <w:t>у</w:t>
      </w:r>
      <w:r w:rsidRPr="00F824AE">
        <w:rPr>
          <w:rFonts w:ascii="Times New Roman" w:hAnsi="Times New Roman" w:cs="Times New Roman"/>
          <w:sz w:val="28"/>
          <w:szCs w:val="28"/>
        </w:rPr>
        <w:t>мажном носителе.</w:t>
      </w: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3.</w:t>
      </w:r>
      <w:r w:rsidR="00560C48" w:rsidRPr="00F824AE">
        <w:rPr>
          <w:rFonts w:ascii="Times New Roman" w:hAnsi="Times New Roman" w:cs="Times New Roman"/>
          <w:sz w:val="28"/>
          <w:szCs w:val="28"/>
        </w:rPr>
        <w:t>4</w:t>
      </w:r>
      <w:r w:rsidRPr="00F824AE">
        <w:rPr>
          <w:rFonts w:ascii="Times New Roman" w:hAnsi="Times New Roman" w:cs="Times New Roman"/>
          <w:sz w:val="28"/>
          <w:szCs w:val="28"/>
        </w:rPr>
        <w:t>. Записи в реестр муниципальных маршрутов вносятся в течение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трех рабочих дней со дня принятия Организатором перевозок соответствующего решения об установлении, изменении, отмен</w:t>
      </w:r>
      <w:r w:rsidR="00E503AD" w:rsidRPr="00F824AE">
        <w:rPr>
          <w:rFonts w:ascii="Times New Roman" w:hAnsi="Times New Roman" w:cs="Times New Roman"/>
          <w:sz w:val="28"/>
          <w:szCs w:val="28"/>
        </w:rPr>
        <w:t>е</w:t>
      </w:r>
      <w:r w:rsidRPr="00F824AE">
        <w:rPr>
          <w:rFonts w:ascii="Times New Roman" w:hAnsi="Times New Roman" w:cs="Times New Roman"/>
          <w:sz w:val="28"/>
          <w:szCs w:val="28"/>
        </w:rPr>
        <w:t xml:space="preserve"> муниципальных маршрутов.</w:t>
      </w:r>
    </w:p>
    <w:p w:rsidR="007B0991" w:rsidRPr="00F824AE" w:rsidRDefault="00560C48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3.5</w:t>
      </w:r>
      <w:r w:rsidR="007B0991" w:rsidRPr="00F824AE">
        <w:rPr>
          <w:rFonts w:ascii="Times New Roman" w:hAnsi="Times New Roman" w:cs="Times New Roman"/>
          <w:sz w:val="28"/>
          <w:szCs w:val="28"/>
        </w:rPr>
        <w:t>. Сведения, включенные в реестр муниципальных маршрутов, разм</w:t>
      </w:r>
      <w:r w:rsidR="007B0991" w:rsidRPr="00F824AE">
        <w:rPr>
          <w:rFonts w:ascii="Times New Roman" w:hAnsi="Times New Roman" w:cs="Times New Roman"/>
          <w:sz w:val="28"/>
          <w:szCs w:val="28"/>
        </w:rPr>
        <w:t>е</w:t>
      </w:r>
      <w:r w:rsidR="007B0991" w:rsidRPr="00F824AE">
        <w:rPr>
          <w:rFonts w:ascii="Times New Roman" w:hAnsi="Times New Roman" w:cs="Times New Roman"/>
          <w:sz w:val="28"/>
          <w:szCs w:val="28"/>
        </w:rPr>
        <w:t>щаются на официальном сайте органов местного самоуправления города Ни</w:t>
      </w:r>
      <w:r w:rsidR="007B0991" w:rsidRPr="00F824AE">
        <w:rPr>
          <w:rFonts w:ascii="Times New Roman" w:hAnsi="Times New Roman" w:cs="Times New Roman"/>
          <w:sz w:val="28"/>
          <w:szCs w:val="28"/>
        </w:rPr>
        <w:t>ж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невартовска. </w:t>
      </w:r>
    </w:p>
    <w:p w:rsidR="007B0991" w:rsidRPr="00F824AE" w:rsidRDefault="007B0991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634" w:rsidRPr="00F824AE" w:rsidRDefault="00956634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AE">
        <w:rPr>
          <w:rFonts w:ascii="Times New Roman" w:hAnsi="Times New Roman" w:cs="Times New Roman"/>
          <w:b/>
          <w:sz w:val="28"/>
          <w:szCs w:val="28"/>
        </w:rPr>
        <w:t>I</w:t>
      </w:r>
      <w:r w:rsidR="007B0991" w:rsidRPr="00F824AE">
        <w:rPr>
          <w:rFonts w:ascii="Times New Roman" w:hAnsi="Times New Roman" w:cs="Times New Roman"/>
          <w:b/>
          <w:sz w:val="28"/>
          <w:szCs w:val="28"/>
        </w:rPr>
        <w:t xml:space="preserve">V. Порядок </w:t>
      </w:r>
      <w:r w:rsidR="00DC20E9" w:rsidRPr="00F824AE">
        <w:rPr>
          <w:rFonts w:ascii="Times New Roman" w:hAnsi="Times New Roman" w:cs="Times New Roman"/>
          <w:b/>
          <w:sz w:val="28"/>
          <w:szCs w:val="28"/>
        </w:rPr>
        <w:t>допуска Перевозчиков на</w:t>
      </w:r>
      <w:r w:rsidRPr="00F824AE">
        <w:rPr>
          <w:rFonts w:ascii="Times New Roman" w:hAnsi="Times New Roman" w:cs="Times New Roman"/>
          <w:b/>
          <w:sz w:val="28"/>
          <w:szCs w:val="28"/>
        </w:rPr>
        <w:t xml:space="preserve"> муниципальны</w:t>
      </w:r>
      <w:r w:rsidR="00DC20E9" w:rsidRPr="00F824AE">
        <w:rPr>
          <w:rFonts w:ascii="Times New Roman" w:hAnsi="Times New Roman" w:cs="Times New Roman"/>
          <w:b/>
          <w:sz w:val="28"/>
          <w:szCs w:val="28"/>
        </w:rPr>
        <w:t>е</w:t>
      </w:r>
      <w:r w:rsidRPr="00F824AE">
        <w:rPr>
          <w:rFonts w:ascii="Times New Roman" w:hAnsi="Times New Roman" w:cs="Times New Roman"/>
          <w:b/>
          <w:sz w:val="28"/>
          <w:szCs w:val="28"/>
        </w:rPr>
        <w:t xml:space="preserve"> маршрут</w:t>
      </w:r>
      <w:r w:rsidR="00DC20E9" w:rsidRPr="00F824AE">
        <w:rPr>
          <w:rFonts w:ascii="Times New Roman" w:hAnsi="Times New Roman" w:cs="Times New Roman"/>
          <w:b/>
          <w:sz w:val="28"/>
          <w:szCs w:val="28"/>
        </w:rPr>
        <w:t>ы</w:t>
      </w:r>
    </w:p>
    <w:p w:rsidR="001B3EDB" w:rsidRPr="00F824AE" w:rsidRDefault="001B3EDB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EDB" w:rsidRPr="00F824AE" w:rsidRDefault="001B3EDB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4.1. В целях обеспечения</w:t>
      </w:r>
      <w:r w:rsidR="00D378B2" w:rsidRPr="00F824AE">
        <w:rPr>
          <w:rFonts w:ascii="Times New Roman" w:hAnsi="Times New Roman" w:cs="Times New Roman"/>
          <w:sz w:val="28"/>
          <w:szCs w:val="28"/>
        </w:rPr>
        <w:t xml:space="preserve"> доступности транспортных услуг для </w:t>
      </w:r>
      <w:r w:rsidRPr="00F824AE">
        <w:rPr>
          <w:rFonts w:ascii="Times New Roman" w:hAnsi="Times New Roman" w:cs="Times New Roman"/>
          <w:sz w:val="28"/>
          <w:szCs w:val="28"/>
        </w:rPr>
        <w:t>населения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а</w:t>
      </w:r>
      <w:r w:rsidR="000A54AD" w:rsidRPr="00F824A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F824AE">
        <w:rPr>
          <w:rFonts w:ascii="Times New Roman" w:hAnsi="Times New Roman" w:cs="Times New Roman"/>
          <w:sz w:val="28"/>
          <w:szCs w:val="28"/>
        </w:rPr>
        <w:t>города Нижневартовска устанавливает муниципальные мар</w:t>
      </w:r>
      <w:r w:rsidRPr="00F824AE">
        <w:rPr>
          <w:rFonts w:ascii="Times New Roman" w:hAnsi="Times New Roman" w:cs="Times New Roman"/>
          <w:sz w:val="28"/>
          <w:szCs w:val="28"/>
        </w:rPr>
        <w:t>ш</w:t>
      </w:r>
      <w:r w:rsidRPr="00F824AE">
        <w:rPr>
          <w:rFonts w:ascii="Times New Roman" w:hAnsi="Times New Roman" w:cs="Times New Roman"/>
          <w:sz w:val="28"/>
          <w:szCs w:val="28"/>
        </w:rPr>
        <w:t>руты по регулируемым тарифам и по нерегулируемым тарифам.</w:t>
      </w:r>
    </w:p>
    <w:p w:rsidR="00CF1010" w:rsidRPr="00F824AE" w:rsidRDefault="00CF1010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4.2. Осуществление регулярных перевозок по регулируемым тарифам обеспечивается посредством заключения </w:t>
      </w:r>
      <w:r w:rsidR="00D378B2" w:rsidRPr="00F824AE">
        <w:rPr>
          <w:rFonts w:ascii="Times New Roman" w:hAnsi="Times New Roman" w:cs="Times New Roman"/>
          <w:sz w:val="28"/>
          <w:szCs w:val="28"/>
        </w:rPr>
        <w:t xml:space="preserve">Организатором перевозок </w:t>
      </w:r>
      <w:r w:rsidRPr="00F824AE">
        <w:rPr>
          <w:rFonts w:ascii="Times New Roman" w:hAnsi="Times New Roman" w:cs="Times New Roman"/>
          <w:sz w:val="28"/>
          <w:szCs w:val="28"/>
        </w:rPr>
        <w:t>муниц</w:t>
      </w:r>
      <w:r w:rsidRPr="00F824AE">
        <w:rPr>
          <w:rFonts w:ascii="Times New Roman" w:hAnsi="Times New Roman" w:cs="Times New Roman"/>
          <w:sz w:val="28"/>
          <w:szCs w:val="28"/>
        </w:rPr>
        <w:t>и</w:t>
      </w:r>
      <w:r w:rsidRPr="00F824AE">
        <w:rPr>
          <w:rFonts w:ascii="Times New Roman" w:hAnsi="Times New Roman" w:cs="Times New Roman"/>
          <w:sz w:val="28"/>
          <w:szCs w:val="28"/>
        </w:rPr>
        <w:t>пальных контрактов в порядке, установленн</w:t>
      </w:r>
      <w:r w:rsidR="00D378B2" w:rsidRPr="00F824AE">
        <w:rPr>
          <w:rFonts w:ascii="Times New Roman" w:hAnsi="Times New Roman" w:cs="Times New Roman"/>
          <w:sz w:val="28"/>
          <w:szCs w:val="28"/>
        </w:rPr>
        <w:t xml:space="preserve">ом законодательством Российской </w:t>
      </w:r>
      <w:r w:rsidRPr="00F824AE">
        <w:rPr>
          <w:rFonts w:ascii="Times New Roman" w:hAnsi="Times New Roman" w:cs="Times New Roman"/>
          <w:sz w:val="28"/>
          <w:szCs w:val="28"/>
        </w:rPr>
        <w:t>Федерации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</w:t>
      </w:r>
      <w:r w:rsidR="00D378B2" w:rsidRPr="00F824AE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F824AE">
        <w:rPr>
          <w:rFonts w:ascii="Times New Roman" w:hAnsi="Times New Roman" w:cs="Times New Roman"/>
          <w:sz w:val="28"/>
          <w:szCs w:val="28"/>
        </w:rPr>
        <w:t>муниципальных нужд.</w:t>
      </w:r>
    </w:p>
    <w:p w:rsidR="00465ABD" w:rsidRPr="00F824AE" w:rsidRDefault="00465ABD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4.3. Право осуществления регулярных перевозок по нерегулируемым 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</w:t>
      </w:r>
      <w:r w:rsidRPr="00F824AE">
        <w:rPr>
          <w:rFonts w:ascii="Times New Roman" w:hAnsi="Times New Roman" w:cs="Times New Roman"/>
          <w:sz w:val="28"/>
          <w:szCs w:val="28"/>
        </w:rPr>
        <w:t>тарифам подтверждается свид</w:t>
      </w:r>
      <w:r w:rsidR="000A54AD" w:rsidRPr="00F824AE">
        <w:rPr>
          <w:rFonts w:ascii="Times New Roman" w:hAnsi="Times New Roman" w:cs="Times New Roman"/>
          <w:sz w:val="28"/>
          <w:szCs w:val="28"/>
        </w:rPr>
        <w:t xml:space="preserve">етельством </w:t>
      </w:r>
      <w:r w:rsidRPr="00F824AE">
        <w:rPr>
          <w:rFonts w:ascii="Times New Roman" w:hAnsi="Times New Roman" w:cs="Times New Roman"/>
          <w:sz w:val="28"/>
          <w:szCs w:val="28"/>
        </w:rPr>
        <w:t>об осуществлении перевозок по соо</w:t>
      </w:r>
      <w:r w:rsidRPr="00F824AE">
        <w:rPr>
          <w:rFonts w:ascii="Times New Roman" w:hAnsi="Times New Roman" w:cs="Times New Roman"/>
          <w:sz w:val="28"/>
          <w:szCs w:val="28"/>
        </w:rPr>
        <w:t>т</w:t>
      </w:r>
      <w:r w:rsidRPr="00F824AE">
        <w:rPr>
          <w:rFonts w:ascii="Times New Roman" w:hAnsi="Times New Roman" w:cs="Times New Roman"/>
          <w:sz w:val="28"/>
          <w:szCs w:val="28"/>
        </w:rPr>
        <w:t xml:space="preserve">ветствующему </w:t>
      </w:r>
      <w:r w:rsidR="000A54AD" w:rsidRPr="00F824A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824AE">
        <w:rPr>
          <w:rFonts w:ascii="Times New Roman" w:hAnsi="Times New Roman" w:cs="Times New Roman"/>
          <w:sz w:val="28"/>
          <w:szCs w:val="28"/>
        </w:rPr>
        <w:t>маршруту (далее</w:t>
      </w:r>
      <w:r w:rsidR="000A54AD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-</w:t>
      </w:r>
      <w:r w:rsidR="000A54AD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свидетельство) и картами</w:t>
      </w:r>
      <w:r w:rsidR="004247A8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0A54AD" w:rsidRPr="00F824A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247A8" w:rsidRPr="00F824AE">
        <w:rPr>
          <w:rFonts w:ascii="Times New Roman" w:hAnsi="Times New Roman" w:cs="Times New Roman"/>
          <w:sz w:val="28"/>
          <w:szCs w:val="28"/>
        </w:rPr>
        <w:t>маршрута (далее</w:t>
      </w:r>
      <w:r w:rsidR="000A54AD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4247A8" w:rsidRPr="00F824AE">
        <w:rPr>
          <w:rFonts w:ascii="Times New Roman" w:hAnsi="Times New Roman" w:cs="Times New Roman"/>
          <w:sz w:val="28"/>
          <w:szCs w:val="28"/>
        </w:rPr>
        <w:t>-</w:t>
      </w:r>
      <w:r w:rsidR="000A54AD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4247A8" w:rsidRPr="00F824AE">
        <w:rPr>
          <w:rFonts w:ascii="Times New Roman" w:hAnsi="Times New Roman" w:cs="Times New Roman"/>
          <w:sz w:val="28"/>
          <w:szCs w:val="28"/>
        </w:rPr>
        <w:t xml:space="preserve">карта) </w:t>
      </w:r>
      <w:r w:rsidRPr="00F824AE">
        <w:rPr>
          <w:rFonts w:ascii="Times New Roman" w:hAnsi="Times New Roman" w:cs="Times New Roman"/>
          <w:sz w:val="28"/>
          <w:szCs w:val="28"/>
        </w:rPr>
        <w:t>на максимальное количе</w:t>
      </w:r>
      <w:r w:rsidR="004247A8" w:rsidRPr="00F824AE">
        <w:rPr>
          <w:rFonts w:ascii="Times New Roman" w:hAnsi="Times New Roman" w:cs="Times New Roman"/>
          <w:sz w:val="28"/>
          <w:szCs w:val="28"/>
        </w:rPr>
        <w:t xml:space="preserve">ство </w:t>
      </w:r>
      <w:r w:rsidRPr="00F824AE">
        <w:rPr>
          <w:rFonts w:ascii="Times New Roman" w:hAnsi="Times New Roman" w:cs="Times New Roman"/>
          <w:sz w:val="28"/>
          <w:szCs w:val="28"/>
        </w:rPr>
        <w:t>тран</w:t>
      </w:r>
      <w:r w:rsidRPr="00F824AE">
        <w:rPr>
          <w:rFonts w:ascii="Times New Roman" w:hAnsi="Times New Roman" w:cs="Times New Roman"/>
          <w:sz w:val="28"/>
          <w:szCs w:val="28"/>
        </w:rPr>
        <w:t>с</w:t>
      </w:r>
      <w:r w:rsidRPr="00F824AE">
        <w:rPr>
          <w:rFonts w:ascii="Times New Roman" w:hAnsi="Times New Roman" w:cs="Times New Roman"/>
          <w:sz w:val="28"/>
          <w:szCs w:val="28"/>
        </w:rPr>
        <w:t>портных средств</w:t>
      </w:r>
      <w:r w:rsidR="004247A8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 xml:space="preserve">на </w:t>
      </w:r>
      <w:r w:rsidR="004247A8" w:rsidRPr="00F824AE">
        <w:rPr>
          <w:rFonts w:ascii="Times New Roman" w:hAnsi="Times New Roman" w:cs="Times New Roman"/>
          <w:sz w:val="28"/>
          <w:szCs w:val="28"/>
        </w:rPr>
        <w:t>с</w:t>
      </w:r>
      <w:r w:rsidRPr="00F824AE">
        <w:rPr>
          <w:rFonts w:ascii="Times New Roman" w:hAnsi="Times New Roman" w:cs="Times New Roman"/>
          <w:sz w:val="28"/>
          <w:szCs w:val="28"/>
        </w:rPr>
        <w:t xml:space="preserve">оответствующий </w:t>
      </w:r>
      <w:r w:rsidR="000A54AD" w:rsidRPr="00F824AE">
        <w:rPr>
          <w:rFonts w:ascii="Times New Roman" w:hAnsi="Times New Roman" w:cs="Times New Roman"/>
          <w:sz w:val="28"/>
          <w:szCs w:val="28"/>
        </w:rPr>
        <w:t>муниципальный маршрут.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ABD" w:rsidRPr="00F824AE" w:rsidRDefault="00465ABD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Свидетельство и карты выдаются Организатором перевозок, установи</w:t>
      </w:r>
      <w:r w:rsidRPr="00F824AE">
        <w:rPr>
          <w:rFonts w:ascii="Times New Roman" w:hAnsi="Times New Roman" w:cs="Times New Roman"/>
          <w:sz w:val="28"/>
          <w:szCs w:val="28"/>
        </w:rPr>
        <w:t>в</w:t>
      </w:r>
      <w:r w:rsidRPr="00F824AE">
        <w:rPr>
          <w:rFonts w:ascii="Times New Roman" w:hAnsi="Times New Roman" w:cs="Times New Roman"/>
          <w:sz w:val="28"/>
          <w:szCs w:val="28"/>
        </w:rPr>
        <w:t xml:space="preserve">шим данные </w:t>
      </w:r>
      <w:r w:rsidR="004C7657" w:rsidRPr="00F824A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824AE">
        <w:rPr>
          <w:rFonts w:ascii="Times New Roman" w:hAnsi="Times New Roman" w:cs="Times New Roman"/>
          <w:sz w:val="28"/>
          <w:szCs w:val="28"/>
        </w:rPr>
        <w:t>маршруты по результатам открытого конкурса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</w:t>
      </w:r>
      <w:r w:rsidR="005E2789" w:rsidRPr="00F824AE">
        <w:rPr>
          <w:rFonts w:ascii="Times New Roman" w:hAnsi="Times New Roman" w:cs="Times New Roman"/>
          <w:sz w:val="28"/>
          <w:szCs w:val="28"/>
        </w:rPr>
        <w:t xml:space="preserve"> на право осуществления перевозок пассажиров и багажа автомобильным тран</w:t>
      </w:r>
      <w:r w:rsidR="005E2789" w:rsidRPr="00F824AE">
        <w:rPr>
          <w:rFonts w:ascii="Times New Roman" w:hAnsi="Times New Roman" w:cs="Times New Roman"/>
          <w:sz w:val="28"/>
          <w:szCs w:val="28"/>
        </w:rPr>
        <w:t>с</w:t>
      </w:r>
      <w:r w:rsidR="005E2789" w:rsidRPr="00F824AE">
        <w:rPr>
          <w:rFonts w:ascii="Times New Roman" w:hAnsi="Times New Roman" w:cs="Times New Roman"/>
          <w:sz w:val="28"/>
          <w:szCs w:val="28"/>
        </w:rPr>
        <w:t>портом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5E2789" w:rsidRPr="00F824AE">
        <w:rPr>
          <w:rFonts w:ascii="Times New Roman" w:hAnsi="Times New Roman" w:cs="Times New Roman"/>
          <w:sz w:val="28"/>
          <w:szCs w:val="28"/>
        </w:rPr>
        <w:t xml:space="preserve">по </w:t>
      </w:r>
      <w:r w:rsidR="00FB6886">
        <w:rPr>
          <w:rFonts w:ascii="Times New Roman" w:hAnsi="Times New Roman" w:cs="Times New Roman"/>
          <w:sz w:val="28"/>
          <w:szCs w:val="28"/>
        </w:rPr>
        <w:t>муниципальным маршрутам (далее -</w:t>
      </w:r>
      <w:r w:rsidR="005E2789" w:rsidRPr="00F824AE">
        <w:rPr>
          <w:rFonts w:ascii="Times New Roman" w:hAnsi="Times New Roman" w:cs="Times New Roman"/>
          <w:sz w:val="28"/>
          <w:szCs w:val="28"/>
        </w:rPr>
        <w:t xml:space="preserve"> открытый конкурс)</w:t>
      </w:r>
      <w:r w:rsidR="0044273C" w:rsidRPr="00F824AE">
        <w:rPr>
          <w:rFonts w:ascii="Times New Roman" w:hAnsi="Times New Roman" w:cs="Times New Roman"/>
          <w:sz w:val="28"/>
          <w:szCs w:val="28"/>
        </w:rPr>
        <w:t>.</w:t>
      </w:r>
      <w:r w:rsidRPr="00F82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DFF" w:rsidRPr="00F824AE" w:rsidRDefault="00A908CB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4</w:t>
      </w:r>
      <w:r w:rsidR="007B0991" w:rsidRPr="00F824AE">
        <w:rPr>
          <w:rFonts w:ascii="Times New Roman" w:hAnsi="Times New Roman" w:cs="Times New Roman"/>
          <w:sz w:val="28"/>
          <w:szCs w:val="28"/>
        </w:rPr>
        <w:t>.</w:t>
      </w:r>
      <w:r w:rsidR="00B75A68" w:rsidRPr="00F824AE">
        <w:rPr>
          <w:rFonts w:ascii="Times New Roman" w:hAnsi="Times New Roman" w:cs="Times New Roman"/>
          <w:sz w:val="28"/>
          <w:szCs w:val="28"/>
        </w:rPr>
        <w:t>4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. </w:t>
      </w:r>
      <w:r w:rsidR="001D0DFF" w:rsidRPr="00F824AE">
        <w:rPr>
          <w:rFonts w:ascii="Times New Roman" w:hAnsi="Times New Roman" w:cs="Times New Roman"/>
          <w:sz w:val="28"/>
          <w:szCs w:val="28"/>
        </w:rPr>
        <w:t>Открытый конкурс проводится в соответствии с требованиями Фед</w:t>
      </w:r>
      <w:r w:rsidR="001D0DFF" w:rsidRPr="00F824AE">
        <w:rPr>
          <w:rFonts w:ascii="Times New Roman" w:hAnsi="Times New Roman" w:cs="Times New Roman"/>
          <w:sz w:val="28"/>
          <w:szCs w:val="28"/>
        </w:rPr>
        <w:t>е</w:t>
      </w:r>
      <w:r w:rsidR="001D0DFF" w:rsidRPr="00F824AE">
        <w:rPr>
          <w:rFonts w:ascii="Times New Roman" w:hAnsi="Times New Roman" w:cs="Times New Roman"/>
          <w:sz w:val="28"/>
          <w:szCs w:val="28"/>
        </w:rPr>
        <w:t xml:space="preserve">рального закона от 13.07.2015 №220-ФЗ 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="001D0DFF" w:rsidRPr="00F824AE">
        <w:rPr>
          <w:rFonts w:ascii="Times New Roman" w:hAnsi="Times New Roman" w:cs="Times New Roman"/>
          <w:sz w:val="28"/>
          <w:szCs w:val="28"/>
        </w:rPr>
        <w:t>Об организации регулярных перев</w:t>
      </w:r>
      <w:r w:rsidR="001D0DFF" w:rsidRPr="00F824AE">
        <w:rPr>
          <w:rFonts w:ascii="Times New Roman" w:hAnsi="Times New Roman" w:cs="Times New Roman"/>
          <w:sz w:val="28"/>
          <w:szCs w:val="28"/>
        </w:rPr>
        <w:t>о</w:t>
      </w:r>
      <w:r w:rsidR="001D0DFF" w:rsidRPr="00F824AE">
        <w:rPr>
          <w:rFonts w:ascii="Times New Roman" w:hAnsi="Times New Roman" w:cs="Times New Roman"/>
          <w:sz w:val="28"/>
          <w:szCs w:val="28"/>
        </w:rPr>
        <w:t>зок пассажиров и багажа автомобильным транспортом и городским наземным электрическим транспортом в Российской Федерации и о внесении изменений</w:t>
      </w:r>
      <w:r w:rsidR="00F824AE">
        <w:rPr>
          <w:rFonts w:ascii="Times New Roman" w:hAnsi="Times New Roman" w:cs="Times New Roman"/>
          <w:sz w:val="28"/>
          <w:szCs w:val="28"/>
        </w:rPr>
        <w:t xml:space="preserve">  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1D0DFF" w:rsidRPr="00F824AE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="001D0DFF" w:rsidRPr="00F824AE">
        <w:rPr>
          <w:rFonts w:ascii="Times New Roman" w:hAnsi="Times New Roman" w:cs="Times New Roman"/>
          <w:sz w:val="28"/>
          <w:szCs w:val="28"/>
        </w:rPr>
        <w:t>.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991" w:rsidRPr="00F824AE" w:rsidRDefault="007B0991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lastRenderedPageBreak/>
        <w:t>Организатором открытого конкурса выступает Организатор перевозок.</w:t>
      </w:r>
    </w:p>
    <w:p w:rsidR="007B0991" w:rsidRPr="00F824AE" w:rsidRDefault="00A908CB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4</w:t>
      </w:r>
      <w:r w:rsidR="007B0991" w:rsidRPr="00F824AE">
        <w:rPr>
          <w:rFonts w:ascii="Times New Roman" w:hAnsi="Times New Roman" w:cs="Times New Roman"/>
          <w:sz w:val="28"/>
          <w:szCs w:val="28"/>
        </w:rPr>
        <w:t>.</w:t>
      </w:r>
      <w:r w:rsidR="00B75A68" w:rsidRPr="00F824AE">
        <w:rPr>
          <w:rFonts w:ascii="Times New Roman" w:hAnsi="Times New Roman" w:cs="Times New Roman"/>
          <w:sz w:val="28"/>
          <w:szCs w:val="28"/>
        </w:rPr>
        <w:t>5</w:t>
      </w:r>
      <w:r w:rsidR="007B0991" w:rsidRPr="00F824AE">
        <w:rPr>
          <w:rFonts w:ascii="Times New Roman" w:hAnsi="Times New Roman" w:cs="Times New Roman"/>
          <w:sz w:val="28"/>
          <w:szCs w:val="28"/>
        </w:rPr>
        <w:t>. Организатор перевозок осуществляет следующие функции:</w:t>
      </w:r>
    </w:p>
    <w:p w:rsidR="007B0991" w:rsidRPr="00F824AE" w:rsidRDefault="00452512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принимает решение о</w:t>
      </w:r>
      <w:r w:rsidR="00EF63C7" w:rsidRPr="00F824AE">
        <w:rPr>
          <w:rFonts w:ascii="Times New Roman" w:hAnsi="Times New Roman" w:cs="Times New Roman"/>
          <w:sz w:val="28"/>
          <w:szCs w:val="28"/>
        </w:rPr>
        <w:t xml:space="preserve"> проведении открытого конкурса, </w:t>
      </w:r>
      <w:r w:rsidR="007B0991" w:rsidRPr="00F824AE">
        <w:rPr>
          <w:rFonts w:ascii="Times New Roman" w:hAnsi="Times New Roman" w:cs="Times New Roman"/>
          <w:sz w:val="28"/>
          <w:szCs w:val="28"/>
        </w:rPr>
        <w:t>подготавливает,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утверждает конкурсную документацию на основании </w:t>
      </w:r>
      <w:r w:rsidR="000E5D81" w:rsidRPr="00F824AE">
        <w:rPr>
          <w:rFonts w:ascii="Times New Roman" w:hAnsi="Times New Roman" w:cs="Times New Roman"/>
          <w:sz w:val="28"/>
          <w:szCs w:val="28"/>
        </w:rPr>
        <w:t>правового акта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главы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города Нижневартовска; </w:t>
      </w:r>
    </w:p>
    <w:p w:rsidR="007B0991" w:rsidRPr="00F824AE" w:rsidRDefault="00EF63C7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-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 публикует извещение о проведении открытого конкурса в газете 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7B0991" w:rsidRPr="00F824AE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695B33">
        <w:rPr>
          <w:rFonts w:ascii="Times New Roman" w:hAnsi="Times New Roman" w:cs="Times New Roman"/>
          <w:sz w:val="28"/>
          <w:szCs w:val="28"/>
        </w:rPr>
        <w:t>"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>и размещает его на официальном сайте органов местного самоуправления гор</w:t>
      </w:r>
      <w:r w:rsidR="007B0991" w:rsidRPr="00F824AE">
        <w:rPr>
          <w:rFonts w:ascii="Times New Roman" w:hAnsi="Times New Roman" w:cs="Times New Roman"/>
          <w:sz w:val="28"/>
          <w:szCs w:val="28"/>
        </w:rPr>
        <w:t>о</w:t>
      </w:r>
      <w:r w:rsidR="007B0991" w:rsidRPr="00F824AE">
        <w:rPr>
          <w:rFonts w:ascii="Times New Roman" w:hAnsi="Times New Roman" w:cs="Times New Roman"/>
          <w:sz w:val="28"/>
          <w:szCs w:val="28"/>
        </w:rPr>
        <w:t>да Нижневартовска</w:t>
      </w:r>
      <w:r w:rsidRPr="00F824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0991" w:rsidRPr="00F824AE" w:rsidRDefault="00EF63C7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осуществляет прием, регистрацию и хранение представленных заявок</w:t>
      </w:r>
      <w:r w:rsid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>на участие в открытом конкурсе и прилагаемых документов;</w:t>
      </w:r>
    </w:p>
    <w:p w:rsidR="007B0991" w:rsidRPr="00F824AE" w:rsidRDefault="00EF63C7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по результатам открытого конкурса организует выдачу свидетельств</w:t>
      </w:r>
      <w:r w:rsidR="00AE5ECB" w:rsidRPr="00F824AE">
        <w:rPr>
          <w:rFonts w:ascii="Times New Roman" w:hAnsi="Times New Roman" w:cs="Times New Roman"/>
          <w:sz w:val="28"/>
          <w:szCs w:val="28"/>
        </w:rPr>
        <w:t>а</w:t>
      </w:r>
      <w:r w:rsidR="00F824AE">
        <w:rPr>
          <w:rFonts w:ascii="Times New Roman" w:hAnsi="Times New Roman" w:cs="Times New Roman"/>
          <w:sz w:val="28"/>
          <w:szCs w:val="28"/>
        </w:rPr>
        <w:t xml:space="preserve">        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>и карт</w:t>
      </w:r>
      <w:r w:rsidRPr="00F824AE">
        <w:rPr>
          <w:rFonts w:ascii="Times New Roman" w:hAnsi="Times New Roman" w:cs="Times New Roman"/>
          <w:sz w:val="28"/>
          <w:szCs w:val="28"/>
        </w:rPr>
        <w:t xml:space="preserve"> на </w:t>
      </w:r>
      <w:r w:rsidR="00AE5ECB" w:rsidRPr="00F824AE">
        <w:rPr>
          <w:rFonts w:ascii="Times New Roman" w:hAnsi="Times New Roman" w:cs="Times New Roman"/>
          <w:sz w:val="28"/>
          <w:szCs w:val="28"/>
        </w:rPr>
        <w:t>соответствующ</w:t>
      </w:r>
      <w:r w:rsidRPr="00F824AE">
        <w:rPr>
          <w:rFonts w:ascii="Times New Roman" w:hAnsi="Times New Roman" w:cs="Times New Roman"/>
          <w:sz w:val="28"/>
          <w:szCs w:val="28"/>
        </w:rPr>
        <w:t>ий</w:t>
      </w:r>
      <w:r w:rsidR="00AE5ECB" w:rsidRPr="00F824A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F824AE">
        <w:rPr>
          <w:rFonts w:ascii="Times New Roman" w:hAnsi="Times New Roman" w:cs="Times New Roman"/>
          <w:sz w:val="28"/>
          <w:szCs w:val="28"/>
        </w:rPr>
        <w:t>ый</w:t>
      </w:r>
      <w:r w:rsidR="00AE5ECB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2626B2" w:rsidRPr="00F824AE">
        <w:rPr>
          <w:rFonts w:ascii="Times New Roman" w:hAnsi="Times New Roman" w:cs="Times New Roman"/>
          <w:sz w:val="28"/>
          <w:szCs w:val="28"/>
        </w:rPr>
        <w:t>маршрут</w:t>
      </w:r>
      <w:r w:rsidR="007B0991" w:rsidRPr="00F824AE">
        <w:rPr>
          <w:rFonts w:ascii="Times New Roman" w:hAnsi="Times New Roman" w:cs="Times New Roman"/>
          <w:sz w:val="28"/>
          <w:szCs w:val="28"/>
        </w:rPr>
        <w:t>.</w:t>
      </w:r>
    </w:p>
    <w:p w:rsidR="007B0991" w:rsidRPr="00F824AE" w:rsidRDefault="00A908CB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51"/>
      <w:bookmarkEnd w:id="1"/>
      <w:r w:rsidRPr="00F824AE">
        <w:rPr>
          <w:rFonts w:ascii="Times New Roman" w:hAnsi="Times New Roman" w:cs="Times New Roman"/>
          <w:sz w:val="28"/>
          <w:szCs w:val="28"/>
        </w:rPr>
        <w:t>4</w:t>
      </w:r>
      <w:r w:rsidR="007B0991" w:rsidRPr="00F824AE">
        <w:rPr>
          <w:rFonts w:ascii="Times New Roman" w:hAnsi="Times New Roman" w:cs="Times New Roman"/>
          <w:sz w:val="28"/>
          <w:szCs w:val="28"/>
        </w:rPr>
        <w:t>.</w:t>
      </w:r>
      <w:r w:rsidR="00B75A68" w:rsidRPr="00F824AE">
        <w:rPr>
          <w:rFonts w:ascii="Times New Roman" w:hAnsi="Times New Roman" w:cs="Times New Roman"/>
          <w:sz w:val="28"/>
          <w:szCs w:val="28"/>
        </w:rPr>
        <w:t>6</w:t>
      </w:r>
      <w:r w:rsidR="007B0991" w:rsidRPr="00F824AE">
        <w:rPr>
          <w:rFonts w:ascii="Times New Roman" w:hAnsi="Times New Roman" w:cs="Times New Roman"/>
          <w:sz w:val="28"/>
          <w:szCs w:val="28"/>
        </w:rPr>
        <w:t>. Требования к содержанию и составлению заявки на участие в откр</w:t>
      </w:r>
      <w:r w:rsidR="007B0991" w:rsidRPr="00F824AE">
        <w:rPr>
          <w:rFonts w:ascii="Times New Roman" w:hAnsi="Times New Roman" w:cs="Times New Roman"/>
          <w:sz w:val="28"/>
          <w:szCs w:val="28"/>
        </w:rPr>
        <w:t>ы</w:t>
      </w:r>
      <w:r w:rsidR="007B0991" w:rsidRPr="00F824AE">
        <w:rPr>
          <w:rFonts w:ascii="Times New Roman" w:hAnsi="Times New Roman" w:cs="Times New Roman"/>
          <w:sz w:val="28"/>
          <w:szCs w:val="28"/>
        </w:rPr>
        <w:t>том конкурсе устанавливаются Организатором перевозок в конкурсной док</w:t>
      </w:r>
      <w:r w:rsidR="007B0991" w:rsidRPr="00F824AE">
        <w:rPr>
          <w:rFonts w:ascii="Times New Roman" w:hAnsi="Times New Roman" w:cs="Times New Roman"/>
          <w:sz w:val="28"/>
          <w:szCs w:val="28"/>
        </w:rPr>
        <w:t>у</w:t>
      </w:r>
      <w:r w:rsidR="007B0991" w:rsidRPr="00F824AE">
        <w:rPr>
          <w:rFonts w:ascii="Times New Roman" w:hAnsi="Times New Roman" w:cs="Times New Roman"/>
          <w:sz w:val="28"/>
          <w:szCs w:val="28"/>
        </w:rPr>
        <w:t>ментации.</w:t>
      </w:r>
    </w:p>
    <w:p w:rsidR="007B0991" w:rsidRPr="00F824AE" w:rsidRDefault="00A908CB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4</w:t>
      </w:r>
      <w:r w:rsidR="007B0991" w:rsidRPr="00F824AE">
        <w:rPr>
          <w:rFonts w:ascii="Times New Roman" w:hAnsi="Times New Roman" w:cs="Times New Roman"/>
          <w:sz w:val="28"/>
          <w:szCs w:val="28"/>
        </w:rPr>
        <w:t>.</w:t>
      </w:r>
      <w:r w:rsidR="00B75A68" w:rsidRPr="00F824AE">
        <w:rPr>
          <w:rFonts w:ascii="Times New Roman" w:hAnsi="Times New Roman" w:cs="Times New Roman"/>
          <w:sz w:val="28"/>
          <w:szCs w:val="28"/>
        </w:rPr>
        <w:t>7</w:t>
      </w:r>
      <w:r w:rsidR="007B0991" w:rsidRPr="00F824AE">
        <w:rPr>
          <w:rFonts w:ascii="Times New Roman" w:hAnsi="Times New Roman" w:cs="Times New Roman"/>
          <w:sz w:val="28"/>
          <w:szCs w:val="28"/>
        </w:rPr>
        <w:t>. Для выполнения функций по организации и проведению открытого конкурса Организатор перевозок формирует конкурсную комиссию.</w:t>
      </w:r>
    </w:p>
    <w:p w:rsidR="007B0991" w:rsidRPr="00F824AE" w:rsidRDefault="00A908CB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4</w:t>
      </w:r>
      <w:r w:rsidR="007B0991" w:rsidRPr="00F824AE">
        <w:rPr>
          <w:rFonts w:ascii="Times New Roman" w:hAnsi="Times New Roman" w:cs="Times New Roman"/>
          <w:sz w:val="28"/>
          <w:szCs w:val="28"/>
        </w:rPr>
        <w:t>.</w:t>
      </w:r>
      <w:r w:rsidR="00B75A68" w:rsidRPr="00F824AE">
        <w:rPr>
          <w:rFonts w:ascii="Times New Roman" w:hAnsi="Times New Roman" w:cs="Times New Roman"/>
          <w:sz w:val="28"/>
          <w:szCs w:val="28"/>
        </w:rPr>
        <w:t>8</w:t>
      </w:r>
      <w:r w:rsidR="007B0991" w:rsidRPr="00F824AE">
        <w:rPr>
          <w:rFonts w:ascii="Times New Roman" w:hAnsi="Times New Roman" w:cs="Times New Roman"/>
          <w:sz w:val="28"/>
          <w:szCs w:val="28"/>
        </w:rPr>
        <w:t>. Персональный состав конкурсной комиссии</w:t>
      </w:r>
      <w:r w:rsidR="00EF63C7" w:rsidRPr="00F824AE">
        <w:rPr>
          <w:rFonts w:ascii="Times New Roman" w:hAnsi="Times New Roman" w:cs="Times New Roman"/>
          <w:sz w:val="28"/>
          <w:szCs w:val="28"/>
        </w:rPr>
        <w:t xml:space="preserve"> и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EF63C7" w:rsidRPr="00F824AE">
        <w:rPr>
          <w:rFonts w:ascii="Times New Roman" w:hAnsi="Times New Roman" w:cs="Times New Roman"/>
          <w:sz w:val="28"/>
          <w:szCs w:val="28"/>
        </w:rPr>
        <w:t>конкур</w:t>
      </w:r>
      <w:r w:rsidR="00EF63C7" w:rsidRPr="00F824AE">
        <w:rPr>
          <w:rFonts w:ascii="Times New Roman" w:hAnsi="Times New Roman" w:cs="Times New Roman"/>
          <w:sz w:val="28"/>
          <w:szCs w:val="28"/>
        </w:rPr>
        <w:t>с</w:t>
      </w:r>
      <w:r w:rsidR="00EF63C7" w:rsidRPr="00F824AE">
        <w:rPr>
          <w:rFonts w:ascii="Times New Roman" w:hAnsi="Times New Roman" w:cs="Times New Roman"/>
          <w:sz w:val="28"/>
          <w:szCs w:val="28"/>
        </w:rPr>
        <w:t xml:space="preserve">ной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комиссии утверждаются </w:t>
      </w:r>
      <w:r w:rsidR="000561C1" w:rsidRPr="00F824AE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EF63C7" w:rsidRPr="00F824A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B0991" w:rsidRPr="00F824AE">
        <w:rPr>
          <w:rFonts w:ascii="Times New Roman" w:hAnsi="Times New Roman" w:cs="Times New Roman"/>
          <w:sz w:val="28"/>
          <w:szCs w:val="28"/>
        </w:rPr>
        <w:t>города Нижневартовска.</w:t>
      </w:r>
    </w:p>
    <w:p w:rsidR="007B0991" w:rsidRPr="00F824AE" w:rsidRDefault="00A908CB" w:rsidP="00F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4</w:t>
      </w:r>
      <w:r w:rsidR="002C1782" w:rsidRPr="00F824AE">
        <w:rPr>
          <w:rFonts w:ascii="Times New Roman" w:hAnsi="Times New Roman" w:cs="Times New Roman"/>
          <w:sz w:val="28"/>
          <w:szCs w:val="28"/>
        </w:rPr>
        <w:t>.</w:t>
      </w:r>
      <w:r w:rsidR="00B75A68" w:rsidRPr="00F824AE">
        <w:rPr>
          <w:rFonts w:ascii="Times New Roman" w:hAnsi="Times New Roman" w:cs="Times New Roman"/>
          <w:sz w:val="28"/>
          <w:szCs w:val="28"/>
        </w:rPr>
        <w:t>9</w:t>
      </w:r>
      <w:r w:rsidR="007B0991" w:rsidRPr="00F824AE">
        <w:rPr>
          <w:rFonts w:ascii="Times New Roman" w:hAnsi="Times New Roman" w:cs="Times New Roman"/>
          <w:sz w:val="28"/>
          <w:szCs w:val="28"/>
        </w:rPr>
        <w:t>. Оценка и сопоставление заявок</w:t>
      </w:r>
      <w:r w:rsidR="00C668DC" w:rsidRPr="00F824AE">
        <w:rPr>
          <w:rFonts w:ascii="Times New Roman" w:hAnsi="Times New Roman" w:cs="Times New Roman"/>
          <w:sz w:val="28"/>
          <w:szCs w:val="28"/>
        </w:rPr>
        <w:t xml:space="preserve"> на участие в открытом конкурсе </w:t>
      </w:r>
      <w:r w:rsidR="007B0991" w:rsidRPr="00F824AE">
        <w:rPr>
          <w:rFonts w:ascii="Times New Roman" w:hAnsi="Times New Roman" w:cs="Times New Roman"/>
          <w:sz w:val="28"/>
          <w:szCs w:val="28"/>
        </w:rPr>
        <w:t>ос</w:t>
      </w:r>
      <w:r w:rsidR="007B0991" w:rsidRPr="00F824AE">
        <w:rPr>
          <w:rFonts w:ascii="Times New Roman" w:hAnsi="Times New Roman" w:cs="Times New Roman"/>
          <w:sz w:val="28"/>
          <w:szCs w:val="28"/>
        </w:rPr>
        <w:t>у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ществляется согласно приложению 2 к настоящему </w:t>
      </w:r>
      <w:r w:rsidR="00C668DC" w:rsidRPr="00F824AE">
        <w:rPr>
          <w:rFonts w:ascii="Times New Roman" w:hAnsi="Times New Roman" w:cs="Times New Roman"/>
          <w:sz w:val="28"/>
          <w:szCs w:val="28"/>
        </w:rPr>
        <w:t>п</w:t>
      </w:r>
      <w:r w:rsidR="007B0991" w:rsidRPr="00F824AE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F824AE" w:rsidRDefault="00F824AE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63"/>
      <w:bookmarkEnd w:id="2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0991" w:rsidRPr="00F824AE" w:rsidRDefault="007B0991" w:rsidP="00F824A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lastRenderedPageBreak/>
        <w:t>Приложение 2 к постановлению</w:t>
      </w:r>
    </w:p>
    <w:p w:rsidR="007B0991" w:rsidRPr="00F824AE" w:rsidRDefault="007B0991" w:rsidP="00F824A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B0991" w:rsidRPr="00F824AE" w:rsidRDefault="00304BC5" w:rsidP="00F824A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04BC5">
        <w:rPr>
          <w:rFonts w:ascii="Times New Roman" w:hAnsi="Times New Roman" w:cs="Times New Roman"/>
          <w:sz w:val="28"/>
          <w:szCs w:val="28"/>
        </w:rPr>
        <w:t>от 11.08.2017 №1236</w:t>
      </w:r>
    </w:p>
    <w:p w:rsidR="007B0991" w:rsidRPr="00F824AE" w:rsidRDefault="007B0991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759" w:rsidRPr="00F824AE" w:rsidRDefault="00553759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DC" w:rsidRPr="00F824AE" w:rsidRDefault="00A908CB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AE">
        <w:rPr>
          <w:rFonts w:ascii="Times New Roman" w:hAnsi="Times New Roman" w:cs="Times New Roman"/>
          <w:b/>
          <w:sz w:val="28"/>
          <w:szCs w:val="28"/>
        </w:rPr>
        <w:t>Шкала</w:t>
      </w:r>
    </w:p>
    <w:p w:rsidR="00053B7B" w:rsidRDefault="00A908CB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AE">
        <w:rPr>
          <w:rFonts w:ascii="Times New Roman" w:hAnsi="Times New Roman" w:cs="Times New Roman"/>
          <w:b/>
          <w:sz w:val="28"/>
          <w:szCs w:val="28"/>
        </w:rPr>
        <w:t xml:space="preserve">для оценки критериев оценки и сопоставления заявок </w:t>
      </w:r>
    </w:p>
    <w:p w:rsidR="00053B7B" w:rsidRDefault="00A908CB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AE">
        <w:rPr>
          <w:rFonts w:ascii="Times New Roman" w:hAnsi="Times New Roman" w:cs="Times New Roman"/>
          <w:b/>
          <w:sz w:val="28"/>
          <w:szCs w:val="28"/>
        </w:rPr>
        <w:t>на участие</w:t>
      </w:r>
      <w:r w:rsidR="00F824AE" w:rsidRPr="00F82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b/>
          <w:sz w:val="28"/>
          <w:szCs w:val="28"/>
        </w:rPr>
        <w:t>в</w:t>
      </w:r>
      <w:r w:rsidR="007B0991" w:rsidRPr="00F824AE">
        <w:rPr>
          <w:rFonts w:ascii="Times New Roman" w:hAnsi="Times New Roman" w:cs="Times New Roman"/>
          <w:b/>
          <w:sz w:val="28"/>
          <w:szCs w:val="28"/>
        </w:rPr>
        <w:t xml:space="preserve"> открыто</w:t>
      </w:r>
      <w:r w:rsidRPr="00F824AE">
        <w:rPr>
          <w:rFonts w:ascii="Times New Roman" w:hAnsi="Times New Roman" w:cs="Times New Roman"/>
          <w:b/>
          <w:sz w:val="28"/>
          <w:szCs w:val="28"/>
        </w:rPr>
        <w:t>м</w:t>
      </w:r>
      <w:r w:rsidR="007B0991" w:rsidRPr="00F824AE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F824AE">
        <w:rPr>
          <w:rFonts w:ascii="Times New Roman" w:hAnsi="Times New Roman" w:cs="Times New Roman"/>
          <w:b/>
          <w:sz w:val="28"/>
          <w:szCs w:val="28"/>
        </w:rPr>
        <w:t>е</w:t>
      </w:r>
      <w:r w:rsidR="007B0991" w:rsidRPr="00F824AE">
        <w:rPr>
          <w:rFonts w:ascii="Times New Roman" w:hAnsi="Times New Roman" w:cs="Times New Roman"/>
          <w:b/>
          <w:sz w:val="28"/>
          <w:szCs w:val="28"/>
        </w:rPr>
        <w:t xml:space="preserve"> на право осуществления перевозок </w:t>
      </w:r>
    </w:p>
    <w:p w:rsidR="00053B7B" w:rsidRDefault="007B0991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AE">
        <w:rPr>
          <w:rFonts w:ascii="Times New Roman" w:hAnsi="Times New Roman" w:cs="Times New Roman"/>
          <w:b/>
          <w:sz w:val="28"/>
          <w:szCs w:val="28"/>
        </w:rPr>
        <w:t>пассажиров</w:t>
      </w:r>
      <w:r w:rsidR="00F824AE" w:rsidRPr="00F82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b/>
          <w:sz w:val="28"/>
          <w:szCs w:val="28"/>
        </w:rPr>
        <w:t>и багажа автомобильны</w:t>
      </w:r>
      <w:r w:rsidR="0081294E" w:rsidRPr="00F824AE">
        <w:rPr>
          <w:rFonts w:ascii="Times New Roman" w:hAnsi="Times New Roman" w:cs="Times New Roman"/>
          <w:b/>
          <w:sz w:val="28"/>
          <w:szCs w:val="28"/>
        </w:rPr>
        <w:t xml:space="preserve">м транспортом </w:t>
      </w:r>
    </w:p>
    <w:p w:rsidR="00053B7B" w:rsidRDefault="0081294E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AE">
        <w:rPr>
          <w:rFonts w:ascii="Times New Roman" w:hAnsi="Times New Roman" w:cs="Times New Roman"/>
          <w:b/>
          <w:sz w:val="28"/>
          <w:szCs w:val="28"/>
        </w:rPr>
        <w:t xml:space="preserve">по муниципальным </w:t>
      </w:r>
      <w:r w:rsidR="007B0991" w:rsidRPr="00F824AE">
        <w:rPr>
          <w:rFonts w:ascii="Times New Roman" w:hAnsi="Times New Roman" w:cs="Times New Roman"/>
          <w:b/>
          <w:sz w:val="28"/>
          <w:szCs w:val="28"/>
        </w:rPr>
        <w:t>маршрутам</w:t>
      </w:r>
      <w:r w:rsidR="00F824AE" w:rsidRPr="00F82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b/>
          <w:sz w:val="28"/>
          <w:szCs w:val="28"/>
        </w:rPr>
        <w:t xml:space="preserve">регулярных перевозок </w:t>
      </w:r>
    </w:p>
    <w:p w:rsidR="007B0991" w:rsidRPr="00F824AE" w:rsidRDefault="007B0991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AE">
        <w:rPr>
          <w:rFonts w:ascii="Times New Roman" w:hAnsi="Times New Roman" w:cs="Times New Roman"/>
          <w:b/>
          <w:sz w:val="28"/>
          <w:szCs w:val="28"/>
        </w:rPr>
        <w:t>на территории города Нижневартовска</w:t>
      </w:r>
    </w:p>
    <w:p w:rsidR="007B0991" w:rsidRDefault="007B0991" w:rsidP="00F8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7512"/>
        <w:gridCol w:w="1770"/>
      </w:tblGrid>
      <w:tr w:rsidR="00053B7B" w:rsidRPr="005B0215" w:rsidTr="005B0215">
        <w:tc>
          <w:tcPr>
            <w:tcW w:w="426" w:type="dxa"/>
          </w:tcPr>
          <w:p w:rsidR="00053B7B" w:rsidRPr="005B0215" w:rsidRDefault="00053B7B" w:rsidP="005B021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53B7B" w:rsidRPr="005B0215" w:rsidRDefault="00053B7B" w:rsidP="005B021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512" w:type="dxa"/>
          </w:tcPr>
          <w:p w:rsidR="00053B7B" w:rsidRPr="005B0215" w:rsidRDefault="00053B7B" w:rsidP="005B0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770" w:type="dxa"/>
          </w:tcPr>
          <w:p w:rsidR="00053B7B" w:rsidRPr="005B0215" w:rsidRDefault="00053B7B" w:rsidP="00053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053B7B" w:rsidRPr="005B0215" w:rsidTr="005B0215">
        <w:tc>
          <w:tcPr>
            <w:tcW w:w="426" w:type="dxa"/>
          </w:tcPr>
          <w:p w:rsidR="00053B7B" w:rsidRPr="005B0215" w:rsidRDefault="00053B7B" w:rsidP="005B021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053B7B" w:rsidRPr="005B0215" w:rsidRDefault="00053B7B" w:rsidP="00053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053B7B" w:rsidRPr="005B0215" w:rsidRDefault="00053B7B" w:rsidP="00053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53B7B" w:rsidRPr="005B0215" w:rsidTr="005B0215">
        <w:tc>
          <w:tcPr>
            <w:tcW w:w="426" w:type="dxa"/>
          </w:tcPr>
          <w:p w:rsidR="00053B7B" w:rsidRPr="005B0215" w:rsidRDefault="00053B7B" w:rsidP="005B02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2" w:type="dxa"/>
          </w:tcPr>
          <w:p w:rsidR="00053B7B" w:rsidRPr="005B0215" w:rsidRDefault="00053B7B" w:rsidP="005B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происшествий,</w:t>
            </w:r>
            <w:r w:rsidR="005B0215" w:rsidRPr="005B0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повлекших за с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 xml:space="preserve">бой человеческие жертвы или причинение вреда здоровью граждан </w:t>
            </w:r>
            <w:r w:rsidR="005B021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и произошедших по вине участника</w:t>
            </w:r>
            <w:r w:rsidR="005B0215" w:rsidRPr="005B0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открытого конкурса или его</w:t>
            </w:r>
            <w:r w:rsidR="005B021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(далее - ДТП), в течение года, предшествующего дате проведения открытого конкурса, в расчете на среднее количество транспортных средств, имевшихся в распоряжении участника откр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того конкурса в течение года, предшествующего дат</w:t>
            </w:r>
            <w:r w:rsidR="005B0215" w:rsidRPr="005B0215">
              <w:rPr>
                <w:rFonts w:ascii="Times New Roman" w:hAnsi="Times New Roman" w:cs="Times New Roman"/>
                <w:sz w:val="24"/>
                <w:szCs w:val="24"/>
              </w:rPr>
              <w:t xml:space="preserve">е проведения </w:t>
            </w:r>
            <w:r w:rsidR="005B021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B0215" w:rsidRPr="005B0215">
              <w:rPr>
                <w:rFonts w:ascii="Times New Roman" w:hAnsi="Times New Roman" w:cs="Times New Roman"/>
                <w:sz w:val="24"/>
                <w:szCs w:val="24"/>
              </w:rPr>
              <w:t>открытого конкурса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70" w:type="dxa"/>
          </w:tcPr>
          <w:p w:rsidR="00053B7B" w:rsidRPr="005B0215" w:rsidRDefault="00053B7B" w:rsidP="005B02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минус 40</w:t>
            </w:r>
          </w:p>
          <w:p w:rsidR="00053B7B" w:rsidRPr="005B0215" w:rsidRDefault="00053B7B" w:rsidP="005B02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за каждое ДТП</w:t>
            </w:r>
          </w:p>
        </w:tc>
      </w:tr>
      <w:tr w:rsidR="00053B7B" w:rsidRPr="005B0215" w:rsidTr="005B0215">
        <w:tc>
          <w:tcPr>
            <w:tcW w:w="426" w:type="dxa"/>
            <w:vMerge w:val="restart"/>
          </w:tcPr>
          <w:p w:rsidR="00053B7B" w:rsidRPr="005B0215" w:rsidRDefault="00053B7B" w:rsidP="005B02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82" w:type="dxa"/>
            <w:gridSpan w:val="2"/>
          </w:tcPr>
          <w:p w:rsidR="00053B7B" w:rsidRPr="005B0215" w:rsidRDefault="00053B7B" w:rsidP="00053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Опыт осуществления регулярных перевозок участника открытого конкурса (подтве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ждается исполнением муниципального контракта, договора либо свидетельством</w:t>
            </w:r>
            <w:r w:rsidR="005B021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перевозок по муниципальному маршруту регулярных перевозок или иными документами, выданными в соответствии с муниципальными нормативными правовыми актами)**</w:t>
            </w:r>
          </w:p>
        </w:tc>
      </w:tr>
      <w:tr w:rsidR="00053B7B" w:rsidRPr="005B0215" w:rsidTr="005B0215">
        <w:tc>
          <w:tcPr>
            <w:tcW w:w="426" w:type="dxa"/>
            <w:vMerge/>
          </w:tcPr>
          <w:p w:rsidR="00053B7B" w:rsidRPr="005B0215" w:rsidRDefault="00053B7B" w:rsidP="005B021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053B7B" w:rsidRPr="005B0215" w:rsidRDefault="00053B7B" w:rsidP="00053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770" w:type="dxa"/>
          </w:tcPr>
          <w:p w:rsidR="00053B7B" w:rsidRPr="005B0215" w:rsidRDefault="00053B7B" w:rsidP="00053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плюс 5</w:t>
            </w:r>
          </w:p>
        </w:tc>
      </w:tr>
      <w:tr w:rsidR="00053B7B" w:rsidRPr="005B0215" w:rsidTr="005B0215">
        <w:tc>
          <w:tcPr>
            <w:tcW w:w="426" w:type="dxa"/>
            <w:vMerge/>
          </w:tcPr>
          <w:p w:rsidR="00053B7B" w:rsidRPr="005B0215" w:rsidRDefault="00053B7B" w:rsidP="005B021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053B7B" w:rsidRPr="005B0215" w:rsidRDefault="00053B7B" w:rsidP="00053B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свыше 5 лет</w:t>
            </w:r>
          </w:p>
        </w:tc>
        <w:tc>
          <w:tcPr>
            <w:tcW w:w="1770" w:type="dxa"/>
          </w:tcPr>
          <w:p w:rsidR="00053B7B" w:rsidRPr="005B0215" w:rsidRDefault="00053B7B" w:rsidP="00053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плюс 15</w:t>
            </w:r>
          </w:p>
        </w:tc>
      </w:tr>
      <w:tr w:rsidR="00053B7B" w:rsidRPr="005B0215" w:rsidTr="005B0215">
        <w:tc>
          <w:tcPr>
            <w:tcW w:w="426" w:type="dxa"/>
            <w:vMerge/>
          </w:tcPr>
          <w:p w:rsidR="00053B7B" w:rsidRPr="005B0215" w:rsidRDefault="00053B7B" w:rsidP="005B021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053B7B" w:rsidRPr="005B0215" w:rsidRDefault="00053B7B" w:rsidP="00053B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если ранее действовавший договор расторгнут за неисполнение дог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ворных обязательств или в одностороннем порядке по инициативе участника открытого конкурса или прекращено действие свидетел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 xml:space="preserve">ства об осуществлении перевозок по муниципальному маршруту </w:t>
            </w:r>
            <w:r w:rsidR="005B021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в связи с вступлением в законную силу решения суда по основаниям, предусмотренным действующим законодательством*</w:t>
            </w:r>
          </w:p>
        </w:tc>
        <w:tc>
          <w:tcPr>
            <w:tcW w:w="1770" w:type="dxa"/>
          </w:tcPr>
          <w:p w:rsidR="00053B7B" w:rsidRPr="005B0215" w:rsidRDefault="00053B7B" w:rsidP="00053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минус 20</w:t>
            </w:r>
          </w:p>
        </w:tc>
      </w:tr>
      <w:tr w:rsidR="00053B7B" w:rsidRPr="005B0215" w:rsidTr="005B0215">
        <w:tc>
          <w:tcPr>
            <w:tcW w:w="426" w:type="dxa"/>
          </w:tcPr>
          <w:p w:rsidR="00053B7B" w:rsidRPr="005B0215" w:rsidRDefault="00053B7B" w:rsidP="005B02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82" w:type="dxa"/>
            <w:gridSpan w:val="2"/>
          </w:tcPr>
          <w:p w:rsidR="00053B7B" w:rsidRPr="005B0215" w:rsidRDefault="00053B7B" w:rsidP="00053B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Влияющие на качество перевозок характеристики транспортных средств (далее - ТС), предлагаемых участником открытого конкурса для осуществления регулярных перев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зок</w:t>
            </w:r>
          </w:p>
        </w:tc>
      </w:tr>
      <w:tr w:rsidR="00053B7B" w:rsidRPr="005B0215" w:rsidTr="005B0215">
        <w:tc>
          <w:tcPr>
            <w:tcW w:w="426" w:type="dxa"/>
          </w:tcPr>
          <w:p w:rsidR="00053B7B" w:rsidRPr="005B0215" w:rsidRDefault="005B0215" w:rsidP="005B02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512" w:type="dxa"/>
          </w:tcPr>
          <w:p w:rsidR="00053B7B" w:rsidRPr="005B0215" w:rsidRDefault="00053B7B" w:rsidP="00053B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Наличие функционирующего диспетчерского контроля с использов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нием навигационных спутниковых систем ГЛОНАСС (ГЛ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НАСС/GPS), обеспечивающего контроль всех заявленных на откр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 xml:space="preserve">тый конкурс ТС, и договора о взаимодействии и информационном </w:t>
            </w:r>
            <w:r w:rsidR="005B02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обмене с оператором региональной навигационно-информационной системы автономного округа</w:t>
            </w:r>
          </w:p>
        </w:tc>
        <w:tc>
          <w:tcPr>
            <w:tcW w:w="1770" w:type="dxa"/>
          </w:tcPr>
          <w:p w:rsidR="00053B7B" w:rsidRPr="005B0215" w:rsidRDefault="00053B7B" w:rsidP="00053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плюс 5</w:t>
            </w:r>
          </w:p>
        </w:tc>
      </w:tr>
      <w:tr w:rsidR="00053B7B" w:rsidRPr="005B0215" w:rsidTr="005B0215">
        <w:tc>
          <w:tcPr>
            <w:tcW w:w="426" w:type="dxa"/>
          </w:tcPr>
          <w:p w:rsidR="00053B7B" w:rsidRPr="005B0215" w:rsidRDefault="005B0215" w:rsidP="005B02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512" w:type="dxa"/>
          </w:tcPr>
          <w:p w:rsidR="00053B7B" w:rsidRPr="005B0215" w:rsidRDefault="00053B7B" w:rsidP="00053B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Наличие голосового автоинформатора для автоматического информ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рования пассажиров о ближайшей остановке</w:t>
            </w:r>
          </w:p>
        </w:tc>
        <w:tc>
          <w:tcPr>
            <w:tcW w:w="1770" w:type="dxa"/>
          </w:tcPr>
          <w:p w:rsidR="00053B7B" w:rsidRPr="005B0215" w:rsidRDefault="00053B7B" w:rsidP="005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плюс 2</w:t>
            </w:r>
          </w:p>
          <w:p w:rsidR="00053B7B" w:rsidRPr="005B0215" w:rsidRDefault="00053B7B" w:rsidP="005B0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</w:tc>
      </w:tr>
      <w:tr w:rsidR="00053B7B" w:rsidRPr="005B0215" w:rsidTr="005B0215">
        <w:tc>
          <w:tcPr>
            <w:tcW w:w="426" w:type="dxa"/>
          </w:tcPr>
          <w:p w:rsidR="00053B7B" w:rsidRPr="005B0215" w:rsidRDefault="005B0215" w:rsidP="005B02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512" w:type="dxa"/>
          </w:tcPr>
          <w:p w:rsidR="00053B7B" w:rsidRPr="005B0215" w:rsidRDefault="005B0215" w:rsidP="00053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Наличие видеорегистраторов, осуществляющих непрерывную съемку как проезжей части, так и салона ТС, с возможностью хранения отсн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того архива не менее 5 суток</w:t>
            </w:r>
          </w:p>
        </w:tc>
        <w:tc>
          <w:tcPr>
            <w:tcW w:w="1770" w:type="dxa"/>
          </w:tcPr>
          <w:p w:rsidR="005B0215" w:rsidRPr="005B0215" w:rsidRDefault="005B0215" w:rsidP="005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плюс 2</w:t>
            </w:r>
          </w:p>
          <w:p w:rsidR="00053B7B" w:rsidRPr="005B0215" w:rsidRDefault="005B0215" w:rsidP="005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</w:tc>
      </w:tr>
      <w:tr w:rsidR="005B0215" w:rsidRPr="005B0215" w:rsidTr="005B0215">
        <w:tc>
          <w:tcPr>
            <w:tcW w:w="426" w:type="dxa"/>
          </w:tcPr>
          <w:p w:rsidR="005B0215" w:rsidRPr="005B0215" w:rsidRDefault="005B0215" w:rsidP="005B02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7512" w:type="dxa"/>
          </w:tcPr>
          <w:p w:rsidR="005B0215" w:rsidRPr="005B0215" w:rsidRDefault="005B0215" w:rsidP="00053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двери для посадки (высадки) пассажиров</w:t>
            </w:r>
          </w:p>
        </w:tc>
        <w:tc>
          <w:tcPr>
            <w:tcW w:w="1770" w:type="dxa"/>
          </w:tcPr>
          <w:p w:rsidR="005B0215" w:rsidRPr="005B0215" w:rsidRDefault="005B0215" w:rsidP="005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плюс 2</w:t>
            </w:r>
          </w:p>
          <w:p w:rsidR="005B0215" w:rsidRPr="005B0215" w:rsidRDefault="005B0215" w:rsidP="005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</w:tc>
      </w:tr>
      <w:tr w:rsidR="005B0215" w:rsidRPr="005B0215" w:rsidTr="005B0215">
        <w:tc>
          <w:tcPr>
            <w:tcW w:w="426" w:type="dxa"/>
          </w:tcPr>
          <w:p w:rsidR="005B0215" w:rsidRPr="005B0215" w:rsidRDefault="005B0215" w:rsidP="005B02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512" w:type="dxa"/>
          </w:tcPr>
          <w:p w:rsidR="005B0215" w:rsidRPr="005B0215" w:rsidRDefault="005B0215" w:rsidP="00053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освещения указателя номера и наименования маршрута (допускается отсутствие освещения заднего указателя в ТС категории </w:t>
            </w:r>
            <w:r w:rsidR="00695B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  <w:r w:rsidR="00695B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0" w:type="dxa"/>
          </w:tcPr>
          <w:p w:rsidR="005B0215" w:rsidRPr="005B0215" w:rsidRDefault="005B0215" w:rsidP="005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минус 2</w:t>
            </w:r>
          </w:p>
          <w:p w:rsidR="005B0215" w:rsidRPr="005B0215" w:rsidRDefault="005B0215" w:rsidP="005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</w:tc>
      </w:tr>
      <w:tr w:rsidR="005B0215" w:rsidRPr="005B0215" w:rsidTr="005B0215">
        <w:tc>
          <w:tcPr>
            <w:tcW w:w="426" w:type="dxa"/>
          </w:tcPr>
          <w:p w:rsidR="005B0215" w:rsidRPr="005B0215" w:rsidRDefault="005B0215" w:rsidP="005B02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512" w:type="dxa"/>
          </w:tcPr>
          <w:p w:rsidR="005B0215" w:rsidRPr="005B0215" w:rsidRDefault="005B0215" w:rsidP="00053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Отсутствие деформации, коррозии, скола лакокрасочного покрытия, нарушения целостности обивки сидений, креплений сидений, покр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тия пола</w:t>
            </w:r>
          </w:p>
        </w:tc>
        <w:tc>
          <w:tcPr>
            <w:tcW w:w="1770" w:type="dxa"/>
          </w:tcPr>
          <w:p w:rsidR="005B0215" w:rsidRPr="005B0215" w:rsidRDefault="005B0215" w:rsidP="005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плюс 2</w:t>
            </w:r>
          </w:p>
          <w:p w:rsidR="005B0215" w:rsidRPr="005B0215" w:rsidRDefault="005B0215" w:rsidP="005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</w:tc>
      </w:tr>
      <w:tr w:rsidR="005B0215" w:rsidRPr="005B0215" w:rsidTr="005B0215">
        <w:tc>
          <w:tcPr>
            <w:tcW w:w="426" w:type="dxa"/>
          </w:tcPr>
          <w:p w:rsidR="005B0215" w:rsidRPr="005B0215" w:rsidRDefault="005B0215" w:rsidP="005B02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512" w:type="dxa"/>
          </w:tcPr>
          <w:p w:rsidR="005B0215" w:rsidRPr="005B0215" w:rsidRDefault="005B0215" w:rsidP="00053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Наличие наземной стоянки для ТС закрытого типа (стоянка для 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 xml:space="preserve"> с наружными ограждающими конструкциями), заявленной в открытом конкурсе, на территории города Нижневартовска</w:t>
            </w:r>
          </w:p>
        </w:tc>
        <w:tc>
          <w:tcPr>
            <w:tcW w:w="1770" w:type="dxa"/>
          </w:tcPr>
          <w:p w:rsidR="005B0215" w:rsidRPr="005B0215" w:rsidRDefault="005B0215" w:rsidP="005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плюс 20</w:t>
            </w:r>
          </w:p>
        </w:tc>
      </w:tr>
      <w:tr w:rsidR="005B0215" w:rsidRPr="005B0215" w:rsidTr="005B0215">
        <w:tc>
          <w:tcPr>
            <w:tcW w:w="426" w:type="dxa"/>
          </w:tcPr>
          <w:p w:rsidR="005B0215" w:rsidRPr="005B0215" w:rsidRDefault="005B0215" w:rsidP="005B02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7512" w:type="dxa"/>
          </w:tcPr>
          <w:p w:rsidR="005B0215" w:rsidRPr="005B0215" w:rsidRDefault="005B0215" w:rsidP="00053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Наличие у участника открытого конкурса сертификата соответствия на техническое обслуживание и ремонт ТС, заявленных на открытый конкурс</w:t>
            </w:r>
          </w:p>
        </w:tc>
        <w:tc>
          <w:tcPr>
            <w:tcW w:w="1770" w:type="dxa"/>
          </w:tcPr>
          <w:p w:rsidR="005B0215" w:rsidRPr="005B0215" w:rsidRDefault="005B0215" w:rsidP="005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плюс 20</w:t>
            </w:r>
          </w:p>
        </w:tc>
      </w:tr>
      <w:tr w:rsidR="005B0215" w:rsidRPr="005B0215" w:rsidTr="005B0215">
        <w:tc>
          <w:tcPr>
            <w:tcW w:w="426" w:type="dxa"/>
            <w:vMerge w:val="restart"/>
          </w:tcPr>
          <w:p w:rsidR="005B0215" w:rsidRPr="005B0215" w:rsidRDefault="005B0215" w:rsidP="005B02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82" w:type="dxa"/>
            <w:gridSpan w:val="2"/>
          </w:tcPr>
          <w:p w:rsidR="005B0215" w:rsidRPr="005B0215" w:rsidRDefault="005B0215" w:rsidP="005B0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эксплуатации ТС, предлагаемых участником открытого конкурса для осуществления регулярных перевозок в течение срока действия свидетельства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об осуществлении перевозок по муниципальному маршруту***</w:t>
            </w:r>
          </w:p>
        </w:tc>
      </w:tr>
      <w:tr w:rsidR="005B0215" w:rsidRPr="005B0215" w:rsidTr="005B0215">
        <w:tc>
          <w:tcPr>
            <w:tcW w:w="426" w:type="dxa"/>
            <w:vMerge/>
          </w:tcPr>
          <w:p w:rsidR="005B0215" w:rsidRPr="005B0215" w:rsidRDefault="005B0215" w:rsidP="005B02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B0215" w:rsidRPr="005B0215" w:rsidRDefault="005B0215" w:rsidP="00053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770" w:type="dxa"/>
          </w:tcPr>
          <w:p w:rsidR="005B0215" w:rsidRPr="005B0215" w:rsidRDefault="005B0215" w:rsidP="005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плюс 10</w:t>
            </w:r>
          </w:p>
          <w:p w:rsidR="005B0215" w:rsidRPr="005B0215" w:rsidRDefault="005B0215" w:rsidP="005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</w:tc>
      </w:tr>
      <w:tr w:rsidR="005B0215" w:rsidRPr="005B0215" w:rsidTr="005B0215">
        <w:tc>
          <w:tcPr>
            <w:tcW w:w="426" w:type="dxa"/>
            <w:vMerge/>
          </w:tcPr>
          <w:p w:rsidR="005B0215" w:rsidRPr="005B0215" w:rsidRDefault="005B0215" w:rsidP="005B02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B0215" w:rsidRPr="005B0215" w:rsidRDefault="005B0215" w:rsidP="00053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от 1 до 3 лет</w:t>
            </w:r>
          </w:p>
        </w:tc>
        <w:tc>
          <w:tcPr>
            <w:tcW w:w="1770" w:type="dxa"/>
          </w:tcPr>
          <w:p w:rsidR="005B0215" w:rsidRPr="005B0215" w:rsidRDefault="005B0215" w:rsidP="005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плюс 5</w:t>
            </w:r>
          </w:p>
          <w:p w:rsidR="005B0215" w:rsidRPr="005B0215" w:rsidRDefault="005B0215" w:rsidP="005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</w:tc>
      </w:tr>
      <w:tr w:rsidR="005B0215" w:rsidRPr="005B0215" w:rsidTr="005B0215">
        <w:tc>
          <w:tcPr>
            <w:tcW w:w="426" w:type="dxa"/>
            <w:vMerge/>
          </w:tcPr>
          <w:p w:rsidR="005B0215" w:rsidRPr="005B0215" w:rsidRDefault="005B0215" w:rsidP="005B02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B0215" w:rsidRPr="005B0215" w:rsidRDefault="005B0215" w:rsidP="00053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1770" w:type="dxa"/>
          </w:tcPr>
          <w:p w:rsidR="005B0215" w:rsidRPr="005B0215" w:rsidRDefault="005B0215" w:rsidP="005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плюс 2</w:t>
            </w:r>
          </w:p>
          <w:p w:rsidR="005B0215" w:rsidRPr="005B0215" w:rsidRDefault="005B0215" w:rsidP="005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</w:tc>
      </w:tr>
      <w:tr w:rsidR="005B0215" w:rsidRPr="005B0215" w:rsidTr="005B0215">
        <w:tc>
          <w:tcPr>
            <w:tcW w:w="426" w:type="dxa"/>
            <w:vMerge/>
          </w:tcPr>
          <w:p w:rsidR="005B0215" w:rsidRPr="005B0215" w:rsidRDefault="005B0215" w:rsidP="005B02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B0215" w:rsidRPr="005B0215" w:rsidRDefault="005B0215" w:rsidP="00053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от 5 до 7 лет</w:t>
            </w:r>
          </w:p>
        </w:tc>
        <w:tc>
          <w:tcPr>
            <w:tcW w:w="1770" w:type="dxa"/>
          </w:tcPr>
          <w:p w:rsidR="005B0215" w:rsidRPr="005B0215" w:rsidRDefault="005B0215" w:rsidP="005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плюс 1</w:t>
            </w:r>
          </w:p>
          <w:p w:rsidR="005B0215" w:rsidRPr="005B0215" w:rsidRDefault="005B0215" w:rsidP="005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</w:tc>
      </w:tr>
      <w:tr w:rsidR="005B0215" w:rsidRPr="005B0215" w:rsidTr="005B0215">
        <w:tc>
          <w:tcPr>
            <w:tcW w:w="426" w:type="dxa"/>
            <w:vMerge/>
          </w:tcPr>
          <w:p w:rsidR="005B0215" w:rsidRPr="005B0215" w:rsidRDefault="005B0215" w:rsidP="005B021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B0215" w:rsidRPr="005B0215" w:rsidRDefault="005B0215" w:rsidP="00053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свыше 7 лет</w:t>
            </w:r>
          </w:p>
        </w:tc>
        <w:tc>
          <w:tcPr>
            <w:tcW w:w="1770" w:type="dxa"/>
          </w:tcPr>
          <w:p w:rsidR="005B0215" w:rsidRPr="005B0215" w:rsidRDefault="005B0215" w:rsidP="005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0215" w:rsidRPr="005B0215" w:rsidRDefault="005B0215" w:rsidP="005B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15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</w:tc>
      </w:tr>
    </w:tbl>
    <w:p w:rsidR="005B0215" w:rsidRDefault="005B0215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17"/>
      <w:bookmarkEnd w:id="3"/>
    </w:p>
    <w:p w:rsidR="007B0991" w:rsidRPr="00F824AE" w:rsidRDefault="007B0991" w:rsidP="005B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*При наличии договора простого товарищества показатель суммируется по каждому участнику данного договора</w:t>
      </w:r>
      <w:r w:rsidR="003F5BF1" w:rsidRPr="00F824AE">
        <w:rPr>
          <w:rFonts w:ascii="Times New Roman" w:hAnsi="Times New Roman" w:cs="Times New Roman"/>
          <w:sz w:val="28"/>
          <w:szCs w:val="28"/>
        </w:rPr>
        <w:t>.</w:t>
      </w:r>
    </w:p>
    <w:p w:rsidR="007B0991" w:rsidRPr="00F824AE" w:rsidRDefault="005B0215" w:rsidP="005B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18"/>
      <w:bookmarkEnd w:id="4"/>
      <w:r>
        <w:rPr>
          <w:rFonts w:ascii="Times New Roman" w:hAnsi="Times New Roman" w:cs="Times New Roman"/>
          <w:sz w:val="28"/>
          <w:szCs w:val="28"/>
        </w:rPr>
        <w:t>**</w:t>
      </w:r>
      <w:r w:rsidR="007B0991" w:rsidRPr="00F824AE">
        <w:rPr>
          <w:rFonts w:ascii="Times New Roman" w:hAnsi="Times New Roman" w:cs="Times New Roman"/>
          <w:sz w:val="28"/>
          <w:szCs w:val="28"/>
        </w:rPr>
        <w:t>При наличии договора простого товарищества показатель рассчитыв</w:t>
      </w:r>
      <w:r w:rsidR="007B0991" w:rsidRPr="00F824AE">
        <w:rPr>
          <w:rFonts w:ascii="Times New Roman" w:hAnsi="Times New Roman" w:cs="Times New Roman"/>
          <w:sz w:val="28"/>
          <w:szCs w:val="28"/>
        </w:rPr>
        <w:t>а</w:t>
      </w:r>
      <w:r w:rsidR="007B0991" w:rsidRPr="00F824AE">
        <w:rPr>
          <w:rFonts w:ascii="Times New Roman" w:hAnsi="Times New Roman" w:cs="Times New Roman"/>
          <w:sz w:val="28"/>
          <w:szCs w:val="28"/>
        </w:rPr>
        <w:t>ется как среднее значение по всем участникам данного договора</w:t>
      </w:r>
      <w:r w:rsidR="003F5BF1" w:rsidRPr="00F824AE">
        <w:rPr>
          <w:rFonts w:ascii="Times New Roman" w:hAnsi="Times New Roman" w:cs="Times New Roman"/>
          <w:sz w:val="28"/>
          <w:szCs w:val="28"/>
        </w:rPr>
        <w:t>.</w:t>
      </w:r>
    </w:p>
    <w:p w:rsidR="007B0991" w:rsidRPr="00F824AE" w:rsidRDefault="005B0215" w:rsidP="005B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19"/>
      <w:bookmarkEnd w:id="5"/>
      <w:r>
        <w:rPr>
          <w:rFonts w:ascii="Times New Roman" w:hAnsi="Times New Roman" w:cs="Times New Roman"/>
          <w:sz w:val="28"/>
          <w:szCs w:val="28"/>
        </w:rPr>
        <w:t>***</w:t>
      </w:r>
      <w:r w:rsidR="007B0991" w:rsidRPr="00F824AE">
        <w:rPr>
          <w:rFonts w:ascii="Times New Roman" w:hAnsi="Times New Roman" w:cs="Times New Roman"/>
          <w:sz w:val="28"/>
          <w:szCs w:val="28"/>
        </w:rPr>
        <w:t>Отсчет максимального срока эксплуатации ТС осуществлять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>от пе</w:t>
      </w:r>
      <w:r w:rsidR="007B0991" w:rsidRPr="00F824AE">
        <w:rPr>
          <w:rFonts w:ascii="Times New Roman" w:hAnsi="Times New Roman" w:cs="Times New Roman"/>
          <w:sz w:val="28"/>
          <w:szCs w:val="28"/>
        </w:rPr>
        <w:t>р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вой даты постановки на учет ТС в отделе </w:t>
      </w:r>
      <w:r w:rsidR="00864F19" w:rsidRPr="00F824AE">
        <w:rPr>
          <w:rFonts w:ascii="Times New Roman" w:hAnsi="Times New Roman" w:cs="Times New Roman"/>
          <w:sz w:val="28"/>
          <w:szCs w:val="28"/>
        </w:rPr>
        <w:t>Г</w:t>
      </w:r>
      <w:r w:rsidR="007B0991" w:rsidRPr="00F824AE">
        <w:rPr>
          <w:rFonts w:ascii="Times New Roman" w:hAnsi="Times New Roman" w:cs="Times New Roman"/>
          <w:sz w:val="28"/>
          <w:szCs w:val="28"/>
        </w:rPr>
        <w:t>осударственной инспекции безопа</w:t>
      </w:r>
      <w:r w:rsidR="007B0991" w:rsidRPr="00F824AE">
        <w:rPr>
          <w:rFonts w:ascii="Times New Roman" w:hAnsi="Times New Roman" w:cs="Times New Roman"/>
          <w:sz w:val="28"/>
          <w:szCs w:val="28"/>
        </w:rPr>
        <w:t>с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ности дорожного движения </w:t>
      </w:r>
      <w:r w:rsidR="00864F19" w:rsidRPr="00F824AE">
        <w:rPr>
          <w:rFonts w:ascii="Times New Roman" w:hAnsi="Times New Roman" w:cs="Times New Roman"/>
          <w:sz w:val="28"/>
          <w:szCs w:val="28"/>
        </w:rPr>
        <w:t>управления Министерства внутренних дел Р</w:t>
      </w:r>
      <w:r w:rsidR="007B0991" w:rsidRPr="00F824AE">
        <w:rPr>
          <w:rFonts w:ascii="Times New Roman" w:hAnsi="Times New Roman" w:cs="Times New Roman"/>
          <w:sz w:val="28"/>
          <w:szCs w:val="28"/>
        </w:rPr>
        <w:t>осси</w:t>
      </w:r>
      <w:r w:rsidR="00980DAC" w:rsidRPr="00F824AE">
        <w:rPr>
          <w:rFonts w:ascii="Times New Roman" w:hAnsi="Times New Roman" w:cs="Times New Roman"/>
          <w:sz w:val="28"/>
          <w:szCs w:val="28"/>
        </w:rPr>
        <w:t>й</w:t>
      </w:r>
      <w:r w:rsidR="00980DAC" w:rsidRPr="00F824AE">
        <w:rPr>
          <w:rFonts w:ascii="Times New Roman" w:hAnsi="Times New Roman" w:cs="Times New Roman"/>
          <w:sz w:val="28"/>
          <w:szCs w:val="28"/>
        </w:rPr>
        <w:t>ской Федерации</w:t>
      </w:r>
      <w:r w:rsidR="007B0991" w:rsidRPr="00F824AE">
        <w:rPr>
          <w:rFonts w:ascii="Times New Roman" w:hAnsi="Times New Roman" w:cs="Times New Roman"/>
          <w:sz w:val="28"/>
          <w:szCs w:val="28"/>
        </w:rPr>
        <w:t>.</w:t>
      </w:r>
    </w:p>
    <w:p w:rsidR="005B0215" w:rsidRDefault="005B0215" w:rsidP="005B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5B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Примечани</w:t>
      </w:r>
      <w:r w:rsidR="00D03B7A" w:rsidRPr="00F824AE">
        <w:rPr>
          <w:rFonts w:ascii="Times New Roman" w:hAnsi="Times New Roman" w:cs="Times New Roman"/>
          <w:sz w:val="28"/>
          <w:szCs w:val="28"/>
        </w:rPr>
        <w:t>е</w:t>
      </w:r>
      <w:r w:rsidRPr="00F824AE">
        <w:rPr>
          <w:rFonts w:ascii="Times New Roman" w:hAnsi="Times New Roman" w:cs="Times New Roman"/>
          <w:sz w:val="28"/>
          <w:szCs w:val="28"/>
        </w:rPr>
        <w:t>:</w:t>
      </w:r>
    </w:p>
    <w:p w:rsidR="007B0991" w:rsidRPr="00F824AE" w:rsidRDefault="00D03B7A" w:rsidP="005B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1. Т</w:t>
      </w:r>
      <w:r w:rsidR="007B0991" w:rsidRPr="00F824AE">
        <w:rPr>
          <w:rFonts w:ascii="Times New Roman" w:hAnsi="Times New Roman" w:cs="Times New Roman"/>
          <w:sz w:val="28"/>
          <w:szCs w:val="28"/>
        </w:rPr>
        <w:t>ранспортные средства, планируемые к приобретению после провед</w:t>
      </w:r>
      <w:r w:rsidR="007B0991" w:rsidRPr="00F824AE">
        <w:rPr>
          <w:rFonts w:ascii="Times New Roman" w:hAnsi="Times New Roman" w:cs="Times New Roman"/>
          <w:sz w:val="28"/>
          <w:szCs w:val="28"/>
        </w:rPr>
        <w:t>е</w:t>
      </w:r>
      <w:r w:rsidR="007B0991" w:rsidRPr="00F824AE">
        <w:rPr>
          <w:rFonts w:ascii="Times New Roman" w:hAnsi="Times New Roman" w:cs="Times New Roman"/>
          <w:sz w:val="28"/>
          <w:szCs w:val="28"/>
        </w:rPr>
        <w:t>ния открытого конкурса, не участвуют в оценке</w:t>
      </w:r>
      <w:r w:rsidRPr="00F824AE">
        <w:rPr>
          <w:rFonts w:ascii="Times New Roman" w:hAnsi="Times New Roman" w:cs="Times New Roman"/>
          <w:sz w:val="28"/>
          <w:szCs w:val="28"/>
        </w:rPr>
        <w:t>.</w:t>
      </w:r>
    </w:p>
    <w:p w:rsidR="007B0991" w:rsidRPr="00F824AE" w:rsidRDefault="00D03B7A" w:rsidP="005B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2. Н</w:t>
      </w:r>
      <w:r w:rsidR="007B0991" w:rsidRPr="00F824AE">
        <w:rPr>
          <w:rFonts w:ascii="Times New Roman" w:hAnsi="Times New Roman" w:cs="Times New Roman"/>
          <w:sz w:val="28"/>
          <w:szCs w:val="28"/>
        </w:rPr>
        <w:t>еисправность оцениваемых приборов и механизмов транспортных средств, установленная при проведении осмотра конкурсной комиссией, явл</w:t>
      </w:r>
      <w:r w:rsidR="007B0991" w:rsidRPr="00F824AE">
        <w:rPr>
          <w:rFonts w:ascii="Times New Roman" w:hAnsi="Times New Roman" w:cs="Times New Roman"/>
          <w:sz w:val="28"/>
          <w:szCs w:val="28"/>
        </w:rPr>
        <w:t>я</w:t>
      </w:r>
      <w:r w:rsidR="007B0991" w:rsidRPr="00F824AE">
        <w:rPr>
          <w:rFonts w:ascii="Times New Roman" w:hAnsi="Times New Roman" w:cs="Times New Roman"/>
          <w:sz w:val="28"/>
          <w:szCs w:val="28"/>
        </w:rPr>
        <w:t>ется основанием для отказа в присвоении соответствующих баллов</w:t>
      </w:r>
      <w:r w:rsidRPr="00F824AE">
        <w:rPr>
          <w:rFonts w:ascii="Times New Roman" w:hAnsi="Times New Roman" w:cs="Times New Roman"/>
          <w:sz w:val="28"/>
          <w:szCs w:val="28"/>
        </w:rPr>
        <w:t>.</w:t>
      </w:r>
    </w:p>
    <w:p w:rsidR="007B0991" w:rsidRPr="00F824AE" w:rsidRDefault="00D03B7A" w:rsidP="005B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3. Г</w:t>
      </w:r>
      <w:r w:rsidR="007B0991" w:rsidRPr="00F824AE">
        <w:rPr>
          <w:rFonts w:ascii="Times New Roman" w:hAnsi="Times New Roman" w:cs="Times New Roman"/>
          <w:sz w:val="28"/>
          <w:szCs w:val="28"/>
        </w:rPr>
        <w:t>од, предшествующий дате проведения открытого конкурса, устана</w:t>
      </w:r>
      <w:r w:rsidR="007B0991" w:rsidRPr="00F824AE">
        <w:rPr>
          <w:rFonts w:ascii="Times New Roman" w:hAnsi="Times New Roman" w:cs="Times New Roman"/>
          <w:sz w:val="28"/>
          <w:szCs w:val="28"/>
        </w:rPr>
        <w:t>в</w:t>
      </w:r>
      <w:r w:rsidR="007B0991" w:rsidRPr="00F824AE">
        <w:rPr>
          <w:rFonts w:ascii="Times New Roman" w:hAnsi="Times New Roman" w:cs="Times New Roman"/>
          <w:sz w:val="28"/>
          <w:szCs w:val="28"/>
        </w:rPr>
        <w:t>ливается с даты, предшествующей дате размещения извещения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Pr="00F824AE">
        <w:rPr>
          <w:rFonts w:ascii="Times New Roman" w:hAnsi="Times New Roman" w:cs="Times New Roman"/>
          <w:sz w:val="28"/>
          <w:szCs w:val="28"/>
        </w:rPr>
        <w:t>,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 по аналогичную дату календарного года, предшеств</w:t>
      </w:r>
      <w:r w:rsidR="007B0991" w:rsidRPr="00F824AE">
        <w:rPr>
          <w:rFonts w:ascii="Times New Roman" w:hAnsi="Times New Roman" w:cs="Times New Roman"/>
          <w:sz w:val="28"/>
          <w:szCs w:val="28"/>
        </w:rPr>
        <w:t>у</w:t>
      </w:r>
      <w:r w:rsidR="007B0991" w:rsidRPr="00F824AE">
        <w:rPr>
          <w:rFonts w:ascii="Times New Roman" w:hAnsi="Times New Roman" w:cs="Times New Roman"/>
          <w:sz w:val="28"/>
          <w:szCs w:val="28"/>
        </w:rPr>
        <w:t>ющего календарному году проведения открытого конкурса</w:t>
      </w:r>
      <w:r w:rsidRPr="00F824AE">
        <w:rPr>
          <w:rFonts w:ascii="Times New Roman" w:hAnsi="Times New Roman" w:cs="Times New Roman"/>
          <w:sz w:val="28"/>
          <w:szCs w:val="28"/>
        </w:rPr>
        <w:t>.</w:t>
      </w:r>
    </w:p>
    <w:p w:rsidR="007B0991" w:rsidRPr="00F824AE" w:rsidRDefault="00D03B7A" w:rsidP="005B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lastRenderedPageBreak/>
        <w:t>4. О</w:t>
      </w:r>
      <w:r w:rsidR="007B0991" w:rsidRPr="00F824AE">
        <w:rPr>
          <w:rFonts w:ascii="Times New Roman" w:hAnsi="Times New Roman" w:cs="Times New Roman"/>
          <w:sz w:val="28"/>
          <w:szCs w:val="28"/>
        </w:rPr>
        <w:t>пыт работы определяется как целое количество пройденных периодов (лет), равных количеству дат пройденных календарных лет, аналогичных дате, предшествующей дате размещения извещения в средствах массовой информ</w:t>
      </w:r>
      <w:r w:rsidR="007B0991" w:rsidRPr="00F824AE">
        <w:rPr>
          <w:rFonts w:ascii="Times New Roman" w:hAnsi="Times New Roman" w:cs="Times New Roman"/>
          <w:sz w:val="28"/>
          <w:szCs w:val="28"/>
        </w:rPr>
        <w:t>а</w:t>
      </w:r>
      <w:r w:rsidR="007B0991" w:rsidRPr="00F824AE">
        <w:rPr>
          <w:rFonts w:ascii="Times New Roman" w:hAnsi="Times New Roman" w:cs="Times New Roman"/>
          <w:sz w:val="28"/>
          <w:szCs w:val="28"/>
        </w:rPr>
        <w:t>ции.</w:t>
      </w:r>
    </w:p>
    <w:p w:rsidR="005B0215" w:rsidRDefault="005B0215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27"/>
      <w:bookmarkEnd w:id="6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0215" w:rsidRPr="00F824AE" w:rsidRDefault="005B0215" w:rsidP="005B021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Pr="00F824AE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5B0215" w:rsidRPr="00F824AE" w:rsidRDefault="005B0215" w:rsidP="005B021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B0215" w:rsidRPr="00F824AE" w:rsidRDefault="00304BC5" w:rsidP="005B021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04BC5">
        <w:rPr>
          <w:rFonts w:ascii="Times New Roman" w:hAnsi="Times New Roman" w:cs="Times New Roman"/>
          <w:sz w:val="28"/>
          <w:szCs w:val="28"/>
        </w:rPr>
        <w:t>от 11.08.2017 №1236</w:t>
      </w:r>
    </w:p>
    <w:p w:rsidR="007B0991" w:rsidRPr="00F824AE" w:rsidRDefault="007B0991" w:rsidP="005B0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0991" w:rsidRPr="005B0215" w:rsidRDefault="007B0991" w:rsidP="005B02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0215">
        <w:rPr>
          <w:rFonts w:ascii="Times New Roman" w:hAnsi="Times New Roman" w:cs="Times New Roman"/>
          <w:b/>
          <w:sz w:val="28"/>
          <w:szCs w:val="28"/>
        </w:rPr>
        <w:t>Лист 1</w:t>
      </w:r>
    </w:p>
    <w:p w:rsidR="005B0215" w:rsidRPr="00F824AE" w:rsidRDefault="005B0215" w:rsidP="005B0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5B0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B0991" w:rsidRPr="00F824AE" w:rsidRDefault="007B0991" w:rsidP="005B0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ГОРОД НИЖНЕВАРТОВСК</w:t>
      </w:r>
    </w:p>
    <w:p w:rsidR="007B0991" w:rsidRPr="00F824AE" w:rsidRDefault="007B0991" w:rsidP="005B0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95B33" w:rsidTr="00695B33">
        <w:tc>
          <w:tcPr>
            <w:tcW w:w="4784" w:type="dxa"/>
          </w:tcPr>
          <w:p w:rsidR="00695B33" w:rsidRPr="00F824AE" w:rsidRDefault="00695B33" w:rsidP="00695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95B33" w:rsidRPr="00F824AE" w:rsidRDefault="00695B33" w:rsidP="0069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  <w:p w:rsidR="00695B33" w:rsidRPr="00F824AE" w:rsidRDefault="00695B33" w:rsidP="0069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</w:t>
            </w:r>
          </w:p>
          <w:p w:rsidR="00695B33" w:rsidRPr="00F824AE" w:rsidRDefault="00695B33" w:rsidP="0069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хозяйства администрации города</w:t>
            </w:r>
          </w:p>
          <w:p w:rsidR="00695B33" w:rsidRPr="00F824AE" w:rsidRDefault="00695B33" w:rsidP="00695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95B33" w:rsidRPr="00695B33" w:rsidRDefault="00695B33" w:rsidP="00695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3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 (подпись)</w:t>
            </w:r>
          </w:p>
          <w:p w:rsidR="00695B33" w:rsidRPr="00F824AE" w:rsidRDefault="00695B33" w:rsidP="00695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B33" w:rsidRPr="00F824AE" w:rsidRDefault="00695B33" w:rsidP="00695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20_____</w:t>
            </w:r>
            <w:r w:rsidR="00FB6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95B33" w:rsidRDefault="00695B33" w:rsidP="00695B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95B33" w:rsidRDefault="00695B33" w:rsidP="0069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69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69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__________________</w:t>
      </w:r>
      <w:r w:rsidR="00695B33">
        <w:rPr>
          <w:rFonts w:ascii="Times New Roman" w:hAnsi="Times New Roman" w:cs="Times New Roman"/>
          <w:sz w:val="28"/>
          <w:szCs w:val="28"/>
        </w:rPr>
        <w:t>____________</w:t>
      </w:r>
      <w:r w:rsidRPr="00F824A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B0991" w:rsidRPr="00695B33" w:rsidRDefault="007B0991" w:rsidP="00695B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5B33">
        <w:rPr>
          <w:rFonts w:ascii="Times New Roman" w:hAnsi="Times New Roman" w:cs="Times New Roman"/>
          <w:sz w:val="20"/>
          <w:szCs w:val="20"/>
        </w:rPr>
        <w:t>(юридическое лицо, индивидуальный предприниматель,</w:t>
      </w:r>
    </w:p>
    <w:p w:rsidR="007B0991" w:rsidRPr="00695B33" w:rsidRDefault="007B0991" w:rsidP="00695B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5B33">
        <w:rPr>
          <w:rFonts w:ascii="Times New Roman" w:hAnsi="Times New Roman" w:cs="Times New Roman"/>
          <w:sz w:val="20"/>
          <w:szCs w:val="20"/>
        </w:rPr>
        <w:t>уполномоченный участник договора простого товарищества)</w:t>
      </w:r>
    </w:p>
    <w:p w:rsidR="007B0991" w:rsidRPr="00695B33" w:rsidRDefault="007B0991" w:rsidP="00695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991" w:rsidRPr="00695B33" w:rsidRDefault="007B0991" w:rsidP="00695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B3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95B33" w:rsidRDefault="007B0991" w:rsidP="00695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B33">
        <w:rPr>
          <w:rFonts w:ascii="Times New Roman" w:hAnsi="Times New Roman" w:cs="Times New Roman"/>
          <w:b/>
          <w:sz w:val="28"/>
          <w:szCs w:val="28"/>
        </w:rPr>
        <w:t>муниципального маршрута регулярных перевозок</w:t>
      </w:r>
      <w:r w:rsidR="00F824AE" w:rsidRPr="00695B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0991" w:rsidRPr="00695B33" w:rsidRDefault="007B0991" w:rsidP="00695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B33">
        <w:rPr>
          <w:rFonts w:ascii="Times New Roman" w:hAnsi="Times New Roman" w:cs="Times New Roman"/>
          <w:b/>
          <w:sz w:val="28"/>
          <w:szCs w:val="28"/>
        </w:rPr>
        <w:t>на территории города Нижневартовска</w:t>
      </w:r>
    </w:p>
    <w:p w:rsidR="007B0991" w:rsidRPr="00695B33" w:rsidRDefault="007B0991" w:rsidP="00695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B33">
        <w:rPr>
          <w:rFonts w:ascii="Times New Roman" w:hAnsi="Times New Roman" w:cs="Times New Roman"/>
          <w:b/>
          <w:sz w:val="28"/>
          <w:szCs w:val="28"/>
        </w:rPr>
        <w:t>№</w:t>
      </w:r>
      <w:r w:rsidR="00695B33">
        <w:rPr>
          <w:rFonts w:ascii="Times New Roman" w:hAnsi="Times New Roman" w:cs="Times New Roman"/>
          <w:b/>
          <w:sz w:val="28"/>
          <w:szCs w:val="28"/>
        </w:rPr>
        <w:t>___</w:t>
      </w:r>
      <w:r w:rsidRPr="00695B33">
        <w:rPr>
          <w:rFonts w:ascii="Times New Roman" w:hAnsi="Times New Roman" w:cs="Times New Roman"/>
          <w:b/>
          <w:sz w:val="28"/>
          <w:szCs w:val="28"/>
        </w:rPr>
        <w:t>_____</w:t>
      </w:r>
    </w:p>
    <w:p w:rsidR="007B0991" w:rsidRPr="00F824AE" w:rsidRDefault="007B0991" w:rsidP="0069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695B33">
        <w:rPr>
          <w:rFonts w:ascii="Times New Roman" w:hAnsi="Times New Roman" w:cs="Times New Roman"/>
          <w:sz w:val="28"/>
          <w:szCs w:val="28"/>
        </w:rPr>
        <w:t>__</w:t>
      </w:r>
      <w:r w:rsidRPr="00F824AE">
        <w:rPr>
          <w:rFonts w:ascii="Times New Roman" w:hAnsi="Times New Roman" w:cs="Times New Roman"/>
          <w:sz w:val="28"/>
          <w:szCs w:val="28"/>
        </w:rPr>
        <w:t>__________</w:t>
      </w:r>
    </w:p>
    <w:p w:rsidR="007B0991" w:rsidRPr="00695B33" w:rsidRDefault="007B0991" w:rsidP="00695B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5B33">
        <w:rPr>
          <w:rFonts w:ascii="Times New Roman" w:hAnsi="Times New Roman" w:cs="Times New Roman"/>
          <w:sz w:val="20"/>
          <w:szCs w:val="20"/>
        </w:rPr>
        <w:t>(наименование муниципального маршрута)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Вид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маршрута</w:t>
      </w:r>
      <w:r w:rsidR="00EB5D63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B0991" w:rsidRPr="00695B33" w:rsidRDefault="00695B33" w:rsidP="00695B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B0991" w:rsidRPr="00695B33">
        <w:rPr>
          <w:rFonts w:ascii="Times New Roman" w:hAnsi="Times New Roman" w:cs="Times New Roman"/>
          <w:sz w:val="20"/>
          <w:szCs w:val="20"/>
        </w:rPr>
        <w:t>(городской)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Вид регулярных перевозок _____________________________________________</w:t>
      </w:r>
    </w:p>
    <w:p w:rsidR="007B0991" w:rsidRPr="00695B33" w:rsidRDefault="00695B33" w:rsidP="00695B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7B0991" w:rsidRPr="00695B33">
        <w:rPr>
          <w:rFonts w:ascii="Times New Roman" w:hAnsi="Times New Roman" w:cs="Times New Roman"/>
          <w:sz w:val="20"/>
          <w:szCs w:val="20"/>
        </w:rPr>
        <w:t>(по регулируемым или нерегулируемым тарифам)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Паспорт составлен по состоянию на </w:t>
      </w:r>
      <w:r w:rsidR="00695B33">
        <w:rPr>
          <w:rFonts w:ascii="Times New Roman" w:hAnsi="Times New Roman" w:cs="Times New Roman"/>
          <w:sz w:val="28"/>
          <w:szCs w:val="28"/>
        </w:rPr>
        <w:t>"</w:t>
      </w:r>
      <w:r w:rsidRPr="00F824AE">
        <w:rPr>
          <w:rFonts w:ascii="Times New Roman" w:hAnsi="Times New Roman" w:cs="Times New Roman"/>
          <w:sz w:val="28"/>
          <w:szCs w:val="28"/>
        </w:rPr>
        <w:t>_</w:t>
      </w:r>
      <w:r w:rsidR="00695B33">
        <w:rPr>
          <w:rFonts w:ascii="Times New Roman" w:hAnsi="Times New Roman" w:cs="Times New Roman"/>
          <w:sz w:val="28"/>
          <w:szCs w:val="28"/>
        </w:rPr>
        <w:t>____</w:t>
      </w:r>
      <w:r w:rsidRPr="00F824AE">
        <w:rPr>
          <w:rFonts w:ascii="Times New Roman" w:hAnsi="Times New Roman" w:cs="Times New Roman"/>
          <w:sz w:val="28"/>
          <w:szCs w:val="28"/>
        </w:rPr>
        <w:t>__</w:t>
      </w:r>
      <w:r w:rsidR="00695B33">
        <w:rPr>
          <w:rFonts w:ascii="Times New Roman" w:hAnsi="Times New Roman" w:cs="Times New Roman"/>
          <w:sz w:val="28"/>
          <w:szCs w:val="28"/>
        </w:rPr>
        <w:t>" __________________ 20______ г.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Номер и дата реестровой записи ________________________________________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695B33" w:rsidRDefault="007B0991" w:rsidP="00695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5B33">
        <w:rPr>
          <w:rFonts w:ascii="Times New Roman" w:hAnsi="Times New Roman" w:cs="Times New Roman"/>
          <w:b/>
          <w:sz w:val="28"/>
          <w:szCs w:val="28"/>
        </w:rPr>
        <w:t>Лист 2</w:t>
      </w:r>
    </w:p>
    <w:p w:rsidR="00695B33" w:rsidRPr="00F824AE" w:rsidRDefault="00695B33" w:rsidP="0069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69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Сведения о муниципальном маршруте</w:t>
      </w:r>
    </w:p>
    <w:p w:rsidR="007B0991" w:rsidRPr="00F824AE" w:rsidRDefault="007B0991" w:rsidP="0069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C111A8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Протяженность маршрута, км: </w:t>
      </w:r>
      <w:r w:rsidR="007B0991" w:rsidRPr="00F824AE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95B33">
        <w:rPr>
          <w:rFonts w:ascii="Times New Roman" w:hAnsi="Times New Roman" w:cs="Times New Roman"/>
          <w:sz w:val="28"/>
          <w:szCs w:val="28"/>
        </w:rPr>
        <w:t>_</w:t>
      </w:r>
      <w:r w:rsidR="007B0991" w:rsidRPr="00F824AE">
        <w:rPr>
          <w:rFonts w:ascii="Times New Roman" w:hAnsi="Times New Roman" w:cs="Times New Roman"/>
          <w:sz w:val="28"/>
          <w:szCs w:val="28"/>
        </w:rPr>
        <w:t>__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Сезонность работы (период работы)</w:t>
      </w:r>
      <w:r w:rsidR="00C111A8" w:rsidRPr="00F824AE">
        <w:rPr>
          <w:rFonts w:ascii="Times New Roman" w:hAnsi="Times New Roman" w:cs="Times New Roman"/>
          <w:sz w:val="28"/>
          <w:szCs w:val="28"/>
        </w:rPr>
        <w:t>: ____________________</w:t>
      </w:r>
      <w:r w:rsidRPr="00F824AE">
        <w:rPr>
          <w:rFonts w:ascii="Times New Roman" w:hAnsi="Times New Roman" w:cs="Times New Roman"/>
          <w:sz w:val="28"/>
          <w:szCs w:val="28"/>
        </w:rPr>
        <w:t>________________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lastRenderedPageBreak/>
        <w:t>Дата открытия и основание</w:t>
      </w:r>
      <w:r w:rsidR="00C111A8" w:rsidRPr="00F824AE">
        <w:rPr>
          <w:rFonts w:ascii="Times New Roman" w:hAnsi="Times New Roman" w:cs="Times New Roman"/>
          <w:sz w:val="28"/>
          <w:szCs w:val="28"/>
        </w:rPr>
        <w:t>: __</w:t>
      </w:r>
      <w:r w:rsidRPr="00F824A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Дата закрытия и основание</w:t>
      </w:r>
      <w:r w:rsidR="00C111A8" w:rsidRPr="00F824AE">
        <w:rPr>
          <w:rFonts w:ascii="Times New Roman" w:hAnsi="Times New Roman" w:cs="Times New Roman"/>
          <w:sz w:val="28"/>
          <w:szCs w:val="28"/>
        </w:rPr>
        <w:t>: ___</w:t>
      </w:r>
      <w:r w:rsidRPr="00F824A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695B33" w:rsidRDefault="007B0991" w:rsidP="00695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5B33">
        <w:rPr>
          <w:rFonts w:ascii="Times New Roman" w:hAnsi="Times New Roman" w:cs="Times New Roman"/>
          <w:b/>
          <w:sz w:val="28"/>
          <w:szCs w:val="28"/>
        </w:rPr>
        <w:t>Лист 3</w:t>
      </w:r>
    </w:p>
    <w:p w:rsidR="007B0991" w:rsidRPr="00F824AE" w:rsidRDefault="007B0991" w:rsidP="0069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1A8" w:rsidRPr="00F824AE" w:rsidRDefault="007B0991" w:rsidP="0069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Схема муниципального маршрута</w:t>
      </w:r>
    </w:p>
    <w:p w:rsidR="007B0991" w:rsidRPr="00F824AE" w:rsidRDefault="007B0991" w:rsidP="0069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с указанием линейных и дорожных сооружений</w:t>
      </w:r>
    </w:p>
    <w:p w:rsidR="007B0991" w:rsidRPr="00F824AE" w:rsidRDefault="007B0991" w:rsidP="0069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7B0991" w:rsidRPr="00F824AE" w:rsidRDefault="00C111A8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п</w:t>
      </w:r>
      <w:r w:rsidR="007B0991" w:rsidRPr="00F824AE">
        <w:rPr>
          <w:rFonts w:ascii="Times New Roman" w:hAnsi="Times New Roman" w:cs="Times New Roman"/>
          <w:sz w:val="28"/>
          <w:szCs w:val="28"/>
        </w:rPr>
        <w:t>утепроводы</w:t>
      </w:r>
    </w:p>
    <w:p w:rsidR="007B0991" w:rsidRPr="00F824AE" w:rsidRDefault="00C111A8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ж</w:t>
      </w:r>
      <w:r w:rsidR="007B0991" w:rsidRPr="00F824AE">
        <w:rPr>
          <w:rFonts w:ascii="Times New Roman" w:hAnsi="Times New Roman" w:cs="Times New Roman"/>
          <w:sz w:val="28"/>
          <w:szCs w:val="28"/>
        </w:rPr>
        <w:t>елезнодорожные переезды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991" w:rsidRPr="00F824AE" w:rsidRDefault="00C111A8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т</w:t>
      </w:r>
      <w:r w:rsidR="007B0991" w:rsidRPr="00F824AE">
        <w:rPr>
          <w:rFonts w:ascii="Times New Roman" w:hAnsi="Times New Roman" w:cs="Times New Roman"/>
          <w:sz w:val="28"/>
          <w:szCs w:val="28"/>
        </w:rPr>
        <w:t>опливозаправочные пункты</w:t>
      </w:r>
    </w:p>
    <w:p w:rsidR="007B0991" w:rsidRPr="00F824AE" w:rsidRDefault="00C111A8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с</w:t>
      </w:r>
      <w:r w:rsidR="007B0991" w:rsidRPr="00F824AE">
        <w:rPr>
          <w:rFonts w:ascii="Times New Roman" w:hAnsi="Times New Roman" w:cs="Times New Roman"/>
          <w:sz w:val="28"/>
          <w:szCs w:val="28"/>
        </w:rPr>
        <w:t>танции обслуживания</w:t>
      </w:r>
    </w:p>
    <w:p w:rsidR="007B0991" w:rsidRPr="00F824AE" w:rsidRDefault="00C111A8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о</w:t>
      </w:r>
      <w:r w:rsidR="007B0991" w:rsidRPr="00F824AE">
        <w:rPr>
          <w:rFonts w:ascii="Times New Roman" w:hAnsi="Times New Roman" w:cs="Times New Roman"/>
          <w:sz w:val="28"/>
          <w:szCs w:val="28"/>
        </w:rPr>
        <w:t>становочные пункты</w:t>
      </w:r>
    </w:p>
    <w:p w:rsidR="00695B33" w:rsidRDefault="00695B33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695B33" w:rsidRDefault="007B0991" w:rsidP="00695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5B33">
        <w:rPr>
          <w:rFonts w:ascii="Times New Roman" w:hAnsi="Times New Roman" w:cs="Times New Roman"/>
          <w:b/>
          <w:sz w:val="28"/>
          <w:szCs w:val="28"/>
        </w:rPr>
        <w:t>Лист 4</w:t>
      </w:r>
    </w:p>
    <w:p w:rsidR="00695B33" w:rsidRPr="00F824AE" w:rsidRDefault="00695B33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9"/>
        <w:gridCol w:w="1935"/>
        <w:gridCol w:w="2659"/>
      </w:tblGrid>
      <w:tr w:rsidR="00F824AE" w:rsidRPr="00695B33" w:rsidTr="00C111A8"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695B33" w:rsidRDefault="007B0991" w:rsidP="0069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B33">
              <w:rPr>
                <w:rFonts w:ascii="Times New Roman" w:hAnsi="Times New Roman" w:cs="Times New Roman"/>
                <w:b/>
                <w:sz w:val="24"/>
                <w:szCs w:val="24"/>
              </w:rPr>
              <w:t>Путь следования</w:t>
            </w:r>
          </w:p>
          <w:p w:rsidR="007B0991" w:rsidRPr="00695B33" w:rsidRDefault="007B0991" w:rsidP="0069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B33"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остановочных пунктов)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695B33" w:rsidRDefault="007B0991" w:rsidP="0069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B33">
              <w:rPr>
                <w:rFonts w:ascii="Times New Roman" w:hAnsi="Times New Roman" w:cs="Times New Roman"/>
                <w:b/>
                <w:sz w:val="24"/>
                <w:szCs w:val="24"/>
              </w:rPr>
              <w:t>Дата изменения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695B33" w:rsidRDefault="007B0991" w:rsidP="00695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B3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изменения</w:t>
            </w:r>
          </w:p>
        </w:tc>
      </w:tr>
      <w:tr w:rsidR="00F824AE" w:rsidRPr="00695B33" w:rsidTr="00C111A8">
        <w:trPr>
          <w:trHeight w:val="1"/>
        </w:trPr>
        <w:tc>
          <w:tcPr>
            <w:tcW w:w="49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695B33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33">
              <w:rPr>
                <w:rFonts w:ascii="Times New Roman" w:hAnsi="Times New Roman" w:cs="Times New Roman"/>
                <w:sz w:val="24"/>
                <w:szCs w:val="24"/>
              </w:rPr>
              <w:t>Прямое направление:</w:t>
            </w:r>
            <w:r w:rsidR="00F824AE" w:rsidRPr="00695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695B33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695B33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AE" w:rsidRPr="00695B33" w:rsidTr="00C111A8">
        <w:trPr>
          <w:trHeight w:val="1"/>
        </w:trPr>
        <w:tc>
          <w:tcPr>
            <w:tcW w:w="49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695B33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695B33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695B33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AE" w:rsidRPr="00695B33" w:rsidTr="00C111A8">
        <w:trPr>
          <w:trHeight w:val="1"/>
        </w:trPr>
        <w:tc>
          <w:tcPr>
            <w:tcW w:w="49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695B33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695B33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695B33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AE" w:rsidRPr="00695B33" w:rsidTr="00C111A8">
        <w:trPr>
          <w:trHeight w:val="1"/>
        </w:trPr>
        <w:tc>
          <w:tcPr>
            <w:tcW w:w="49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695B33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33"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направление:</w:t>
            </w:r>
            <w:r w:rsidR="00F824AE" w:rsidRPr="00695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695B33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695B33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AE" w:rsidRPr="00695B33" w:rsidTr="00C111A8">
        <w:trPr>
          <w:trHeight w:val="1"/>
        </w:trPr>
        <w:tc>
          <w:tcPr>
            <w:tcW w:w="49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695B33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695B33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695B33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AE" w:rsidRPr="00695B33" w:rsidTr="00C111A8">
        <w:trPr>
          <w:trHeight w:val="1"/>
        </w:trPr>
        <w:tc>
          <w:tcPr>
            <w:tcW w:w="49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695B33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695B33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695B33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E4E" w:rsidRPr="00F824AE" w:rsidRDefault="00610E4E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695B33" w:rsidRDefault="007B0991" w:rsidP="00695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5B33">
        <w:rPr>
          <w:rFonts w:ascii="Times New Roman" w:hAnsi="Times New Roman" w:cs="Times New Roman"/>
          <w:b/>
          <w:sz w:val="28"/>
          <w:szCs w:val="28"/>
        </w:rPr>
        <w:t>Лист 5</w:t>
      </w:r>
    </w:p>
    <w:p w:rsidR="00695B33" w:rsidRDefault="00695B33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695B33" w:rsidTr="00695B33">
        <w:trPr>
          <w:trHeight w:val="2457"/>
        </w:trPr>
        <w:tc>
          <w:tcPr>
            <w:tcW w:w="5351" w:type="dxa"/>
          </w:tcPr>
          <w:p w:rsidR="00695B33" w:rsidRPr="00F824AE" w:rsidRDefault="00695B33" w:rsidP="00695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95B33" w:rsidRPr="00F824AE" w:rsidRDefault="00695B33" w:rsidP="00695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  <w:r w:rsidR="002342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перевозчика, индивидуальный предприниматель,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упо</w:t>
            </w: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номоченный участник договора простого товарищества</w:t>
            </w:r>
          </w:p>
          <w:p w:rsidR="00695B33" w:rsidRPr="00F824AE" w:rsidRDefault="00695B33" w:rsidP="00695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695B33" w:rsidRPr="00695B33" w:rsidRDefault="00695B33" w:rsidP="00695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3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 (подпись)</w:t>
            </w:r>
          </w:p>
          <w:p w:rsidR="00695B33" w:rsidRDefault="00695B33" w:rsidP="00695B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695B33" w:rsidRDefault="00695B33" w:rsidP="0069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B33" w:rsidRPr="00F824AE" w:rsidRDefault="00695B33" w:rsidP="0069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69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Акт замера протяженности муниципального маршрута</w:t>
      </w:r>
    </w:p>
    <w:p w:rsidR="007B0991" w:rsidRPr="00F824AE" w:rsidRDefault="007B0991" w:rsidP="00695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695B33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B0991" w:rsidRPr="00F824A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"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Комиссия в составе: председателя </w:t>
      </w:r>
      <w:r w:rsidR="00C111A8" w:rsidRPr="00F824A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F824A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lastRenderedPageBreak/>
        <w:t xml:space="preserve">членов </w:t>
      </w:r>
      <w:r w:rsidR="00C111A8" w:rsidRPr="00F824AE">
        <w:rPr>
          <w:rFonts w:ascii="Times New Roman" w:hAnsi="Times New Roman" w:cs="Times New Roman"/>
          <w:sz w:val="28"/>
          <w:szCs w:val="28"/>
        </w:rPr>
        <w:t>комиссии ______</w:t>
      </w:r>
      <w:r w:rsidRPr="00F824A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95B33">
        <w:rPr>
          <w:rFonts w:ascii="Times New Roman" w:hAnsi="Times New Roman" w:cs="Times New Roman"/>
          <w:sz w:val="28"/>
          <w:szCs w:val="28"/>
        </w:rPr>
        <w:t>__</w:t>
      </w:r>
      <w:r w:rsidRPr="00F824AE">
        <w:rPr>
          <w:rFonts w:ascii="Times New Roman" w:hAnsi="Times New Roman" w:cs="Times New Roman"/>
          <w:sz w:val="28"/>
          <w:szCs w:val="28"/>
        </w:rPr>
        <w:t>___</w:t>
      </w:r>
    </w:p>
    <w:p w:rsidR="00C111A8" w:rsidRPr="00F824AE" w:rsidRDefault="00C111A8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95B33">
        <w:rPr>
          <w:rFonts w:ascii="Times New Roman" w:hAnsi="Times New Roman" w:cs="Times New Roman"/>
          <w:sz w:val="28"/>
          <w:szCs w:val="28"/>
        </w:rPr>
        <w:t>_</w:t>
      </w:r>
      <w:r w:rsidRPr="00F824AE">
        <w:rPr>
          <w:rFonts w:ascii="Times New Roman" w:hAnsi="Times New Roman" w:cs="Times New Roman"/>
          <w:sz w:val="28"/>
          <w:szCs w:val="28"/>
        </w:rPr>
        <w:t>__</w:t>
      </w:r>
    </w:p>
    <w:p w:rsidR="007B0991" w:rsidRPr="00F824AE" w:rsidRDefault="00695B33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B0991" w:rsidRPr="00F824A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"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 ______________ 20__ г. произвела замер </w:t>
      </w:r>
      <w:proofErr w:type="spellStart"/>
      <w:r w:rsidR="007B0991" w:rsidRPr="00F824AE">
        <w:rPr>
          <w:rFonts w:ascii="Times New Roman" w:hAnsi="Times New Roman" w:cs="Times New Roman"/>
          <w:sz w:val="28"/>
          <w:szCs w:val="28"/>
        </w:rPr>
        <w:t>межостановочных</w:t>
      </w:r>
      <w:proofErr w:type="spellEnd"/>
      <w:r w:rsidR="007B0991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49407B" w:rsidRPr="00F824AE">
        <w:rPr>
          <w:rFonts w:ascii="Times New Roman" w:hAnsi="Times New Roman" w:cs="Times New Roman"/>
          <w:sz w:val="28"/>
          <w:szCs w:val="28"/>
        </w:rPr>
        <w:t xml:space="preserve">расстояний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и общей протяженности муниципального маршрута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95B33">
        <w:rPr>
          <w:rFonts w:ascii="Times New Roman" w:hAnsi="Times New Roman" w:cs="Times New Roman"/>
          <w:sz w:val="28"/>
          <w:szCs w:val="28"/>
        </w:rPr>
        <w:t>__</w:t>
      </w:r>
    </w:p>
    <w:p w:rsidR="007B0991" w:rsidRPr="00695B33" w:rsidRDefault="0049407B" w:rsidP="00695B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5B33">
        <w:rPr>
          <w:rFonts w:ascii="Times New Roman" w:hAnsi="Times New Roman" w:cs="Times New Roman"/>
          <w:sz w:val="20"/>
          <w:szCs w:val="20"/>
        </w:rPr>
        <w:t xml:space="preserve">(наименование муниципального </w:t>
      </w:r>
      <w:r w:rsidR="007B0991" w:rsidRPr="00695B33">
        <w:rPr>
          <w:rFonts w:ascii="Times New Roman" w:hAnsi="Times New Roman" w:cs="Times New Roman"/>
          <w:sz w:val="20"/>
          <w:szCs w:val="20"/>
        </w:rPr>
        <w:t>маршрута)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Путем контрольного замера на автомобиле марки ________________________,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государственный №______</w:t>
      </w:r>
      <w:r w:rsidR="00695B33">
        <w:rPr>
          <w:rFonts w:ascii="Times New Roman" w:hAnsi="Times New Roman" w:cs="Times New Roman"/>
          <w:sz w:val="28"/>
          <w:szCs w:val="28"/>
        </w:rPr>
        <w:t>_</w:t>
      </w:r>
      <w:r w:rsidRPr="00F824AE">
        <w:rPr>
          <w:rFonts w:ascii="Times New Roman" w:hAnsi="Times New Roman" w:cs="Times New Roman"/>
          <w:sz w:val="28"/>
          <w:szCs w:val="28"/>
        </w:rPr>
        <w:t>___, путевой лист №__</w:t>
      </w:r>
      <w:r w:rsidR="00695B33">
        <w:rPr>
          <w:rFonts w:ascii="Times New Roman" w:hAnsi="Times New Roman" w:cs="Times New Roman"/>
          <w:sz w:val="28"/>
          <w:szCs w:val="28"/>
        </w:rPr>
        <w:t>____</w:t>
      </w:r>
      <w:r w:rsidRPr="00F824AE">
        <w:rPr>
          <w:rFonts w:ascii="Times New Roman" w:hAnsi="Times New Roman" w:cs="Times New Roman"/>
          <w:sz w:val="28"/>
          <w:szCs w:val="28"/>
        </w:rPr>
        <w:t>____, водитель</w:t>
      </w:r>
      <w:r w:rsidR="00C111A8" w:rsidRPr="00F824AE">
        <w:rPr>
          <w:rFonts w:ascii="Times New Roman" w:hAnsi="Times New Roman" w:cs="Times New Roman"/>
          <w:sz w:val="28"/>
          <w:szCs w:val="28"/>
        </w:rPr>
        <w:t xml:space="preserve"> (</w:t>
      </w:r>
      <w:r w:rsidR="00FB6886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C111A8" w:rsidRPr="00F824AE">
        <w:rPr>
          <w:rFonts w:ascii="Times New Roman" w:hAnsi="Times New Roman" w:cs="Times New Roman"/>
          <w:sz w:val="28"/>
          <w:szCs w:val="28"/>
        </w:rPr>
        <w:t>)</w:t>
      </w:r>
      <w:r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C111A8" w:rsidRPr="00F824AE">
        <w:rPr>
          <w:rFonts w:ascii="Times New Roman" w:hAnsi="Times New Roman" w:cs="Times New Roman"/>
          <w:sz w:val="28"/>
          <w:szCs w:val="28"/>
        </w:rPr>
        <w:t>__</w:t>
      </w:r>
      <w:r w:rsidRPr="00F824AE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B6886">
        <w:rPr>
          <w:rFonts w:ascii="Times New Roman" w:hAnsi="Times New Roman" w:cs="Times New Roman"/>
          <w:sz w:val="28"/>
          <w:szCs w:val="28"/>
        </w:rPr>
        <w:t>___________________</w:t>
      </w:r>
      <w:r w:rsidRPr="00F824AE">
        <w:rPr>
          <w:rFonts w:ascii="Times New Roman" w:hAnsi="Times New Roman" w:cs="Times New Roman"/>
          <w:sz w:val="28"/>
          <w:szCs w:val="28"/>
        </w:rPr>
        <w:t>,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на стандартной авторезине, а также путем сверки с паспортом дороги комиссия установила:</w:t>
      </w:r>
    </w:p>
    <w:p w:rsidR="007B0991" w:rsidRPr="00F824AE" w:rsidRDefault="002D09E7" w:rsidP="00FB6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-</w:t>
      </w:r>
      <w:r w:rsidR="00695B33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о</w:t>
      </w:r>
      <w:r w:rsidR="007B0991" w:rsidRPr="00F824AE">
        <w:rPr>
          <w:rFonts w:ascii="Times New Roman" w:hAnsi="Times New Roman" w:cs="Times New Roman"/>
          <w:sz w:val="28"/>
          <w:szCs w:val="28"/>
        </w:rPr>
        <w:t>бщая протяженность муниципального маршрута согласно показанию счетчика спидометра (или по километровым столбам там, где они есть) сост</w:t>
      </w:r>
      <w:r w:rsidR="007B0991" w:rsidRPr="00F824AE">
        <w:rPr>
          <w:rFonts w:ascii="Times New Roman" w:hAnsi="Times New Roman" w:cs="Times New Roman"/>
          <w:sz w:val="28"/>
          <w:szCs w:val="28"/>
        </w:rPr>
        <w:t>а</w:t>
      </w:r>
      <w:r w:rsidR="007B0991" w:rsidRPr="00F824AE">
        <w:rPr>
          <w:rFonts w:ascii="Times New Roman" w:hAnsi="Times New Roman" w:cs="Times New Roman"/>
          <w:sz w:val="28"/>
          <w:szCs w:val="28"/>
        </w:rPr>
        <w:t>вила ________ км</w:t>
      </w:r>
      <w:r w:rsidRPr="00F824AE">
        <w:rPr>
          <w:rFonts w:ascii="Times New Roman" w:hAnsi="Times New Roman" w:cs="Times New Roman"/>
          <w:sz w:val="28"/>
          <w:szCs w:val="28"/>
        </w:rPr>
        <w:t>;</w:t>
      </w:r>
    </w:p>
    <w:p w:rsidR="007B0991" w:rsidRPr="00F824AE" w:rsidRDefault="002D09E7" w:rsidP="00FB6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-</w:t>
      </w:r>
      <w:r w:rsidR="00695B33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р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асстояние от автотранспортного предприятия до начального пункта </w:t>
      </w:r>
      <w:r w:rsidRPr="00F824A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0991" w:rsidRPr="00F824AE">
        <w:rPr>
          <w:rFonts w:ascii="Times New Roman" w:hAnsi="Times New Roman" w:cs="Times New Roman"/>
          <w:sz w:val="28"/>
          <w:szCs w:val="28"/>
        </w:rPr>
        <w:t>маршрута</w:t>
      </w:r>
      <w:r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составило ______ км, а от конечного пункта </w:t>
      </w:r>
      <w:r w:rsidRPr="00F824AE">
        <w:rPr>
          <w:rFonts w:ascii="Times New Roman" w:hAnsi="Times New Roman" w:cs="Times New Roman"/>
          <w:sz w:val="28"/>
          <w:szCs w:val="28"/>
        </w:rPr>
        <w:t>мун</w:t>
      </w:r>
      <w:r w:rsidRPr="00F824AE">
        <w:rPr>
          <w:rFonts w:ascii="Times New Roman" w:hAnsi="Times New Roman" w:cs="Times New Roman"/>
          <w:sz w:val="28"/>
          <w:szCs w:val="28"/>
        </w:rPr>
        <w:t>и</w:t>
      </w:r>
      <w:r w:rsidRPr="00F824AE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7B0991" w:rsidRPr="00F824AE">
        <w:rPr>
          <w:rFonts w:ascii="Times New Roman" w:hAnsi="Times New Roman" w:cs="Times New Roman"/>
          <w:sz w:val="28"/>
          <w:szCs w:val="28"/>
        </w:rPr>
        <w:t>маршрута до автотранспортного предприятия ______ км</w:t>
      </w:r>
      <w:r w:rsidRPr="00F824AE">
        <w:rPr>
          <w:rFonts w:ascii="Times New Roman" w:hAnsi="Times New Roman" w:cs="Times New Roman"/>
          <w:sz w:val="28"/>
          <w:szCs w:val="28"/>
        </w:rPr>
        <w:t>;</w:t>
      </w:r>
    </w:p>
    <w:p w:rsidR="007B0991" w:rsidRDefault="002D09E7" w:rsidP="00FB6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- р</w:t>
      </w:r>
      <w:r w:rsidR="007B0991" w:rsidRPr="00F824AE">
        <w:rPr>
          <w:rFonts w:ascii="Times New Roman" w:hAnsi="Times New Roman" w:cs="Times New Roman"/>
          <w:sz w:val="28"/>
          <w:szCs w:val="28"/>
        </w:rPr>
        <w:t>асстояния между промежуточными остановками составили:</w:t>
      </w:r>
    </w:p>
    <w:p w:rsidR="00A57935" w:rsidRPr="00F824AE" w:rsidRDefault="00A57935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6"/>
        <w:gridCol w:w="1625"/>
        <w:gridCol w:w="1401"/>
        <w:gridCol w:w="1487"/>
        <w:gridCol w:w="1177"/>
        <w:gridCol w:w="1625"/>
        <w:gridCol w:w="1210"/>
      </w:tblGrid>
      <w:tr w:rsidR="00F824AE" w:rsidRPr="00A57935" w:rsidTr="00FB6886">
        <w:trPr>
          <w:jc w:val="center"/>
        </w:trPr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A57935" w:rsidRDefault="007B0991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Прямое направление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A57935" w:rsidRDefault="007B0991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Остановочные</w:t>
            </w:r>
          </w:p>
          <w:p w:rsidR="007B0991" w:rsidRPr="00A57935" w:rsidRDefault="007B0991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пункты</w:t>
            </w: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A57935" w:rsidRDefault="007B0991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Обратное направление</w:t>
            </w:r>
          </w:p>
        </w:tc>
      </w:tr>
      <w:tr w:rsidR="00F824AE" w:rsidRPr="00A57935" w:rsidTr="00FB688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0991" w:rsidRPr="00A57935" w:rsidRDefault="00FB6886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B0991"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оказание</w:t>
            </w:r>
          </w:p>
          <w:p w:rsidR="007B0991" w:rsidRPr="00A57935" w:rsidRDefault="007B0991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спидометра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57935" w:rsidRDefault="00FB6886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7B0991"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асстояние между</w:t>
            </w:r>
            <w:r w:rsidR="00F824AE"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B0991" w:rsidRPr="00A57935" w:rsidRDefault="007B0991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остановочными</w:t>
            </w:r>
          </w:p>
          <w:p w:rsidR="007B0991" w:rsidRPr="00A57935" w:rsidRDefault="007B0991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пунктами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A57935" w:rsidRDefault="00FB6886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7B0991"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асстояние</w:t>
            </w:r>
          </w:p>
          <w:p w:rsidR="00A57935" w:rsidRDefault="00A57935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7B0991"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B0991" w:rsidRPr="00A57935" w:rsidRDefault="007B0991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начального</w:t>
            </w:r>
          </w:p>
          <w:p w:rsidR="007B0991" w:rsidRPr="00A57935" w:rsidRDefault="007B0991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пункта</w:t>
            </w: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991" w:rsidRPr="00A57935" w:rsidRDefault="007B0991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991" w:rsidRPr="00A57935" w:rsidRDefault="00FB6886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B0991"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оказание</w:t>
            </w:r>
          </w:p>
          <w:p w:rsidR="007B0991" w:rsidRPr="00A57935" w:rsidRDefault="007B0991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спидометра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A57935" w:rsidRDefault="00FB6886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7B0991"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асстояние</w:t>
            </w:r>
          </w:p>
          <w:p w:rsidR="007B0991" w:rsidRPr="00A57935" w:rsidRDefault="007B0991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между</w:t>
            </w:r>
          </w:p>
          <w:p w:rsidR="007B0991" w:rsidRPr="00A57935" w:rsidRDefault="007B0991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остановочными</w:t>
            </w:r>
          </w:p>
          <w:p w:rsidR="007B0991" w:rsidRPr="00A57935" w:rsidRDefault="007B0991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пунктами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A57935" w:rsidRDefault="00FB6886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7B0991"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асстояние</w:t>
            </w:r>
          </w:p>
          <w:p w:rsidR="007B0991" w:rsidRPr="00A57935" w:rsidRDefault="007B0991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</w:p>
          <w:p w:rsidR="007B0991" w:rsidRPr="00A57935" w:rsidRDefault="007B0991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начального</w:t>
            </w:r>
          </w:p>
          <w:p w:rsidR="007B0991" w:rsidRPr="00A57935" w:rsidRDefault="007B0991" w:rsidP="00A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935">
              <w:rPr>
                <w:rFonts w:ascii="Times New Roman" w:hAnsi="Times New Roman" w:cs="Times New Roman"/>
                <w:b/>
                <w:sz w:val="20"/>
                <w:szCs w:val="20"/>
              </w:rPr>
              <w:t>пункта</w:t>
            </w:r>
          </w:p>
        </w:tc>
      </w:tr>
      <w:tr w:rsidR="00F824AE" w:rsidRPr="00A57935" w:rsidTr="00FB6886">
        <w:trPr>
          <w:trHeight w:val="1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4AE" w:rsidRPr="00A57935" w:rsidTr="00FB6886">
        <w:trPr>
          <w:trHeight w:val="1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4AE" w:rsidRPr="00A57935" w:rsidTr="00FB6886">
        <w:trPr>
          <w:trHeight w:val="1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____</w:t>
      </w:r>
      <w:r w:rsidR="00A5793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824AE">
        <w:rPr>
          <w:rFonts w:ascii="Times New Roman" w:hAnsi="Times New Roman" w:cs="Times New Roman"/>
          <w:sz w:val="28"/>
          <w:szCs w:val="28"/>
        </w:rPr>
        <w:t>_____________</w:t>
      </w:r>
    </w:p>
    <w:p w:rsidR="007B0991" w:rsidRPr="00A57935" w:rsidRDefault="00A57935" w:rsidP="00A579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B0991" w:rsidRPr="00A57935">
        <w:rPr>
          <w:rFonts w:ascii="Times New Roman" w:hAnsi="Times New Roman" w:cs="Times New Roman"/>
          <w:sz w:val="20"/>
          <w:szCs w:val="20"/>
        </w:rPr>
        <w:t>(подпись)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49407B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7B0991" w:rsidRPr="00F824AE">
        <w:rPr>
          <w:rFonts w:ascii="Times New Roman" w:hAnsi="Times New Roman" w:cs="Times New Roman"/>
          <w:sz w:val="28"/>
          <w:szCs w:val="28"/>
        </w:rPr>
        <w:t>комиссии</w:t>
      </w:r>
      <w:r w:rsidR="002D09E7" w:rsidRPr="00F824AE">
        <w:rPr>
          <w:rFonts w:ascii="Times New Roman" w:hAnsi="Times New Roman" w:cs="Times New Roman"/>
          <w:sz w:val="28"/>
          <w:szCs w:val="28"/>
        </w:rPr>
        <w:t>: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>____</w:t>
      </w:r>
      <w:r w:rsidR="00A5793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B0991" w:rsidRPr="00F824AE">
        <w:rPr>
          <w:rFonts w:ascii="Times New Roman" w:hAnsi="Times New Roman" w:cs="Times New Roman"/>
          <w:sz w:val="28"/>
          <w:szCs w:val="28"/>
        </w:rPr>
        <w:t>_____________</w:t>
      </w:r>
    </w:p>
    <w:p w:rsidR="007B0991" w:rsidRPr="00A57935" w:rsidRDefault="00A57935" w:rsidP="00A579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B0991" w:rsidRPr="00A57935">
        <w:rPr>
          <w:rFonts w:ascii="Times New Roman" w:hAnsi="Times New Roman" w:cs="Times New Roman"/>
          <w:sz w:val="20"/>
          <w:szCs w:val="20"/>
        </w:rPr>
        <w:t>(подпись)</w:t>
      </w:r>
    </w:p>
    <w:p w:rsidR="00A57935" w:rsidRPr="00F824AE" w:rsidRDefault="00A57935" w:rsidP="00A5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824A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F824AE">
        <w:rPr>
          <w:rFonts w:ascii="Times New Roman" w:hAnsi="Times New Roman" w:cs="Times New Roman"/>
          <w:sz w:val="28"/>
          <w:szCs w:val="28"/>
        </w:rPr>
        <w:t>_____________</w:t>
      </w:r>
    </w:p>
    <w:p w:rsidR="00A57935" w:rsidRPr="00A57935" w:rsidRDefault="00A57935" w:rsidP="00A579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57935">
        <w:rPr>
          <w:rFonts w:ascii="Times New Roman" w:hAnsi="Times New Roman" w:cs="Times New Roman"/>
          <w:sz w:val="20"/>
          <w:szCs w:val="20"/>
        </w:rPr>
        <w:t>(подпись)</w:t>
      </w:r>
    </w:p>
    <w:p w:rsidR="00A57935" w:rsidRPr="00F824AE" w:rsidRDefault="00A57935" w:rsidP="00A5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824A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F824AE">
        <w:rPr>
          <w:rFonts w:ascii="Times New Roman" w:hAnsi="Times New Roman" w:cs="Times New Roman"/>
          <w:sz w:val="28"/>
          <w:szCs w:val="28"/>
        </w:rPr>
        <w:t>_____________</w:t>
      </w:r>
    </w:p>
    <w:p w:rsidR="00A57935" w:rsidRPr="00A57935" w:rsidRDefault="00A57935" w:rsidP="00A579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57935">
        <w:rPr>
          <w:rFonts w:ascii="Times New Roman" w:hAnsi="Times New Roman" w:cs="Times New Roman"/>
          <w:sz w:val="20"/>
          <w:szCs w:val="20"/>
        </w:rPr>
        <w:t>(подпись)</w:t>
      </w:r>
    </w:p>
    <w:p w:rsidR="00610E4E" w:rsidRPr="00F824AE" w:rsidRDefault="00610E4E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DEC" w:rsidRPr="00A57935" w:rsidRDefault="00773DEC" w:rsidP="00A579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7935">
        <w:rPr>
          <w:rFonts w:ascii="Times New Roman" w:hAnsi="Times New Roman" w:cs="Times New Roman"/>
          <w:b/>
          <w:sz w:val="28"/>
          <w:szCs w:val="28"/>
        </w:rPr>
        <w:t>Лист 6</w:t>
      </w:r>
    </w:p>
    <w:p w:rsidR="00773DEC" w:rsidRDefault="00773DEC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A57935" w:rsidTr="00D9468D">
        <w:trPr>
          <w:trHeight w:val="2457"/>
        </w:trPr>
        <w:tc>
          <w:tcPr>
            <w:tcW w:w="5351" w:type="dxa"/>
          </w:tcPr>
          <w:p w:rsidR="00A57935" w:rsidRPr="00F824AE" w:rsidRDefault="00A57935" w:rsidP="00D94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57935" w:rsidRPr="00F824AE" w:rsidRDefault="00A57935" w:rsidP="00D94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  <w:r w:rsidR="002342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перевозчика, индивидуальный предприниматель,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упо</w:t>
            </w: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номоченный участник договора простого товарищества</w:t>
            </w:r>
          </w:p>
          <w:p w:rsidR="00A57935" w:rsidRPr="00F824AE" w:rsidRDefault="00A57935" w:rsidP="00D94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A57935" w:rsidRPr="00695B33" w:rsidRDefault="00A57935" w:rsidP="00D9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B3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 (подпись)</w:t>
            </w:r>
          </w:p>
          <w:p w:rsidR="00A57935" w:rsidRDefault="00A57935" w:rsidP="00D946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A57935" w:rsidRDefault="00A57935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A57935" w:rsidRDefault="007B0991" w:rsidP="00A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935">
        <w:rPr>
          <w:rFonts w:ascii="Times New Roman" w:hAnsi="Times New Roman" w:cs="Times New Roman"/>
          <w:sz w:val="28"/>
          <w:szCs w:val="28"/>
        </w:rPr>
        <w:lastRenderedPageBreak/>
        <w:t>Тариф</w:t>
      </w:r>
      <w:r w:rsidR="002D09E7" w:rsidRPr="00A57935">
        <w:rPr>
          <w:rFonts w:ascii="Times New Roman" w:hAnsi="Times New Roman" w:cs="Times New Roman"/>
          <w:sz w:val="28"/>
          <w:szCs w:val="28"/>
        </w:rPr>
        <w:t>икация муниципального маршрута</w:t>
      </w:r>
    </w:p>
    <w:p w:rsidR="007B0991" w:rsidRPr="00A57935" w:rsidRDefault="007B0991" w:rsidP="00A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17"/>
        <w:gridCol w:w="4820"/>
        <w:gridCol w:w="4104"/>
      </w:tblGrid>
      <w:tr w:rsidR="00F824AE" w:rsidRPr="00F824AE" w:rsidTr="00A57935">
        <w:tc>
          <w:tcPr>
            <w:tcW w:w="596" w:type="dxa"/>
          </w:tcPr>
          <w:p w:rsidR="002D09E7" w:rsidRPr="00A57935" w:rsidRDefault="002D09E7" w:rsidP="00A57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9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D09E7" w:rsidRPr="00A57935" w:rsidRDefault="002D09E7" w:rsidP="00A57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93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20" w:type="dxa"/>
          </w:tcPr>
          <w:p w:rsidR="002D09E7" w:rsidRPr="00A57935" w:rsidRDefault="002D09E7" w:rsidP="00A57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935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4104" w:type="dxa"/>
          </w:tcPr>
          <w:p w:rsidR="00A57935" w:rsidRDefault="002D09E7" w:rsidP="00A57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935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тарифов</w:t>
            </w:r>
          </w:p>
          <w:p w:rsidR="002D09E7" w:rsidRPr="00A57935" w:rsidRDefault="00A57935" w:rsidP="00A57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73DEC" w:rsidRPr="00A57935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F824AE" w:rsidRPr="00F824AE" w:rsidTr="00A57935">
        <w:tc>
          <w:tcPr>
            <w:tcW w:w="596" w:type="dxa"/>
          </w:tcPr>
          <w:p w:rsidR="002D09E7" w:rsidRPr="00F824AE" w:rsidRDefault="002D09E7" w:rsidP="00F82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D09E7" w:rsidRPr="00F824AE" w:rsidRDefault="002D09E7" w:rsidP="00F82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2D09E7" w:rsidRPr="00F824AE" w:rsidRDefault="002D09E7" w:rsidP="00F82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4AE" w:rsidRPr="00F824AE" w:rsidTr="00A57935">
        <w:tc>
          <w:tcPr>
            <w:tcW w:w="596" w:type="dxa"/>
          </w:tcPr>
          <w:p w:rsidR="002D09E7" w:rsidRPr="00F824AE" w:rsidRDefault="002D09E7" w:rsidP="00F82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D09E7" w:rsidRPr="00F824AE" w:rsidRDefault="002D09E7" w:rsidP="00F82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2D09E7" w:rsidRPr="00F824AE" w:rsidRDefault="002D09E7" w:rsidP="00F82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E7" w:rsidRPr="00F824AE" w:rsidTr="00A57935">
        <w:tc>
          <w:tcPr>
            <w:tcW w:w="596" w:type="dxa"/>
          </w:tcPr>
          <w:p w:rsidR="002D09E7" w:rsidRPr="00F824AE" w:rsidRDefault="002D09E7" w:rsidP="00F82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D09E7" w:rsidRPr="00F824AE" w:rsidRDefault="002D09E7" w:rsidP="00F82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2D09E7" w:rsidRPr="00F824AE" w:rsidRDefault="002D09E7" w:rsidP="00F82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E4E" w:rsidRPr="00F824AE" w:rsidRDefault="00610E4E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A57935" w:rsidRDefault="007B0991" w:rsidP="00A579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7935">
        <w:rPr>
          <w:rFonts w:ascii="Times New Roman" w:hAnsi="Times New Roman" w:cs="Times New Roman"/>
          <w:b/>
          <w:sz w:val="28"/>
          <w:szCs w:val="28"/>
        </w:rPr>
        <w:t>Лист 7</w:t>
      </w:r>
    </w:p>
    <w:p w:rsidR="007B0991" w:rsidRPr="00F824AE" w:rsidRDefault="007B0991" w:rsidP="00A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935" w:rsidRDefault="007B0991" w:rsidP="00A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Характеристика автомобильной дороги </w:t>
      </w:r>
    </w:p>
    <w:p w:rsidR="00A57935" w:rsidRDefault="007B0991" w:rsidP="00A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на муниципальном маршруте</w:t>
      </w:r>
      <w:r w:rsidR="00773DEC" w:rsidRPr="00F824AE">
        <w:rPr>
          <w:rFonts w:ascii="Times New Roman" w:hAnsi="Times New Roman" w:cs="Times New Roman"/>
          <w:sz w:val="28"/>
          <w:szCs w:val="28"/>
        </w:rPr>
        <w:t xml:space="preserve"> регулярных перевозок </w:t>
      </w:r>
    </w:p>
    <w:p w:rsidR="007B0991" w:rsidRPr="00F824AE" w:rsidRDefault="00773DEC" w:rsidP="00A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на территории города Нижневартовска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B0991" w:rsidRPr="00A57935" w:rsidRDefault="007B0991" w:rsidP="00A579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7935">
        <w:rPr>
          <w:rFonts w:ascii="Times New Roman" w:hAnsi="Times New Roman" w:cs="Times New Roman"/>
          <w:sz w:val="20"/>
          <w:szCs w:val="20"/>
        </w:rPr>
        <w:t>(название дороги, категория)</w:t>
      </w:r>
    </w:p>
    <w:p w:rsidR="007B0991" w:rsidRPr="00F824AE" w:rsidRDefault="007B0991" w:rsidP="00A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Ширина проезжей части, тип покрытия (по участкам, с указанием их протяже</w:t>
      </w:r>
      <w:r w:rsidRPr="00F824AE">
        <w:rPr>
          <w:rFonts w:ascii="Times New Roman" w:hAnsi="Times New Roman" w:cs="Times New Roman"/>
          <w:sz w:val="28"/>
          <w:szCs w:val="28"/>
        </w:rPr>
        <w:t>н</w:t>
      </w:r>
      <w:r w:rsidRPr="00F824AE">
        <w:rPr>
          <w:rFonts w:ascii="Times New Roman" w:hAnsi="Times New Roman" w:cs="Times New Roman"/>
          <w:sz w:val="28"/>
          <w:szCs w:val="28"/>
        </w:rPr>
        <w:t>ности)</w:t>
      </w:r>
      <w:r w:rsidR="00773DEC" w:rsidRPr="00F824AE">
        <w:rPr>
          <w:rFonts w:ascii="Times New Roman" w:hAnsi="Times New Roman" w:cs="Times New Roman"/>
          <w:sz w:val="28"/>
          <w:szCs w:val="28"/>
        </w:rPr>
        <w:t>: _________________</w:t>
      </w:r>
      <w:r w:rsidRPr="00F824A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A57935">
        <w:rPr>
          <w:rFonts w:ascii="Times New Roman" w:hAnsi="Times New Roman" w:cs="Times New Roman"/>
          <w:sz w:val="28"/>
          <w:szCs w:val="28"/>
        </w:rPr>
        <w:t>__</w:t>
      </w:r>
      <w:r w:rsidRPr="00F824AE">
        <w:rPr>
          <w:rFonts w:ascii="Times New Roman" w:hAnsi="Times New Roman" w:cs="Times New Roman"/>
          <w:sz w:val="28"/>
          <w:szCs w:val="28"/>
        </w:rPr>
        <w:t>___</w:t>
      </w:r>
    </w:p>
    <w:p w:rsidR="006E6F1F" w:rsidRPr="00F824AE" w:rsidRDefault="006E6F1F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A57935" w:rsidRDefault="007B0991" w:rsidP="00A579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7935">
        <w:rPr>
          <w:rFonts w:ascii="Times New Roman" w:hAnsi="Times New Roman" w:cs="Times New Roman"/>
          <w:b/>
          <w:sz w:val="28"/>
          <w:szCs w:val="28"/>
        </w:rPr>
        <w:t>Лист 8</w:t>
      </w:r>
    </w:p>
    <w:p w:rsidR="006E6F1F" w:rsidRPr="00F824AE" w:rsidRDefault="006E6F1F" w:rsidP="00A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935" w:rsidRDefault="007B0991" w:rsidP="00A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Сведения о трассе </w:t>
      </w:r>
    </w:p>
    <w:p w:rsidR="00A57935" w:rsidRDefault="006E6F1F" w:rsidP="00A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0991" w:rsidRPr="00F824AE">
        <w:rPr>
          <w:rFonts w:ascii="Times New Roman" w:hAnsi="Times New Roman" w:cs="Times New Roman"/>
          <w:sz w:val="28"/>
          <w:szCs w:val="28"/>
        </w:rPr>
        <w:t>маршрута</w:t>
      </w:r>
      <w:r w:rsidR="00A57935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регулярных перевозок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F1F" w:rsidRDefault="006E6F1F" w:rsidP="00A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на территории города Нижневартовска</w:t>
      </w:r>
    </w:p>
    <w:p w:rsidR="00A57935" w:rsidRPr="00F824AE" w:rsidRDefault="00A57935" w:rsidP="00A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5"/>
        <w:gridCol w:w="2693"/>
      </w:tblGrid>
      <w:tr w:rsidR="00F824AE" w:rsidRPr="00F824AE" w:rsidTr="00A57935">
        <w:trPr>
          <w:trHeight w:val="305"/>
        </w:trPr>
        <w:tc>
          <w:tcPr>
            <w:tcW w:w="694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F1F" w:rsidRPr="00F824AE" w:rsidRDefault="006E6F1F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Организация, обслуживающая</w:t>
            </w:r>
            <w:r w:rsidR="00F824AE" w:rsidRPr="00F82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автомобильную дорогу</w:t>
            </w:r>
            <w:r w:rsidR="00F824AE" w:rsidRPr="00F82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6F1F" w:rsidRPr="00F824AE" w:rsidRDefault="006E6F1F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4AE" w:rsidRPr="00F824AE" w:rsidTr="00A57935">
        <w:trPr>
          <w:trHeight w:val="679"/>
        </w:trPr>
        <w:tc>
          <w:tcPr>
            <w:tcW w:w="694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F1F" w:rsidRPr="00F824AE" w:rsidRDefault="006E6F1F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Наличие мостов (между какими пунктами или на каком километре) и их грузоподъемность</w:t>
            </w:r>
            <w:r w:rsidR="00F824AE" w:rsidRPr="00F82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6F1F" w:rsidRPr="00F824AE" w:rsidRDefault="006E6F1F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4AE" w:rsidRPr="00F824AE" w:rsidTr="00A57935">
        <w:trPr>
          <w:trHeight w:val="986"/>
        </w:trPr>
        <w:tc>
          <w:tcPr>
            <w:tcW w:w="694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F1F" w:rsidRPr="00F824AE" w:rsidRDefault="006E6F1F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Наличие железнодорожных</w:t>
            </w:r>
            <w:r w:rsidR="0049407B" w:rsidRPr="00F82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переездов (между какими пунктами или на каком</w:t>
            </w:r>
            <w:r w:rsidR="0049407B" w:rsidRPr="00F82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 xml:space="preserve">километре) и их вид </w:t>
            </w:r>
            <w:r w:rsidR="00FB688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579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храня</w:t>
            </w: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мые, неохраняемые)</w:t>
            </w:r>
            <w:r w:rsidR="00F824AE" w:rsidRPr="00F82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6F1F" w:rsidRPr="00F824AE" w:rsidRDefault="006E6F1F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4AE" w:rsidRPr="00F824AE" w:rsidTr="00A57935">
        <w:trPr>
          <w:trHeight w:val="278"/>
        </w:trPr>
        <w:tc>
          <w:tcPr>
            <w:tcW w:w="694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F1F" w:rsidRPr="00F824AE" w:rsidRDefault="006E6F1F" w:rsidP="00A57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съездных</w:t>
            </w:r>
            <w:proofErr w:type="spellEnd"/>
            <w:r w:rsidRPr="00F824AE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на остановочных пунктах</w:t>
            </w:r>
            <w:r w:rsidR="00F824AE" w:rsidRPr="00F82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6F1F" w:rsidRPr="00F824AE" w:rsidRDefault="006E6F1F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4AE" w:rsidRPr="00F824AE" w:rsidTr="00A57935">
        <w:trPr>
          <w:trHeight w:val="367"/>
        </w:trPr>
        <w:tc>
          <w:tcPr>
            <w:tcW w:w="694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6F1F" w:rsidRPr="00F824AE" w:rsidRDefault="006E6F1F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4AE">
              <w:rPr>
                <w:rFonts w:ascii="Times New Roman" w:hAnsi="Times New Roman" w:cs="Times New Roman"/>
                <w:sz w:val="28"/>
                <w:szCs w:val="28"/>
              </w:rPr>
              <w:t>Наличие разворотных площадок на конечных пунктах</w:t>
            </w:r>
            <w:r w:rsidR="00F824AE" w:rsidRPr="00F82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6F1F" w:rsidRPr="00F824AE" w:rsidRDefault="006E6F1F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Дата заполнения ________________________________________________</w:t>
      </w:r>
      <w:r w:rsidR="00A57935">
        <w:rPr>
          <w:rFonts w:ascii="Times New Roman" w:hAnsi="Times New Roman" w:cs="Times New Roman"/>
          <w:sz w:val="28"/>
          <w:szCs w:val="28"/>
        </w:rPr>
        <w:t>__</w:t>
      </w:r>
      <w:r w:rsidRPr="00F824AE">
        <w:rPr>
          <w:rFonts w:ascii="Times New Roman" w:hAnsi="Times New Roman" w:cs="Times New Roman"/>
          <w:sz w:val="28"/>
          <w:szCs w:val="28"/>
        </w:rPr>
        <w:t>____</w:t>
      </w:r>
    </w:p>
    <w:p w:rsidR="00A57935" w:rsidRDefault="00A57935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A57935" w:rsidRDefault="007B0991" w:rsidP="00A579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7935">
        <w:rPr>
          <w:rFonts w:ascii="Times New Roman" w:hAnsi="Times New Roman" w:cs="Times New Roman"/>
          <w:b/>
          <w:sz w:val="28"/>
          <w:szCs w:val="28"/>
        </w:rPr>
        <w:t>Лист 9</w:t>
      </w:r>
    </w:p>
    <w:p w:rsidR="00A57935" w:rsidRPr="00F824AE" w:rsidRDefault="00A57935" w:rsidP="00A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A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Выполнение</w:t>
      </w:r>
    </w:p>
    <w:p w:rsidR="007B0991" w:rsidRDefault="007B0991" w:rsidP="00A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основных эксплуатационных показателей работы</w:t>
      </w:r>
    </w:p>
    <w:p w:rsidR="00A57935" w:rsidRPr="00F824AE" w:rsidRDefault="00A57935" w:rsidP="00A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1"/>
        <w:gridCol w:w="993"/>
        <w:gridCol w:w="1134"/>
        <w:gridCol w:w="992"/>
        <w:gridCol w:w="1001"/>
        <w:gridCol w:w="972"/>
      </w:tblGrid>
      <w:tr w:rsidR="00F824AE" w:rsidRPr="00234284" w:rsidTr="00A57935">
        <w:trPr>
          <w:trHeight w:val="1"/>
        </w:trPr>
        <w:tc>
          <w:tcPr>
            <w:tcW w:w="445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234284" w:rsidRDefault="007B0991" w:rsidP="00234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2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</w:t>
            </w:r>
            <w:r w:rsidR="006E6F1F" w:rsidRPr="0023428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234284" w:rsidRDefault="007B0991" w:rsidP="00234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284">
              <w:rPr>
                <w:rFonts w:ascii="Times New Roman" w:hAnsi="Times New Roman" w:cs="Times New Roman"/>
                <w:b/>
                <w:sz w:val="24"/>
                <w:szCs w:val="24"/>
              </w:rPr>
              <w:t>20__ г.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234284" w:rsidRDefault="007B0991" w:rsidP="00234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284">
              <w:rPr>
                <w:rFonts w:ascii="Times New Roman" w:hAnsi="Times New Roman" w:cs="Times New Roman"/>
                <w:b/>
                <w:sz w:val="24"/>
                <w:szCs w:val="24"/>
              </w:rPr>
              <w:t>20__ г.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234284" w:rsidRDefault="007B0991" w:rsidP="00234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284">
              <w:rPr>
                <w:rFonts w:ascii="Times New Roman" w:hAnsi="Times New Roman" w:cs="Times New Roman"/>
                <w:b/>
                <w:sz w:val="24"/>
                <w:szCs w:val="24"/>
              </w:rPr>
              <w:t>20__ г.</w:t>
            </w:r>
          </w:p>
        </w:tc>
        <w:tc>
          <w:tcPr>
            <w:tcW w:w="100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234284" w:rsidRDefault="007B0991" w:rsidP="00234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284">
              <w:rPr>
                <w:rFonts w:ascii="Times New Roman" w:hAnsi="Times New Roman" w:cs="Times New Roman"/>
                <w:b/>
                <w:sz w:val="24"/>
                <w:szCs w:val="24"/>
              </w:rPr>
              <w:t>20__ г.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234284" w:rsidRDefault="007B0991" w:rsidP="00234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284">
              <w:rPr>
                <w:rFonts w:ascii="Times New Roman" w:hAnsi="Times New Roman" w:cs="Times New Roman"/>
                <w:b/>
                <w:sz w:val="24"/>
                <w:szCs w:val="24"/>
              </w:rPr>
              <w:t>20__ г.</w:t>
            </w:r>
          </w:p>
        </w:tc>
      </w:tr>
      <w:tr w:rsidR="00F824AE" w:rsidRPr="00A57935" w:rsidTr="00A57935">
        <w:trPr>
          <w:trHeight w:val="1"/>
        </w:trPr>
        <w:tc>
          <w:tcPr>
            <w:tcW w:w="445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A57935" w:rsidRDefault="00205B59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Количество автобусов на марш</w:t>
            </w:r>
            <w:r w:rsidR="007B0991"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руте 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AE" w:rsidRPr="00A57935" w:rsidTr="00A57935">
        <w:trPr>
          <w:trHeight w:val="1"/>
        </w:trPr>
        <w:tc>
          <w:tcPr>
            <w:tcW w:w="445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Марка автобусов</w:t>
            </w:r>
            <w:r w:rsidR="00F824AE"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AE" w:rsidRPr="00A57935" w:rsidTr="00A57935">
        <w:trPr>
          <w:trHeight w:val="1"/>
        </w:trPr>
        <w:tc>
          <w:tcPr>
            <w:tcW w:w="445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Перевезено пассажиров</w:t>
            </w:r>
            <w:r w:rsidR="00205B59"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F1F" w:rsidRPr="00A579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  <w:r w:rsidR="006E6F1F" w:rsidRPr="00A579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AE" w:rsidRPr="00A57935" w:rsidTr="00A57935">
        <w:tc>
          <w:tcPr>
            <w:tcW w:w="445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A57935" w:rsidRDefault="007B0991" w:rsidP="00234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proofErr w:type="spellStart"/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пассажиро</w:t>
            </w:r>
            <w:proofErr w:type="spellEnd"/>
            <w:r w:rsidR="00234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  <w:r w:rsidR="00F824AE"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F1F" w:rsidRPr="00A579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E6F1F" w:rsidRPr="00A579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AE" w:rsidRPr="00A57935" w:rsidTr="00A57935">
        <w:trPr>
          <w:trHeight w:val="1"/>
        </w:trPr>
        <w:tc>
          <w:tcPr>
            <w:tcW w:w="445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Автомобиле-часы работы</w:t>
            </w:r>
            <w:r w:rsidR="00F824AE"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F1F" w:rsidRPr="00A579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6E6F1F" w:rsidRPr="00A579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24AE"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AE" w:rsidRPr="00A57935" w:rsidTr="00A57935">
        <w:tc>
          <w:tcPr>
            <w:tcW w:w="445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A57935" w:rsidRDefault="007B0991" w:rsidP="00234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Средняя эксплуатационная</w:t>
            </w:r>
            <w:r w:rsidR="00F824AE"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F1F" w:rsidRPr="00A579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корость</w:t>
            </w:r>
            <w:r w:rsidR="00F824AE"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F1F" w:rsidRPr="00A579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км/ч</w:t>
            </w:r>
            <w:r w:rsidR="006E6F1F" w:rsidRPr="00A579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24AE"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AE" w:rsidRPr="00A57935" w:rsidTr="00234284">
        <w:trPr>
          <w:trHeight w:val="263"/>
        </w:trPr>
        <w:tc>
          <w:tcPr>
            <w:tcW w:w="445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Общий пробег </w:t>
            </w:r>
            <w:r w:rsidR="006E6F1F" w:rsidRPr="00A579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 w:rsidR="006E6F1F" w:rsidRPr="00A579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AE" w:rsidRPr="00A57935" w:rsidTr="00A57935">
        <w:tc>
          <w:tcPr>
            <w:tcW w:w="445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A57935" w:rsidRDefault="007B0991" w:rsidP="00234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Коэффициент использования</w:t>
            </w:r>
            <w:r w:rsidR="00F824AE"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B59" w:rsidRPr="00A579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местим</w:t>
            </w: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6E6F1F"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F824AE"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AE" w:rsidRPr="00A57935" w:rsidTr="00A57935">
        <w:trPr>
          <w:trHeight w:val="1"/>
        </w:trPr>
        <w:tc>
          <w:tcPr>
            <w:tcW w:w="445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Выручка на маршруте</w:t>
            </w:r>
            <w:r w:rsidR="006E6F1F"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6E6F1F" w:rsidRPr="00A579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24AE"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AE" w:rsidRPr="00A57935" w:rsidTr="00234284">
        <w:trPr>
          <w:trHeight w:val="266"/>
        </w:trPr>
        <w:tc>
          <w:tcPr>
            <w:tcW w:w="445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Количество рейсов</w:t>
            </w:r>
            <w:r w:rsidR="006E6F1F" w:rsidRPr="00A579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5B59"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6E6F1F" w:rsidRPr="00A579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824AE"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AE" w:rsidRPr="00A57935" w:rsidTr="00234284">
        <w:trPr>
          <w:trHeight w:val="270"/>
        </w:trPr>
        <w:tc>
          <w:tcPr>
            <w:tcW w:w="445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05B59" w:rsidRPr="00A57935" w:rsidRDefault="00205B59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r w:rsidR="00F824AE"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05B59" w:rsidRPr="00A57935" w:rsidRDefault="00205B59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05B59" w:rsidRPr="00A57935" w:rsidRDefault="00205B59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05B59" w:rsidRPr="00A57935" w:rsidRDefault="00205B59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05B59" w:rsidRPr="00A57935" w:rsidRDefault="00205B59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05B59" w:rsidRPr="00A57935" w:rsidRDefault="00205B59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AE" w:rsidRPr="00A57935" w:rsidTr="00A57935">
        <w:trPr>
          <w:trHeight w:val="221"/>
        </w:trPr>
        <w:tc>
          <w:tcPr>
            <w:tcW w:w="445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234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935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="00F824AE" w:rsidRPr="00A5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A57935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234284" w:rsidRDefault="00234284" w:rsidP="002342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4284">
        <w:rPr>
          <w:rFonts w:ascii="Times New Roman" w:hAnsi="Times New Roman" w:cs="Times New Roman"/>
          <w:b/>
          <w:sz w:val="28"/>
          <w:szCs w:val="28"/>
        </w:rPr>
        <w:t>Лист 10</w:t>
      </w:r>
    </w:p>
    <w:p w:rsidR="00234284" w:rsidRPr="00F824AE" w:rsidRDefault="00234284" w:rsidP="00234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284" w:rsidRDefault="007B0991" w:rsidP="00234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Начало и окончание движения автобусов на линии, </w:t>
      </w:r>
    </w:p>
    <w:p w:rsidR="00234284" w:rsidRDefault="007B0991" w:rsidP="00234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интервалы движения</w:t>
      </w:r>
      <w:r w:rsidR="00234284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 xml:space="preserve">по периодам дня (в мин.) </w:t>
      </w:r>
    </w:p>
    <w:p w:rsidR="007B0991" w:rsidRPr="00F824AE" w:rsidRDefault="007B0991" w:rsidP="00234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и дням недели (будние, выходные и праздничные)</w:t>
      </w:r>
    </w:p>
    <w:p w:rsidR="007B0991" w:rsidRPr="00F824AE" w:rsidRDefault="007B0991" w:rsidP="00234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1"/>
        <w:gridCol w:w="1427"/>
        <w:gridCol w:w="1430"/>
        <w:gridCol w:w="1559"/>
        <w:gridCol w:w="1559"/>
        <w:gridCol w:w="2257"/>
      </w:tblGrid>
      <w:tr w:rsidR="00F824AE" w:rsidRPr="00234284" w:rsidTr="00E75945">
        <w:trPr>
          <w:cantSplit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FB6886" w:rsidRDefault="007B0991" w:rsidP="00234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86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7B0991" w:rsidRPr="00FB6886" w:rsidRDefault="007B0991" w:rsidP="00234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86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FB6886" w:rsidRDefault="007B0991" w:rsidP="00234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86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  <w:p w:rsidR="007B0991" w:rsidRPr="00FB6886" w:rsidRDefault="007B0991" w:rsidP="00234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86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FB6886" w:rsidRDefault="007B0991" w:rsidP="00234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86">
              <w:rPr>
                <w:rFonts w:ascii="Times New Roman" w:hAnsi="Times New Roman" w:cs="Times New Roman"/>
                <w:b/>
                <w:sz w:val="24"/>
                <w:szCs w:val="24"/>
              </w:rPr>
              <w:t>Периоды</w:t>
            </w:r>
          </w:p>
          <w:p w:rsidR="007B0991" w:rsidRPr="00FB6886" w:rsidRDefault="007B0991" w:rsidP="00234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86">
              <w:rPr>
                <w:rFonts w:ascii="Times New Roman" w:hAnsi="Times New Roman" w:cs="Times New Roman"/>
                <w:b/>
                <w:sz w:val="24"/>
                <w:szCs w:val="24"/>
              </w:rPr>
              <w:t>времени</w:t>
            </w:r>
          </w:p>
          <w:p w:rsidR="007B0991" w:rsidRPr="00FB6886" w:rsidRDefault="00E75945" w:rsidP="00234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B0991" w:rsidRPr="00FB6886">
              <w:rPr>
                <w:rFonts w:ascii="Times New Roman" w:hAnsi="Times New Roman" w:cs="Times New Roman"/>
                <w:b/>
                <w:sz w:val="24"/>
                <w:szCs w:val="24"/>
              </w:rPr>
              <w:t>с__ до__</w:t>
            </w:r>
            <w:r w:rsidRPr="00FB68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FB6886" w:rsidRDefault="007B0991" w:rsidP="00234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86">
              <w:rPr>
                <w:rFonts w:ascii="Times New Roman" w:hAnsi="Times New Roman" w:cs="Times New Roman"/>
                <w:b/>
                <w:sz w:val="24"/>
                <w:szCs w:val="24"/>
              </w:rPr>
              <w:t>Интервалы</w:t>
            </w:r>
          </w:p>
          <w:p w:rsidR="007B0991" w:rsidRPr="00FB6886" w:rsidRDefault="00E75945" w:rsidP="00234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B0991" w:rsidRPr="00FB6886"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  <w:r w:rsidRPr="00FB68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FB6886" w:rsidRDefault="007B0991" w:rsidP="00234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8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B0991" w:rsidRPr="00FB6886" w:rsidRDefault="007B0991" w:rsidP="00234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86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B0991" w:rsidRPr="00FB6886" w:rsidRDefault="007B0991" w:rsidP="00234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886"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</w:p>
          <w:p w:rsidR="007B0991" w:rsidRPr="00FB6886" w:rsidRDefault="007B0991" w:rsidP="00234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86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F824AE" w:rsidRPr="00234284" w:rsidTr="00E75945">
        <w:trPr>
          <w:trHeight w:val="1"/>
        </w:trPr>
        <w:tc>
          <w:tcPr>
            <w:tcW w:w="13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FB6886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FB6886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FB6886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FB6886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FB6886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FB6886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AE" w:rsidRPr="00234284" w:rsidTr="00E75945">
        <w:trPr>
          <w:trHeight w:val="1"/>
        </w:trPr>
        <w:tc>
          <w:tcPr>
            <w:tcW w:w="13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FB6886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FB6886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FB6886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FB6886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FB6886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B0991" w:rsidRPr="00FB6886" w:rsidRDefault="007B0991" w:rsidP="00F82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284" w:rsidRDefault="00234284" w:rsidP="00234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824AE">
        <w:rPr>
          <w:rFonts w:ascii="Times New Roman" w:hAnsi="Times New Roman" w:cs="Times New Roman"/>
          <w:sz w:val="28"/>
          <w:szCs w:val="28"/>
        </w:rPr>
        <w:t xml:space="preserve">перевозчика, </w:t>
      </w:r>
    </w:p>
    <w:p w:rsidR="00234284" w:rsidRDefault="00234284" w:rsidP="00234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индивидуальный предприниматель,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284" w:rsidRDefault="00234284" w:rsidP="00234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уполномоченный участник договора </w:t>
      </w:r>
    </w:p>
    <w:p w:rsidR="00234284" w:rsidRPr="00F824AE" w:rsidRDefault="00234284" w:rsidP="00234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простого товарищества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824A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824AE">
        <w:rPr>
          <w:rFonts w:ascii="Times New Roman" w:hAnsi="Times New Roman" w:cs="Times New Roman"/>
          <w:sz w:val="28"/>
          <w:szCs w:val="28"/>
        </w:rPr>
        <w:t>__________________</w:t>
      </w:r>
    </w:p>
    <w:p w:rsidR="00234284" w:rsidRPr="00695B33" w:rsidRDefault="00234284" w:rsidP="002342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695B33">
        <w:rPr>
          <w:rFonts w:ascii="Times New Roman" w:hAnsi="Times New Roman" w:cs="Times New Roman"/>
          <w:sz w:val="20"/>
          <w:szCs w:val="20"/>
        </w:rPr>
        <w:t>(фамилия, имя, отчество) (подпись)</w:t>
      </w:r>
    </w:p>
    <w:p w:rsidR="007B0991" w:rsidRDefault="00234284" w:rsidP="002342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М.П.</w:t>
      </w:r>
    </w:p>
    <w:p w:rsidR="00234284" w:rsidRDefault="00234284" w:rsidP="00F8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4284" w:rsidRPr="00F824AE" w:rsidRDefault="00234284" w:rsidP="0023428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 w:rsidRPr="00F824AE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234284" w:rsidRPr="00F824AE" w:rsidRDefault="00234284" w:rsidP="0023428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34284" w:rsidRPr="00F824AE" w:rsidRDefault="00304BC5" w:rsidP="0023428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04BC5">
        <w:rPr>
          <w:rFonts w:ascii="Times New Roman" w:hAnsi="Times New Roman" w:cs="Times New Roman"/>
          <w:sz w:val="28"/>
          <w:szCs w:val="28"/>
        </w:rPr>
        <w:t>от 11.08.2017 №1236</w:t>
      </w:r>
    </w:p>
    <w:p w:rsidR="007B0991" w:rsidRDefault="007B0991" w:rsidP="00234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284" w:rsidRPr="00234284" w:rsidRDefault="00234284" w:rsidP="00234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991" w:rsidRPr="00234284" w:rsidRDefault="007B0991" w:rsidP="00234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284">
        <w:rPr>
          <w:rFonts w:ascii="Times New Roman" w:hAnsi="Times New Roman" w:cs="Times New Roman"/>
          <w:b/>
          <w:sz w:val="28"/>
          <w:szCs w:val="28"/>
        </w:rPr>
        <w:t>П</w:t>
      </w:r>
      <w:r w:rsidR="00E03E45" w:rsidRPr="00234284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E03E45" w:rsidRPr="00234284" w:rsidRDefault="00E03E45" w:rsidP="00234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284">
        <w:rPr>
          <w:rFonts w:ascii="Times New Roman" w:hAnsi="Times New Roman" w:cs="Times New Roman"/>
          <w:b/>
          <w:sz w:val="28"/>
          <w:szCs w:val="28"/>
        </w:rPr>
        <w:t>подготовки документа планирования регулярных перевозок</w:t>
      </w:r>
    </w:p>
    <w:p w:rsidR="00E03E45" w:rsidRPr="00234284" w:rsidRDefault="00E03E45" w:rsidP="00234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991" w:rsidRPr="00F824AE" w:rsidRDefault="007B0991" w:rsidP="0023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1. </w:t>
      </w:r>
      <w:r w:rsidR="0023428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F824AE">
        <w:rPr>
          <w:rFonts w:ascii="Times New Roman" w:hAnsi="Times New Roman" w:cs="Times New Roman"/>
          <w:sz w:val="28"/>
          <w:szCs w:val="28"/>
        </w:rPr>
        <w:t xml:space="preserve">Порядок определяет процедуру подготовки и ведения </w:t>
      </w:r>
      <w:r w:rsidR="0023428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24AE">
        <w:rPr>
          <w:rFonts w:ascii="Times New Roman" w:hAnsi="Times New Roman" w:cs="Times New Roman"/>
          <w:sz w:val="28"/>
          <w:szCs w:val="28"/>
        </w:rPr>
        <w:t xml:space="preserve">документа планирования регулярных перевозок </w:t>
      </w:r>
      <w:r w:rsidR="0047612C" w:rsidRPr="00F824A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F824AE">
        <w:rPr>
          <w:rFonts w:ascii="Times New Roman" w:hAnsi="Times New Roman" w:cs="Times New Roman"/>
          <w:sz w:val="28"/>
          <w:szCs w:val="28"/>
        </w:rPr>
        <w:t>документ планиров</w:t>
      </w:r>
      <w:r w:rsidRPr="00F824AE">
        <w:rPr>
          <w:rFonts w:ascii="Times New Roman" w:hAnsi="Times New Roman" w:cs="Times New Roman"/>
          <w:sz w:val="28"/>
          <w:szCs w:val="28"/>
        </w:rPr>
        <w:t>а</w:t>
      </w:r>
      <w:r w:rsidRPr="00F824AE">
        <w:rPr>
          <w:rFonts w:ascii="Times New Roman" w:hAnsi="Times New Roman" w:cs="Times New Roman"/>
          <w:sz w:val="28"/>
          <w:szCs w:val="28"/>
        </w:rPr>
        <w:t>ния), устанавливающего мероприятия, направленные на развитие перевозок пассажиров и багажа автомобильным транспортом по мун</w:t>
      </w:r>
      <w:r w:rsidR="00E03E45" w:rsidRPr="00F824AE">
        <w:rPr>
          <w:rFonts w:ascii="Times New Roman" w:hAnsi="Times New Roman" w:cs="Times New Roman"/>
          <w:sz w:val="28"/>
          <w:szCs w:val="28"/>
        </w:rPr>
        <w:t>иципальным маршр</w:t>
      </w:r>
      <w:r w:rsidR="00E03E45" w:rsidRPr="00F824AE">
        <w:rPr>
          <w:rFonts w:ascii="Times New Roman" w:hAnsi="Times New Roman" w:cs="Times New Roman"/>
          <w:sz w:val="28"/>
          <w:szCs w:val="28"/>
        </w:rPr>
        <w:t>у</w:t>
      </w:r>
      <w:r w:rsidR="00E03E45" w:rsidRPr="00F824AE">
        <w:rPr>
          <w:rFonts w:ascii="Times New Roman" w:hAnsi="Times New Roman" w:cs="Times New Roman"/>
          <w:sz w:val="28"/>
          <w:szCs w:val="28"/>
        </w:rPr>
        <w:t xml:space="preserve">там регулярных перевозок </w:t>
      </w:r>
      <w:r w:rsidRPr="00F824AE">
        <w:rPr>
          <w:rFonts w:ascii="Times New Roman" w:hAnsi="Times New Roman" w:cs="Times New Roman"/>
          <w:sz w:val="28"/>
          <w:szCs w:val="28"/>
        </w:rPr>
        <w:t>на территории города Нижневартовска.</w:t>
      </w:r>
    </w:p>
    <w:p w:rsidR="00234284" w:rsidRDefault="00234284" w:rsidP="0023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23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2. Документ планирования разрабатывается </w:t>
      </w:r>
      <w:r w:rsidR="006A7BE3" w:rsidRPr="00F824AE">
        <w:rPr>
          <w:rFonts w:ascii="Times New Roman" w:hAnsi="Times New Roman" w:cs="Times New Roman"/>
          <w:sz w:val="28"/>
          <w:szCs w:val="28"/>
        </w:rPr>
        <w:t xml:space="preserve">департаментом жилищно-коммунального хозяйства администрации города (далее </w:t>
      </w:r>
      <w:r w:rsidR="00234284">
        <w:rPr>
          <w:rFonts w:ascii="Times New Roman" w:hAnsi="Times New Roman" w:cs="Times New Roman"/>
          <w:sz w:val="28"/>
          <w:szCs w:val="28"/>
        </w:rPr>
        <w:t>-</w:t>
      </w:r>
      <w:r w:rsidR="009D4B35" w:rsidRPr="00F824AE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 w:rsidRPr="00F824AE">
        <w:rPr>
          <w:rFonts w:ascii="Times New Roman" w:hAnsi="Times New Roman" w:cs="Times New Roman"/>
          <w:sz w:val="28"/>
          <w:szCs w:val="28"/>
        </w:rPr>
        <w:t>перев</w:t>
      </w:r>
      <w:r w:rsidRPr="00F824AE">
        <w:rPr>
          <w:rFonts w:ascii="Times New Roman" w:hAnsi="Times New Roman" w:cs="Times New Roman"/>
          <w:sz w:val="28"/>
          <w:szCs w:val="28"/>
        </w:rPr>
        <w:t>о</w:t>
      </w:r>
      <w:r w:rsidRPr="00F824AE">
        <w:rPr>
          <w:rFonts w:ascii="Times New Roman" w:hAnsi="Times New Roman" w:cs="Times New Roman"/>
          <w:sz w:val="28"/>
          <w:szCs w:val="28"/>
        </w:rPr>
        <w:t>зок</w:t>
      </w:r>
      <w:r w:rsidR="006A7BE3" w:rsidRPr="00F824AE">
        <w:rPr>
          <w:rFonts w:ascii="Times New Roman" w:hAnsi="Times New Roman" w:cs="Times New Roman"/>
          <w:sz w:val="28"/>
          <w:szCs w:val="28"/>
        </w:rPr>
        <w:t>)</w:t>
      </w:r>
      <w:r w:rsidR="00610E4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>и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Pr="00F824AE">
        <w:rPr>
          <w:rFonts w:ascii="Times New Roman" w:hAnsi="Times New Roman" w:cs="Times New Roman"/>
          <w:sz w:val="28"/>
          <w:szCs w:val="28"/>
        </w:rPr>
        <w:t xml:space="preserve">утверждается правовым актом </w:t>
      </w:r>
      <w:r w:rsidR="004542C8" w:rsidRPr="00F824AE">
        <w:rPr>
          <w:rFonts w:ascii="Times New Roman" w:hAnsi="Times New Roman" w:cs="Times New Roman"/>
          <w:sz w:val="28"/>
          <w:szCs w:val="28"/>
        </w:rPr>
        <w:t>главы</w:t>
      </w:r>
      <w:r w:rsidRPr="00F824AE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4542C8" w:rsidRPr="00F824AE">
        <w:rPr>
          <w:rFonts w:ascii="Times New Roman" w:hAnsi="Times New Roman" w:cs="Times New Roman"/>
          <w:sz w:val="28"/>
          <w:szCs w:val="28"/>
        </w:rPr>
        <w:t>.</w:t>
      </w:r>
    </w:p>
    <w:p w:rsidR="007B0991" w:rsidRPr="00F824AE" w:rsidRDefault="0047612C" w:rsidP="0023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Целями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 документа планирования явля</w:t>
      </w:r>
      <w:r w:rsidRPr="00F824AE">
        <w:rPr>
          <w:rFonts w:ascii="Times New Roman" w:hAnsi="Times New Roman" w:cs="Times New Roman"/>
          <w:sz w:val="28"/>
          <w:szCs w:val="28"/>
        </w:rPr>
        <w:t>ю</w:t>
      </w:r>
      <w:r w:rsidR="007B0991" w:rsidRPr="00F824AE">
        <w:rPr>
          <w:rFonts w:ascii="Times New Roman" w:hAnsi="Times New Roman" w:cs="Times New Roman"/>
          <w:sz w:val="28"/>
          <w:szCs w:val="28"/>
        </w:rPr>
        <w:t>тся:</w:t>
      </w:r>
    </w:p>
    <w:p w:rsidR="007B0991" w:rsidRPr="00F824AE" w:rsidRDefault="007B0991" w:rsidP="0023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- установление перечня мероприятий</w:t>
      </w:r>
      <w:r w:rsidR="00FA1632" w:rsidRPr="00F824AE">
        <w:rPr>
          <w:rFonts w:ascii="Times New Roman" w:hAnsi="Times New Roman" w:cs="Times New Roman"/>
          <w:sz w:val="28"/>
          <w:szCs w:val="28"/>
        </w:rPr>
        <w:t>, направленных на</w:t>
      </w:r>
      <w:r w:rsidR="0047612C" w:rsidRPr="00F824AE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FA1632" w:rsidRPr="00F824AE">
        <w:rPr>
          <w:rFonts w:ascii="Times New Roman" w:hAnsi="Times New Roman" w:cs="Times New Roman"/>
          <w:sz w:val="28"/>
          <w:szCs w:val="28"/>
        </w:rPr>
        <w:t>е</w:t>
      </w:r>
      <w:r w:rsidR="0047612C" w:rsidRPr="00F824AE">
        <w:rPr>
          <w:rFonts w:ascii="Times New Roman" w:hAnsi="Times New Roman" w:cs="Times New Roman"/>
          <w:sz w:val="28"/>
          <w:szCs w:val="28"/>
        </w:rPr>
        <w:t xml:space="preserve"> перев</w:t>
      </w:r>
      <w:r w:rsidR="0047612C" w:rsidRPr="00F824AE">
        <w:rPr>
          <w:rFonts w:ascii="Times New Roman" w:hAnsi="Times New Roman" w:cs="Times New Roman"/>
          <w:sz w:val="28"/>
          <w:szCs w:val="28"/>
        </w:rPr>
        <w:t>о</w:t>
      </w:r>
      <w:r w:rsidR="0047612C" w:rsidRPr="00F824AE">
        <w:rPr>
          <w:rFonts w:ascii="Times New Roman" w:hAnsi="Times New Roman" w:cs="Times New Roman"/>
          <w:sz w:val="28"/>
          <w:szCs w:val="28"/>
        </w:rPr>
        <w:t xml:space="preserve">зок пассажиров и багажа </w:t>
      </w:r>
      <w:r w:rsidRPr="00F824AE">
        <w:rPr>
          <w:rFonts w:ascii="Times New Roman" w:hAnsi="Times New Roman" w:cs="Times New Roman"/>
          <w:sz w:val="28"/>
          <w:szCs w:val="28"/>
        </w:rPr>
        <w:t>автомобильным транспортом</w:t>
      </w:r>
      <w:r w:rsidR="0047612C" w:rsidRPr="00F824AE">
        <w:rPr>
          <w:rFonts w:ascii="Times New Roman" w:hAnsi="Times New Roman" w:cs="Times New Roman"/>
          <w:sz w:val="28"/>
          <w:szCs w:val="28"/>
        </w:rPr>
        <w:t xml:space="preserve"> по муниципальным маршрутам регулярных перевозок на территории города Нижневартовска</w:t>
      </w:r>
      <w:r w:rsidRPr="00F824AE">
        <w:rPr>
          <w:rFonts w:ascii="Times New Roman" w:hAnsi="Times New Roman" w:cs="Times New Roman"/>
          <w:sz w:val="28"/>
          <w:szCs w:val="28"/>
        </w:rPr>
        <w:t>;</w:t>
      </w:r>
    </w:p>
    <w:p w:rsidR="007B0991" w:rsidRPr="00F824AE" w:rsidRDefault="007B0991" w:rsidP="0023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- повышение качества и эффективности транс</w:t>
      </w:r>
      <w:r w:rsidR="00FA1632" w:rsidRPr="00F824AE">
        <w:rPr>
          <w:rFonts w:ascii="Times New Roman" w:hAnsi="Times New Roman" w:cs="Times New Roman"/>
          <w:sz w:val="28"/>
          <w:szCs w:val="28"/>
        </w:rPr>
        <w:t>портного обслуживания населения</w:t>
      </w:r>
      <w:r w:rsidRPr="00F824AE">
        <w:rPr>
          <w:rFonts w:ascii="Times New Roman" w:hAnsi="Times New Roman" w:cs="Times New Roman"/>
          <w:sz w:val="28"/>
          <w:szCs w:val="28"/>
        </w:rPr>
        <w:t>;</w:t>
      </w:r>
    </w:p>
    <w:p w:rsidR="007B0991" w:rsidRPr="00F824AE" w:rsidRDefault="007B0991" w:rsidP="0023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- эффективное использование бюджетных средств при организации транспортного обслуживания населения.</w:t>
      </w:r>
    </w:p>
    <w:p w:rsidR="00234284" w:rsidRDefault="00234284" w:rsidP="0023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23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3. В документ планирования включаются следующие сведения:</w:t>
      </w:r>
    </w:p>
    <w:p w:rsidR="007B0991" w:rsidRPr="00F824AE" w:rsidRDefault="00CA0DB5" w:rsidP="0023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-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47612C" w:rsidRPr="00F824AE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7B0991" w:rsidRPr="00F824AE">
        <w:rPr>
          <w:rFonts w:ascii="Times New Roman" w:hAnsi="Times New Roman" w:cs="Times New Roman"/>
          <w:sz w:val="28"/>
          <w:szCs w:val="28"/>
        </w:rPr>
        <w:t>муниципальны</w:t>
      </w:r>
      <w:r w:rsidR="0047612C" w:rsidRPr="00F824AE">
        <w:rPr>
          <w:rFonts w:ascii="Times New Roman" w:hAnsi="Times New Roman" w:cs="Times New Roman"/>
          <w:sz w:val="28"/>
          <w:szCs w:val="28"/>
        </w:rPr>
        <w:t>х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47612C" w:rsidRPr="00F824AE">
        <w:rPr>
          <w:rFonts w:ascii="Times New Roman" w:hAnsi="Times New Roman" w:cs="Times New Roman"/>
          <w:sz w:val="28"/>
          <w:szCs w:val="28"/>
        </w:rPr>
        <w:t>ов</w:t>
      </w:r>
      <w:r w:rsidR="007B0991" w:rsidRPr="00F824AE">
        <w:rPr>
          <w:rFonts w:ascii="Times New Roman" w:hAnsi="Times New Roman" w:cs="Times New Roman"/>
          <w:sz w:val="28"/>
          <w:szCs w:val="28"/>
        </w:rPr>
        <w:t>, отнесенны</w:t>
      </w:r>
      <w:r w:rsidR="0047612C" w:rsidRPr="00F824AE">
        <w:rPr>
          <w:rFonts w:ascii="Times New Roman" w:hAnsi="Times New Roman" w:cs="Times New Roman"/>
          <w:sz w:val="28"/>
          <w:szCs w:val="28"/>
        </w:rPr>
        <w:t xml:space="preserve">х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к </w:t>
      </w:r>
      <w:r w:rsidR="0047612C" w:rsidRPr="00F824AE">
        <w:rPr>
          <w:rFonts w:ascii="Times New Roman" w:hAnsi="Times New Roman" w:cs="Times New Roman"/>
          <w:sz w:val="28"/>
          <w:szCs w:val="28"/>
        </w:rPr>
        <w:t>соответствующе</w:t>
      </w:r>
      <w:r w:rsidR="000D5922" w:rsidRPr="00F824AE">
        <w:rPr>
          <w:rFonts w:ascii="Times New Roman" w:hAnsi="Times New Roman" w:cs="Times New Roman"/>
          <w:sz w:val="28"/>
          <w:szCs w:val="28"/>
        </w:rPr>
        <w:t>му</w:t>
      </w:r>
      <w:r w:rsidR="00FB6886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виду регулярных перевозок, с указанием номера и наименования </w:t>
      </w:r>
      <w:r w:rsidRPr="00F824AE">
        <w:rPr>
          <w:rFonts w:ascii="Times New Roman" w:hAnsi="Times New Roman" w:cs="Times New Roman"/>
          <w:sz w:val="28"/>
          <w:szCs w:val="28"/>
        </w:rPr>
        <w:t>муниципал</w:t>
      </w:r>
      <w:r w:rsidRPr="00F824AE">
        <w:rPr>
          <w:rFonts w:ascii="Times New Roman" w:hAnsi="Times New Roman" w:cs="Times New Roman"/>
          <w:sz w:val="28"/>
          <w:szCs w:val="28"/>
        </w:rPr>
        <w:t>ь</w:t>
      </w:r>
      <w:r w:rsidRPr="00F824AE">
        <w:rPr>
          <w:rFonts w:ascii="Times New Roman" w:hAnsi="Times New Roman" w:cs="Times New Roman"/>
          <w:sz w:val="28"/>
          <w:szCs w:val="28"/>
        </w:rPr>
        <w:t xml:space="preserve">ного </w:t>
      </w:r>
      <w:r w:rsidR="007B0991" w:rsidRPr="00F824AE">
        <w:rPr>
          <w:rFonts w:ascii="Times New Roman" w:hAnsi="Times New Roman" w:cs="Times New Roman"/>
          <w:sz w:val="28"/>
          <w:szCs w:val="28"/>
        </w:rPr>
        <w:t>маршрута;</w:t>
      </w:r>
    </w:p>
    <w:p w:rsidR="007B0991" w:rsidRPr="00F824AE" w:rsidRDefault="00CA0DB5" w:rsidP="0023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>план установления, изменения и отмены муниципальн</w:t>
      </w:r>
      <w:r w:rsidRPr="00F824AE">
        <w:rPr>
          <w:rFonts w:ascii="Times New Roman" w:hAnsi="Times New Roman" w:cs="Times New Roman"/>
          <w:sz w:val="28"/>
          <w:szCs w:val="28"/>
        </w:rPr>
        <w:t>ого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Pr="00F824AE">
        <w:rPr>
          <w:rFonts w:ascii="Times New Roman" w:hAnsi="Times New Roman" w:cs="Times New Roman"/>
          <w:sz w:val="28"/>
          <w:szCs w:val="28"/>
        </w:rPr>
        <w:t>а</w:t>
      </w:r>
      <w:r w:rsidR="007B0991" w:rsidRPr="00F824AE">
        <w:rPr>
          <w:rFonts w:ascii="Times New Roman" w:hAnsi="Times New Roman" w:cs="Times New Roman"/>
          <w:sz w:val="28"/>
          <w:szCs w:val="28"/>
        </w:rPr>
        <w:t>;</w:t>
      </w:r>
    </w:p>
    <w:p w:rsidR="007B0991" w:rsidRPr="00F824AE" w:rsidRDefault="00FB6886" w:rsidP="0023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7B0991" w:rsidRPr="00F824AE">
        <w:rPr>
          <w:rFonts w:ascii="Times New Roman" w:hAnsi="Times New Roman" w:cs="Times New Roman"/>
          <w:sz w:val="28"/>
          <w:szCs w:val="28"/>
        </w:rPr>
        <w:t>план изменения вида регулярных перевозок по муниципальн</w:t>
      </w:r>
      <w:r w:rsidR="00986253" w:rsidRPr="00F824AE">
        <w:rPr>
          <w:rFonts w:ascii="Times New Roman" w:hAnsi="Times New Roman" w:cs="Times New Roman"/>
          <w:sz w:val="28"/>
          <w:szCs w:val="28"/>
        </w:rPr>
        <w:t>ому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 мар</w:t>
      </w:r>
      <w:r w:rsidR="007B0991" w:rsidRPr="00F824AE">
        <w:rPr>
          <w:rFonts w:ascii="Times New Roman" w:hAnsi="Times New Roman" w:cs="Times New Roman"/>
          <w:sz w:val="28"/>
          <w:szCs w:val="28"/>
        </w:rPr>
        <w:t>ш</w:t>
      </w:r>
      <w:r w:rsidR="007B0991" w:rsidRPr="00F824AE">
        <w:rPr>
          <w:rFonts w:ascii="Times New Roman" w:hAnsi="Times New Roman" w:cs="Times New Roman"/>
          <w:sz w:val="28"/>
          <w:szCs w:val="28"/>
        </w:rPr>
        <w:t>рут</w:t>
      </w:r>
      <w:r w:rsidR="00986253" w:rsidRPr="00F824AE">
        <w:rPr>
          <w:rFonts w:ascii="Times New Roman" w:hAnsi="Times New Roman" w:cs="Times New Roman"/>
          <w:sz w:val="28"/>
          <w:szCs w:val="28"/>
        </w:rPr>
        <w:t>у</w:t>
      </w:r>
      <w:r w:rsidR="007B0991" w:rsidRPr="00F824AE">
        <w:rPr>
          <w:rFonts w:ascii="Times New Roman" w:hAnsi="Times New Roman" w:cs="Times New Roman"/>
          <w:sz w:val="28"/>
          <w:szCs w:val="28"/>
        </w:rPr>
        <w:t>;</w:t>
      </w:r>
    </w:p>
    <w:p w:rsidR="00147FD3" w:rsidRPr="00F824AE" w:rsidRDefault="00CA0DB5" w:rsidP="0023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 xml:space="preserve">- 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план проведения аукциона </w:t>
      </w:r>
      <w:r w:rsidRPr="00F824AE"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="007B0991" w:rsidRPr="00F824AE">
        <w:rPr>
          <w:rFonts w:ascii="Times New Roman" w:hAnsi="Times New Roman" w:cs="Times New Roman"/>
          <w:sz w:val="28"/>
          <w:szCs w:val="28"/>
        </w:rPr>
        <w:t>заключения муниципального ко</w:t>
      </w:r>
      <w:r w:rsidR="007B0991" w:rsidRPr="00F824AE">
        <w:rPr>
          <w:rFonts w:ascii="Times New Roman" w:hAnsi="Times New Roman" w:cs="Times New Roman"/>
          <w:sz w:val="28"/>
          <w:szCs w:val="28"/>
        </w:rPr>
        <w:t>н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тракта </w:t>
      </w:r>
      <w:r w:rsidR="00147FD3" w:rsidRPr="00F824AE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</w:t>
      </w:r>
      <w:r w:rsidR="00F824AE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2342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7FD3" w:rsidRPr="00F824A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6746B" w:rsidRPr="00F824AE">
        <w:rPr>
          <w:rFonts w:ascii="Times New Roman" w:hAnsi="Times New Roman" w:cs="Times New Roman"/>
          <w:sz w:val="28"/>
          <w:szCs w:val="28"/>
        </w:rPr>
        <w:t>;</w:t>
      </w:r>
    </w:p>
    <w:p w:rsidR="007B0991" w:rsidRPr="00F824AE" w:rsidRDefault="00C6746B" w:rsidP="0023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-</w:t>
      </w:r>
      <w:r w:rsidR="007B0991"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9C64C5" w:rsidRPr="00F824AE"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 w:rsidR="007B0991" w:rsidRPr="00F824AE">
        <w:rPr>
          <w:rFonts w:ascii="Times New Roman" w:hAnsi="Times New Roman" w:cs="Times New Roman"/>
          <w:sz w:val="28"/>
          <w:szCs w:val="28"/>
        </w:rPr>
        <w:t>мероприятий, направленных на обеспечение тран</w:t>
      </w:r>
      <w:r w:rsidR="007B0991" w:rsidRPr="00F824AE">
        <w:rPr>
          <w:rFonts w:ascii="Times New Roman" w:hAnsi="Times New Roman" w:cs="Times New Roman"/>
          <w:sz w:val="28"/>
          <w:szCs w:val="28"/>
        </w:rPr>
        <w:t>с</w:t>
      </w:r>
      <w:r w:rsidR="007B0991" w:rsidRPr="00F824AE">
        <w:rPr>
          <w:rFonts w:ascii="Times New Roman" w:hAnsi="Times New Roman" w:cs="Times New Roman"/>
          <w:sz w:val="28"/>
          <w:szCs w:val="28"/>
        </w:rPr>
        <w:t>портного обслуживания населения на территории города.</w:t>
      </w:r>
    </w:p>
    <w:p w:rsidR="00234284" w:rsidRDefault="00234284" w:rsidP="0023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23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4. Внесение изменений в документ планирования осуществляется прав</w:t>
      </w:r>
      <w:r w:rsidRPr="00F824AE">
        <w:rPr>
          <w:rFonts w:ascii="Times New Roman" w:hAnsi="Times New Roman" w:cs="Times New Roman"/>
          <w:sz w:val="28"/>
          <w:szCs w:val="28"/>
        </w:rPr>
        <w:t>о</w:t>
      </w:r>
      <w:r w:rsidRPr="00F824AE">
        <w:rPr>
          <w:rFonts w:ascii="Times New Roman" w:hAnsi="Times New Roman" w:cs="Times New Roman"/>
          <w:sz w:val="28"/>
          <w:szCs w:val="28"/>
        </w:rPr>
        <w:t xml:space="preserve">вым актом </w:t>
      </w:r>
      <w:r w:rsidR="00C6746B" w:rsidRPr="00F824AE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F824AE">
        <w:rPr>
          <w:rFonts w:ascii="Times New Roman" w:hAnsi="Times New Roman" w:cs="Times New Roman"/>
          <w:sz w:val="28"/>
          <w:szCs w:val="28"/>
        </w:rPr>
        <w:t>города Нижневартовска.</w:t>
      </w:r>
    </w:p>
    <w:p w:rsidR="00234284" w:rsidRDefault="00234284" w:rsidP="0023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23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lastRenderedPageBreak/>
        <w:t>5. Сведения, содержащиеся в документе планирования, являются откр</w:t>
      </w:r>
      <w:r w:rsidRPr="00F824AE">
        <w:rPr>
          <w:rFonts w:ascii="Times New Roman" w:hAnsi="Times New Roman" w:cs="Times New Roman"/>
          <w:sz w:val="28"/>
          <w:szCs w:val="28"/>
        </w:rPr>
        <w:t>ы</w:t>
      </w:r>
      <w:r w:rsidRPr="00F824AE">
        <w:rPr>
          <w:rFonts w:ascii="Times New Roman" w:hAnsi="Times New Roman" w:cs="Times New Roman"/>
          <w:sz w:val="28"/>
          <w:szCs w:val="28"/>
        </w:rPr>
        <w:t>тыми, общедоступными и размещаются на официальном сайте органов местн</w:t>
      </w:r>
      <w:r w:rsidRPr="00F824AE">
        <w:rPr>
          <w:rFonts w:ascii="Times New Roman" w:hAnsi="Times New Roman" w:cs="Times New Roman"/>
          <w:sz w:val="28"/>
          <w:szCs w:val="28"/>
        </w:rPr>
        <w:t>о</w:t>
      </w:r>
      <w:r w:rsidRPr="00F824AE">
        <w:rPr>
          <w:rFonts w:ascii="Times New Roman" w:hAnsi="Times New Roman" w:cs="Times New Roman"/>
          <w:sz w:val="28"/>
          <w:szCs w:val="28"/>
        </w:rPr>
        <w:t>го самоуправления</w:t>
      </w:r>
      <w:r w:rsidR="009D4B35" w:rsidRPr="00F824AE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Pr="00F824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284" w:rsidRDefault="00234284" w:rsidP="0023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991" w:rsidRPr="00F824AE" w:rsidRDefault="007B0991" w:rsidP="0023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AE">
        <w:rPr>
          <w:rFonts w:ascii="Times New Roman" w:hAnsi="Times New Roman" w:cs="Times New Roman"/>
          <w:sz w:val="28"/>
          <w:szCs w:val="28"/>
        </w:rPr>
        <w:t>6. Обновление сведений</w:t>
      </w:r>
      <w:r w:rsidR="00C6746B" w:rsidRPr="00F824AE">
        <w:rPr>
          <w:rFonts w:ascii="Times New Roman" w:hAnsi="Times New Roman" w:cs="Times New Roman"/>
          <w:sz w:val="28"/>
          <w:szCs w:val="28"/>
        </w:rPr>
        <w:t>,</w:t>
      </w:r>
      <w:r w:rsidRPr="00F824AE">
        <w:rPr>
          <w:rFonts w:ascii="Times New Roman" w:hAnsi="Times New Roman" w:cs="Times New Roman"/>
          <w:sz w:val="28"/>
          <w:szCs w:val="28"/>
        </w:rPr>
        <w:t xml:space="preserve"> </w:t>
      </w:r>
      <w:r w:rsidR="00C6746B" w:rsidRPr="00F824AE">
        <w:rPr>
          <w:rFonts w:ascii="Times New Roman" w:hAnsi="Times New Roman" w:cs="Times New Roman"/>
          <w:sz w:val="28"/>
          <w:szCs w:val="28"/>
        </w:rPr>
        <w:t xml:space="preserve">содержащихся в </w:t>
      </w:r>
      <w:r w:rsidRPr="00F824AE">
        <w:rPr>
          <w:rFonts w:ascii="Times New Roman" w:hAnsi="Times New Roman" w:cs="Times New Roman"/>
          <w:sz w:val="28"/>
          <w:szCs w:val="28"/>
        </w:rPr>
        <w:t>документ</w:t>
      </w:r>
      <w:r w:rsidR="00C6746B" w:rsidRPr="00F824AE">
        <w:rPr>
          <w:rFonts w:ascii="Times New Roman" w:hAnsi="Times New Roman" w:cs="Times New Roman"/>
          <w:sz w:val="28"/>
          <w:szCs w:val="28"/>
        </w:rPr>
        <w:t>е</w:t>
      </w:r>
      <w:r w:rsidRPr="00F824AE">
        <w:rPr>
          <w:rFonts w:ascii="Times New Roman" w:hAnsi="Times New Roman" w:cs="Times New Roman"/>
          <w:sz w:val="28"/>
          <w:szCs w:val="28"/>
        </w:rPr>
        <w:t xml:space="preserve"> планирования, ра</w:t>
      </w:r>
      <w:r w:rsidRPr="00F824AE">
        <w:rPr>
          <w:rFonts w:ascii="Times New Roman" w:hAnsi="Times New Roman" w:cs="Times New Roman"/>
          <w:sz w:val="28"/>
          <w:szCs w:val="28"/>
        </w:rPr>
        <w:t>з</w:t>
      </w:r>
      <w:r w:rsidRPr="00F824AE">
        <w:rPr>
          <w:rFonts w:ascii="Times New Roman" w:hAnsi="Times New Roman" w:cs="Times New Roman"/>
          <w:sz w:val="28"/>
          <w:szCs w:val="28"/>
        </w:rPr>
        <w:t>мещенных на офи</w:t>
      </w:r>
      <w:r w:rsidR="009D4B35" w:rsidRPr="00F824AE">
        <w:rPr>
          <w:rFonts w:ascii="Times New Roman" w:hAnsi="Times New Roman" w:cs="Times New Roman"/>
          <w:sz w:val="28"/>
          <w:szCs w:val="28"/>
        </w:rPr>
        <w:t xml:space="preserve">циальном сайте органов местного </w:t>
      </w:r>
      <w:r w:rsidRPr="00F824AE">
        <w:rPr>
          <w:rFonts w:ascii="Times New Roman" w:hAnsi="Times New Roman" w:cs="Times New Roman"/>
          <w:sz w:val="28"/>
          <w:szCs w:val="28"/>
        </w:rPr>
        <w:t>самоуправления</w:t>
      </w:r>
      <w:r w:rsidR="009D4B35" w:rsidRPr="00F824AE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Pr="00F824AE">
        <w:rPr>
          <w:rFonts w:ascii="Times New Roman" w:hAnsi="Times New Roman" w:cs="Times New Roman"/>
          <w:sz w:val="28"/>
          <w:szCs w:val="28"/>
        </w:rPr>
        <w:t>, пров</w:t>
      </w:r>
      <w:r w:rsidR="009D4B35" w:rsidRPr="00F824AE">
        <w:rPr>
          <w:rFonts w:ascii="Times New Roman" w:hAnsi="Times New Roman" w:cs="Times New Roman"/>
          <w:sz w:val="28"/>
          <w:szCs w:val="28"/>
        </w:rPr>
        <w:t xml:space="preserve">одится Организатором перевозок </w:t>
      </w:r>
      <w:r w:rsidRPr="00F824AE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вступления в силу правового акта </w:t>
      </w:r>
      <w:r w:rsidR="00C6746B" w:rsidRPr="00F824AE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F824AE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6746B" w:rsidRPr="00F824AE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23428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24AE">
        <w:rPr>
          <w:rFonts w:ascii="Times New Roman" w:hAnsi="Times New Roman" w:cs="Times New Roman"/>
          <w:sz w:val="28"/>
          <w:szCs w:val="28"/>
        </w:rPr>
        <w:t>о внесении изменений в документ планирования.</w:t>
      </w:r>
    </w:p>
    <w:sectPr w:rsidR="007B0991" w:rsidRPr="00F824AE" w:rsidSect="00F824AE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2F" w:rsidRDefault="0039132F" w:rsidP="00F824AE">
      <w:pPr>
        <w:spacing w:after="0" w:line="240" w:lineRule="auto"/>
      </w:pPr>
      <w:r>
        <w:separator/>
      </w:r>
    </w:p>
  </w:endnote>
  <w:endnote w:type="continuationSeparator" w:id="0">
    <w:p w:rsidR="0039132F" w:rsidRDefault="0039132F" w:rsidP="00F8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2F" w:rsidRDefault="0039132F" w:rsidP="00F824AE">
      <w:pPr>
        <w:spacing w:after="0" w:line="240" w:lineRule="auto"/>
      </w:pPr>
      <w:r>
        <w:separator/>
      </w:r>
    </w:p>
  </w:footnote>
  <w:footnote w:type="continuationSeparator" w:id="0">
    <w:p w:rsidR="0039132F" w:rsidRDefault="0039132F" w:rsidP="00F82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9655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24AE" w:rsidRPr="00F824AE" w:rsidRDefault="00F824AE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24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24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24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5F33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F824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3499B"/>
    <w:multiLevelType w:val="hybridMultilevel"/>
    <w:tmpl w:val="0576DA90"/>
    <w:lvl w:ilvl="0" w:tplc="A02089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91"/>
    <w:rsid w:val="00002C89"/>
    <w:rsid w:val="00014CD9"/>
    <w:rsid w:val="00024624"/>
    <w:rsid w:val="00053B7B"/>
    <w:rsid w:val="000561C1"/>
    <w:rsid w:val="000565D0"/>
    <w:rsid w:val="000757C5"/>
    <w:rsid w:val="0008327C"/>
    <w:rsid w:val="000853D1"/>
    <w:rsid w:val="00092373"/>
    <w:rsid w:val="000A54AD"/>
    <w:rsid w:val="000D5922"/>
    <w:rsid w:val="000E5D81"/>
    <w:rsid w:val="00147FD3"/>
    <w:rsid w:val="00165359"/>
    <w:rsid w:val="001A29A9"/>
    <w:rsid w:val="001A3540"/>
    <w:rsid w:val="001B3EDB"/>
    <w:rsid w:val="001D0DFF"/>
    <w:rsid w:val="00205B59"/>
    <w:rsid w:val="00234284"/>
    <w:rsid w:val="002626B2"/>
    <w:rsid w:val="00280100"/>
    <w:rsid w:val="002950DC"/>
    <w:rsid w:val="002A0247"/>
    <w:rsid w:val="002C1782"/>
    <w:rsid w:val="002D09E7"/>
    <w:rsid w:val="002D0A88"/>
    <w:rsid w:val="002D293D"/>
    <w:rsid w:val="002E59A2"/>
    <w:rsid w:val="002F0BF1"/>
    <w:rsid w:val="00304BC5"/>
    <w:rsid w:val="0036491F"/>
    <w:rsid w:val="0039132F"/>
    <w:rsid w:val="00393EB2"/>
    <w:rsid w:val="003F5BF1"/>
    <w:rsid w:val="00420C68"/>
    <w:rsid w:val="004247A8"/>
    <w:rsid w:val="0044273C"/>
    <w:rsid w:val="00452512"/>
    <w:rsid w:val="004542C8"/>
    <w:rsid w:val="00462169"/>
    <w:rsid w:val="00465ABD"/>
    <w:rsid w:val="004661A1"/>
    <w:rsid w:val="00466398"/>
    <w:rsid w:val="0047612C"/>
    <w:rsid w:val="004907EA"/>
    <w:rsid w:val="0049407B"/>
    <w:rsid w:val="004C7657"/>
    <w:rsid w:val="004F7FB6"/>
    <w:rsid w:val="00502369"/>
    <w:rsid w:val="005315CF"/>
    <w:rsid w:val="00553759"/>
    <w:rsid w:val="00560C48"/>
    <w:rsid w:val="00573CD0"/>
    <w:rsid w:val="005B0215"/>
    <w:rsid w:val="005B46B4"/>
    <w:rsid w:val="005D29FA"/>
    <w:rsid w:val="005D4186"/>
    <w:rsid w:val="005E2789"/>
    <w:rsid w:val="00606DBD"/>
    <w:rsid w:val="00610E4E"/>
    <w:rsid w:val="00683248"/>
    <w:rsid w:val="00686952"/>
    <w:rsid w:val="00695B33"/>
    <w:rsid w:val="006A31F8"/>
    <w:rsid w:val="006A7BE3"/>
    <w:rsid w:val="006C2002"/>
    <w:rsid w:val="006E5F60"/>
    <w:rsid w:val="006E6F1F"/>
    <w:rsid w:val="00705C5D"/>
    <w:rsid w:val="007328F9"/>
    <w:rsid w:val="00754771"/>
    <w:rsid w:val="00773DEC"/>
    <w:rsid w:val="007A62FB"/>
    <w:rsid w:val="007B0991"/>
    <w:rsid w:val="007C5B1E"/>
    <w:rsid w:val="0081294E"/>
    <w:rsid w:val="00833CEE"/>
    <w:rsid w:val="008627BE"/>
    <w:rsid w:val="00864F19"/>
    <w:rsid w:val="00885F33"/>
    <w:rsid w:val="008D24F6"/>
    <w:rsid w:val="008D33B3"/>
    <w:rsid w:val="00922865"/>
    <w:rsid w:val="009433C2"/>
    <w:rsid w:val="00944ECE"/>
    <w:rsid w:val="009468B9"/>
    <w:rsid w:val="00956634"/>
    <w:rsid w:val="00980DAC"/>
    <w:rsid w:val="00982D21"/>
    <w:rsid w:val="00986253"/>
    <w:rsid w:val="00991CFA"/>
    <w:rsid w:val="009A4AA9"/>
    <w:rsid w:val="009B4F34"/>
    <w:rsid w:val="009C64C5"/>
    <w:rsid w:val="009C78E6"/>
    <w:rsid w:val="009D4B35"/>
    <w:rsid w:val="009E215E"/>
    <w:rsid w:val="009F2910"/>
    <w:rsid w:val="00A30BA5"/>
    <w:rsid w:val="00A57935"/>
    <w:rsid w:val="00A85EAC"/>
    <w:rsid w:val="00A908CB"/>
    <w:rsid w:val="00A92645"/>
    <w:rsid w:val="00AC17B7"/>
    <w:rsid w:val="00AE5ECB"/>
    <w:rsid w:val="00B2278F"/>
    <w:rsid w:val="00B54D32"/>
    <w:rsid w:val="00B75A68"/>
    <w:rsid w:val="00BA0A51"/>
    <w:rsid w:val="00BB72E7"/>
    <w:rsid w:val="00BC6A0D"/>
    <w:rsid w:val="00C111A8"/>
    <w:rsid w:val="00C36181"/>
    <w:rsid w:val="00C36A88"/>
    <w:rsid w:val="00C54160"/>
    <w:rsid w:val="00C668DC"/>
    <w:rsid w:val="00C6746B"/>
    <w:rsid w:val="00C96659"/>
    <w:rsid w:val="00C97A84"/>
    <w:rsid w:val="00CA0DB5"/>
    <w:rsid w:val="00CD168A"/>
    <w:rsid w:val="00CD2930"/>
    <w:rsid w:val="00CE5769"/>
    <w:rsid w:val="00CF1010"/>
    <w:rsid w:val="00D03B7A"/>
    <w:rsid w:val="00D10BCF"/>
    <w:rsid w:val="00D378B2"/>
    <w:rsid w:val="00D50B17"/>
    <w:rsid w:val="00D60F7F"/>
    <w:rsid w:val="00DC20E9"/>
    <w:rsid w:val="00DE7FC8"/>
    <w:rsid w:val="00DF6E8E"/>
    <w:rsid w:val="00E03E45"/>
    <w:rsid w:val="00E10A39"/>
    <w:rsid w:val="00E141AF"/>
    <w:rsid w:val="00E27B6A"/>
    <w:rsid w:val="00E503AD"/>
    <w:rsid w:val="00E75945"/>
    <w:rsid w:val="00E970A3"/>
    <w:rsid w:val="00EA03A9"/>
    <w:rsid w:val="00EB5D63"/>
    <w:rsid w:val="00ED5543"/>
    <w:rsid w:val="00EE667D"/>
    <w:rsid w:val="00EF63C7"/>
    <w:rsid w:val="00F14196"/>
    <w:rsid w:val="00F824AE"/>
    <w:rsid w:val="00FA0293"/>
    <w:rsid w:val="00FA1632"/>
    <w:rsid w:val="00FB0B8F"/>
    <w:rsid w:val="00FB6886"/>
    <w:rsid w:val="00FB6C5A"/>
    <w:rsid w:val="00FC6CCA"/>
    <w:rsid w:val="00F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09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099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nhideWhenUsed/>
    <w:rsid w:val="007B09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099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99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B09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">
    <w:name w:val="Обычный2"/>
    <w:rsid w:val="007B099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0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0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7B0991"/>
    <w:rPr>
      <w:color w:val="106BBE"/>
    </w:rPr>
  </w:style>
  <w:style w:type="character" w:customStyle="1" w:styleId="a8">
    <w:name w:val="Цветовое выделение"/>
    <w:uiPriority w:val="99"/>
    <w:rsid w:val="009B4F34"/>
    <w:rPr>
      <w:b/>
      <w:color w:val="26282F"/>
    </w:rPr>
  </w:style>
  <w:style w:type="table" w:styleId="a9">
    <w:name w:val="Table Grid"/>
    <w:basedOn w:val="a1"/>
    <w:uiPriority w:val="59"/>
    <w:rsid w:val="002D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82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4AE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82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24A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09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099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nhideWhenUsed/>
    <w:rsid w:val="007B09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099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99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B09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">
    <w:name w:val="Обычный2"/>
    <w:rsid w:val="007B099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0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0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7B0991"/>
    <w:rPr>
      <w:color w:val="106BBE"/>
    </w:rPr>
  </w:style>
  <w:style w:type="character" w:customStyle="1" w:styleId="a8">
    <w:name w:val="Цветовое выделение"/>
    <w:uiPriority w:val="99"/>
    <w:rsid w:val="009B4F34"/>
    <w:rPr>
      <w:b/>
      <w:color w:val="26282F"/>
    </w:rPr>
  </w:style>
  <w:style w:type="table" w:styleId="a9">
    <w:name w:val="Table Grid"/>
    <w:basedOn w:val="a1"/>
    <w:uiPriority w:val="59"/>
    <w:rsid w:val="002D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82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4AE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82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24A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30622745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062274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DD8C5-BA0E-4958-87B4-005805BF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4171</Words>
  <Characters>23777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Арцыбашева Валентина Викторовна</dc:creator>
  <cp:lastModifiedBy>Бурухина Татьяна Вячеслаловна</cp:lastModifiedBy>
  <cp:revision>2</cp:revision>
  <cp:lastPrinted>2017-08-14T12:00:00Z</cp:lastPrinted>
  <dcterms:created xsi:type="dcterms:W3CDTF">2018-07-04T13:15:00Z</dcterms:created>
  <dcterms:modified xsi:type="dcterms:W3CDTF">2018-07-04T13:15:00Z</dcterms:modified>
</cp:coreProperties>
</file>