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62" w:rsidRDefault="000203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Вопрос-ответ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оказанию Управлением ЗАГС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Департамента административного обеспечения Ханты-Мансийского автономного округа – Югры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государственной услуги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 проставлению апостиля на российских официальных документах, подлежащих вывозу за пределы территории Российской Федерации, выданных в подтверждение фактов государственной регистрации актов гражданского состояния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 xml:space="preserve"> или их отсутствия</w:t>
      </w:r>
    </w:p>
    <w:p w:rsidR="00633162" w:rsidRDefault="00633162">
      <w:pPr>
        <w:spacing w:after="0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633162" w:rsidRDefault="0002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ли прост</w:t>
      </w:r>
      <w:r>
        <w:rPr>
          <w:rFonts w:ascii="Times New Roman" w:hAnsi="Times New Roman" w:cs="Times New Roman"/>
          <w:sz w:val="28"/>
          <w:szCs w:val="28"/>
        </w:rPr>
        <w:t xml:space="preserve">авить штамп «апостиль» на копиях документов о государственной регистрации актов гражданского состояния? </w:t>
      </w:r>
    </w:p>
    <w:p w:rsidR="00633162" w:rsidRDefault="000203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Штамп «апостиль» проставляется только на оригинале документа.</w:t>
      </w:r>
    </w:p>
    <w:p w:rsidR="00633162" w:rsidRDefault="0063316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162" w:rsidRDefault="0002034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заверяет штамп «апостиль»?</w:t>
      </w:r>
    </w:p>
    <w:p w:rsidR="00633162" w:rsidRDefault="0002034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Апостиль удостоверяет подл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инность подписи, качество,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котором выступало лицо, подписавшее официальный документ, подлинность печати/штампа, которыми скреплен этот документ.</w:t>
      </w:r>
    </w:p>
    <w:p w:rsidR="00633162" w:rsidRDefault="006331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162" w:rsidRDefault="00020340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i/>
          <w:color w:val="3B4256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срок действия у штампа «апостиль»?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 годности у апостиля нет. </w:t>
      </w:r>
    </w:p>
    <w:p w:rsidR="00633162" w:rsidRDefault="00633162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</w:pPr>
    </w:p>
    <w:p w:rsidR="00633162" w:rsidRDefault="00020340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ли проставить в Управлении записи актов гражданского состояния Департамента административного обеспечения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– Югры штамп «апостиль»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документе о государственной регистрации акта гражданского состояния, выданном </w:t>
      </w:r>
      <w:r>
        <w:rPr>
          <w:rFonts w:ascii="Times New Roman" w:hAnsi="Times New Roman" w:cs="Times New Roman"/>
          <w:sz w:val="28"/>
          <w:szCs w:val="28"/>
        </w:rPr>
        <w:t>в другом субъекте Российской Федерации?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Штамп «апостиль» Управление ЗАГС Департамента административного обеспечения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округа – Югры проставляет на документе о регистрации акта гражданского состояния, выданным </w:t>
      </w:r>
      <w:r>
        <w:rPr>
          <w:rFonts w:ascii="Times New Roman" w:hAnsi="Times New Roman" w:cs="Times New Roman"/>
          <w:sz w:val="28"/>
          <w:szCs w:val="28"/>
          <w:u w:val="single"/>
        </w:rPr>
        <w:t>органом ЗАГ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 муниципального образования </w:t>
      </w:r>
      <w:r>
        <w:rPr>
          <w:rFonts w:ascii="Times New Roman" w:hAnsi="Times New Roman" w:cs="Times New Roman"/>
          <w:sz w:val="28"/>
          <w:szCs w:val="28"/>
          <w:u w:val="single"/>
        </w:rPr>
        <w:br/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случае если документ о регистрации акта гражданского состояния выдан органом ЗАГС иного субъекта Российской Федерации можно получить повторный документ  о государственной реги</w:t>
      </w:r>
      <w:r>
        <w:rPr>
          <w:rFonts w:ascii="Times New Roman" w:hAnsi="Times New Roman" w:cs="Times New Roman"/>
          <w:sz w:val="28"/>
          <w:szCs w:val="28"/>
        </w:rPr>
        <w:t xml:space="preserve">страции акта гражданского состояния, обратившись с соответствующим заявлением </w:t>
      </w:r>
      <w:r>
        <w:rPr>
          <w:rFonts w:ascii="Times New Roman" w:hAnsi="Times New Roman" w:cs="Times New Roman"/>
          <w:sz w:val="28"/>
          <w:szCs w:val="28"/>
        </w:rPr>
        <w:br/>
        <w:t>о выдаче в любой орган ЗАГС Югры.</w:t>
      </w:r>
    </w:p>
    <w:p w:rsidR="00633162" w:rsidRDefault="00633162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Я проживаю в другом городе, как я могу проставить штамп «апостиль» на документе о государственной регистрации акта гражданского состоя</w:t>
      </w:r>
      <w:r>
        <w:rPr>
          <w:rFonts w:ascii="Times New Roman" w:hAnsi="Times New Roman" w:cs="Times New Roman"/>
          <w:sz w:val="28"/>
          <w:szCs w:val="28"/>
        </w:rPr>
        <w:t>ния?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Документы можно направить в адрес Управления ЗАГС Департамента административного обеспечения Ханты-Мансийского автономного округа – Югры, по адресу: 628006, г. Ханты-Мансийск, </w:t>
      </w:r>
      <w:r>
        <w:rPr>
          <w:rFonts w:ascii="Times New Roman" w:hAnsi="Times New Roman" w:cs="Times New Roman"/>
          <w:sz w:val="28"/>
          <w:szCs w:val="28"/>
        </w:rPr>
        <w:br/>
        <w:t xml:space="preserve">ул. Ленина, д. 40, номер телефона 8(3467)36-02-01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(вн. 1123, 1124, </w:t>
      </w:r>
      <w:r>
        <w:rPr>
          <w:rFonts w:ascii="Times New Roman" w:hAnsi="Times New Roman" w:cs="Times New Roman"/>
          <w:sz w:val="28"/>
          <w:szCs w:val="28"/>
          <w:u w:val="single"/>
        </w:rPr>
        <w:t>1122).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почтовой связью;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курьерской службы доставки;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лично.</w:t>
      </w:r>
    </w:p>
    <w:p w:rsidR="00633162" w:rsidRDefault="00633162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162" w:rsidRDefault="00020340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каком размере необходимо оплатить государственную пошлину за проставление штампа «апостиль»? Возможно ли получить услугу без оплаты госпошлины?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48 пункта 1 статьи 333.33 Налогового Кодекса Российской Федерации  за проставление штампа «апостиль» заявителем уплачивается государственная пошлина в размере </w:t>
      </w:r>
      <w:r>
        <w:rPr>
          <w:rFonts w:ascii="Times New Roman" w:hAnsi="Times New Roman" w:cs="Times New Roman"/>
          <w:sz w:val="28"/>
          <w:szCs w:val="28"/>
        </w:rPr>
        <w:br/>
        <w:t>2 500 рублей за каждый документ.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может быть освобожден от </w:t>
      </w:r>
      <w:r>
        <w:rPr>
          <w:rFonts w:ascii="Times New Roman" w:hAnsi="Times New Roman" w:cs="Times New Roman"/>
          <w:sz w:val="28"/>
          <w:szCs w:val="28"/>
        </w:rPr>
        <w:t>уплаты государственной пошлины в соответствии с подпунктом 12 пункта 3 статьи 333.35 Налогового Кодекса Российской Федерации.</w:t>
      </w:r>
    </w:p>
    <w:p w:rsidR="00633162" w:rsidRDefault="00633162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i/>
          <w:sz w:val="28"/>
          <w:szCs w:val="28"/>
        </w:rPr>
        <w:t>Какие документы нужны для проставления штампа «апостиль»?</w:t>
      </w:r>
    </w:p>
    <w:p w:rsidR="00633162" w:rsidRDefault="00020340">
      <w:pPr>
        <w:pStyle w:val="af9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162" w:rsidRDefault="00020340">
      <w:pPr>
        <w:pStyle w:val="af9"/>
        <w:numPr>
          <w:ilvl w:val="0"/>
          <w:numId w:val="3"/>
        </w:numPr>
        <w:tabs>
          <w:tab w:val="left" w:pos="284"/>
        </w:tabs>
        <w:spacing w:after="0"/>
        <w:ind w:left="0" w:firstLine="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проставлении штампа «апостиль»;</w:t>
      </w:r>
    </w:p>
    <w:p w:rsidR="00633162" w:rsidRDefault="00020340">
      <w:pPr>
        <w:pStyle w:val="af9"/>
        <w:numPr>
          <w:ilvl w:val="0"/>
          <w:numId w:val="3"/>
        </w:numPr>
        <w:tabs>
          <w:tab w:val="left" w:pos="284"/>
        </w:tabs>
        <w:spacing w:after="0"/>
        <w:ind w:left="0" w:firstLine="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либо его уполномоченного  представителя (при представлении официальных документов лично заявителем либо его уполномоченным представителем) в целях удостоверения личности;</w:t>
      </w:r>
    </w:p>
    <w:p w:rsidR="00633162" w:rsidRDefault="00020340">
      <w:pPr>
        <w:pStyle w:val="af9"/>
        <w:numPr>
          <w:ilvl w:val="0"/>
          <w:numId w:val="3"/>
        </w:numPr>
        <w:tabs>
          <w:tab w:val="left" w:pos="284"/>
        </w:tabs>
        <w:spacing w:after="0"/>
        <w:ind w:left="0" w:firstLine="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</w:t>
      </w:r>
      <w:r>
        <w:rPr>
          <w:rFonts w:ascii="Times New Roman" w:hAnsi="Times New Roman" w:cs="Times New Roman"/>
          <w:sz w:val="28"/>
          <w:szCs w:val="28"/>
        </w:rPr>
        <w:t>ьный документ, подлежащий вывозу за пределы территории Российской Федерации на территорию иностранного государства – участника Конвенции, отменяющей требование легализации иностранных официальных документов, подписанной в Гааге 5 октября 1961 года;</w:t>
      </w:r>
    </w:p>
    <w:p w:rsidR="00633162" w:rsidRDefault="00020340">
      <w:pPr>
        <w:pStyle w:val="af9"/>
        <w:numPr>
          <w:ilvl w:val="0"/>
          <w:numId w:val="3"/>
        </w:numPr>
        <w:tabs>
          <w:tab w:val="left" w:pos="284"/>
        </w:tabs>
        <w:spacing w:after="0"/>
        <w:ind w:left="0" w:firstLine="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</w:t>
      </w:r>
      <w:r>
        <w:rPr>
          <w:rFonts w:ascii="Times New Roman" w:hAnsi="Times New Roman" w:cs="Times New Roman"/>
          <w:sz w:val="28"/>
          <w:szCs w:val="28"/>
        </w:rPr>
        <w:t>т, подтверждающий полномочия представителя заявителя (доверенность или иной документ);</w:t>
      </w:r>
    </w:p>
    <w:p w:rsidR="00633162" w:rsidRDefault="00020340">
      <w:pPr>
        <w:pStyle w:val="af9"/>
        <w:numPr>
          <w:ilvl w:val="0"/>
          <w:numId w:val="3"/>
        </w:numPr>
        <w:tabs>
          <w:tab w:val="left" w:pos="284"/>
        </w:tabs>
        <w:spacing w:after="0"/>
        <w:ind w:left="0" w:firstLine="10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факте уплаты государственной пошлины заявителем (предоставляются по собственной инициативе)</w:t>
      </w:r>
    </w:p>
    <w:p w:rsidR="00633162" w:rsidRDefault="00633162">
      <w:pPr>
        <w:pStyle w:val="af9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162" w:rsidRDefault="00020340">
      <w:pPr>
        <w:pStyle w:val="af9"/>
        <w:tabs>
          <w:tab w:val="left" w:pos="284"/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Где можно оплатить госпошлину за проставление апостиля?</w:t>
      </w:r>
    </w:p>
    <w:p w:rsidR="00633162" w:rsidRDefault="00020340">
      <w:pPr>
        <w:pStyle w:val="afa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</w:t>
      </w:r>
      <w:r>
        <w:rPr>
          <w:b/>
          <w:i/>
          <w:color w:val="000000"/>
          <w:sz w:val="28"/>
          <w:szCs w:val="28"/>
        </w:rPr>
        <w:t>твет:</w:t>
      </w:r>
      <w:r>
        <w:rPr>
          <w:color w:val="000000"/>
          <w:sz w:val="28"/>
          <w:szCs w:val="28"/>
        </w:rPr>
        <w:t xml:space="preserve"> Оплатить госпошлину можно в любой российской кредитной организации, включая использование мобильного приложения банка.</w:t>
      </w:r>
    </w:p>
    <w:sectPr w:rsidR="00633162">
      <w:pgSz w:w="11906" w:h="16838"/>
      <w:pgMar w:top="1417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62" w:rsidRDefault="00020340">
      <w:pPr>
        <w:spacing w:after="0" w:line="240" w:lineRule="auto"/>
      </w:pPr>
      <w:r>
        <w:separator/>
      </w:r>
    </w:p>
  </w:endnote>
  <w:endnote w:type="continuationSeparator" w:id="0">
    <w:p w:rsidR="00633162" w:rsidRDefault="0002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62" w:rsidRDefault="00020340">
      <w:pPr>
        <w:spacing w:after="0" w:line="240" w:lineRule="auto"/>
      </w:pPr>
      <w:r>
        <w:separator/>
      </w:r>
    </w:p>
  </w:footnote>
  <w:footnote w:type="continuationSeparator" w:id="0">
    <w:p w:rsidR="00633162" w:rsidRDefault="00020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4350"/>
    <w:multiLevelType w:val="hybridMultilevel"/>
    <w:tmpl w:val="38E874B8"/>
    <w:lvl w:ilvl="0" w:tplc="53927B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3C226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56AC7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CB61AE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0C078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48400E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078E7E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F2616A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BCCF0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6A95A56"/>
    <w:multiLevelType w:val="hybridMultilevel"/>
    <w:tmpl w:val="A9A6C64C"/>
    <w:lvl w:ilvl="0" w:tplc="D7DEE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60A0672">
      <w:start w:val="1"/>
      <w:numFmt w:val="lowerLetter"/>
      <w:lvlText w:val="%2."/>
      <w:lvlJc w:val="left"/>
      <w:pPr>
        <w:ind w:left="1440" w:hanging="360"/>
      </w:pPr>
    </w:lvl>
    <w:lvl w:ilvl="2" w:tplc="9C5E492A">
      <w:start w:val="1"/>
      <w:numFmt w:val="lowerRoman"/>
      <w:lvlText w:val="%3."/>
      <w:lvlJc w:val="right"/>
      <w:pPr>
        <w:ind w:left="2160" w:hanging="180"/>
      </w:pPr>
    </w:lvl>
    <w:lvl w:ilvl="3" w:tplc="66728BF8">
      <w:start w:val="1"/>
      <w:numFmt w:val="decimal"/>
      <w:lvlText w:val="%4."/>
      <w:lvlJc w:val="left"/>
      <w:pPr>
        <w:ind w:left="2880" w:hanging="360"/>
      </w:pPr>
    </w:lvl>
    <w:lvl w:ilvl="4" w:tplc="28F47CD6">
      <w:start w:val="1"/>
      <w:numFmt w:val="lowerLetter"/>
      <w:lvlText w:val="%5."/>
      <w:lvlJc w:val="left"/>
      <w:pPr>
        <w:ind w:left="3600" w:hanging="360"/>
      </w:pPr>
    </w:lvl>
    <w:lvl w:ilvl="5" w:tplc="89DC3818">
      <w:start w:val="1"/>
      <w:numFmt w:val="lowerRoman"/>
      <w:lvlText w:val="%6."/>
      <w:lvlJc w:val="right"/>
      <w:pPr>
        <w:ind w:left="4320" w:hanging="180"/>
      </w:pPr>
    </w:lvl>
    <w:lvl w:ilvl="6" w:tplc="4F48F0DC">
      <w:start w:val="1"/>
      <w:numFmt w:val="decimal"/>
      <w:lvlText w:val="%7."/>
      <w:lvlJc w:val="left"/>
      <w:pPr>
        <w:ind w:left="5040" w:hanging="360"/>
      </w:pPr>
    </w:lvl>
    <w:lvl w:ilvl="7" w:tplc="AE5EB884">
      <w:start w:val="1"/>
      <w:numFmt w:val="lowerLetter"/>
      <w:lvlText w:val="%8."/>
      <w:lvlJc w:val="left"/>
      <w:pPr>
        <w:ind w:left="5760" w:hanging="360"/>
      </w:pPr>
    </w:lvl>
    <w:lvl w:ilvl="8" w:tplc="1018C8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763E"/>
    <w:multiLevelType w:val="hybridMultilevel"/>
    <w:tmpl w:val="DF2A053E"/>
    <w:lvl w:ilvl="0" w:tplc="5D2E12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A16842C">
      <w:start w:val="1"/>
      <w:numFmt w:val="lowerLetter"/>
      <w:lvlText w:val="%2."/>
      <w:lvlJc w:val="left"/>
      <w:pPr>
        <w:ind w:left="1080" w:hanging="360"/>
      </w:pPr>
    </w:lvl>
    <w:lvl w:ilvl="2" w:tplc="1704568C">
      <w:start w:val="1"/>
      <w:numFmt w:val="lowerRoman"/>
      <w:lvlText w:val="%3."/>
      <w:lvlJc w:val="right"/>
      <w:pPr>
        <w:ind w:left="1800" w:hanging="180"/>
      </w:pPr>
    </w:lvl>
    <w:lvl w:ilvl="3" w:tplc="B8123E58">
      <w:start w:val="1"/>
      <w:numFmt w:val="decimal"/>
      <w:lvlText w:val="%4."/>
      <w:lvlJc w:val="left"/>
      <w:pPr>
        <w:ind w:left="2520" w:hanging="360"/>
      </w:pPr>
    </w:lvl>
    <w:lvl w:ilvl="4" w:tplc="02C6B5EA">
      <w:start w:val="1"/>
      <w:numFmt w:val="lowerLetter"/>
      <w:lvlText w:val="%5."/>
      <w:lvlJc w:val="left"/>
      <w:pPr>
        <w:ind w:left="3240" w:hanging="360"/>
      </w:pPr>
    </w:lvl>
    <w:lvl w:ilvl="5" w:tplc="74847E3E">
      <w:start w:val="1"/>
      <w:numFmt w:val="lowerRoman"/>
      <w:lvlText w:val="%6."/>
      <w:lvlJc w:val="right"/>
      <w:pPr>
        <w:ind w:left="3960" w:hanging="180"/>
      </w:pPr>
    </w:lvl>
    <w:lvl w:ilvl="6" w:tplc="70A6039C">
      <w:start w:val="1"/>
      <w:numFmt w:val="decimal"/>
      <w:lvlText w:val="%7."/>
      <w:lvlJc w:val="left"/>
      <w:pPr>
        <w:ind w:left="4680" w:hanging="360"/>
      </w:pPr>
    </w:lvl>
    <w:lvl w:ilvl="7" w:tplc="B5FE828C">
      <w:start w:val="1"/>
      <w:numFmt w:val="lowerLetter"/>
      <w:lvlText w:val="%8."/>
      <w:lvlJc w:val="left"/>
      <w:pPr>
        <w:ind w:left="5400" w:hanging="360"/>
      </w:pPr>
    </w:lvl>
    <w:lvl w:ilvl="8" w:tplc="ABC67A0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62"/>
    <w:rsid w:val="00020340"/>
    <w:rsid w:val="0063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72730-28EF-4B9F-9869-F657D5A3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Смирнова Елена Николаевна</cp:lastModifiedBy>
  <cp:revision>2</cp:revision>
  <cp:lastPrinted>2026-01-19T14:05:00Z</cp:lastPrinted>
  <dcterms:created xsi:type="dcterms:W3CDTF">2026-01-19T14:06:00Z</dcterms:created>
  <dcterms:modified xsi:type="dcterms:W3CDTF">2026-01-19T14:06:00Z</dcterms:modified>
</cp:coreProperties>
</file>