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85" w:rsidRPr="00165FCF" w:rsidRDefault="00E84C85" w:rsidP="00E84C85">
      <w:pPr>
        <w:jc w:val="center"/>
        <w:outlineLvl w:val="0"/>
        <w:rPr>
          <w:b/>
        </w:rPr>
      </w:pPr>
      <w:r w:rsidRPr="00165FCF">
        <w:rPr>
          <w:b/>
        </w:rPr>
        <w:t>Проект договора купли-продажи</w:t>
      </w:r>
    </w:p>
    <w:p w:rsidR="00E84C85" w:rsidRPr="00165FCF" w:rsidRDefault="00843DAB" w:rsidP="00E84C85">
      <w:pPr>
        <w:jc w:val="center"/>
        <w:outlineLvl w:val="0"/>
        <w:rPr>
          <w:b/>
        </w:rPr>
      </w:pPr>
      <w:r>
        <w:rPr>
          <w:b/>
        </w:rPr>
        <w:t>объекта незавершенного строительства</w:t>
      </w:r>
    </w:p>
    <w:p w:rsidR="007E6DED" w:rsidRDefault="00E84C85" w:rsidP="007E6DED">
      <w:pPr>
        <w:tabs>
          <w:tab w:val="left" w:pos="1305"/>
        </w:tabs>
        <w:ind w:firstLine="567"/>
        <w:jc w:val="both"/>
      </w:pPr>
      <w:r w:rsidRPr="00165FCF">
        <w:tab/>
      </w:r>
    </w:p>
    <w:p w:rsidR="002B33C1" w:rsidRPr="00B7179C" w:rsidRDefault="002B33C1" w:rsidP="007E6DED">
      <w:pPr>
        <w:tabs>
          <w:tab w:val="left" w:pos="1305"/>
        </w:tabs>
        <w:ind w:firstLine="567"/>
        <w:jc w:val="both"/>
      </w:pPr>
    </w:p>
    <w:p w:rsidR="007E6DED" w:rsidRPr="00123672" w:rsidRDefault="007E6DED" w:rsidP="007E6DED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</w:t>
      </w:r>
      <w:r>
        <w:rPr>
          <w:b/>
        </w:rPr>
        <w:t xml:space="preserve">     </w:t>
      </w:r>
      <w:r w:rsidR="00F108AB">
        <w:rPr>
          <w:b/>
        </w:rPr>
        <w:t xml:space="preserve"> </w:t>
      </w:r>
      <w:r>
        <w:rPr>
          <w:b/>
        </w:rPr>
        <w:t xml:space="preserve">  </w:t>
      </w:r>
      <w:r w:rsidRPr="00123672">
        <w:rPr>
          <w:b/>
        </w:rPr>
        <w:t xml:space="preserve">    </w:t>
      </w:r>
      <w:r w:rsidR="0066270F">
        <w:rPr>
          <w:b/>
        </w:rPr>
        <w:t xml:space="preserve">  </w:t>
      </w:r>
      <w:r w:rsidRPr="00123672">
        <w:rPr>
          <w:b/>
        </w:rPr>
        <w:t>"____" ________202</w:t>
      </w:r>
      <w:r w:rsidR="0066270F">
        <w:rPr>
          <w:b/>
        </w:rPr>
        <w:t>2</w:t>
      </w:r>
      <w:r w:rsidRPr="00123672">
        <w:rPr>
          <w:b/>
        </w:rPr>
        <w:t xml:space="preserve"> год</w:t>
      </w:r>
    </w:p>
    <w:p w:rsidR="007E6DED" w:rsidRPr="0085220C" w:rsidRDefault="007E6DED" w:rsidP="007E6DED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E6DED" w:rsidRPr="00123672" w:rsidRDefault="00050499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E749F">
        <w:rPr>
          <w:b/>
          <w:sz w:val="28"/>
          <w:szCs w:val="28"/>
        </w:rPr>
        <w:t>Администрация города Нижневартовска,</w:t>
      </w:r>
      <w:r w:rsidRPr="00BE749F">
        <w:rPr>
          <w:sz w:val="28"/>
          <w:szCs w:val="28"/>
        </w:rPr>
        <w:t xml:space="preserve"> представляемая департаментом муниципальной собственности и земельных ресурсов, в лице </w:t>
      </w:r>
      <w:r>
        <w:rPr>
          <w:sz w:val="28"/>
          <w:szCs w:val="28"/>
        </w:rPr>
        <w:t>__________________________________________</w:t>
      </w:r>
      <w:r w:rsidRPr="00BE749F">
        <w:rPr>
          <w:bCs/>
          <w:sz w:val="28"/>
          <w:szCs w:val="28"/>
        </w:rPr>
        <w:t>, действующего на основании Положения о департаменте, утвержденного распоряжением администрации города от 14.04.2017 №527-р</w:t>
      </w:r>
      <w:r w:rsidRPr="00BE749F">
        <w:rPr>
          <w:sz w:val="28"/>
          <w:szCs w:val="28"/>
        </w:rPr>
        <w:t>, именуемая в дальнейшем "</w:t>
      </w:r>
      <w:r>
        <w:rPr>
          <w:sz w:val="28"/>
          <w:szCs w:val="28"/>
        </w:rPr>
        <w:t>Организатор аукциона</w:t>
      </w:r>
      <w:r w:rsidRPr="00BE749F">
        <w:rPr>
          <w:sz w:val="28"/>
          <w:szCs w:val="28"/>
        </w:rPr>
        <w:t xml:space="preserve">", </w:t>
      </w:r>
      <w:r w:rsidR="007E6DED" w:rsidRPr="00123672">
        <w:rPr>
          <w:rFonts w:ascii="Times New Roman" w:hAnsi="Times New Roman"/>
          <w:sz w:val="28"/>
          <w:szCs w:val="28"/>
        </w:rPr>
        <w:t>с одной стороны, и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7E6DED">
        <w:rPr>
          <w:rFonts w:ascii="Times New Roman" w:hAnsi="Times New Roman"/>
          <w:sz w:val="28"/>
          <w:szCs w:val="28"/>
        </w:rPr>
        <w:t>в лице __________________________</w:t>
      </w:r>
      <w:r w:rsidR="007E6DED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  <w:r w:rsidR="007E6DED" w:rsidRPr="00123672">
        <w:rPr>
          <w:rFonts w:ascii="Times New Roman" w:hAnsi="Times New Roman"/>
          <w:sz w:val="28"/>
          <w:szCs w:val="28"/>
        </w:rPr>
        <w:t>,</w:t>
      </w:r>
      <w:r w:rsidR="007E6DED">
        <w:rPr>
          <w:rFonts w:ascii="Times New Roman" w:hAnsi="Times New Roman"/>
          <w:sz w:val="28"/>
          <w:szCs w:val="28"/>
        </w:rPr>
        <w:t xml:space="preserve"> </w:t>
      </w:r>
      <w:r w:rsidR="007E6DED"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E6DED" w:rsidRPr="00123672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23672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B511F3" w:rsidRDefault="007E6DED" w:rsidP="00B511F3">
      <w:pPr>
        <w:pStyle w:val="a5"/>
        <w:tabs>
          <w:tab w:val="left" w:pos="9921"/>
        </w:tabs>
        <w:ind w:right="-17" w:firstLine="567"/>
      </w:pPr>
      <w:r w:rsidRPr="007E6DED">
        <w:t xml:space="preserve">1.1. В соответствии с условиями настоящего договора </w:t>
      </w:r>
      <w:r w:rsidR="00050499">
        <w:t>Организатор аукциона</w:t>
      </w:r>
      <w:r w:rsidRPr="007E6DED">
        <w:t xml:space="preserve"> продает, а Покупатель приобретает в собственность</w:t>
      </w:r>
      <w:r>
        <w:t xml:space="preserve"> </w:t>
      </w:r>
      <w:r w:rsidR="00B511F3">
        <w:t>объект незавершенного строительства с кадастровым номером _________________ общей площадью застройки ____ кв</w:t>
      </w:r>
      <w:proofErr w:type="gramStart"/>
      <w:r w:rsidR="00B511F3">
        <w:t>.м</w:t>
      </w:r>
      <w:proofErr w:type="gramEnd"/>
      <w:r w:rsidR="00B511F3">
        <w:t>, степень готовности объекта __%, расположенный по адресу: Ханты-Мансийский автономный округ - Югра, г. Нижневартовск, ___________________________</w:t>
      </w:r>
      <w:r w:rsidR="002B33C1">
        <w:t>,</w:t>
      </w:r>
      <w:r w:rsidR="00050499">
        <w:t xml:space="preserve"> </w:t>
      </w:r>
      <w:r w:rsidR="002B33C1">
        <w:t xml:space="preserve">на земельном участке с кадастровым номером__________________, </w:t>
      </w:r>
      <w:r w:rsidR="00050499">
        <w:t>(далее - Имущество)</w:t>
      </w:r>
      <w:r w:rsidR="00B511F3">
        <w:t>.</w:t>
      </w:r>
    </w:p>
    <w:p w:rsidR="00B511F3" w:rsidRDefault="00B511F3" w:rsidP="00B511F3">
      <w:pPr>
        <w:pStyle w:val="a5"/>
        <w:tabs>
          <w:tab w:val="left" w:pos="9921"/>
        </w:tabs>
        <w:ind w:right="-17" w:firstLine="567"/>
      </w:pPr>
      <w:r>
        <w:rPr>
          <w:color w:val="auto"/>
        </w:rPr>
        <w:t xml:space="preserve">Сведения о земельном участке: земельный участок с кадастровым номером </w:t>
      </w:r>
      <w:r>
        <w:t>_________________</w:t>
      </w:r>
      <w:r>
        <w:rPr>
          <w:color w:val="auto"/>
        </w:rPr>
        <w:t xml:space="preserve">, вид разрешенного использования: ________________________________, расположен по адресу: Ханты-Мансийский автономный округ - Югра, </w:t>
      </w:r>
      <w:r>
        <w:t xml:space="preserve">г. Нижневартовск, _______________. </w:t>
      </w:r>
    </w:p>
    <w:p w:rsidR="00050499" w:rsidRDefault="00B511F3" w:rsidP="00050499">
      <w:pPr>
        <w:pStyle w:val="af7"/>
        <w:widowControl/>
        <w:tabs>
          <w:tab w:val="clear" w:pos="8300"/>
        </w:tabs>
        <w:ind w:firstLine="567"/>
        <w:rPr>
          <w:sz w:val="28"/>
          <w:szCs w:val="28"/>
        </w:rPr>
      </w:pPr>
      <w:r w:rsidRPr="00050499">
        <w:rPr>
          <w:sz w:val="28"/>
          <w:szCs w:val="28"/>
        </w:rPr>
        <w:t xml:space="preserve">Права на земельный участок предметом </w:t>
      </w:r>
      <w:r w:rsidR="00050499" w:rsidRPr="00050499">
        <w:rPr>
          <w:sz w:val="28"/>
          <w:szCs w:val="28"/>
        </w:rPr>
        <w:t>договора</w:t>
      </w:r>
      <w:r w:rsidRPr="00050499">
        <w:rPr>
          <w:sz w:val="28"/>
          <w:szCs w:val="28"/>
        </w:rPr>
        <w:t xml:space="preserve"> не являются. </w:t>
      </w:r>
    </w:p>
    <w:p w:rsidR="00050499" w:rsidRPr="00050499" w:rsidRDefault="00050499" w:rsidP="00050499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50499">
        <w:rPr>
          <w:rFonts w:ascii="Times New Roman" w:hAnsi="Times New Roman"/>
          <w:sz w:val="28"/>
          <w:szCs w:val="28"/>
        </w:rPr>
        <w:t>Покупатель в соответствии с подпунктом 10 пункта 2, подпунктом 1 пункта 5 статьи 39.6 Земельного кодекса Российской Федерации приобретает право на заключение договора аренды земельного участка без торгов однократно для завершения строительства</w:t>
      </w:r>
      <w:r>
        <w:rPr>
          <w:rFonts w:ascii="Times New Roman" w:hAnsi="Times New Roman"/>
          <w:sz w:val="28"/>
          <w:szCs w:val="28"/>
        </w:rPr>
        <w:t xml:space="preserve"> Имущества</w:t>
      </w:r>
      <w:r w:rsidRPr="00050499">
        <w:rPr>
          <w:rFonts w:ascii="Times New Roman" w:hAnsi="Times New Roman"/>
          <w:sz w:val="28"/>
          <w:szCs w:val="28"/>
        </w:rPr>
        <w:t>, для чего самостоятельно обращается за оформлением прав на земельный участок в департамент муниципальной собственности и земельных ресурсов администрации города Нижневартовска.</w:t>
      </w:r>
    </w:p>
    <w:p w:rsidR="007E6DED" w:rsidRPr="00165FCF" w:rsidRDefault="007E6DED" w:rsidP="00B511F3">
      <w:pPr>
        <w:ind w:firstLine="567"/>
        <w:jc w:val="both"/>
        <w:rPr>
          <w:lang w:val="x-none" w:eastAsia="x-none"/>
        </w:rPr>
      </w:pPr>
      <w:r w:rsidRPr="00165FCF">
        <w:t xml:space="preserve">1.2. </w:t>
      </w:r>
      <w:r w:rsidRPr="00165FCF">
        <w:rPr>
          <w:lang w:val="x-none" w:eastAsia="x-none"/>
        </w:rPr>
        <w:t xml:space="preserve">Настоящий договор заключён по результатам проведения </w:t>
      </w:r>
      <w:r w:rsidRPr="00E94956">
        <w:t>публичных торгов в форме аукциона, открытого по составу участников, по продаже объектов незавершенного строительства</w:t>
      </w:r>
      <w:r w:rsidRPr="00165FCF">
        <w:t xml:space="preserve"> </w:t>
      </w:r>
      <w:r w:rsidRPr="00165FCF">
        <w:rPr>
          <w:lang w:eastAsia="x-none"/>
        </w:rPr>
        <w:t>(</w:t>
      </w:r>
      <w:r w:rsidRPr="00165FCF">
        <w:rPr>
          <w:lang w:val="x-none" w:eastAsia="x-none"/>
        </w:rPr>
        <w:t>протокол от_______№____)</w:t>
      </w:r>
      <w:r w:rsidRPr="00165FCF">
        <w:rPr>
          <w:lang w:eastAsia="x-none"/>
        </w:rPr>
        <w:t xml:space="preserve"> </w:t>
      </w:r>
      <w:r w:rsidRPr="00165FCF">
        <w:rPr>
          <w:bCs/>
          <w:lang w:val="x-none" w:eastAsia="x-none"/>
        </w:rPr>
        <w:t>(заполняется при заключении договора)</w:t>
      </w:r>
      <w:r w:rsidRPr="00165FCF">
        <w:rPr>
          <w:bCs/>
          <w:lang w:eastAsia="x-none"/>
        </w:rPr>
        <w:t xml:space="preserve"> </w:t>
      </w:r>
      <w:r w:rsidRPr="00165FCF">
        <w:rPr>
          <w:lang w:val="x-none" w:eastAsia="x-none"/>
        </w:rPr>
        <w:t>по лоту №</w:t>
      </w:r>
      <w:r w:rsidRPr="00165FCF">
        <w:rPr>
          <w:lang w:eastAsia="x-none"/>
        </w:rPr>
        <w:t>____</w:t>
      </w:r>
      <w:r w:rsidRPr="00165FCF">
        <w:rPr>
          <w:lang w:val="x-none" w:eastAsia="x-none"/>
        </w:rPr>
        <w:t>.</w:t>
      </w:r>
    </w:p>
    <w:p w:rsidR="00050499" w:rsidRDefault="00050499" w:rsidP="00B511F3">
      <w:pPr>
        <w:ind w:right="-19" w:firstLine="567"/>
        <w:jc w:val="both"/>
        <w:rPr>
          <w:lang w:val="x-none" w:eastAsia="x-none"/>
        </w:rPr>
      </w:pPr>
      <w:bookmarkStart w:id="0" w:name="_GoBack"/>
      <w:bookmarkEnd w:id="0"/>
    </w:p>
    <w:p w:rsidR="00050499" w:rsidRPr="00DA24AE" w:rsidRDefault="007E6DED" w:rsidP="00EB0732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4AE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коп. (с учетом НДС)</w:t>
      </w:r>
      <w:r w:rsidRPr="00B7179C">
        <w:rPr>
          <w:sz w:val="28"/>
          <w:szCs w:val="28"/>
        </w:rPr>
        <w:t>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 202</w:t>
      </w:r>
      <w:r w:rsidR="006627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изменению не подлежит.</w:t>
      </w:r>
    </w:p>
    <w:p w:rsidR="00050499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Установленная настоящим пунктом цена не включает стоимость земельного участка, на котором расположено Имущество.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 руб. 00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 Имущества.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B7179C">
        <w:rPr>
          <w:rFonts w:ascii="Times New Roman" w:hAnsi="Times New Roman"/>
          <w:sz w:val="28"/>
          <w:szCs w:val="28"/>
        </w:rPr>
        <w:t xml:space="preserve"> подлежит перечислению Покупателем на расчетный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единовременным платежом в течение </w:t>
      </w:r>
      <w:r w:rsidR="00050499">
        <w:rPr>
          <w:rFonts w:ascii="Times New Roman" w:hAnsi="Times New Roman"/>
          <w:sz w:val="28"/>
          <w:szCs w:val="28"/>
        </w:rPr>
        <w:t>пяти рабочих</w:t>
      </w:r>
      <w:r w:rsidR="00B511F3">
        <w:rPr>
          <w:rFonts w:ascii="Times New Roman" w:hAnsi="Times New Roman"/>
          <w:sz w:val="28"/>
          <w:szCs w:val="28"/>
        </w:rPr>
        <w:t xml:space="preserve">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1D405D">
        <w:rPr>
          <w:rFonts w:ascii="Times New Roman" w:hAnsi="Times New Roman"/>
          <w:sz w:val="28"/>
          <w:szCs w:val="28"/>
        </w:rPr>
        <w:t xml:space="preserve">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 xml:space="preserve">мущества на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1D405D">
        <w:rPr>
          <w:rFonts w:ascii="Times New Roman" w:hAnsi="Times New Roman"/>
          <w:sz w:val="28"/>
          <w:szCs w:val="28"/>
        </w:rPr>
        <w:t xml:space="preserve"> передать Покупателю Имущество по акту приема-передачи, подписанному уполномоченными представителями Сторон.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Факт оплаты Имущества подтверждается выпиской со счета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о поступлении денежных средств.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D405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</w:t>
      </w:r>
      <w:r w:rsidR="00050499">
        <w:rPr>
          <w:rFonts w:ascii="Times New Roman" w:hAnsi="Times New Roman"/>
          <w:sz w:val="28"/>
          <w:szCs w:val="28"/>
        </w:rPr>
        <w:t xml:space="preserve">Покупателя </w:t>
      </w:r>
      <w:r w:rsidRPr="001D405D">
        <w:rPr>
          <w:rFonts w:ascii="Times New Roman" w:hAnsi="Times New Roman"/>
          <w:sz w:val="28"/>
          <w:szCs w:val="28"/>
        </w:rPr>
        <w:t xml:space="preserve">на приобретаемое Имущество </w:t>
      </w:r>
      <w:r w:rsidR="00050499">
        <w:rPr>
          <w:rFonts w:ascii="Times New Roman" w:hAnsi="Times New Roman"/>
          <w:sz w:val="28"/>
          <w:szCs w:val="28"/>
        </w:rPr>
        <w:t>возникает</w:t>
      </w:r>
      <w:r w:rsidRPr="001D405D">
        <w:rPr>
          <w:rFonts w:ascii="Times New Roman" w:hAnsi="Times New Roman"/>
          <w:sz w:val="28"/>
          <w:szCs w:val="28"/>
        </w:rPr>
        <w:t xml:space="preserve"> со дня государственной регистрации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соответствии с законодательством Российской Федерации. 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B7179C">
        <w:rPr>
          <w:rFonts w:ascii="Times New Roman" w:hAnsi="Times New Roman"/>
          <w:sz w:val="28"/>
          <w:szCs w:val="28"/>
        </w:rPr>
        <w:t xml:space="preserve"> обязан передать Покупателю без каких-либо и</w:t>
      </w:r>
      <w:r w:rsidR="000E593C">
        <w:rPr>
          <w:rFonts w:ascii="Times New Roman" w:hAnsi="Times New Roman"/>
          <w:sz w:val="28"/>
          <w:szCs w:val="28"/>
        </w:rPr>
        <w:t>зъятий Имущество, указанное в п.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="000E593C">
        <w:rPr>
          <w:rFonts w:ascii="Times New Roman" w:hAnsi="Times New Roman"/>
          <w:sz w:val="28"/>
          <w:szCs w:val="28"/>
        </w:rPr>
        <w:t xml:space="preserve">                   </w:t>
      </w:r>
      <w:r w:rsidRPr="00B7179C">
        <w:rPr>
          <w:rFonts w:ascii="Times New Roman" w:hAnsi="Times New Roman"/>
          <w:sz w:val="28"/>
          <w:szCs w:val="28"/>
        </w:rPr>
        <w:t>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 xml:space="preserve">) путем безналичного перечисления </w:t>
      </w:r>
      <w:proofErr w:type="gramStart"/>
      <w:r w:rsidRPr="00B7179C">
        <w:rPr>
          <w:rFonts w:ascii="Times New Roman" w:hAnsi="Times New Roman"/>
          <w:sz w:val="28"/>
          <w:szCs w:val="28"/>
        </w:rPr>
        <w:t>денежных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0E593C" w:rsidRDefault="000E593C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Ответственность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  <w:r w:rsidRPr="00B7179C">
        <w:t xml:space="preserve">7.3. В случае отказа Покупателя от оплаты приобретаемого Имущества </w:t>
      </w:r>
      <w:r w:rsidR="00050499">
        <w:t>Организатор аукциона</w:t>
      </w:r>
      <w:r w:rsidRPr="00B7179C">
        <w:t xml:space="preserve"> </w:t>
      </w:r>
      <w:r w:rsidR="00050499">
        <w:t>расторгает</w:t>
      </w:r>
      <w:r w:rsidRPr="00B7179C">
        <w:t xml:space="preserve"> настоящий договор в одностороннем порядке.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права собственности на приобретаемое по настоящему договору Имущество в соответствии с действующим законодательством.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0E593C" w:rsidRDefault="007E6DED" w:rsidP="007E6DED">
      <w:pPr>
        <w:pStyle w:val="a9"/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0E593C">
        <w:rPr>
          <w:rFonts w:ascii="Times New Roman" w:hAnsi="Times New Roman"/>
          <w:szCs w:val="28"/>
        </w:rPr>
        <w:t xml:space="preserve">8.5. Настоящий договор составлен в </w:t>
      </w:r>
      <w:r w:rsidR="00E9564A">
        <w:rPr>
          <w:rFonts w:ascii="Times New Roman" w:hAnsi="Times New Roman"/>
          <w:szCs w:val="28"/>
        </w:rPr>
        <w:t>двух</w:t>
      </w:r>
      <w:r w:rsidRPr="000E593C">
        <w:rPr>
          <w:rFonts w:ascii="Times New Roman" w:hAnsi="Times New Roman"/>
          <w:szCs w:val="28"/>
        </w:rPr>
        <w:t xml:space="preserve"> экземплярах, имеющих </w:t>
      </w:r>
      <w:r w:rsidR="00C8119D">
        <w:rPr>
          <w:rFonts w:ascii="Times New Roman" w:hAnsi="Times New Roman"/>
          <w:szCs w:val="28"/>
        </w:rPr>
        <w:t xml:space="preserve">равную </w:t>
      </w:r>
      <w:r w:rsidRPr="000E593C">
        <w:rPr>
          <w:rFonts w:ascii="Times New Roman" w:hAnsi="Times New Roman"/>
          <w:szCs w:val="28"/>
        </w:rPr>
        <w:t xml:space="preserve">юридическую силу </w:t>
      </w:r>
      <w:r w:rsidRPr="000E593C">
        <w:rPr>
          <w:rFonts w:ascii="Times New Roman" w:hAnsi="Times New Roman"/>
          <w:szCs w:val="28"/>
          <w:lang w:val="x-none"/>
        </w:rPr>
        <w:t>(по одному для каждой Стороны).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E6DED" w:rsidRDefault="00C8119D" w:rsidP="007E6DED">
      <w:pPr>
        <w:pStyle w:val="af7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аукциона</w:t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E6DED" w:rsidRPr="00721D40" w:rsidTr="008F60C8">
        <w:tc>
          <w:tcPr>
            <w:tcW w:w="5709" w:type="dxa"/>
          </w:tcPr>
          <w:p w:rsidR="007E6DED" w:rsidRPr="00721D40" w:rsidRDefault="007E6DED" w:rsidP="008F60C8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E6DED" w:rsidRPr="00721D40" w:rsidRDefault="007E6DED" w:rsidP="008F60C8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E6DED" w:rsidRPr="00721D40" w:rsidRDefault="007E6DED" w:rsidP="008F60C8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E6DED" w:rsidRPr="00721D40" w:rsidRDefault="007E6DED" w:rsidP="008F60C8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7E6DED" w:rsidRDefault="007E6DED" w:rsidP="007E6DED">
      <w:pPr>
        <w:ind w:firstLine="567"/>
        <w:jc w:val="both"/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321D01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D6" w:rsidRDefault="003E05D6" w:rsidP="00CA18FE">
      <w:r>
        <w:separator/>
      </w:r>
    </w:p>
  </w:endnote>
  <w:endnote w:type="continuationSeparator" w:id="0">
    <w:p w:rsidR="003E05D6" w:rsidRDefault="003E05D6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D6" w:rsidRDefault="003E05D6" w:rsidP="00CA18FE">
      <w:r>
        <w:separator/>
      </w:r>
    </w:p>
  </w:footnote>
  <w:footnote w:type="continuationSeparator" w:id="0">
    <w:p w:rsidR="003E05D6" w:rsidRDefault="003E05D6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56" w:rsidRDefault="0042225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0352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6CF8"/>
    <w:rsid w:val="0004771B"/>
    <w:rsid w:val="0004782E"/>
    <w:rsid w:val="0005049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00FA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F2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65AC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8B0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67D8"/>
    <w:rsid w:val="000F7685"/>
    <w:rsid w:val="001033DC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67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603EA"/>
    <w:rsid w:val="001621C1"/>
    <w:rsid w:val="00162E17"/>
    <w:rsid w:val="00165667"/>
    <w:rsid w:val="00165FCF"/>
    <w:rsid w:val="001666BA"/>
    <w:rsid w:val="00167173"/>
    <w:rsid w:val="00167A84"/>
    <w:rsid w:val="0017093B"/>
    <w:rsid w:val="0017167F"/>
    <w:rsid w:val="00172A84"/>
    <w:rsid w:val="001767DD"/>
    <w:rsid w:val="00177B9C"/>
    <w:rsid w:val="00180D2A"/>
    <w:rsid w:val="0018220B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EF"/>
    <w:rsid w:val="001A619E"/>
    <w:rsid w:val="001B0A21"/>
    <w:rsid w:val="001B45FF"/>
    <w:rsid w:val="001B5963"/>
    <w:rsid w:val="001B5AD2"/>
    <w:rsid w:val="001B7D70"/>
    <w:rsid w:val="001C3258"/>
    <w:rsid w:val="001C34D5"/>
    <w:rsid w:val="001D09D9"/>
    <w:rsid w:val="001D0AEB"/>
    <w:rsid w:val="001D1442"/>
    <w:rsid w:val="001D162C"/>
    <w:rsid w:val="001D3828"/>
    <w:rsid w:val="001D43CD"/>
    <w:rsid w:val="001D6267"/>
    <w:rsid w:val="001E0A56"/>
    <w:rsid w:val="001E4B70"/>
    <w:rsid w:val="001F0705"/>
    <w:rsid w:val="001F08E9"/>
    <w:rsid w:val="001F0B6C"/>
    <w:rsid w:val="001F1423"/>
    <w:rsid w:val="001F2C2D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4002"/>
    <w:rsid w:val="00205C64"/>
    <w:rsid w:val="00206A3F"/>
    <w:rsid w:val="00207FCB"/>
    <w:rsid w:val="00210847"/>
    <w:rsid w:val="002117A3"/>
    <w:rsid w:val="00213558"/>
    <w:rsid w:val="00214DF1"/>
    <w:rsid w:val="002171A2"/>
    <w:rsid w:val="002174A4"/>
    <w:rsid w:val="00217E48"/>
    <w:rsid w:val="00221C0B"/>
    <w:rsid w:val="00221E24"/>
    <w:rsid w:val="00222948"/>
    <w:rsid w:val="00222CE3"/>
    <w:rsid w:val="00222DD2"/>
    <w:rsid w:val="00223266"/>
    <w:rsid w:val="00223EE0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367E5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2707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6E77"/>
    <w:rsid w:val="002811B1"/>
    <w:rsid w:val="00282CCD"/>
    <w:rsid w:val="002849CC"/>
    <w:rsid w:val="002874A3"/>
    <w:rsid w:val="00287AB7"/>
    <w:rsid w:val="002901A1"/>
    <w:rsid w:val="00290499"/>
    <w:rsid w:val="002905B9"/>
    <w:rsid w:val="00290FE4"/>
    <w:rsid w:val="002923F7"/>
    <w:rsid w:val="00297A97"/>
    <w:rsid w:val="002A0601"/>
    <w:rsid w:val="002A1FC1"/>
    <w:rsid w:val="002A46FA"/>
    <w:rsid w:val="002A65C6"/>
    <w:rsid w:val="002A7137"/>
    <w:rsid w:val="002B141A"/>
    <w:rsid w:val="002B16D8"/>
    <w:rsid w:val="002B2690"/>
    <w:rsid w:val="002B30C7"/>
    <w:rsid w:val="002B336D"/>
    <w:rsid w:val="002B33C1"/>
    <w:rsid w:val="002B44C1"/>
    <w:rsid w:val="002C1DC4"/>
    <w:rsid w:val="002C5397"/>
    <w:rsid w:val="002C689E"/>
    <w:rsid w:val="002C6FB3"/>
    <w:rsid w:val="002D03C5"/>
    <w:rsid w:val="002D154B"/>
    <w:rsid w:val="002D1ABD"/>
    <w:rsid w:val="002D4360"/>
    <w:rsid w:val="002D540E"/>
    <w:rsid w:val="002D584B"/>
    <w:rsid w:val="002D5A7D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45D5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0BF"/>
    <w:rsid w:val="00317D98"/>
    <w:rsid w:val="00321B25"/>
    <w:rsid w:val="00321D01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8A6"/>
    <w:rsid w:val="00333BD7"/>
    <w:rsid w:val="00333DD7"/>
    <w:rsid w:val="00334B70"/>
    <w:rsid w:val="00334FCA"/>
    <w:rsid w:val="003358D7"/>
    <w:rsid w:val="00341F86"/>
    <w:rsid w:val="00344DFA"/>
    <w:rsid w:val="00345B8B"/>
    <w:rsid w:val="00345BAE"/>
    <w:rsid w:val="00346A2A"/>
    <w:rsid w:val="00346F38"/>
    <w:rsid w:val="00347BE3"/>
    <w:rsid w:val="00347EA1"/>
    <w:rsid w:val="00352A55"/>
    <w:rsid w:val="00352C1C"/>
    <w:rsid w:val="00352E64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06E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6F1"/>
    <w:rsid w:val="00396350"/>
    <w:rsid w:val="003A118F"/>
    <w:rsid w:val="003A208D"/>
    <w:rsid w:val="003A3179"/>
    <w:rsid w:val="003A3D4E"/>
    <w:rsid w:val="003A4483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E87"/>
    <w:rsid w:val="003D5115"/>
    <w:rsid w:val="003D51AF"/>
    <w:rsid w:val="003D5318"/>
    <w:rsid w:val="003D6551"/>
    <w:rsid w:val="003D7258"/>
    <w:rsid w:val="003E05D6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40155C"/>
    <w:rsid w:val="004040CB"/>
    <w:rsid w:val="00404189"/>
    <w:rsid w:val="00405663"/>
    <w:rsid w:val="004103CB"/>
    <w:rsid w:val="00410978"/>
    <w:rsid w:val="00412E0F"/>
    <w:rsid w:val="004161C0"/>
    <w:rsid w:val="00416262"/>
    <w:rsid w:val="0041693C"/>
    <w:rsid w:val="00420196"/>
    <w:rsid w:val="00422256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1D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2AF0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844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B7138"/>
    <w:rsid w:val="004C2AE8"/>
    <w:rsid w:val="004C48AA"/>
    <w:rsid w:val="004C5456"/>
    <w:rsid w:val="004C7DDE"/>
    <w:rsid w:val="004D2A29"/>
    <w:rsid w:val="004D32AF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30C1"/>
    <w:rsid w:val="005256F5"/>
    <w:rsid w:val="00527EAB"/>
    <w:rsid w:val="00530851"/>
    <w:rsid w:val="00530AF7"/>
    <w:rsid w:val="0053276F"/>
    <w:rsid w:val="0053325C"/>
    <w:rsid w:val="005344FE"/>
    <w:rsid w:val="005366B5"/>
    <w:rsid w:val="00536717"/>
    <w:rsid w:val="00537DC4"/>
    <w:rsid w:val="00541037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5A11"/>
    <w:rsid w:val="0058684A"/>
    <w:rsid w:val="005870AE"/>
    <w:rsid w:val="00590B66"/>
    <w:rsid w:val="0059355C"/>
    <w:rsid w:val="00593AAD"/>
    <w:rsid w:val="00594359"/>
    <w:rsid w:val="00595151"/>
    <w:rsid w:val="00595725"/>
    <w:rsid w:val="005A007F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4822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47E1"/>
    <w:rsid w:val="0063739A"/>
    <w:rsid w:val="006374E5"/>
    <w:rsid w:val="0064021C"/>
    <w:rsid w:val="00646650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270F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2C08"/>
    <w:rsid w:val="00686D19"/>
    <w:rsid w:val="00686E14"/>
    <w:rsid w:val="00687ED0"/>
    <w:rsid w:val="00690571"/>
    <w:rsid w:val="00692BC3"/>
    <w:rsid w:val="0069474F"/>
    <w:rsid w:val="006A2AE6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E6DF3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CD9"/>
    <w:rsid w:val="00714E66"/>
    <w:rsid w:val="0071512A"/>
    <w:rsid w:val="00716674"/>
    <w:rsid w:val="00717A31"/>
    <w:rsid w:val="00717C9C"/>
    <w:rsid w:val="007206F5"/>
    <w:rsid w:val="007222C7"/>
    <w:rsid w:val="0072234B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558F0"/>
    <w:rsid w:val="00760CAA"/>
    <w:rsid w:val="00761E5E"/>
    <w:rsid w:val="00763E73"/>
    <w:rsid w:val="00764BAC"/>
    <w:rsid w:val="00765DA3"/>
    <w:rsid w:val="0076764A"/>
    <w:rsid w:val="00767AF3"/>
    <w:rsid w:val="007712FA"/>
    <w:rsid w:val="007718C4"/>
    <w:rsid w:val="007719D3"/>
    <w:rsid w:val="00771DF1"/>
    <w:rsid w:val="00772E6B"/>
    <w:rsid w:val="0077365A"/>
    <w:rsid w:val="0078077D"/>
    <w:rsid w:val="007818F3"/>
    <w:rsid w:val="00781B7B"/>
    <w:rsid w:val="007847A1"/>
    <w:rsid w:val="00784DC5"/>
    <w:rsid w:val="00785989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335"/>
    <w:rsid w:val="007A440A"/>
    <w:rsid w:val="007A7296"/>
    <w:rsid w:val="007A7BE9"/>
    <w:rsid w:val="007B00E1"/>
    <w:rsid w:val="007B2AD7"/>
    <w:rsid w:val="007B362B"/>
    <w:rsid w:val="007B446F"/>
    <w:rsid w:val="007B4551"/>
    <w:rsid w:val="007B4FFC"/>
    <w:rsid w:val="007B6489"/>
    <w:rsid w:val="007B689E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065"/>
    <w:rsid w:val="007F527C"/>
    <w:rsid w:val="007F69BA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198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7B42"/>
    <w:rsid w:val="0084148F"/>
    <w:rsid w:val="008414E2"/>
    <w:rsid w:val="008434D5"/>
    <w:rsid w:val="00843DAB"/>
    <w:rsid w:val="00845DDA"/>
    <w:rsid w:val="0085051C"/>
    <w:rsid w:val="00850A98"/>
    <w:rsid w:val="00850D1D"/>
    <w:rsid w:val="00856998"/>
    <w:rsid w:val="00857918"/>
    <w:rsid w:val="00860078"/>
    <w:rsid w:val="00861B5F"/>
    <w:rsid w:val="00862250"/>
    <w:rsid w:val="0086366E"/>
    <w:rsid w:val="008637B5"/>
    <w:rsid w:val="00865B0F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4805"/>
    <w:rsid w:val="00895A97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2F1F"/>
    <w:rsid w:val="00933D25"/>
    <w:rsid w:val="00934091"/>
    <w:rsid w:val="00934E70"/>
    <w:rsid w:val="00937D00"/>
    <w:rsid w:val="009421AE"/>
    <w:rsid w:val="00943DE8"/>
    <w:rsid w:val="0094446A"/>
    <w:rsid w:val="00944960"/>
    <w:rsid w:val="00944B8C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4D8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0429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5588"/>
    <w:rsid w:val="00A161EB"/>
    <w:rsid w:val="00A163E2"/>
    <w:rsid w:val="00A16E78"/>
    <w:rsid w:val="00A17127"/>
    <w:rsid w:val="00A17375"/>
    <w:rsid w:val="00A17648"/>
    <w:rsid w:val="00A21B1C"/>
    <w:rsid w:val="00A22951"/>
    <w:rsid w:val="00A2444C"/>
    <w:rsid w:val="00A24D07"/>
    <w:rsid w:val="00A2590E"/>
    <w:rsid w:val="00A26C99"/>
    <w:rsid w:val="00A312AB"/>
    <w:rsid w:val="00A31B69"/>
    <w:rsid w:val="00A31D8B"/>
    <w:rsid w:val="00A32E4D"/>
    <w:rsid w:val="00A33D5D"/>
    <w:rsid w:val="00A35782"/>
    <w:rsid w:val="00A35BFF"/>
    <w:rsid w:val="00A3614A"/>
    <w:rsid w:val="00A40523"/>
    <w:rsid w:val="00A43895"/>
    <w:rsid w:val="00A44199"/>
    <w:rsid w:val="00A45AD2"/>
    <w:rsid w:val="00A471CE"/>
    <w:rsid w:val="00A5061C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3393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7798D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590D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5D2"/>
    <w:rsid w:val="00AE161A"/>
    <w:rsid w:val="00AE1F49"/>
    <w:rsid w:val="00AE6090"/>
    <w:rsid w:val="00AF014C"/>
    <w:rsid w:val="00AF0477"/>
    <w:rsid w:val="00AF0A9F"/>
    <w:rsid w:val="00AF0CB6"/>
    <w:rsid w:val="00AF0D56"/>
    <w:rsid w:val="00AF13F2"/>
    <w:rsid w:val="00AF60E6"/>
    <w:rsid w:val="00AF6BF8"/>
    <w:rsid w:val="00AF71FB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706C7"/>
    <w:rsid w:val="00B729D0"/>
    <w:rsid w:val="00B72C30"/>
    <w:rsid w:val="00B74F18"/>
    <w:rsid w:val="00B750C0"/>
    <w:rsid w:val="00B8101D"/>
    <w:rsid w:val="00B81947"/>
    <w:rsid w:val="00B81E5E"/>
    <w:rsid w:val="00B8279D"/>
    <w:rsid w:val="00B85401"/>
    <w:rsid w:val="00B85862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07C3"/>
    <w:rsid w:val="00BD08AA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290"/>
    <w:rsid w:val="00BE2895"/>
    <w:rsid w:val="00BE2A18"/>
    <w:rsid w:val="00BE3843"/>
    <w:rsid w:val="00BE6119"/>
    <w:rsid w:val="00BE64F8"/>
    <w:rsid w:val="00BE6EB2"/>
    <w:rsid w:val="00BE7DDE"/>
    <w:rsid w:val="00BF0D23"/>
    <w:rsid w:val="00BF12CD"/>
    <w:rsid w:val="00BF5353"/>
    <w:rsid w:val="00BF69E8"/>
    <w:rsid w:val="00BF7641"/>
    <w:rsid w:val="00BF7A75"/>
    <w:rsid w:val="00C0064F"/>
    <w:rsid w:val="00C014BA"/>
    <w:rsid w:val="00C04E3E"/>
    <w:rsid w:val="00C1020D"/>
    <w:rsid w:val="00C10A32"/>
    <w:rsid w:val="00C11F34"/>
    <w:rsid w:val="00C143C1"/>
    <w:rsid w:val="00C145B5"/>
    <w:rsid w:val="00C1545E"/>
    <w:rsid w:val="00C1590C"/>
    <w:rsid w:val="00C223D8"/>
    <w:rsid w:val="00C24145"/>
    <w:rsid w:val="00C24F33"/>
    <w:rsid w:val="00C252F3"/>
    <w:rsid w:val="00C26956"/>
    <w:rsid w:val="00C30D03"/>
    <w:rsid w:val="00C31553"/>
    <w:rsid w:val="00C3156F"/>
    <w:rsid w:val="00C321E8"/>
    <w:rsid w:val="00C34290"/>
    <w:rsid w:val="00C34B30"/>
    <w:rsid w:val="00C408A3"/>
    <w:rsid w:val="00C421A6"/>
    <w:rsid w:val="00C44B42"/>
    <w:rsid w:val="00C45653"/>
    <w:rsid w:val="00C4674D"/>
    <w:rsid w:val="00C46E8C"/>
    <w:rsid w:val="00C47860"/>
    <w:rsid w:val="00C47985"/>
    <w:rsid w:val="00C47E4B"/>
    <w:rsid w:val="00C50182"/>
    <w:rsid w:val="00C504C3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0A01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561D"/>
    <w:rsid w:val="00C86728"/>
    <w:rsid w:val="00C9097A"/>
    <w:rsid w:val="00C9198E"/>
    <w:rsid w:val="00C91B18"/>
    <w:rsid w:val="00C92410"/>
    <w:rsid w:val="00C93173"/>
    <w:rsid w:val="00C945F2"/>
    <w:rsid w:val="00C96034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6479"/>
    <w:rsid w:val="00CF741C"/>
    <w:rsid w:val="00CF7626"/>
    <w:rsid w:val="00D00E22"/>
    <w:rsid w:val="00D0136F"/>
    <w:rsid w:val="00D0352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2AA"/>
    <w:rsid w:val="00D2335B"/>
    <w:rsid w:val="00D243A5"/>
    <w:rsid w:val="00D25BEB"/>
    <w:rsid w:val="00D25FC4"/>
    <w:rsid w:val="00D26711"/>
    <w:rsid w:val="00D3007F"/>
    <w:rsid w:val="00D31C00"/>
    <w:rsid w:val="00D32E36"/>
    <w:rsid w:val="00D334C3"/>
    <w:rsid w:val="00D336EC"/>
    <w:rsid w:val="00D337A5"/>
    <w:rsid w:val="00D34A93"/>
    <w:rsid w:val="00D353CF"/>
    <w:rsid w:val="00D37C50"/>
    <w:rsid w:val="00D37DF2"/>
    <w:rsid w:val="00D406A7"/>
    <w:rsid w:val="00D40E83"/>
    <w:rsid w:val="00D41FDB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5877"/>
    <w:rsid w:val="00D762F3"/>
    <w:rsid w:val="00D770D3"/>
    <w:rsid w:val="00D80D8F"/>
    <w:rsid w:val="00D81003"/>
    <w:rsid w:val="00D81303"/>
    <w:rsid w:val="00D81CA0"/>
    <w:rsid w:val="00D83F89"/>
    <w:rsid w:val="00D844F2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1C2"/>
    <w:rsid w:val="00DB2946"/>
    <w:rsid w:val="00DB29FF"/>
    <w:rsid w:val="00DB2AF3"/>
    <w:rsid w:val="00DB5A56"/>
    <w:rsid w:val="00DB634E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1A7D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272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1E12"/>
    <w:rsid w:val="00E7261A"/>
    <w:rsid w:val="00E7307D"/>
    <w:rsid w:val="00E75F18"/>
    <w:rsid w:val="00E76AB3"/>
    <w:rsid w:val="00E77281"/>
    <w:rsid w:val="00E834FE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564A"/>
    <w:rsid w:val="00E96668"/>
    <w:rsid w:val="00E97DBB"/>
    <w:rsid w:val="00EA681F"/>
    <w:rsid w:val="00EB02EF"/>
    <w:rsid w:val="00EB0732"/>
    <w:rsid w:val="00EB0C07"/>
    <w:rsid w:val="00EB1985"/>
    <w:rsid w:val="00EB2BCE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602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26EE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08AB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84F"/>
    <w:rsid w:val="00F477FE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7009C"/>
    <w:rsid w:val="00F706D7"/>
    <w:rsid w:val="00F75374"/>
    <w:rsid w:val="00F7581E"/>
    <w:rsid w:val="00F7618C"/>
    <w:rsid w:val="00F777B9"/>
    <w:rsid w:val="00F77814"/>
    <w:rsid w:val="00F77A14"/>
    <w:rsid w:val="00F800B8"/>
    <w:rsid w:val="00F8021B"/>
    <w:rsid w:val="00F80A1F"/>
    <w:rsid w:val="00F81797"/>
    <w:rsid w:val="00F82787"/>
    <w:rsid w:val="00F830DB"/>
    <w:rsid w:val="00F85235"/>
    <w:rsid w:val="00F8541D"/>
    <w:rsid w:val="00F85C32"/>
    <w:rsid w:val="00F86448"/>
    <w:rsid w:val="00F93951"/>
    <w:rsid w:val="00F948DB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133A-C2BE-4BFA-924A-D8FD8685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6136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2021-12-08T08:45:00Z</cp:lastPrinted>
  <dcterms:created xsi:type="dcterms:W3CDTF">2021-12-14T14:11:00Z</dcterms:created>
  <dcterms:modified xsi:type="dcterms:W3CDTF">2021-12-14T14:12:00Z</dcterms:modified>
</cp:coreProperties>
</file>