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E602DD">
        <w:t>сентябре</w:t>
      </w:r>
      <w:r>
        <w:t xml:space="preserve"> 2015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E602DD">
        <w:t xml:space="preserve">три </w:t>
      </w:r>
      <w:r>
        <w:t>заявлени</w:t>
      </w:r>
      <w:r w:rsidR="00E602DD">
        <w:t>я</w:t>
      </w:r>
      <w:r>
        <w:t>, по котор</w:t>
      </w:r>
      <w:r w:rsidR="00E602DD">
        <w:t>ым</w:t>
      </w:r>
      <w:bookmarkStart w:id="0" w:name="_GoBack"/>
      <w:bookmarkEnd w:id="0"/>
      <w:r>
        <w:t xml:space="preserve"> было принято положительное решение по включению иных периодов работы в стаж муниципальной службы.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70"/>
    <w:rsid w:val="004F7B70"/>
    <w:rsid w:val="00E04966"/>
    <w:rsid w:val="00E6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2015-09-11T09:29:00Z</dcterms:created>
  <dcterms:modified xsi:type="dcterms:W3CDTF">2015-09-11T09:29:00Z</dcterms:modified>
</cp:coreProperties>
</file>