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970" w:rsidRPr="00275970" w:rsidRDefault="00275970" w:rsidP="0027597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ar-SA" w:bidi="hi-IN"/>
        </w:rPr>
      </w:pPr>
      <w:bookmarkStart w:id="0" w:name="_GoBack"/>
      <w:bookmarkEnd w:id="0"/>
    </w:p>
    <w:p w:rsidR="00275970" w:rsidRPr="00275970" w:rsidRDefault="00275970" w:rsidP="0027597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ar-SA" w:bidi="hi-IN"/>
        </w:rPr>
      </w:pPr>
    </w:p>
    <w:p w:rsidR="00275970" w:rsidRPr="00275970" w:rsidRDefault="00275970" w:rsidP="002759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759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ЗАЯВКА</w:t>
      </w:r>
    </w:p>
    <w:p w:rsidR="00275970" w:rsidRPr="00275970" w:rsidRDefault="00275970" w:rsidP="002759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759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рассмотрение Инвестиционного проекта</w:t>
      </w:r>
    </w:p>
    <w:p w:rsidR="00275970" w:rsidRPr="00275970" w:rsidRDefault="00275970" w:rsidP="00275970">
      <w:pPr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275970" w:rsidRPr="00275970" w:rsidRDefault="00275970" w:rsidP="002759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5970">
        <w:rPr>
          <w:rFonts w:ascii="Times New Roman" w:eastAsia="Times New Roman" w:hAnsi="Times New Roman" w:cs="Times New Roman"/>
          <w:sz w:val="24"/>
          <w:szCs w:val="24"/>
          <w:lang w:eastAsia="ar-SA"/>
        </w:rPr>
        <w:t>Наименование Проектной компании (и/или Инициатора проекта), адрес юридический/</w:t>
      </w:r>
    </w:p>
    <w:p w:rsidR="00275970" w:rsidRPr="00275970" w:rsidRDefault="00275970" w:rsidP="00275970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59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фактический, телефон, ИНН, ОГРН: </w:t>
      </w:r>
      <w:r w:rsidRPr="00275970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75970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FORMTEXT </w:instrText>
      </w:r>
      <w:r w:rsidRPr="00275970">
        <w:rPr>
          <w:rFonts w:ascii="Times New Roman" w:eastAsia="Times New Roman" w:hAnsi="Times New Roman" w:cs="Times New Roman"/>
          <w:sz w:val="24"/>
          <w:szCs w:val="24"/>
          <w:lang w:eastAsia="ar-SA"/>
        </w:rPr>
      </w:r>
      <w:r w:rsidRPr="00275970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275970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275970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275970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275970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275970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275970">
        <w:rPr>
          <w:rFonts w:ascii="Calibri" w:eastAsia="Calibri" w:hAnsi="Calibri" w:cs="Times New Roman"/>
        </w:rPr>
        <w:fldChar w:fldCharType="end"/>
      </w:r>
      <w:r w:rsidRPr="0027597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</w:t>
      </w:r>
    </w:p>
    <w:p w:rsidR="00275970" w:rsidRPr="00275970" w:rsidRDefault="00275970" w:rsidP="00275970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59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Наименование Инвестиционного проекта: </w:t>
      </w:r>
      <w:r w:rsidRPr="00275970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75970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FORMTEXT </w:instrText>
      </w:r>
      <w:r w:rsidRPr="00275970">
        <w:rPr>
          <w:rFonts w:ascii="Times New Roman" w:eastAsia="Times New Roman" w:hAnsi="Times New Roman" w:cs="Times New Roman"/>
          <w:sz w:val="24"/>
          <w:szCs w:val="24"/>
          <w:lang w:eastAsia="ar-SA"/>
        </w:rPr>
      </w:r>
      <w:r w:rsidRPr="00275970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275970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275970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275970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275970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275970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275970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  <w:r w:rsidRPr="0027597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</w:t>
      </w:r>
    </w:p>
    <w:p w:rsidR="00275970" w:rsidRPr="00275970" w:rsidRDefault="00275970" w:rsidP="002759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5970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Настоящим предоставляем в Акционерное общество «Модернизация Инновации Развитие» (ОГРН 1107746602820), по адресу: 115035 г. Москва Садовническая набережная 79 (далее – АО «МИР») заявку с целью оценки привлекательности Инвестиционного проекта.</w:t>
      </w:r>
    </w:p>
    <w:p w:rsidR="00275970" w:rsidRPr="00275970" w:rsidRDefault="00275970" w:rsidP="002759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59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Удостоверяем, что указанная в настоящей заявке информация является полной и достоверной и может быть подтверждена в случае необходимости документально. Выражаем согласие на проверку предоставленных данных. </w:t>
      </w:r>
    </w:p>
    <w:p w:rsidR="00275970" w:rsidRPr="00275970" w:rsidRDefault="00275970" w:rsidP="002759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59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Обязуемся своевременно информировать АО «МИР» обо всех изменениях данной информации, а также о существенных изменениях финансового состояния Проектной компании и Инициатора проекта. </w:t>
      </w:r>
    </w:p>
    <w:p w:rsidR="00275970" w:rsidRPr="00275970" w:rsidRDefault="00275970" w:rsidP="002759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59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Настоящим подтверждаем отсутствие </w:t>
      </w:r>
      <w:proofErr w:type="spellStart"/>
      <w:r w:rsidRPr="00275970">
        <w:rPr>
          <w:rFonts w:ascii="Times New Roman" w:eastAsia="Times New Roman" w:hAnsi="Times New Roman" w:cs="Times New Roman"/>
          <w:sz w:val="24"/>
          <w:szCs w:val="24"/>
          <w:lang w:eastAsia="ar-SA"/>
        </w:rPr>
        <w:t>аффилированности</w:t>
      </w:r>
      <w:proofErr w:type="spellEnd"/>
      <w:r w:rsidRPr="002759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сотрудниками АО «МИР».</w:t>
      </w:r>
    </w:p>
    <w:p w:rsidR="00275970" w:rsidRPr="00275970" w:rsidRDefault="00275970" w:rsidP="0027597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275970" w:rsidRPr="00275970" w:rsidRDefault="00275970" w:rsidP="0027597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275970" w:rsidRPr="00275970" w:rsidRDefault="00275970" w:rsidP="0027597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5970">
        <w:rPr>
          <w:rFonts w:ascii="Times New Roman" w:eastAsia="Times New Roman" w:hAnsi="Times New Roman" w:cs="Times New Roman"/>
          <w:sz w:val="24"/>
          <w:szCs w:val="24"/>
          <w:lang w:eastAsia="ar-SA"/>
        </w:rPr>
        <w:t>Сведения подготовлены:</w:t>
      </w:r>
    </w:p>
    <w:p w:rsidR="00275970" w:rsidRPr="00275970" w:rsidRDefault="00275970" w:rsidP="00275970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5970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75970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FORMTEXT </w:instrText>
      </w:r>
      <w:r w:rsidRPr="00275970">
        <w:rPr>
          <w:rFonts w:ascii="Times New Roman" w:eastAsia="Times New Roman" w:hAnsi="Times New Roman" w:cs="Times New Roman"/>
          <w:sz w:val="24"/>
          <w:szCs w:val="24"/>
          <w:lang w:eastAsia="ar-SA"/>
        </w:rPr>
      </w:r>
      <w:r w:rsidRPr="00275970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275970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275970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275970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275970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275970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275970">
        <w:rPr>
          <w:rFonts w:ascii="Calibri" w:eastAsia="Calibri" w:hAnsi="Calibri" w:cs="Times New Roman"/>
        </w:rPr>
        <w:fldChar w:fldCharType="end"/>
      </w:r>
      <w:r w:rsidRPr="0027597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 (должность ответственного лица)</w:t>
      </w:r>
    </w:p>
    <w:p w:rsidR="00275970" w:rsidRPr="00275970" w:rsidRDefault="00275970" w:rsidP="00275970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5970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75970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FORMTEXT </w:instrText>
      </w:r>
      <w:r w:rsidRPr="00275970">
        <w:rPr>
          <w:rFonts w:ascii="Times New Roman" w:eastAsia="Times New Roman" w:hAnsi="Times New Roman" w:cs="Times New Roman"/>
          <w:sz w:val="24"/>
          <w:szCs w:val="24"/>
          <w:lang w:eastAsia="ar-SA"/>
        </w:rPr>
      </w:r>
      <w:r w:rsidRPr="00275970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275970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275970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275970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275970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275970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275970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  <w:r w:rsidRPr="002759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___________________________(ФИО) </w:t>
      </w:r>
      <w:r w:rsidRPr="00275970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75970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FORMTEXT </w:instrText>
      </w:r>
      <w:r w:rsidRPr="00275970">
        <w:rPr>
          <w:rFonts w:ascii="Times New Roman" w:eastAsia="Times New Roman" w:hAnsi="Times New Roman" w:cs="Times New Roman"/>
          <w:sz w:val="24"/>
          <w:szCs w:val="24"/>
          <w:lang w:eastAsia="ar-SA"/>
        </w:rPr>
      </w:r>
      <w:r w:rsidRPr="00275970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275970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275970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275970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275970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275970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275970">
        <w:rPr>
          <w:rFonts w:ascii="Calibri" w:eastAsia="Calibri" w:hAnsi="Calibri" w:cs="Times New Roman"/>
        </w:rPr>
        <w:fldChar w:fldCharType="end"/>
      </w:r>
      <w:r w:rsidRPr="0027597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 (подпись)</w:t>
      </w:r>
    </w:p>
    <w:p w:rsidR="00275970" w:rsidRPr="00275970" w:rsidRDefault="00275970" w:rsidP="00275970">
      <w:pPr>
        <w:suppressAutoHyphens/>
        <w:spacing w:after="0" w:line="360" w:lineRule="auto"/>
        <w:ind w:left="56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59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(место печати)</w:t>
      </w:r>
    </w:p>
    <w:p w:rsidR="00275970" w:rsidRPr="00275970" w:rsidRDefault="00275970" w:rsidP="00275970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5970" w:rsidRPr="00275970" w:rsidRDefault="00275970" w:rsidP="00275970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5970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 заполнения Инвестиционной заявки «</w:t>
      </w:r>
      <w:r w:rsidRPr="0027597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27597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instrText xml:space="preserve"> FORMTEXT </w:instrText>
      </w:r>
      <w:r w:rsidRPr="0027597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r>
      <w:r w:rsidRPr="0027597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fldChar w:fldCharType="separate"/>
      </w:r>
      <w:r w:rsidRPr="00275970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ar-SA"/>
        </w:rPr>
        <w:t> </w:t>
      </w:r>
      <w:r w:rsidRPr="00275970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ar-SA"/>
        </w:rPr>
        <w:t> </w:t>
      </w:r>
      <w:r w:rsidRPr="00275970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ar-SA"/>
        </w:rPr>
        <w:t> </w:t>
      </w:r>
      <w:r w:rsidRPr="00275970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ar-SA"/>
        </w:rPr>
        <w:t> </w:t>
      </w:r>
      <w:r w:rsidRPr="00275970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ar-SA"/>
        </w:rPr>
        <w:t> </w:t>
      </w:r>
      <w:r w:rsidRPr="00275970">
        <w:rPr>
          <w:rFonts w:ascii="Calibri" w:eastAsia="Calibri" w:hAnsi="Calibri" w:cs="Times New Roman"/>
        </w:rPr>
        <w:fldChar w:fldCharType="end"/>
      </w:r>
      <w:r w:rsidRPr="002759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Pr="0027597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7597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instrText xml:space="preserve"> FORMTEXT </w:instrText>
      </w:r>
      <w:r w:rsidRPr="0027597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r>
      <w:r w:rsidRPr="0027597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fldChar w:fldCharType="separate"/>
      </w:r>
      <w:r w:rsidRPr="00275970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ar-SA"/>
        </w:rPr>
        <w:t> </w:t>
      </w:r>
      <w:r w:rsidRPr="00275970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ar-SA"/>
        </w:rPr>
        <w:t> </w:t>
      </w:r>
      <w:r w:rsidRPr="00275970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ar-SA"/>
        </w:rPr>
        <w:t> </w:t>
      </w:r>
      <w:r w:rsidRPr="00275970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ar-SA"/>
        </w:rPr>
        <w:t> </w:t>
      </w:r>
      <w:r w:rsidRPr="00275970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ar-SA"/>
        </w:rPr>
        <w:t> </w:t>
      </w:r>
      <w:r w:rsidRPr="00275970">
        <w:rPr>
          <w:rFonts w:ascii="Calibri" w:eastAsia="Calibri" w:hAnsi="Calibri" w:cs="Times New Roman"/>
        </w:rPr>
        <w:fldChar w:fldCharType="end"/>
      </w:r>
      <w:r w:rsidRPr="002759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 </w:t>
      </w:r>
      <w:r w:rsidRPr="0027597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27597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instrText xml:space="preserve"> FORMTEXT </w:instrText>
      </w:r>
      <w:r w:rsidRPr="0027597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r>
      <w:r w:rsidRPr="0027597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fldChar w:fldCharType="separate"/>
      </w:r>
      <w:r w:rsidRPr="00275970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ar-SA"/>
        </w:rPr>
        <w:t> </w:t>
      </w:r>
      <w:r w:rsidRPr="00275970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ar-SA"/>
        </w:rPr>
        <w:t> </w:t>
      </w:r>
      <w:r w:rsidRPr="00275970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ar-SA"/>
        </w:rPr>
        <w:t> </w:t>
      </w:r>
      <w:r w:rsidRPr="00275970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ar-SA"/>
        </w:rPr>
        <w:t> </w:t>
      </w:r>
      <w:r w:rsidRPr="00275970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ar-SA"/>
        </w:rPr>
        <w:t> </w:t>
      </w:r>
      <w:r w:rsidRPr="0027597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fldChar w:fldCharType="end"/>
      </w:r>
      <w:r w:rsidRPr="002759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</w:p>
    <w:p w:rsidR="00275970" w:rsidRPr="00275970" w:rsidRDefault="00275970" w:rsidP="0027597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5970" w:rsidRPr="00275970" w:rsidRDefault="00275970" w:rsidP="0027597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275970" w:rsidRPr="00275970" w:rsidRDefault="00275970" w:rsidP="0027597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597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Приложения на ____ листах.</w:t>
      </w:r>
    </w:p>
    <w:p w:rsidR="00275970" w:rsidRPr="00275970" w:rsidRDefault="00275970" w:rsidP="00275970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75970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275970" w:rsidRPr="00275970" w:rsidRDefault="00275970" w:rsidP="00275970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</w:pPr>
      <w:r w:rsidRPr="00275970"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  <w:lastRenderedPageBreak/>
        <w:t xml:space="preserve">Раздел </w:t>
      </w:r>
      <w:r w:rsidRPr="00275970"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  <w:fldChar w:fldCharType="begin"/>
      </w:r>
      <w:r w:rsidRPr="00275970"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  <w:instrText xml:space="preserve"> SEQ Раздел \* ARABIC </w:instrText>
      </w:r>
      <w:r w:rsidRPr="00275970"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  <w:fldChar w:fldCharType="separate"/>
      </w:r>
      <w:r w:rsidRPr="00275970">
        <w:rPr>
          <w:rFonts w:ascii="Times New Roman" w:eastAsia="Times New Roman" w:hAnsi="Times New Roman" w:cs="Calibri"/>
          <w:b/>
          <w:i/>
          <w:noProof/>
          <w:sz w:val="24"/>
          <w:szCs w:val="24"/>
          <w:lang w:eastAsia="ar-SA"/>
        </w:rPr>
        <w:t>1</w:t>
      </w:r>
      <w:r w:rsidRPr="00275970"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  <w:fldChar w:fldCharType="end"/>
      </w:r>
      <w:r w:rsidRPr="00275970"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  <w:t>. Общие сведения о Проектной компании, Инициаторе проекта и Основных участниках проекта</w:t>
      </w:r>
    </w:p>
    <w:tbl>
      <w:tblPr>
        <w:tblW w:w="4890" w:type="pct"/>
        <w:tblInd w:w="108" w:type="dxa"/>
        <w:tblBorders>
          <w:top w:val="single" w:sz="4" w:space="0" w:color="808080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808080"/>
          <w:insideV w:val="single" w:sz="4" w:space="0" w:color="333333"/>
        </w:tblBorders>
        <w:tblLook w:val="01E0" w:firstRow="1" w:lastRow="1" w:firstColumn="1" w:lastColumn="1" w:noHBand="0" w:noVBand="0"/>
      </w:tblPr>
      <w:tblGrid>
        <w:gridCol w:w="536"/>
        <w:gridCol w:w="5700"/>
        <w:gridCol w:w="3402"/>
      </w:tblGrid>
      <w:tr w:rsidR="00275970" w:rsidRPr="00275970" w:rsidTr="00D65583">
        <w:trPr>
          <w:trHeight w:val="148"/>
        </w:trPr>
        <w:tc>
          <w:tcPr>
            <w:tcW w:w="5000" w:type="pct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275970" w:rsidRPr="00275970" w:rsidRDefault="00275970" w:rsidP="00275970">
            <w:pPr>
              <w:spacing w:before="40" w:after="0" w:line="256" w:lineRule="auto"/>
              <w:ind w:left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5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Проектной компании</w:t>
            </w:r>
          </w:p>
        </w:tc>
      </w:tr>
      <w:tr w:rsidR="00275970" w:rsidRPr="00275970" w:rsidTr="00D65583">
        <w:trPr>
          <w:trHeight w:val="370"/>
        </w:trPr>
        <w:tc>
          <w:tcPr>
            <w:tcW w:w="278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numPr>
                <w:ilvl w:val="1"/>
                <w:numId w:val="1"/>
              </w:numPr>
              <w:suppressAutoHyphens/>
              <w:spacing w:before="40" w:after="0" w:line="256" w:lineRule="auto"/>
              <w:ind w:left="-28" w:right="57"/>
              <w:contextualSpacing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9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pacing w:before="40"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юридического лица </w:t>
            </w:r>
          </w:p>
        </w:tc>
        <w:tc>
          <w:tcPr>
            <w:tcW w:w="17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275970" w:rsidRPr="00275970" w:rsidRDefault="00275970" w:rsidP="00275970">
            <w:pPr>
              <w:spacing w:before="40"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75970" w:rsidRPr="00275970" w:rsidTr="00D65583">
        <w:trPr>
          <w:trHeight w:val="370"/>
        </w:trPr>
        <w:tc>
          <w:tcPr>
            <w:tcW w:w="278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numPr>
                <w:ilvl w:val="1"/>
                <w:numId w:val="1"/>
              </w:numPr>
              <w:suppressAutoHyphens/>
              <w:spacing w:before="40" w:after="0" w:line="256" w:lineRule="auto"/>
              <w:ind w:left="-28" w:right="57"/>
              <w:contextualSpacing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9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pacing w:before="40"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17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275970" w:rsidRPr="00275970" w:rsidRDefault="00275970" w:rsidP="00275970">
            <w:pPr>
              <w:spacing w:before="40"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75970" w:rsidRPr="00275970" w:rsidTr="00D65583">
        <w:trPr>
          <w:trHeight w:val="370"/>
        </w:trPr>
        <w:tc>
          <w:tcPr>
            <w:tcW w:w="278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numPr>
                <w:ilvl w:val="1"/>
                <w:numId w:val="1"/>
              </w:numPr>
              <w:suppressAutoHyphens/>
              <w:spacing w:before="40" w:after="0" w:line="256" w:lineRule="auto"/>
              <w:ind w:left="-28" w:right="57"/>
              <w:contextualSpacing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9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pacing w:before="40"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17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275970" w:rsidRPr="00275970" w:rsidRDefault="00275970" w:rsidP="00275970">
            <w:pPr>
              <w:spacing w:before="40"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75970" w:rsidRPr="00275970" w:rsidTr="00D65583">
        <w:trPr>
          <w:trHeight w:val="64"/>
        </w:trPr>
        <w:tc>
          <w:tcPr>
            <w:tcW w:w="278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numPr>
                <w:ilvl w:val="1"/>
                <w:numId w:val="1"/>
              </w:numPr>
              <w:suppressAutoHyphens/>
              <w:spacing w:before="40" w:after="0" w:line="256" w:lineRule="auto"/>
              <w:ind w:left="-28" w:right="57"/>
              <w:contextualSpacing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9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pacing w:before="40"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</w:p>
        </w:tc>
        <w:tc>
          <w:tcPr>
            <w:tcW w:w="17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275970" w:rsidRPr="00275970" w:rsidRDefault="00275970" w:rsidP="00275970">
            <w:pPr>
              <w:spacing w:before="40"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75970" w:rsidRPr="00275970" w:rsidTr="00D65583">
        <w:trPr>
          <w:trHeight w:val="64"/>
        </w:trPr>
        <w:tc>
          <w:tcPr>
            <w:tcW w:w="278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numPr>
                <w:ilvl w:val="1"/>
                <w:numId w:val="1"/>
              </w:numPr>
              <w:suppressAutoHyphens/>
              <w:spacing w:before="40" w:after="0" w:line="256" w:lineRule="auto"/>
              <w:ind w:left="-28" w:right="57"/>
              <w:contextualSpacing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9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pacing w:before="40"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ОКПО</w:t>
            </w:r>
          </w:p>
        </w:tc>
        <w:tc>
          <w:tcPr>
            <w:tcW w:w="17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275970" w:rsidRPr="00275970" w:rsidRDefault="00275970" w:rsidP="00275970">
            <w:pPr>
              <w:spacing w:before="40"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75970" w:rsidRPr="00275970" w:rsidTr="00D65583">
        <w:trPr>
          <w:trHeight w:val="132"/>
        </w:trPr>
        <w:tc>
          <w:tcPr>
            <w:tcW w:w="278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numPr>
                <w:ilvl w:val="1"/>
                <w:numId w:val="1"/>
              </w:numPr>
              <w:suppressAutoHyphens/>
              <w:spacing w:before="40" w:after="0" w:line="256" w:lineRule="auto"/>
              <w:ind w:left="-28" w:right="57"/>
              <w:contextualSpacing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9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pacing w:before="40"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лицензиях (товарных знаках патентах, лицензионных соглашениях и т.д.) (вид, номер, дата выдачи лицензии, срок действия, перечень видов лицензируемой деятельности) как уже имеющихся, так и планируемых в рамках Проекта </w:t>
            </w:r>
          </w:p>
        </w:tc>
        <w:tc>
          <w:tcPr>
            <w:tcW w:w="17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275970" w:rsidRPr="00275970" w:rsidRDefault="00275970" w:rsidP="00275970">
            <w:pPr>
              <w:spacing w:before="40"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75970" w:rsidRPr="00275970" w:rsidTr="00D65583">
        <w:trPr>
          <w:trHeight w:val="132"/>
        </w:trPr>
        <w:tc>
          <w:tcPr>
            <w:tcW w:w="278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numPr>
                <w:ilvl w:val="1"/>
                <w:numId w:val="1"/>
              </w:numPr>
              <w:suppressAutoHyphens/>
              <w:spacing w:before="40" w:after="0" w:line="256" w:lineRule="auto"/>
              <w:ind w:left="-28" w:right="57"/>
              <w:contextualSpacing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9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pacing w:before="40"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принадлежности Проектной компании к группе связанных лиц (структура группы), с указанием характера взаимодействия</w:t>
            </w:r>
          </w:p>
        </w:tc>
        <w:tc>
          <w:tcPr>
            <w:tcW w:w="17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275970" w:rsidRPr="00275970" w:rsidRDefault="00275970" w:rsidP="00275970">
            <w:pPr>
              <w:spacing w:before="40"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75970" w:rsidRPr="00275970" w:rsidTr="00D65583">
        <w:trPr>
          <w:trHeight w:val="132"/>
        </w:trPr>
        <w:tc>
          <w:tcPr>
            <w:tcW w:w="278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numPr>
                <w:ilvl w:val="1"/>
                <w:numId w:val="1"/>
              </w:numPr>
              <w:suppressAutoHyphens/>
              <w:spacing w:before="40" w:after="0" w:line="256" w:lineRule="auto"/>
              <w:ind w:left="-28" w:right="57"/>
              <w:contextualSpacing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9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pacing w:before="40"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Проектной компании (дата государственной регистрации, номер ОГРН, наименование регистрирующего органа, место регистрации)</w:t>
            </w:r>
          </w:p>
        </w:tc>
        <w:tc>
          <w:tcPr>
            <w:tcW w:w="17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275970" w:rsidRPr="00275970" w:rsidRDefault="00275970" w:rsidP="00275970">
            <w:pPr>
              <w:spacing w:before="40"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75970" w:rsidRPr="00275970" w:rsidTr="00D65583">
        <w:trPr>
          <w:trHeight w:val="132"/>
        </w:trPr>
        <w:tc>
          <w:tcPr>
            <w:tcW w:w="278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numPr>
                <w:ilvl w:val="1"/>
                <w:numId w:val="1"/>
              </w:numPr>
              <w:suppressAutoHyphens/>
              <w:spacing w:before="40" w:after="0" w:line="256" w:lineRule="auto"/>
              <w:ind w:left="-28" w:right="57"/>
              <w:contextualSpacing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9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pacing w:before="40"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 Проектной компании (в соответствии с учредительными документами)</w:t>
            </w:r>
          </w:p>
        </w:tc>
        <w:tc>
          <w:tcPr>
            <w:tcW w:w="17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275970" w:rsidRPr="00275970" w:rsidRDefault="00275970" w:rsidP="00275970">
            <w:pPr>
              <w:spacing w:before="40"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75970" w:rsidRPr="00275970" w:rsidTr="00D65583">
        <w:trPr>
          <w:trHeight w:val="132"/>
        </w:trPr>
        <w:tc>
          <w:tcPr>
            <w:tcW w:w="278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numPr>
                <w:ilvl w:val="1"/>
                <w:numId w:val="1"/>
              </w:numPr>
              <w:suppressAutoHyphens/>
              <w:spacing w:before="40" w:after="0" w:line="256" w:lineRule="auto"/>
              <w:ind w:left="-28" w:right="57"/>
              <w:contextualSpacing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9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pacing w:before="40"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адрес нахождения постоянно действующего исполнительного органа</w:t>
            </w:r>
          </w:p>
        </w:tc>
        <w:tc>
          <w:tcPr>
            <w:tcW w:w="17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275970" w:rsidRPr="00275970" w:rsidRDefault="00275970" w:rsidP="00275970">
            <w:pPr>
              <w:spacing w:before="40"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75970" w:rsidRPr="00275970" w:rsidTr="00D65583">
        <w:trPr>
          <w:trHeight w:val="132"/>
        </w:trPr>
        <w:tc>
          <w:tcPr>
            <w:tcW w:w="278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numPr>
                <w:ilvl w:val="1"/>
                <w:numId w:val="1"/>
              </w:numPr>
              <w:suppressAutoHyphens/>
              <w:spacing w:before="40" w:after="0" w:line="256" w:lineRule="auto"/>
              <w:ind w:left="-28" w:right="57"/>
              <w:contextualSpacing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9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pacing w:before="40"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Контакты (телефон, факс, </w:t>
            </w: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275970" w:rsidRPr="00275970" w:rsidRDefault="00275970" w:rsidP="00275970">
            <w:pPr>
              <w:spacing w:before="40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970" w:rsidRPr="00275970" w:rsidTr="00D65583">
        <w:trPr>
          <w:trHeight w:val="132"/>
        </w:trPr>
        <w:tc>
          <w:tcPr>
            <w:tcW w:w="278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numPr>
                <w:ilvl w:val="1"/>
                <w:numId w:val="1"/>
              </w:numPr>
              <w:suppressAutoHyphens/>
              <w:spacing w:before="40" w:after="0" w:line="256" w:lineRule="auto"/>
              <w:ind w:left="-28" w:right="57"/>
              <w:contextualSpacing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9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pacing w:before="40"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органах юридического лица (структура и персональный состав органов управления)</w:t>
            </w:r>
          </w:p>
        </w:tc>
        <w:tc>
          <w:tcPr>
            <w:tcW w:w="17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275970" w:rsidRPr="00275970" w:rsidRDefault="00275970" w:rsidP="00275970">
            <w:pPr>
              <w:spacing w:before="40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970" w:rsidRPr="00275970" w:rsidTr="00D65583">
        <w:trPr>
          <w:trHeight w:val="132"/>
        </w:trPr>
        <w:tc>
          <w:tcPr>
            <w:tcW w:w="278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numPr>
                <w:ilvl w:val="1"/>
                <w:numId w:val="1"/>
              </w:numPr>
              <w:suppressAutoHyphens/>
              <w:spacing w:before="40" w:after="0" w:line="256" w:lineRule="auto"/>
              <w:ind w:left="-28" w:right="57"/>
              <w:contextualSpacing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9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pacing w:before="40"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акционерах/участниках с указанием всей цепочки собственников, включая конечных бенефициаров</w:t>
            </w:r>
          </w:p>
        </w:tc>
        <w:tc>
          <w:tcPr>
            <w:tcW w:w="17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275970" w:rsidRPr="00275970" w:rsidRDefault="00275970" w:rsidP="00275970">
            <w:pPr>
              <w:spacing w:before="40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970" w:rsidRPr="00275970" w:rsidTr="00D65583">
        <w:trPr>
          <w:trHeight w:val="626"/>
        </w:trPr>
        <w:tc>
          <w:tcPr>
            <w:tcW w:w="278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numPr>
                <w:ilvl w:val="1"/>
                <w:numId w:val="1"/>
              </w:numPr>
              <w:suppressAutoHyphens/>
              <w:spacing w:before="40" w:after="0" w:line="256" w:lineRule="auto"/>
              <w:ind w:left="-28" w:right="57"/>
              <w:contextualSpacing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9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pacing w:before="40"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 зарегистрированного и оплаченного уставного капитала Проектной компании</w:t>
            </w:r>
          </w:p>
        </w:tc>
        <w:tc>
          <w:tcPr>
            <w:tcW w:w="17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275970" w:rsidRPr="00275970" w:rsidRDefault="00275970" w:rsidP="00275970">
            <w:pPr>
              <w:spacing w:before="40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970" w:rsidRPr="00275970" w:rsidTr="00D65583">
        <w:trPr>
          <w:trHeight w:val="132"/>
        </w:trPr>
        <w:tc>
          <w:tcPr>
            <w:tcW w:w="278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numPr>
                <w:ilvl w:val="1"/>
                <w:numId w:val="1"/>
              </w:numPr>
              <w:suppressAutoHyphens/>
              <w:spacing w:before="40" w:after="0" w:line="256" w:lineRule="auto"/>
              <w:ind w:left="-28" w:right="57"/>
              <w:contextualSpacing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9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pacing w:before="40"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присутствии или отсутствии по своему местонахождению юридического лица, его постоянно действующего органа управления, иного органа или лица, которые имеют право действовать от имени юридического лица без доверенности</w:t>
            </w:r>
          </w:p>
        </w:tc>
        <w:tc>
          <w:tcPr>
            <w:tcW w:w="17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275970" w:rsidRPr="00275970" w:rsidRDefault="00275970" w:rsidP="00275970">
            <w:pPr>
              <w:spacing w:before="40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970" w:rsidRPr="00275970" w:rsidTr="00D65583">
        <w:trPr>
          <w:trHeight w:val="132"/>
        </w:trPr>
        <w:tc>
          <w:tcPr>
            <w:tcW w:w="278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numPr>
                <w:ilvl w:val="1"/>
                <w:numId w:val="1"/>
              </w:numPr>
              <w:suppressAutoHyphens/>
              <w:spacing w:before="40" w:after="0" w:line="256" w:lineRule="auto"/>
              <w:ind w:left="-28" w:right="57"/>
              <w:contextualSpacing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9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pacing w:before="40"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наличии филиалов и представительств в государстве (на территории), которое (которая) не участвует в международном сотрудничестве в сфере ПОД/ФТ, либо о наличии счетов в банках, зарегистрированных в указанном государстве (на указанной территории)</w:t>
            </w:r>
          </w:p>
        </w:tc>
        <w:tc>
          <w:tcPr>
            <w:tcW w:w="17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275970" w:rsidRPr="00275970" w:rsidRDefault="00275970" w:rsidP="00275970">
            <w:pPr>
              <w:spacing w:before="40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970" w:rsidRPr="00275970" w:rsidTr="00D65583">
        <w:trPr>
          <w:trHeight w:val="132"/>
        </w:trPr>
        <w:tc>
          <w:tcPr>
            <w:tcW w:w="278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numPr>
                <w:ilvl w:val="1"/>
                <w:numId w:val="1"/>
              </w:numPr>
              <w:suppressAutoHyphens/>
              <w:spacing w:before="40" w:after="0" w:line="256" w:lineRule="auto"/>
              <w:ind w:left="-28" w:right="57"/>
              <w:contextualSpacing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9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pacing w:before="40"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деятельности (ОКВЭД), в том числе производимые товары, выполняемые работы, предоставляемые услуги (краткая характеристика)</w:t>
            </w:r>
          </w:p>
        </w:tc>
        <w:tc>
          <w:tcPr>
            <w:tcW w:w="17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275970" w:rsidRPr="00275970" w:rsidRDefault="00275970" w:rsidP="00275970">
            <w:pPr>
              <w:spacing w:before="40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970" w:rsidRPr="00275970" w:rsidTr="00D65583">
        <w:trPr>
          <w:trHeight w:val="132"/>
        </w:trPr>
        <w:tc>
          <w:tcPr>
            <w:tcW w:w="278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numPr>
                <w:ilvl w:val="1"/>
                <w:numId w:val="1"/>
              </w:numPr>
              <w:suppressAutoHyphens/>
              <w:spacing w:before="40" w:after="0" w:line="256" w:lineRule="auto"/>
              <w:ind w:left="-28" w:right="57"/>
              <w:contextualSpacing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9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pacing w:before="40"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Выручка от реализации товаров (работ, услуг) Проектной компании без учета НДС за три последних отчётных года</w:t>
            </w:r>
          </w:p>
        </w:tc>
        <w:tc>
          <w:tcPr>
            <w:tcW w:w="17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275970" w:rsidRPr="00275970" w:rsidRDefault="00275970" w:rsidP="00275970">
            <w:pPr>
              <w:spacing w:before="40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970" w:rsidRPr="00275970" w:rsidTr="00D65583">
        <w:trPr>
          <w:trHeight w:val="132"/>
        </w:trPr>
        <w:tc>
          <w:tcPr>
            <w:tcW w:w="278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numPr>
                <w:ilvl w:val="1"/>
                <w:numId w:val="1"/>
              </w:numPr>
              <w:suppressAutoHyphens/>
              <w:spacing w:before="40" w:after="0" w:line="256" w:lineRule="auto"/>
              <w:ind w:left="-28" w:right="57"/>
              <w:contextualSpacing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9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pacing w:before="40"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Количество работающих (чел.)</w:t>
            </w: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три последних отчётных года</w:t>
            </w:r>
          </w:p>
        </w:tc>
        <w:tc>
          <w:tcPr>
            <w:tcW w:w="17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275970" w:rsidRPr="00275970" w:rsidRDefault="00275970" w:rsidP="00275970">
            <w:pPr>
              <w:spacing w:before="40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970" w:rsidRPr="00275970" w:rsidTr="00D65583">
        <w:trPr>
          <w:trHeight w:val="132"/>
        </w:trPr>
        <w:tc>
          <w:tcPr>
            <w:tcW w:w="278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numPr>
                <w:ilvl w:val="1"/>
                <w:numId w:val="1"/>
              </w:numPr>
              <w:suppressAutoHyphens/>
              <w:spacing w:before="40" w:after="0" w:line="256" w:lineRule="auto"/>
              <w:ind w:left="-28" w:right="57"/>
              <w:contextualSpacing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9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pacing w:before="40"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Принадлежность к категории субъектов МСП в соответствии с 209 ФЗ «О развитии малого и среднего предпринимательства в Российской Федерации»</w:t>
            </w:r>
          </w:p>
        </w:tc>
        <w:tc>
          <w:tcPr>
            <w:tcW w:w="17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275970" w:rsidRPr="00275970" w:rsidRDefault="00275970" w:rsidP="00275970">
            <w:pPr>
              <w:spacing w:before="40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proofErr w:type="gramStart"/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71"/>
            </w: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Н</w:t>
            </w:r>
            <w:proofErr w:type="gramEnd"/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  </w:t>
            </w: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71"/>
            </w: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275970" w:rsidRPr="00275970" w:rsidTr="00D65583">
        <w:trPr>
          <w:trHeight w:val="330"/>
        </w:trPr>
        <w:tc>
          <w:tcPr>
            <w:tcW w:w="5000" w:type="pct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275970" w:rsidRPr="00275970" w:rsidRDefault="00275970" w:rsidP="00275970">
            <w:pPr>
              <w:suppressAutoHyphens/>
              <w:spacing w:before="40" w:after="0" w:line="256" w:lineRule="auto"/>
              <w:ind w:left="284" w:right="-12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59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Сведения о </w:t>
            </w:r>
            <w:proofErr w:type="spellStart"/>
            <w:r w:rsidRPr="002759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бенефициарном</w:t>
            </w:r>
            <w:proofErr w:type="spellEnd"/>
            <w:r w:rsidRPr="002759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владельце (владельцах)</w:t>
            </w: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</w:tr>
      <w:tr w:rsidR="00275970" w:rsidRPr="00275970" w:rsidTr="00D65583">
        <w:trPr>
          <w:trHeight w:val="132"/>
        </w:trPr>
        <w:tc>
          <w:tcPr>
            <w:tcW w:w="278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numPr>
                <w:ilvl w:val="1"/>
                <w:numId w:val="1"/>
              </w:numPr>
              <w:suppressAutoHyphens/>
              <w:spacing w:before="40" w:after="0" w:line="256" w:lineRule="auto"/>
              <w:ind w:left="-28" w:right="57"/>
              <w:contextualSpacing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9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pacing w:before="40"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(если не вытекает из закона или национального обычая) отчество</w:t>
            </w:r>
          </w:p>
        </w:tc>
        <w:tc>
          <w:tcPr>
            <w:tcW w:w="17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275970" w:rsidRPr="00275970" w:rsidRDefault="00275970" w:rsidP="00275970">
            <w:pPr>
              <w:spacing w:before="40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970" w:rsidRPr="00275970" w:rsidTr="00D65583">
        <w:trPr>
          <w:trHeight w:val="132"/>
        </w:trPr>
        <w:tc>
          <w:tcPr>
            <w:tcW w:w="278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numPr>
                <w:ilvl w:val="1"/>
                <w:numId w:val="1"/>
              </w:numPr>
              <w:suppressAutoHyphens/>
              <w:spacing w:before="40" w:after="0" w:line="256" w:lineRule="auto"/>
              <w:ind w:left="-28" w:right="57"/>
              <w:contextualSpacing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9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pacing w:before="40"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место рождения</w:t>
            </w:r>
          </w:p>
        </w:tc>
        <w:tc>
          <w:tcPr>
            <w:tcW w:w="17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275970" w:rsidRPr="00275970" w:rsidRDefault="00275970" w:rsidP="00275970">
            <w:pPr>
              <w:spacing w:before="40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970" w:rsidRPr="00275970" w:rsidTr="00D65583">
        <w:trPr>
          <w:trHeight w:val="132"/>
        </w:trPr>
        <w:tc>
          <w:tcPr>
            <w:tcW w:w="278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numPr>
                <w:ilvl w:val="1"/>
                <w:numId w:val="1"/>
              </w:numPr>
              <w:suppressAutoHyphens/>
              <w:spacing w:before="40" w:after="0" w:line="256" w:lineRule="auto"/>
              <w:ind w:left="-28" w:right="57"/>
              <w:contextualSpacing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9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pacing w:before="40"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</w:t>
            </w:r>
          </w:p>
        </w:tc>
        <w:tc>
          <w:tcPr>
            <w:tcW w:w="17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275970" w:rsidRPr="00275970" w:rsidRDefault="00275970" w:rsidP="00275970">
            <w:pPr>
              <w:spacing w:before="40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970" w:rsidRPr="00275970" w:rsidTr="00D65583">
        <w:trPr>
          <w:trHeight w:val="132"/>
        </w:trPr>
        <w:tc>
          <w:tcPr>
            <w:tcW w:w="278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numPr>
                <w:ilvl w:val="1"/>
                <w:numId w:val="1"/>
              </w:numPr>
              <w:suppressAutoHyphens/>
              <w:spacing w:before="40" w:after="0" w:line="256" w:lineRule="auto"/>
              <w:ind w:left="-28" w:right="57"/>
              <w:contextualSpacing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9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удостоверяющего личность:</w:t>
            </w:r>
          </w:p>
          <w:p w:rsidR="00275970" w:rsidRPr="00275970" w:rsidRDefault="00275970" w:rsidP="002759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вид документа,</w:t>
            </w:r>
          </w:p>
          <w:p w:rsidR="00275970" w:rsidRPr="00275970" w:rsidRDefault="00275970" w:rsidP="002759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серия и номер,</w:t>
            </w:r>
          </w:p>
          <w:p w:rsidR="00275970" w:rsidRPr="00275970" w:rsidRDefault="00275970" w:rsidP="002759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дата выдачи,</w:t>
            </w:r>
          </w:p>
          <w:p w:rsidR="00275970" w:rsidRPr="00275970" w:rsidRDefault="00275970" w:rsidP="002759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наименование выдавшего органа,</w:t>
            </w:r>
          </w:p>
          <w:p w:rsidR="00275970" w:rsidRPr="00275970" w:rsidRDefault="00275970" w:rsidP="00275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код подразделения (если имеется)</w:t>
            </w:r>
          </w:p>
        </w:tc>
        <w:tc>
          <w:tcPr>
            <w:tcW w:w="17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275970" w:rsidRPr="00275970" w:rsidRDefault="00275970" w:rsidP="00275970">
            <w:pPr>
              <w:spacing w:before="40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970" w:rsidRPr="00275970" w:rsidTr="00D65583">
        <w:trPr>
          <w:trHeight w:val="132"/>
        </w:trPr>
        <w:tc>
          <w:tcPr>
            <w:tcW w:w="278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numPr>
                <w:ilvl w:val="1"/>
                <w:numId w:val="1"/>
              </w:numPr>
              <w:suppressAutoHyphens/>
              <w:spacing w:before="40" w:after="0" w:line="256" w:lineRule="auto"/>
              <w:ind w:left="-28" w:right="57"/>
              <w:contextualSpacing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9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275970" w:rsidRPr="00275970" w:rsidRDefault="00275970" w:rsidP="002759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 (если имеется)</w:t>
            </w:r>
          </w:p>
        </w:tc>
        <w:tc>
          <w:tcPr>
            <w:tcW w:w="17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275970" w:rsidRPr="00275970" w:rsidRDefault="00275970" w:rsidP="00275970">
            <w:pPr>
              <w:spacing w:before="40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970" w:rsidRPr="00275970" w:rsidTr="00D65583">
        <w:trPr>
          <w:trHeight w:val="132"/>
        </w:trPr>
        <w:tc>
          <w:tcPr>
            <w:tcW w:w="278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numPr>
                <w:ilvl w:val="1"/>
                <w:numId w:val="1"/>
              </w:numPr>
              <w:suppressAutoHyphens/>
              <w:spacing w:before="40" w:after="0" w:line="256" w:lineRule="auto"/>
              <w:ind w:left="-28" w:right="57"/>
              <w:contextualSpacing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9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жительства (регистрации)</w:t>
            </w:r>
          </w:p>
        </w:tc>
        <w:tc>
          <w:tcPr>
            <w:tcW w:w="17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275970" w:rsidRPr="00275970" w:rsidRDefault="00275970" w:rsidP="00275970">
            <w:pPr>
              <w:spacing w:before="40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970" w:rsidRPr="00275970" w:rsidTr="00D65583">
        <w:trPr>
          <w:trHeight w:val="132"/>
        </w:trPr>
        <w:tc>
          <w:tcPr>
            <w:tcW w:w="278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numPr>
                <w:ilvl w:val="1"/>
                <w:numId w:val="1"/>
              </w:numPr>
              <w:suppressAutoHyphens/>
              <w:spacing w:before="40" w:after="0" w:line="256" w:lineRule="auto"/>
              <w:ind w:left="-28" w:right="57"/>
              <w:contextualSpacing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9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17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275970" w:rsidRPr="00275970" w:rsidRDefault="00275970" w:rsidP="00275970">
            <w:pPr>
              <w:spacing w:before="40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970" w:rsidRPr="00275970" w:rsidTr="00D65583">
        <w:trPr>
          <w:trHeight w:val="132"/>
        </w:trPr>
        <w:tc>
          <w:tcPr>
            <w:tcW w:w="278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numPr>
                <w:ilvl w:val="1"/>
                <w:numId w:val="1"/>
              </w:numPr>
              <w:suppressAutoHyphens/>
              <w:spacing w:before="40" w:after="0" w:line="256" w:lineRule="auto"/>
              <w:ind w:left="-28" w:right="57"/>
              <w:contextualSpacing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9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других компаниях</w:t>
            </w:r>
          </w:p>
        </w:tc>
        <w:tc>
          <w:tcPr>
            <w:tcW w:w="17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275970" w:rsidRPr="00275970" w:rsidRDefault="00275970" w:rsidP="00275970">
            <w:pPr>
              <w:spacing w:before="40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970" w:rsidRPr="00275970" w:rsidTr="00D65583">
        <w:trPr>
          <w:trHeight w:val="316"/>
        </w:trPr>
        <w:tc>
          <w:tcPr>
            <w:tcW w:w="278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numPr>
                <w:ilvl w:val="1"/>
                <w:numId w:val="1"/>
              </w:numPr>
              <w:suppressAutoHyphens/>
              <w:spacing w:before="40" w:after="0" w:line="256" w:lineRule="auto"/>
              <w:ind w:left="-28" w:right="57"/>
              <w:contextualSpacing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9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Занимаемые должности в других организациях</w:t>
            </w:r>
          </w:p>
        </w:tc>
        <w:tc>
          <w:tcPr>
            <w:tcW w:w="17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275970" w:rsidRPr="00275970" w:rsidRDefault="00275970" w:rsidP="00275970">
            <w:pPr>
              <w:spacing w:before="40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5970" w:rsidRPr="00275970" w:rsidRDefault="00275970" w:rsidP="0027597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5970" w:rsidRPr="00275970" w:rsidRDefault="00275970" w:rsidP="00275970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</w:pPr>
      <w:r w:rsidRPr="00275970"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  <w:t xml:space="preserve">Раздел </w:t>
      </w:r>
      <w:r w:rsidRPr="00275970"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  <w:fldChar w:fldCharType="begin"/>
      </w:r>
      <w:r w:rsidRPr="00275970"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  <w:instrText xml:space="preserve"> SEQ Раздел \* ARABIC </w:instrText>
      </w:r>
      <w:r w:rsidRPr="00275970"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  <w:fldChar w:fldCharType="separate"/>
      </w:r>
      <w:r w:rsidRPr="00275970">
        <w:rPr>
          <w:rFonts w:ascii="Times New Roman" w:eastAsia="Times New Roman" w:hAnsi="Times New Roman" w:cs="Calibri"/>
          <w:b/>
          <w:i/>
          <w:noProof/>
          <w:sz w:val="24"/>
          <w:szCs w:val="24"/>
          <w:lang w:eastAsia="ar-SA"/>
        </w:rPr>
        <w:t>2</w:t>
      </w:r>
      <w:r w:rsidRPr="00275970"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  <w:fldChar w:fldCharType="end"/>
      </w:r>
      <w:r w:rsidRPr="00275970"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  <w:t>. Информация об Инвестиционном проекте</w:t>
      </w: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808080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698"/>
        <w:gridCol w:w="3373"/>
      </w:tblGrid>
      <w:tr w:rsidR="00275970" w:rsidRPr="00275970" w:rsidTr="00275970">
        <w:trPr>
          <w:hidden/>
        </w:trPr>
        <w:tc>
          <w:tcPr>
            <w:tcW w:w="5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numPr>
                <w:ilvl w:val="0"/>
                <w:numId w:val="2"/>
              </w:numPr>
              <w:tabs>
                <w:tab w:val="left" w:pos="352"/>
              </w:tabs>
              <w:suppressAutoHyphens/>
              <w:spacing w:before="40" w:after="0" w:line="256" w:lineRule="auto"/>
              <w:ind w:right="57"/>
              <w:contextualSpacing/>
              <w:jc w:val="right"/>
              <w:rPr>
                <w:rFonts w:ascii="Times New Roman" w:eastAsia="Times New Roman" w:hAnsi="Times New Roman" w:cs="Calibri"/>
                <w:vanish/>
                <w:sz w:val="24"/>
                <w:szCs w:val="24"/>
                <w:lang w:eastAsia="ar-SA"/>
              </w:rPr>
            </w:pPr>
          </w:p>
          <w:p w:rsidR="00275970" w:rsidRPr="00275970" w:rsidRDefault="00275970" w:rsidP="00275970">
            <w:pPr>
              <w:numPr>
                <w:ilvl w:val="0"/>
                <w:numId w:val="2"/>
              </w:numPr>
              <w:tabs>
                <w:tab w:val="left" w:pos="352"/>
              </w:tabs>
              <w:suppressAutoHyphens/>
              <w:spacing w:before="40" w:after="0" w:line="256" w:lineRule="auto"/>
              <w:ind w:right="57"/>
              <w:contextualSpacing/>
              <w:jc w:val="right"/>
              <w:rPr>
                <w:rFonts w:ascii="Times New Roman" w:eastAsia="Times New Roman" w:hAnsi="Times New Roman" w:cs="Calibri"/>
                <w:vanish/>
                <w:sz w:val="24"/>
                <w:szCs w:val="24"/>
                <w:lang w:eastAsia="ar-SA"/>
              </w:rPr>
            </w:pPr>
          </w:p>
          <w:p w:rsidR="00275970" w:rsidRPr="00275970" w:rsidRDefault="00275970" w:rsidP="00275970">
            <w:pPr>
              <w:numPr>
                <w:ilvl w:val="1"/>
                <w:numId w:val="2"/>
              </w:numPr>
              <w:tabs>
                <w:tab w:val="left" w:pos="352"/>
              </w:tabs>
              <w:suppressAutoHyphens/>
              <w:spacing w:before="40" w:after="0" w:line="256" w:lineRule="auto"/>
              <w:ind w:right="57"/>
              <w:contextualSpacing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69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uppressAutoHyphens/>
              <w:spacing w:before="40"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Название Проекта</w:t>
            </w:r>
          </w:p>
        </w:tc>
        <w:tc>
          <w:tcPr>
            <w:tcW w:w="337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275970" w:rsidRPr="00275970" w:rsidRDefault="00275970" w:rsidP="00275970">
            <w:pPr>
              <w:suppressAutoHyphens/>
              <w:spacing w:before="40"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275970" w:rsidRPr="00275970" w:rsidTr="00275970">
        <w:tc>
          <w:tcPr>
            <w:tcW w:w="5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numPr>
                <w:ilvl w:val="1"/>
                <w:numId w:val="2"/>
              </w:numPr>
              <w:tabs>
                <w:tab w:val="left" w:pos="352"/>
              </w:tabs>
              <w:suppressAutoHyphens/>
              <w:spacing w:before="40" w:after="0" w:line="256" w:lineRule="auto"/>
              <w:ind w:right="57"/>
              <w:contextualSpacing/>
              <w:jc w:val="righ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69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uppressAutoHyphens/>
              <w:spacing w:before="40"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Суть Проекта, бизнес идея</w:t>
            </w:r>
          </w:p>
        </w:tc>
        <w:tc>
          <w:tcPr>
            <w:tcW w:w="337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suppressAutoHyphens/>
              <w:spacing w:before="40"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275970" w:rsidRPr="00275970" w:rsidTr="00275970">
        <w:tc>
          <w:tcPr>
            <w:tcW w:w="5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numPr>
                <w:ilvl w:val="1"/>
                <w:numId w:val="2"/>
              </w:numPr>
              <w:tabs>
                <w:tab w:val="left" w:pos="352"/>
              </w:tabs>
              <w:suppressAutoHyphens/>
              <w:spacing w:before="40" w:after="0" w:line="256" w:lineRule="auto"/>
              <w:ind w:right="57"/>
              <w:contextualSpacing/>
              <w:jc w:val="righ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69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uppressAutoHyphens/>
              <w:spacing w:before="40"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Цели проекта (включая целевые финансовые и рыночные показатели) </w:t>
            </w:r>
          </w:p>
        </w:tc>
        <w:tc>
          <w:tcPr>
            <w:tcW w:w="337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suppressAutoHyphens/>
              <w:spacing w:before="40"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275970" w:rsidRPr="00275970" w:rsidTr="00275970">
        <w:tc>
          <w:tcPr>
            <w:tcW w:w="5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numPr>
                <w:ilvl w:val="1"/>
                <w:numId w:val="2"/>
              </w:numPr>
              <w:tabs>
                <w:tab w:val="left" w:pos="352"/>
              </w:tabs>
              <w:suppressAutoHyphens/>
              <w:spacing w:before="40" w:after="0" w:line="256" w:lineRule="auto"/>
              <w:ind w:right="57"/>
              <w:contextualSpacing/>
              <w:jc w:val="righ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69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uppressAutoHyphens/>
              <w:spacing w:before="40"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реализации, юридический статус задействованных активов (земельный участок, здания, сооружения), имеющаяся инфраструктура</w:t>
            </w:r>
          </w:p>
        </w:tc>
        <w:tc>
          <w:tcPr>
            <w:tcW w:w="337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suppressAutoHyphens/>
              <w:spacing w:before="40"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275970" w:rsidRPr="00275970" w:rsidTr="00275970">
        <w:tc>
          <w:tcPr>
            <w:tcW w:w="5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numPr>
                <w:ilvl w:val="1"/>
                <w:numId w:val="2"/>
              </w:numPr>
              <w:tabs>
                <w:tab w:val="left" w:pos="352"/>
              </w:tabs>
              <w:suppressAutoHyphens/>
              <w:spacing w:before="40" w:after="0" w:line="256" w:lineRule="auto"/>
              <w:ind w:right="57"/>
              <w:contextualSpacing/>
              <w:jc w:val="righ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69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uppressAutoHyphens/>
              <w:spacing w:before="40"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Модернизационный</w:t>
            </w:r>
            <w:proofErr w:type="spellEnd"/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или инновационный характер проекта. </w:t>
            </w:r>
            <w:r w:rsidRPr="0027597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 xml:space="preserve">Наличие экспертного заключения, подтверждающего </w:t>
            </w:r>
            <w:proofErr w:type="spellStart"/>
            <w:r w:rsidRPr="0027597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>инновационность</w:t>
            </w:r>
            <w:proofErr w:type="spellEnd"/>
            <w:r w:rsidRPr="0027597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 xml:space="preserve"> или </w:t>
            </w:r>
            <w:proofErr w:type="spellStart"/>
            <w:r w:rsidRPr="0027597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>модернизационность</w:t>
            </w:r>
            <w:proofErr w:type="spellEnd"/>
            <w:r w:rsidRPr="0027597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 xml:space="preserve"> реализуемого проекта, и/или патента, и/или лицензионного соглашения</w:t>
            </w:r>
          </w:p>
        </w:tc>
        <w:tc>
          <w:tcPr>
            <w:tcW w:w="337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suppressAutoHyphens/>
              <w:spacing w:before="40"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275970" w:rsidRPr="00275970" w:rsidTr="00275970">
        <w:tc>
          <w:tcPr>
            <w:tcW w:w="5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numPr>
                <w:ilvl w:val="1"/>
                <w:numId w:val="2"/>
              </w:numPr>
              <w:tabs>
                <w:tab w:val="left" w:pos="352"/>
              </w:tabs>
              <w:suppressAutoHyphens/>
              <w:spacing w:before="40" w:after="0" w:line="256" w:lineRule="auto"/>
              <w:ind w:right="57"/>
              <w:contextualSpacing/>
              <w:jc w:val="righ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69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uppressAutoHyphens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Технологическая база, новые технологии, инновации. Патенты, лицензии, соглашения.</w:t>
            </w:r>
          </w:p>
          <w:p w:rsidR="00275970" w:rsidRPr="00275970" w:rsidRDefault="00275970" w:rsidP="00275970">
            <w:pPr>
              <w:suppressAutoHyphens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Обоснование выбора используемой технологии, альтернативные технические решения</w:t>
            </w:r>
          </w:p>
        </w:tc>
        <w:tc>
          <w:tcPr>
            <w:tcW w:w="337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suppressAutoHyphens/>
              <w:spacing w:before="40"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275970" w:rsidRPr="00275970" w:rsidTr="00275970">
        <w:tc>
          <w:tcPr>
            <w:tcW w:w="5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numPr>
                <w:ilvl w:val="1"/>
                <w:numId w:val="2"/>
              </w:numPr>
              <w:tabs>
                <w:tab w:val="left" w:pos="352"/>
              </w:tabs>
              <w:suppressAutoHyphens/>
              <w:spacing w:before="40"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uppressAutoHyphens/>
              <w:spacing w:before="40"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Стадия Проекта (НИОКР, опытное/старт </w:t>
            </w: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производства, серийное производство, история продаж)</w:t>
            </w:r>
          </w:p>
        </w:tc>
        <w:tc>
          <w:tcPr>
            <w:tcW w:w="337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275970" w:rsidRPr="00275970" w:rsidRDefault="00275970" w:rsidP="00275970">
            <w:pPr>
              <w:suppressAutoHyphens/>
              <w:spacing w:before="40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970" w:rsidRPr="00275970" w:rsidTr="00275970">
        <w:tc>
          <w:tcPr>
            <w:tcW w:w="5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numPr>
                <w:ilvl w:val="1"/>
                <w:numId w:val="2"/>
              </w:numPr>
              <w:tabs>
                <w:tab w:val="left" w:pos="352"/>
              </w:tabs>
              <w:suppressAutoHyphens/>
              <w:spacing w:before="40"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Продукция, технические и экономические характеристики.</w:t>
            </w:r>
          </w:p>
          <w:p w:rsidR="00275970" w:rsidRPr="00275970" w:rsidRDefault="00275970" w:rsidP="00275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Факторы, влияющие на ценообразование, факторы, влияющие на себестоимость, в </w:t>
            </w:r>
            <w:proofErr w:type="spellStart"/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наличие импортируемых сырья, материалов, комплектующих, ключевого оборудования</w:t>
            </w:r>
            <w:proofErr w:type="gramEnd"/>
          </w:p>
        </w:tc>
        <w:tc>
          <w:tcPr>
            <w:tcW w:w="337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275970" w:rsidRPr="00275970" w:rsidRDefault="00275970" w:rsidP="00275970">
            <w:pPr>
              <w:suppressAutoHyphens/>
              <w:spacing w:before="40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970" w:rsidRPr="00275970" w:rsidTr="00275970">
        <w:tc>
          <w:tcPr>
            <w:tcW w:w="5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numPr>
                <w:ilvl w:val="1"/>
                <w:numId w:val="2"/>
              </w:numPr>
              <w:tabs>
                <w:tab w:val="left" w:pos="352"/>
              </w:tabs>
              <w:suppressAutoHyphens/>
              <w:spacing w:before="40"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uppressAutoHyphens/>
              <w:spacing w:before="40"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Ключевые участники проекта</w:t>
            </w:r>
          </w:p>
        </w:tc>
        <w:tc>
          <w:tcPr>
            <w:tcW w:w="337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275970" w:rsidRPr="00275970" w:rsidRDefault="00275970" w:rsidP="00275970">
            <w:pPr>
              <w:suppressAutoHyphens/>
              <w:spacing w:before="40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970" w:rsidRPr="00275970" w:rsidTr="00275970">
        <w:tc>
          <w:tcPr>
            <w:tcW w:w="5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numPr>
                <w:ilvl w:val="1"/>
                <w:numId w:val="2"/>
              </w:numPr>
              <w:tabs>
                <w:tab w:val="left" w:pos="352"/>
              </w:tabs>
              <w:suppressAutoHyphens/>
              <w:spacing w:before="40"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uppressAutoHyphens/>
              <w:spacing w:before="40"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Административная/Региональная поддержка/поддержка Корпорации МСП (при наличии)</w:t>
            </w:r>
          </w:p>
        </w:tc>
        <w:tc>
          <w:tcPr>
            <w:tcW w:w="337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275970" w:rsidRPr="00275970" w:rsidRDefault="00275970" w:rsidP="00275970">
            <w:pPr>
              <w:suppressAutoHyphens/>
              <w:spacing w:before="40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970" w:rsidRPr="00275970" w:rsidTr="00275970">
        <w:tc>
          <w:tcPr>
            <w:tcW w:w="5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numPr>
                <w:ilvl w:val="1"/>
                <w:numId w:val="2"/>
              </w:numPr>
              <w:tabs>
                <w:tab w:val="left" w:pos="352"/>
              </w:tabs>
              <w:suppressAutoHyphens/>
              <w:spacing w:before="40"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uppressAutoHyphens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Анализ технической проработки проекта, в частности: стадия готовности проектно-сметной документации (необходимого качества), на основе которой может быть реализован проект; соответствие используемых технологий экологическим и техническим (строительным, санитарно-техническим и т.д.) нормам</w:t>
            </w:r>
          </w:p>
        </w:tc>
        <w:tc>
          <w:tcPr>
            <w:tcW w:w="337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275970" w:rsidRPr="00275970" w:rsidRDefault="00275970" w:rsidP="00275970">
            <w:pPr>
              <w:suppressAutoHyphens/>
              <w:spacing w:before="40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970" w:rsidRPr="00275970" w:rsidTr="00275970">
        <w:tc>
          <w:tcPr>
            <w:tcW w:w="5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numPr>
                <w:ilvl w:val="1"/>
                <w:numId w:val="2"/>
              </w:numPr>
              <w:tabs>
                <w:tab w:val="left" w:pos="352"/>
              </w:tabs>
              <w:suppressAutoHyphens/>
              <w:spacing w:before="40"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организационной проработки проекта, в частности: </w:t>
            </w:r>
          </w:p>
          <w:p w:rsidR="00275970" w:rsidRPr="00275970" w:rsidRDefault="00275970" w:rsidP="00275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условия договорённостей между участниками проекта (инвесторами, покупателями, ключевыми подрядчиками и поставщиками, собственниками используемой в проекте интеллектуальной собственности и т.д.);</w:t>
            </w:r>
          </w:p>
          <w:p w:rsidR="00275970" w:rsidRPr="00275970" w:rsidRDefault="00275970" w:rsidP="00275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заявленных сроков реализации проекта по стадиям и фазам реализации, с учетом степени готовности, имеющейся проектно-сметной и разрешительной документации по проекту (подтверждение возможности);</w:t>
            </w:r>
          </w:p>
          <w:p w:rsidR="00275970" w:rsidRPr="00275970" w:rsidRDefault="00275970" w:rsidP="00275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необходимости приобретения торговых марок, франшиз (лицензий) и условий их выполнения в случае наличия подобных договоров или договоренностей</w:t>
            </w:r>
          </w:p>
        </w:tc>
        <w:tc>
          <w:tcPr>
            <w:tcW w:w="337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275970" w:rsidRPr="00275970" w:rsidRDefault="00275970" w:rsidP="00275970">
            <w:pPr>
              <w:suppressAutoHyphens/>
              <w:spacing w:before="40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970" w:rsidRPr="00275970" w:rsidTr="00275970">
        <w:tc>
          <w:tcPr>
            <w:tcW w:w="5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numPr>
                <w:ilvl w:val="1"/>
                <w:numId w:val="2"/>
              </w:numPr>
              <w:tabs>
                <w:tab w:val="left" w:pos="352"/>
              </w:tabs>
              <w:suppressAutoHyphens/>
              <w:spacing w:before="40"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команды проекта, в </w:t>
            </w:r>
            <w:proofErr w:type="spellStart"/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способность команды проекта надлежащим образом подготовить и успешно реализовать проект, ключевой менеджмент</w:t>
            </w:r>
          </w:p>
        </w:tc>
        <w:tc>
          <w:tcPr>
            <w:tcW w:w="337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275970" w:rsidRPr="00275970" w:rsidRDefault="00275970" w:rsidP="00275970">
            <w:pPr>
              <w:suppressAutoHyphens/>
              <w:spacing w:before="40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970" w:rsidRPr="00275970" w:rsidTr="00275970">
        <w:tc>
          <w:tcPr>
            <w:tcW w:w="5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numPr>
                <w:ilvl w:val="1"/>
                <w:numId w:val="2"/>
              </w:numPr>
              <w:tabs>
                <w:tab w:val="left" w:pos="352"/>
              </w:tabs>
              <w:suppressAutoHyphens/>
              <w:spacing w:before="40"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suppressAutoHyphens/>
              <w:spacing w:before="40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Ключевые инвестиционные и финансовые показатели </w:t>
            </w:r>
          </w:p>
          <w:p w:rsidR="00275970" w:rsidRPr="00275970" w:rsidRDefault="00275970" w:rsidP="00275970">
            <w:pPr>
              <w:suppressAutoHyphens/>
              <w:spacing w:before="40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275970" w:rsidRPr="00275970" w:rsidRDefault="00275970" w:rsidP="00275970">
            <w:pPr>
              <w:numPr>
                <w:ilvl w:val="0"/>
                <w:numId w:val="3"/>
              </w:numPr>
              <w:suppressAutoHyphens/>
              <w:spacing w:after="40" w:line="240" w:lineRule="auto"/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Инвестиционной фазы_____;</w:t>
            </w:r>
          </w:p>
          <w:p w:rsidR="00275970" w:rsidRPr="00275970" w:rsidRDefault="00275970" w:rsidP="00275970">
            <w:pPr>
              <w:numPr>
                <w:ilvl w:val="0"/>
                <w:numId w:val="3"/>
              </w:numPr>
              <w:suppressAutoHyphens/>
              <w:spacing w:after="40" w:line="240" w:lineRule="auto"/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фазы роста - выхода на прогнозируемый объем производства и реализации_____;</w:t>
            </w:r>
          </w:p>
          <w:p w:rsidR="00275970" w:rsidRPr="00275970" w:rsidRDefault="00275970" w:rsidP="00275970">
            <w:pPr>
              <w:numPr>
                <w:ilvl w:val="0"/>
                <w:numId w:val="3"/>
              </w:numPr>
              <w:suppressAutoHyphens/>
              <w:spacing w:after="40" w:line="240" w:lineRule="auto"/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период окупаемости</w:t>
            </w:r>
            <w:proofErr w:type="gramStart"/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:_____;</w:t>
            </w:r>
            <w:proofErr w:type="gramEnd"/>
          </w:p>
          <w:p w:rsidR="00275970" w:rsidRPr="00275970" w:rsidRDefault="00275970" w:rsidP="00275970">
            <w:pPr>
              <w:numPr>
                <w:ilvl w:val="0"/>
                <w:numId w:val="3"/>
              </w:numPr>
              <w:suppressAutoHyphens/>
              <w:spacing w:after="40" w:line="240" w:lineRule="auto"/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Среднегодовая выручка от реализации при выходе на плановую мощность______;</w:t>
            </w:r>
          </w:p>
          <w:p w:rsidR="00275970" w:rsidRPr="00275970" w:rsidRDefault="00275970" w:rsidP="00275970">
            <w:pPr>
              <w:numPr>
                <w:ilvl w:val="0"/>
                <w:numId w:val="3"/>
              </w:numPr>
              <w:suppressAutoHyphens/>
              <w:spacing w:after="40" w:line="240" w:lineRule="auto"/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Среднегодовая чистая прибыль при выходе на плановую мощность_______.</w:t>
            </w:r>
          </w:p>
        </w:tc>
      </w:tr>
      <w:tr w:rsidR="00275970" w:rsidRPr="00275970" w:rsidTr="00275970">
        <w:tc>
          <w:tcPr>
            <w:tcW w:w="5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numPr>
                <w:ilvl w:val="1"/>
                <w:numId w:val="2"/>
              </w:numPr>
              <w:tabs>
                <w:tab w:val="left" w:pos="352"/>
              </w:tabs>
              <w:suppressAutoHyphens/>
              <w:spacing w:before="40"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uppressAutoHyphens/>
              <w:spacing w:before="40"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 Проекта - структура, вид финансирования, структура финансирования, собственные средства Проектной компании</w:t>
            </w:r>
          </w:p>
        </w:tc>
        <w:tc>
          <w:tcPr>
            <w:tcW w:w="337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suppressAutoHyphens/>
              <w:spacing w:before="40"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275970" w:rsidRPr="00275970" w:rsidTr="00275970">
        <w:tc>
          <w:tcPr>
            <w:tcW w:w="5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numPr>
                <w:ilvl w:val="1"/>
                <w:numId w:val="2"/>
              </w:numPr>
              <w:tabs>
                <w:tab w:val="left" w:pos="352"/>
              </w:tabs>
              <w:suppressAutoHyphens/>
              <w:spacing w:before="40" w:after="0" w:line="25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uppressAutoHyphens/>
              <w:spacing w:before="40"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Целевое назначение привлекаемого финансирования</w:t>
            </w:r>
          </w:p>
        </w:tc>
        <w:tc>
          <w:tcPr>
            <w:tcW w:w="337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suppressAutoHyphens/>
              <w:spacing w:before="40"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275970" w:rsidRPr="00275970" w:rsidTr="00275970">
        <w:tc>
          <w:tcPr>
            <w:tcW w:w="5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numPr>
                <w:ilvl w:val="1"/>
                <w:numId w:val="2"/>
              </w:numPr>
              <w:tabs>
                <w:tab w:val="left" w:pos="352"/>
              </w:tabs>
              <w:suppressAutoHyphens/>
              <w:spacing w:before="40" w:after="0" w:line="25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uppressAutoHyphens/>
              <w:spacing w:before="40"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Объем и источники ранее осуществленного финансирования Проекта, информация о текущих кредитах и займах, предоставленное обеспечение</w:t>
            </w:r>
          </w:p>
        </w:tc>
        <w:tc>
          <w:tcPr>
            <w:tcW w:w="337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suppressAutoHyphens/>
              <w:spacing w:before="40"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275970" w:rsidRPr="00275970" w:rsidTr="00275970">
        <w:tc>
          <w:tcPr>
            <w:tcW w:w="5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numPr>
                <w:ilvl w:val="1"/>
                <w:numId w:val="2"/>
              </w:numPr>
              <w:tabs>
                <w:tab w:val="left" w:pos="352"/>
              </w:tabs>
              <w:suppressAutoHyphens/>
              <w:spacing w:before="40" w:after="0" w:line="25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uppressAutoHyphens/>
              <w:spacing w:before="40"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Предполагаемая структура сделки (участники сделки, их роли и взаимодействие)</w:t>
            </w:r>
          </w:p>
        </w:tc>
        <w:tc>
          <w:tcPr>
            <w:tcW w:w="337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suppressAutoHyphens/>
              <w:spacing w:before="40"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275970" w:rsidRPr="00275970" w:rsidTr="00275970">
        <w:tc>
          <w:tcPr>
            <w:tcW w:w="5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numPr>
                <w:ilvl w:val="1"/>
                <w:numId w:val="2"/>
              </w:numPr>
              <w:tabs>
                <w:tab w:val="left" w:pos="352"/>
              </w:tabs>
              <w:suppressAutoHyphens/>
              <w:spacing w:before="40" w:after="0" w:line="25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uppressAutoHyphens/>
              <w:spacing w:before="40"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Потенциальный </w:t>
            </w:r>
            <w:proofErr w:type="spellStart"/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соинвестор</w:t>
            </w:r>
            <w:proofErr w:type="spellEnd"/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(Институт развития, банк-партнер, фонд, текущий статус, размер участия)</w:t>
            </w:r>
          </w:p>
        </w:tc>
        <w:tc>
          <w:tcPr>
            <w:tcW w:w="337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suppressAutoHyphens/>
              <w:spacing w:before="40"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275970" w:rsidRPr="00275970" w:rsidTr="00275970">
        <w:tc>
          <w:tcPr>
            <w:tcW w:w="5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numPr>
                <w:ilvl w:val="1"/>
                <w:numId w:val="2"/>
              </w:numPr>
              <w:tabs>
                <w:tab w:val="left" w:pos="352"/>
              </w:tabs>
              <w:suppressAutoHyphens/>
              <w:spacing w:before="40" w:after="0" w:line="25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uppressAutoHyphens/>
              <w:spacing w:before="40"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Возможное обеспечение по сделке</w:t>
            </w:r>
          </w:p>
        </w:tc>
        <w:tc>
          <w:tcPr>
            <w:tcW w:w="337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suppressAutoHyphens/>
              <w:spacing w:before="40"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275970" w:rsidRPr="00275970" w:rsidRDefault="00275970" w:rsidP="0027597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5970" w:rsidRPr="00275970" w:rsidRDefault="00275970" w:rsidP="00275970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</w:pPr>
      <w:r w:rsidRPr="00275970"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  <w:t xml:space="preserve">Раздел </w:t>
      </w:r>
      <w:r w:rsidRPr="00275970"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  <w:fldChar w:fldCharType="begin"/>
      </w:r>
      <w:r w:rsidRPr="00275970"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  <w:instrText xml:space="preserve"> SEQ Раздел \* ARABIC </w:instrText>
      </w:r>
      <w:r w:rsidRPr="00275970"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  <w:fldChar w:fldCharType="separate"/>
      </w:r>
      <w:r w:rsidRPr="00275970">
        <w:rPr>
          <w:rFonts w:ascii="Times New Roman" w:eastAsia="Times New Roman" w:hAnsi="Times New Roman" w:cs="Calibri"/>
          <w:b/>
          <w:i/>
          <w:noProof/>
          <w:sz w:val="24"/>
          <w:szCs w:val="24"/>
          <w:lang w:eastAsia="ar-SA"/>
        </w:rPr>
        <w:t>3</w:t>
      </w:r>
      <w:r w:rsidRPr="00275970"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  <w:fldChar w:fldCharType="end"/>
      </w:r>
      <w:r w:rsidRPr="00275970"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  <w:t>. Информация о Рынке</w:t>
      </w: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808080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99"/>
        <w:gridCol w:w="3373"/>
      </w:tblGrid>
      <w:tr w:rsidR="00275970" w:rsidRPr="00275970" w:rsidTr="00275970">
        <w:trPr>
          <w:trHeight w:val="295"/>
        </w:trPr>
        <w:tc>
          <w:tcPr>
            <w:tcW w:w="56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uppressAutoHyphens/>
              <w:spacing w:before="40"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97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3.1.</w:t>
            </w:r>
          </w:p>
        </w:tc>
        <w:tc>
          <w:tcPr>
            <w:tcW w:w="569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Объём рынка. Существующая и целевая доля рынка. Экспортные ожидания. Наличие подтверждающих независимых рыночных исследований</w:t>
            </w:r>
          </w:p>
        </w:tc>
        <w:tc>
          <w:tcPr>
            <w:tcW w:w="337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275970" w:rsidRPr="00275970" w:rsidRDefault="00275970" w:rsidP="00275970">
            <w:pPr>
              <w:suppressAutoHyphens/>
              <w:spacing w:before="40" w:after="0" w:line="240" w:lineRule="auto"/>
              <w:ind w:left="170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75970" w:rsidRPr="00275970" w:rsidTr="00275970">
        <w:tc>
          <w:tcPr>
            <w:tcW w:w="56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tabs>
                <w:tab w:val="left" w:pos="352"/>
              </w:tabs>
              <w:suppressAutoHyphens/>
              <w:spacing w:before="40" w:after="0" w:line="256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75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3.2.</w:t>
            </w:r>
          </w:p>
        </w:tc>
        <w:tc>
          <w:tcPr>
            <w:tcW w:w="569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uppressAutoHyphens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Прогноз развития</w:t>
            </w:r>
          </w:p>
        </w:tc>
        <w:tc>
          <w:tcPr>
            <w:tcW w:w="337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suppressAutoHyphens/>
              <w:spacing w:before="40" w:after="0" w:line="240" w:lineRule="auto"/>
              <w:ind w:left="170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75970" w:rsidRPr="00275970" w:rsidTr="00275970">
        <w:tc>
          <w:tcPr>
            <w:tcW w:w="56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tabs>
                <w:tab w:val="left" w:pos="352"/>
              </w:tabs>
              <w:suppressAutoHyphens/>
              <w:spacing w:before="40" w:after="0" w:line="256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75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3.3.</w:t>
            </w:r>
          </w:p>
        </w:tc>
        <w:tc>
          <w:tcPr>
            <w:tcW w:w="569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uppressAutoHyphens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Ключевые конкуренты, сравнительные стратегии продвижения</w:t>
            </w:r>
          </w:p>
        </w:tc>
        <w:tc>
          <w:tcPr>
            <w:tcW w:w="337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suppressAutoHyphens/>
              <w:spacing w:before="40" w:after="0" w:line="240" w:lineRule="auto"/>
              <w:ind w:left="170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75970" w:rsidRPr="00275970" w:rsidTr="00275970">
        <w:tc>
          <w:tcPr>
            <w:tcW w:w="56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tabs>
                <w:tab w:val="left" w:pos="352"/>
              </w:tabs>
              <w:suppressAutoHyphens/>
              <w:spacing w:before="40" w:after="0" w:line="256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75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3.4.</w:t>
            </w:r>
          </w:p>
        </w:tc>
        <w:tc>
          <w:tcPr>
            <w:tcW w:w="569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uppressAutoHyphens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Ключевые потребители текущие/целевые, статус договорных отношений</w:t>
            </w:r>
          </w:p>
        </w:tc>
        <w:tc>
          <w:tcPr>
            <w:tcW w:w="337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suppressAutoHyphens/>
              <w:spacing w:before="40" w:after="0" w:line="240" w:lineRule="auto"/>
              <w:ind w:left="170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75970" w:rsidRPr="00275970" w:rsidTr="00275970">
        <w:tc>
          <w:tcPr>
            <w:tcW w:w="56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tabs>
                <w:tab w:val="left" w:pos="352"/>
              </w:tabs>
              <w:suppressAutoHyphens/>
              <w:spacing w:before="40" w:after="0" w:line="256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75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3.5.</w:t>
            </w:r>
          </w:p>
        </w:tc>
        <w:tc>
          <w:tcPr>
            <w:tcW w:w="569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uppressAutoHyphens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Ключевые поставщики текущие/целевые, статус договорных отношений</w:t>
            </w:r>
          </w:p>
        </w:tc>
        <w:tc>
          <w:tcPr>
            <w:tcW w:w="337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suppressAutoHyphens/>
              <w:spacing w:before="40" w:after="0" w:line="240" w:lineRule="auto"/>
              <w:ind w:left="170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75970" w:rsidRPr="00275970" w:rsidTr="00275970">
        <w:tc>
          <w:tcPr>
            <w:tcW w:w="56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tabs>
                <w:tab w:val="left" w:pos="352"/>
              </w:tabs>
              <w:suppressAutoHyphens/>
              <w:spacing w:before="40" w:after="0" w:line="256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75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3.6.</w:t>
            </w:r>
          </w:p>
        </w:tc>
        <w:tc>
          <w:tcPr>
            <w:tcW w:w="569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uppressAutoHyphens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Аналоги/заменители продукции, технические и экономические характеристики аналогов, сравнительная характеристика по продукции, конкурентный анализ по цене</w:t>
            </w:r>
          </w:p>
        </w:tc>
        <w:tc>
          <w:tcPr>
            <w:tcW w:w="337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suppressAutoHyphens/>
              <w:spacing w:before="40" w:after="0" w:line="240" w:lineRule="auto"/>
              <w:ind w:left="170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75970" w:rsidRPr="00275970" w:rsidTr="00275970">
        <w:tc>
          <w:tcPr>
            <w:tcW w:w="56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uppressAutoHyphens/>
              <w:spacing w:before="4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3.7.</w:t>
            </w:r>
          </w:p>
        </w:tc>
        <w:tc>
          <w:tcPr>
            <w:tcW w:w="569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Стратегия продвижения Продукта: целевой сегмент, ожидаемая доля, структура сбыта</w:t>
            </w:r>
          </w:p>
        </w:tc>
        <w:tc>
          <w:tcPr>
            <w:tcW w:w="337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275970" w:rsidRPr="00275970" w:rsidRDefault="00275970" w:rsidP="00275970">
            <w:pPr>
              <w:suppressAutoHyphens/>
              <w:spacing w:before="40" w:after="0" w:line="240" w:lineRule="auto"/>
              <w:ind w:left="170"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75970" w:rsidRPr="00275970" w:rsidRDefault="00275970" w:rsidP="00275970">
      <w:pPr>
        <w:suppressAutoHyphens/>
        <w:spacing w:after="0" w:line="360" w:lineRule="auto"/>
        <w:ind w:right="-108" w:firstLine="709"/>
        <w:jc w:val="both"/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</w:pPr>
    </w:p>
    <w:p w:rsidR="00275970" w:rsidRPr="00275970" w:rsidRDefault="00275970" w:rsidP="00275970">
      <w:pPr>
        <w:suppressAutoHyphens/>
        <w:spacing w:after="0" w:line="240" w:lineRule="auto"/>
        <w:ind w:right="-108"/>
        <w:jc w:val="both"/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</w:pPr>
      <w:r w:rsidRPr="00275970"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  <w:t xml:space="preserve">Раздел </w:t>
      </w:r>
      <w:r w:rsidRPr="00275970"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  <w:fldChar w:fldCharType="begin"/>
      </w:r>
      <w:r w:rsidRPr="00275970"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  <w:instrText xml:space="preserve"> SEQ Раздел \* ARABIC </w:instrText>
      </w:r>
      <w:r w:rsidRPr="00275970"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  <w:fldChar w:fldCharType="separate"/>
      </w:r>
      <w:r w:rsidRPr="00275970">
        <w:rPr>
          <w:rFonts w:ascii="Times New Roman" w:eastAsia="Times New Roman" w:hAnsi="Times New Roman" w:cs="Calibri"/>
          <w:b/>
          <w:i/>
          <w:noProof/>
          <w:sz w:val="24"/>
          <w:szCs w:val="24"/>
          <w:lang w:eastAsia="ar-SA"/>
        </w:rPr>
        <w:t>4</w:t>
      </w:r>
      <w:r w:rsidRPr="00275970"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  <w:fldChar w:fldCharType="end"/>
      </w:r>
      <w:r w:rsidRPr="00275970"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  <w:t>. Стоп факторы по Проекту</w:t>
      </w: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808080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99"/>
        <w:gridCol w:w="3373"/>
      </w:tblGrid>
      <w:tr w:rsidR="00275970" w:rsidRPr="00275970" w:rsidTr="00275970">
        <w:trPr>
          <w:hidden/>
        </w:trPr>
        <w:tc>
          <w:tcPr>
            <w:tcW w:w="56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numPr>
                <w:ilvl w:val="0"/>
                <w:numId w:val="1"/>
              </w:numPr>
              <w:suppressAutoHyphens/>
              <w:spacing w:before="40" w:after="0" w:line="256" w:lineRule="auto"/>
              <w:ind w:right="-108"/>
              <w:contextualSpacing/>
              <w:jc w:val="both"/>
              <w:rPr>
                <w:rFonts w:ascii="Times New Roman" w:eastAsia="Times New Roman" w:hAnsi="Times New Roman" w:cs="Calibri"/>
                <w:vanish/>
                <w:sz w:val="24"/>
                <w:szCs w:val="24"/>
                <w:lang w:eastAsia="ar-SA"/>
              </w:rPr>
            </w:pPr>
          </w:p>
          <w:p w:rsidR="00275970" w:rsidRPr="00275970" w:rsidRDefault="00275970" w:rsidP="00275970">
            <w:pPr>
              <w:numPr>
                <w:ilvl w:val="0"/>
                <w:numId w:val="1"/>
              </w:numPr>
              <w:suppressAutoHyphens/>
              <w:spacing w:before="40" w:after="0" w:line="256" w:lineRule="auto"/>
              <w:ind w:right="-108"/>
              <w:contextualSpacing/>
              <w:jc w:val="both"/>
              <w:rPr>
                <w:rFonts w:ascii="Times New Roman" w:eastAsia="Times New Roman" w:hAnsi="Times New Roman" w:cs="Calibri"/>
                <w:vanish/>
                <w:sz w:val="24"/>
                <w:szCs w:val="24"/>
                <w:lang w:eastAsia="ar-SA"/>
              </w:rPr>
            </w:pPr>
          </w:p>
          <w:p w:rsidR="00275970" w:rsidRPr="00275970" w:rsidRDefault="00275970" w:rsidP="00275970">
            <w:pPr>
              <w:numPr>
                <w:ilvl w:val="0"/>
                <w:numId w:val="1"/>
              </w:numPr>
              <w:suppressAutoHyphens/>
              <w:spacing w:before="40" w:after="0" w:line="256" w:lineRule="auto"/>
              <w:ind w:right="-108"/>
              <w:contextualSpacing/>
              <w:jc w:val="both"/>
              <w:rPr>
                <w:rFonts w:ascii="Times New Roman" w:eastAsia="Times New Roman" w:hAnsi="Times New Roman" w:cs="Calibri"/>
                <w:vanish/>
                <w:sz w:val="24"/>
                <w:szCs w:val="24"/>
                <w:lang w:eastAsia="ar-SA"/>
              </w:rPr>
            </w:pPr>
          </w:p>
          <w:p w:rsidR="00275970" w:rsidRPr="00275970" w:rsidRDefault="00275970" w:rsidP="00275970">
            <w:pPr>
              <w:numPr>
                <w:ilvl w:val="1"/>
                <w:numId w:val="1"/>
              </w:numPr>
              <w:suppressAutoHyphens/>
              <w:spacing w:before="40" w:after="0" w:line="256" w:lineRule="auto"/>
              <w:ind w:left="-28" w:right="-108"/>
              <w:contextualSpacing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69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Просроченная задолженность перед банками или бюджетом. </w:t>
            </w:r>
          </w:p>
          <w:p w:rsidR="00275970" w:rsidRPr="00275970" w:rsidRDefault="00275970" w:rsidP="00275970">
            <w:pPr>
              <w:suppressAutoHyphens/>
              <w:spacing w:before="4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Данные о наличии задолженности по налогам и иным обязательным платежам в бюджетные и внебюджетные фонды</w:t>
            </w:r>
          </w:p>
        </w:tc>
        <w:tc>
          <w:tcPr>
            <w:tcW w:w="337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uppressAutoHyphens/>
              <w:spacing w:before="40" w:after="0" w:line="240" w:lineRule="auto"/>
              <w:ind w:left="360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Стоп-фактор </w:t>
            </w:r>
            <w:proofErr w:type="gramStart"/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отсутствует</w:t>
            </w:r>
            <w:proofErr w:type="gramEnd"/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/присутствует </w:t>
            </w:r>
            <w:r w:rsidRPr="0027597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(если присутствует, пояснить)</w:t>
            </w:r>
          </w:p>
        </w:tc>
      </w:tr>
      <w:tr w:rsidR="00275970" w:rsidRPr="00275970" w:rsidTr="00275970">
        <w:tc>
          <w:tcPr>
            <w:tcW w:w="56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numPr>
                <w:ilvl w:val="1"/>
                <w:numId w:val="1"/>
              </w:numPr>
              <w:suppressAutoHyphens/>
              <w:spacing w:before="40" w:after="0" w:line="256" w:lineRule="auto"/>
              <w:ind w:left="-28" w:right="-108"/>
              <w:contextualSpacing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69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Отрицательная величина чистых активов.</w:t>
            </w:r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</w:p>
          <w:p w:rsidR="00275970" w:rsidRPr="00275970" w:rsidRDefault="00275970" w:rsidP="00275970">
            <w:pPr>
              <w:suppressAutoHyphens/>
              <w:spacing w:before="4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Величина чистых активов Проектной компании по данным баланса за последние два квартала отрицательна. </w:t>
            </w:r>
            <w:r w:rsidRPr="0027597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Данный фактор может быть проигнорирован, если Инициатор берет на себя обязательство по дополнительному вложению средств до получения финансирования Фонда МИР и </w:t>
            </w:r>
            <w:r w:rsidRPr="0027597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lastRenderedPageBreak/>
              <w:t>это дополнительное вложение обеспечит положительную величину чистых активов.</w:t>
            </w:r>
          </w:p>
        </w:tc>
        <w:tc>
          <w:tcPr>
            <w:tcW w:w="337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uppressAutoHyphens/>
              <w:spacing w:before="40" w:after="0" w:line="240" w:lineRule="auto"/>
              <w:ind w:left="360"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Стоп-фактор </w:t>
            </w:r>
            <w:proofErr w:type="gramStart"/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отсутствует</w:t>
            </w:r>
            <w:proofErr w:type="gramEnd"/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/присутствует </w:t>
            </w:r>
            <w:r w:rsidRPr="0027597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(если присутствует, пояснить)</w:t>
            </w:r>
          </w:p>
        </w:tc>
      </w:tr>
      <w:tr w:rsidR="00275970" w:rsidRPr="00275970" w:rsidTr="00275970">
        <w:tc>
          <w:tcPr>
            <w:tcW w:w="56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numPr>
                <w:ilvl w:val="1"/>
                <w:numId w:val="1"/>
              </w:numPr>
              <w:suppressAutoHyphens/>
              <w:spacing w:before="40" w:after="0" w:line="256" w:lineRule="auto"/>
              <w:ind w:left="-28" w:right="-108"/>
              <w:contextualSpacing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69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uppressAutoHyphens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Потенциальное банкротство.</w:t>
            </w:r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</w:p>
          <w:p w:rsidR="00275970" w:rsidRPr="00275970" w:rsidRDefault="00275970" w:rsidP="00275970">
            <w:pPr>
              <w:suppressAutoHyphens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Проектная компания </w:t>
            </w:r>
            <w:proofErr w:type="gramStart"/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испытывает проблемы</w:t>
            </w:r>
            <w:proofErr w:type="gramEnd"/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в текущей деятельности, которые могут привести к банкротству:</w:t>
            </w:r>
          </w:p>
          <w:p w:rsidR="00275970" w:rsidRPr="00275970" w:rsidRDefault="00275970" w:rsidP="00275970">
            <w:pPr>
              <w:suppressAutoHyphens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просроченные обязательства перед поставщиками и персоналом;</w:t>
            </w:r>
          </w:p>
          <w:p w:rsidR="00275970" w:rsidRPr="00275970" w:rsidRDefault="00275970" w:rsidP="00275970">
            <w:pPr>
              <w:suppressAutoHyphens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значительное падение оборота, результатом которого стали постоянные убытки или вынужденное сворачивание производства.</w:t>
            </w:r>
          </w:p>
        </w:tc>
        <w:tc>
          <w:tcPr>
            <w:tcW w:w="337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uppressAutoHyphens/>
              <w:spacing w:before="40" w:after="0" w:line="240" w:lineRule="auto"/>
              <w:ind w:left="360" w:right="-1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Стоп-фактор </w:t>
            </w:r>
            <w:proofErr w:type="gramStart"/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отсутствует</w:t>
            </w:r>
            <w:proofErr w:type="gramEnd"/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/присутствует </w:t>
            </w:r>
            <w:r w:rsidRPr="0027597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(если присутствует, пояснить)</w:t>
            </w:r>
          </w:p>
        </w:tc>
      </w:tr>
      <w:tr w:rsidR="00275970" w:rsidRPr="00275970" w:rsidTr="00275970">
        <w:tc>
          <w:tcPr>
            <w:tcW w:w="56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numPr>
                <w:ilvl w:val="1"/>
                <w:numId w:val="1"/>
              </w:numPr>
              <w:suppressAutoHyphens/>
              <w:spacing w:before="40" w:after="0" w:line="256" w:lineRule="auto"/>
              <w:ind w:left="-28" w:right="-108"/>
              <w:contextualSpacing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69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uppressAutoHyphens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Судебные процессы. </w:t>
            </w:r>
          </w:p>
          <w:p w:rsidR="00275970" w:rsidRPr="00275970" w:rsidRDefault="00275970" w:rsidP="00275970">
            <w:pPr>
              <w:suppressAutoHyphens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Данные о наличии неудовлетворенных обязатель</w:t>
            </w:r>
            <w:proofErr w:type="gramStart"/>
            <w:r w:rsidRPr="00275970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ств / пр</w:t>
            </w:r>
            <w:proofErr w:type="gramEnd"/>
            <w:r w:rsidRPr="00275970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етензий (в соответствии с судебными решениями) перед государственными органами, физическими и юридическими лицами</w:t>
            </w:r>
          </w:p>
        </w:tc>
        <w:tc>
          <w:tcPr>
            <w:tcW w:w="337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Стоп-фактор </w:t>
            </w:r>
            <w:proofErr w:type="gramStart"/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отсутствует</w:t>
            </w:r>
            <w:proofErr w:type="gramEnd"/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/присутствует </w:t>
            </w:r>
            <w:r w:rsidRPr="0027597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(если присутствует, пояснить)</w:t>
            </w:r>
          </w:p>
        </w:tc>
      </w:tr>
      <w:tr w:rsidR="00275970" w:rsidRPr="00275970" w:rsidTr="00275970">
        <w:tc>
          <w:tcPr>
            <w:tcW w:w="56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numPr>
                <w:ilvl w:val="1"/>
                <w:numId w:val="1"/>
              </w:numPr>
              <w:suppressAutoHyphens/>
              <w:spacing w:before="40" w:after="0" w:line="256" w:lineRule="auto"/>
              <w:ind w:left="-28" w:right="-108"/>
              <w:contextualSpacing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69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75970" w:rsidRPr="00275970" w:rsidRDefault="00275970" w:rsidP="00275970">
            <w:pPr>
              <w:suppressAutoHyphens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Уголовные дела. </w:t>
            </w:r>
          </w:p>
          <w:p w:rsidR="00275970" w:rsidRPr="00275970" w:rsidRDefault="00275970" w:rsidP="00275970">
            <w:pPr>
              <w:suppressAutoHyphens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 отношении руководителя Проектной компании возбуждено уголовное дело (вне зависимости от основания для возбуждения); одно из перечисленных лиц имеет неснятую и непогашенную судимость.</w:t>
            </w:r>
          </w:p>
        </w:tc>
        <w:tc>
          <w:tcPr>
            <w:tcW w:w="337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275970" w:rsidRPr="00275970" w:rsidRDefault="00275970" w:rsidP="00275970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Фактор риска </w:t>
            </w:r>
            <w:proofErr w:type="gramStart"/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отсутствует</w:t>
            </w:r>
            <w:proofErr w:type="gramEnd"/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/присутствует </w:t>
            </w:r>
          </w:p>
          <w:p w:rsidR="00275970" w:rsidRPr="00275970" w:rsidRDefault="00275970" w:rsidP="00275970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(если присутствует, пояснить)</w:t>
            </w:r>
          </w:p>
        </w:tc>
      </w:tr>
    </w:tbl>
    <w:p w:rsidR="00275970" w:rsidRPr="00275970" w:rsidRDefault="00275970" w:rsidP="00275970">
      <w:pPr>
        <w:suppressAutoHyphens/>
        <w:spacing w:after="0" w:line="240" w:lineRule="auto"/>
        <w:ind w:right="-108"/>
        <w:jc w:val="both"/>
        <w:rPr>
          <w:rFonts w:ascii="Times New Roman" w:eastAsia="Times New Roman" w:hAnsi="Times New Roman" w:cs="Calibri"/>
          <w:b/>
          <w:bCs/>
          <w:i/>
          <w:sz w:val="24"/>
          <w:szCs w:val="24"/>
        </w:rPr>
      </w:pPr>
    </w:p>
    <w:p w:rsidR="00275970" w:rsidRPr="00275970" w:rsidRDefault="00275970" w:rsidP="00275970">
      <w:pPr>
        <w:suppressAutoHyphens/>
        <w:spacing w:after="0" w:line="240" w:lineRule="auto"/>
        <w:ind w:right="-108"/>
        <w:jc w:val="both"/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</w:pPr>
      <w:r w:rsidRPr="00275970"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  <w:t>Раздел 5. Риски по Проекту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99"/>
        <w:gridCol w:w="3373"/>
      </w:tblGrid>
      <w:tr w:rsidR="00275970" w:rsidRPr="00275970" w:rsidTr="00275970">
        <w:trPr>
          <w:hidden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70" w:rsidRPr="00275970" w:rsidRDefault="00275970" w:rsidP="00275970">
            <w:pPr>
              <w:numPr>
                <w:ilvl w:val="0"/>
                <w:numId w:val="4"/>
              </w:numPr>
              <w:suppressAutoHyphens/>
              <w:spacing w:after="0" w:line="256" w:lineRule="auto"/>
              <w:ind w:right="-108"/>
              <w:contextualSpacing/>
              <w:rPr>
                <w:rFonts w:ascii="Times New Roman" w:eastAsia="Times New Roman" w:hAnsi="Times New Roman" w:cs="Calibri"/>
                <w:bCs/>
                <w:vanish/>
                <w:sz w:val="20"/>
                <w:szCs w:val="20"/>
                <w:lang w:eastAsia="ar-SA"/>
              </w:rPr>
            </w:pPr>
          </w:p>
          <w:p w:rsidR="00275970" w:rsidRPr="00275970" w:rsidRDefault="00275970" w:rsidP="00275970">
            <w:pPr>
              <w:numPr>
                <w:ilvl w:val="0"/>
                <w:numId w:val="4"/>
              </w:numPr>
              <w:suppressAutoHyphens/>
              <w:spacing w:after="0" w:line="256" w:lineRule="auto"/>
              <w:ind w:right="-108"/>
              <w:contextualSpacing/>
              <w:rPr>
                <w:rFonts w:ascii="Times New Roman" w:eastAsia="Times New Roman" w:hAnsi="Times New Roman" w:cs="Calibri"/>
                <w:bCs/>
                <w:vanish/>
                <w:sz w:val="20"/>
                <w:szCs w:val="20"/>
                <w:lang w:eastAsia="ar-SA"/>
              </w:rPr>
            </w:pPr>
          </w:p>
          <w:p w:rsidR="00275970" w:rsidRPr="00275970" w:rsidRDefault="00275970" w:rsidP="00275970">
            <w:pPr>
              <w:numPr>
                <w:ilvl w:val="0"/>
                <w:numId w:val="4"/>
              </w:numPr>
              <w:suppressAutoHyphens/>
              <w:spacing w:after="0" w:line="256" w:lineRule="auto"/>
              <w:ind w:right="-108"/>
              <w:contextualSpacing/>
              <w:rPr>
                <w:rFonts w:ascii="Times New Roman" w:eastAsia="Times New Roman" w:hAnsi="Times New Roman" w:cs="Calibri"/>
                <w:bCs/>
                <w:vanish/>
                <w:sz w:val="20"/>
                <w:szCs w:val="20"/>
                <w:lang w:eastAsia="ar-SA"/>
              </w:rPr>
            </w:pPr>
          </w:p>
          <w:p w:rsidR="00275970" w:rsidRPr="00275970" w:rsidRDefault="00275970" w:rsidP="00275970">
            <w:pPr>
              <w:numPr>
                <w:ilvl w:val="0"/>
                <w:numId w:val="4"/>
              </w:numPr>
              <w:suppressAutoHyphens/>
              <w:spacing w:after="0" w:line="256" w:lineRule="auto"/>
              <w:ind w:right="-108"/>
              <w:contextualSpacing/>
              <w:rPr>
                <w:rFonts w:ascii="Times New Roman" w:eastAsia="Times New Roman" w:hAnsi="Times New Roman" w:cs="Calibri"/>
                <w:bCs/>
                <w:vanish/>
                <w:sz w:val="20"/>
                <w:szCs w:val="20"/>
                <w:lang w:eastAsia="ar-SA"/>
              </w:rPr>
            </w:pPr>
          </w:p>
          <w:p w:rsidR="00275970" w:rsidRPr="00275970" w:rsidRDefault="00275970" w:rsidP="00275970">
            <w:pPr>
              <w:numPr>
                <w:ilvl w:val="0"/>
                <w:numId w:val="4"/>
              </w:numPr>
              <w:suppressAutoHyphens/>
              <w:spacing w:after="0" w:line="256" w:lineRule="auto"/>
              <w:ind w:right="-108"/>
              <w:contextualSpacing/>
              <w:rPr>
                <w:rFonts w:ascii="Times New Roman" w:eastAsia="Times New Roman" w:hAnsi="Times New Roman" w:cs="Calibri"/>
                <w:bCs/>
                <w:vanish/>
                <w:sz w:val="20"/>
                <w:szCs w:val="20"/>
                <w:lang w:eastAsia="ar-SA"/>
              </w:rPr>
            </w:pPr>
          </w:p>
          <w:p w:rsidR="00275970" w:rsidRPr="00275970" w:rsidRDefault="00275970" w:rsidP="00275970">
            <w:pPr>
              <w:numPr>
                <w:ilvl w:val="1"/>
                <w:numId w:val="4"/>
              </w:numPr>
              <w:suppressAutoHyphens/>
              <w:spacing w:after="0" w:line="256" w:lineRule="auto"/>
              <w:ind w:left="-140" w:right="-108"/>
              <w:contextualSpacing/>
              <w:rPr>
                <w:rFonts w:ascii="Times New Roman" w:eastAsia="Times New Roman" w:hAnsi="Times New Roman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70" w:rsidRPr="00275970" w:rsidRDefault="00275970" w:rsidP="00275970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SWOT-анализ проекта: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70" w:rsidRPr="00275970" w:rsidRDefault="00275970" w:rsidP="00275970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Сильные стороны/ Слабые стороны</w:t>
            </w:r>
          </w:p>
          <w:p w:rsidR="00275970" w:rsidRPr="00275970" w:rsidRDefault="00275970" w:rsidP="00275970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Возможности/ Угрозы</w:t>
            </w:r>
          </w:p>
        </w:tc>
      </w:tr>
      <w:tr w:rsidR="00275970" w:rsidRPr="00275970" w:rsidTr="002759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70" w:rsidRPr="00275970" w:rsidRDefault="00275970" w:rsidP="00275970">
            <w:pPr>
              <w:numPr>
                <w:ilvl w:val="1"/>
                <w:numId w:val="4"/>
              </w:numPr>
              <w:suppressAutoHyphens/>
              <w:spacing w:after="0" w:line="256" w:lineRule="auto"/>
              <w:ind w:right="-108" w:firstLine="152"/>
              <w:contextualSpacing/>
              <w:rPr>
                <w:rFonts w:ascii="Times New Roman" w:eastAsia="Times New Roman" w:hAnsi="Times New Roman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70" w:rsidRPr="00275970" w:rsidRDefault="00275970" w:rsidP="00275970">
            <w:pPr>
              <w:suppressAutoHyphens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Непроверенный рынок. </w:t>
            </w:r>
          </w:p>
          <w:p w:rsidR="00275970" w:rsidRPr="00275970" w:rsidRDefault="00275970" w:rsidP="00275970">
            <w:pPr>
              <w:suppressAutoHyphens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Рынок продукции, на которую ориентирован Инвестиционный проект, отсутствует или не освещен должным образом (не проводились комплексные исследования, не представлены в достаточном количестве сведения о нем), в результате чего информация о размере спроса, потребительских предпочтениях, маркетинговых методах основана на предположениях, а не на фактах.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70" w:rsidRPr="00275970" w:rsidRDefault="00275970" w:rsidP="00275970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Фактор риска </w:t>
            </w:r>
            <w:proofErr w:type="gramStart"/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отсутствует</w:t>
            </w:r>
            <w:proofErr w:type="gramEnd"/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/присутствует </w:t>
            </w:r>
          </w:p>
          <w:p w:rsidR="00275970" w:rsidRPr="00275970" w:rsidRDefault="00275970" w:rsidP="00275970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(если присутствует, пояснить)</w:t>
            </w:r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275970" w:rsidRPr="00275970" w:rsidTr="002759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70" w:rsidRPr="00275970" w:rsidRDefault="00275970" w:rsidP="00275970">
            <w:pPr>
              <w:numPr>
                <w:ilvl w:val="1"/>
                <w:numId w:val="4"/>
              </w:numPr>
              <w:suppressAutoHyphens/>
              <w:spacing w:after="0" w:line="256" w:lineRule="auto"/>
              <w:ind w:right="-108" w:firstLine="152"/>
              <w:contextualSpacing/>
              <w:rPr>
                <w:rFonts w:ascii="Times New Roman" w:eastAsia="Times New Roman" w:hAnsi="Times New Roman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70" w:rsidRPr="00275970" w:rsidRDefault="00275970" w:rsidP="00275970">
            <w:pPr>
              <w:suppressAutoHyphens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Высокая концентрация спроса. </w:t>
            </w:r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Продукция Проектной компании ориентирована на ограниченный круг потребителей. Число потенциальных потребителей должно быть не менее 10 (высокая концентрация спроса).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70" w:rsidRPr="00275970" w:rsidRDefault="00275970" w:rsidP="00275970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Фактор риска </w:t>
            </w:r>
            <w:proofErr w:type="gramStart"/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отсутствует</w:t>
            </w:r>
            <w:proofErr w:type="gramEnd"/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/присутствует </w:t>
            </w:r>
          </w:p>
          <w:p w:rsidR="00275970" w:rsidRPr="00275970" w:rsidRDefault="00275970" w:rsidP="00275970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(если присутствует, пояснить)</w:t>
            </w:r>
          </w:p>
        </w:tc>
      </w:tr>
      <w:tr w:rsidR="00275970" w:rsidRPr="00275970" w:rsidTr="002759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70" w:rsidRPr="00275970" w:rsidRDefault="00275970" w:rsidP="00275970">
            <w:pPr>
              <w:numPr>
                <w:ilvl w:val="1"/>
                <w:numId w:val="4"/>
              </w:numPr>
              <w:suppressAutoHyphens/>
              <w:spacing w:after="0" w:line="256" w:lineRule="auto"/>
              <w:ind w:right="-108" w:firstLine="152"/>
              <w:contextualSpacing/>
              <w:rPr>
                <w:rFonts w:ascii="Times New Roman" w:eastAsia="Times New Roman" w:hAnsi="Times New Roman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70" w:rsidRPr="00275970" w:rsidRDefault="00275970" w:rsidP="00275970">
            <w:pPr>
              <w:suppressAutoHyphens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Падение продаж. </w:t>
            </w:r>
          </w:p>
          <w:p w:rsidR="00275970" w:rsidRPr="00275970" w:rsidRDefault="00275970" w:rsidP="00275970">
            <w:pPr>
              <w:suppressAutoHyphens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Проектная компания испытывает в </w:t>
            </w:r>
            <w:proofErr w:type="gramStart"/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последние</w:t>
            </w:r>
            <w:proofErr w:type="gramEnd"/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1-2 года падение продаж. При этом необходимо сделать поправки на влияние инфляции и макроэкономических колебаний на данный показатель.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70" w:rsidRPr="00275970" w:rsidRDefault="00275970" w:rsidP="00275970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Фактор риска </w:t>
            </w:r>
            <w:proofErr w:type="gramStart"/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отсутствует</w:t>
            </w:r>
            <w:proofErr w:type="gramEnd"/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/присутствует </w:t>
            </w:r>
          </w:p>
          <w:p w:rsidR="00275970" w:rsidRPr="00275970" w:rsidRDefault="00275970" w:rsidP="00275970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(если присутствует, пояснить)</w:t>
            </w:r>
          </w:p>
        </w:tc>
      </w:tr>
      <w:tr w:rsidR="00275970" w:rsidRPr="00275970" w:rsidTr="002759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70" w:rsidRPr="00275970" w:rsidRDefault="00275970" w:rsidP="00275970">
            <w:pPr>
              <w:numPr>
                <w:ilvl w:val="1"/>
                <w:numId w:val="4"/>
              </w:numPr>
              <w:suppressAutoHyphens/>
              <w:spacing w:after="0" w:line="256" w:lineRule="auto"/>
              <w:ind w:right="-108" w:firstLine="152"/>
              <w:contextualSpacing/>
              <w:rPr>
                <w:rFonts w:ascii="Times New Roman" w:eastAsia="Times New Roman" w:hAnsi="Times New Roman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70" w:rsidRPr="00275970" w:rsidRDefault="00275970" w:rsidP="00275970">
            <w:pPr>
              <w:suppressAutoHyphens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Дефолт по обязательствам. </w:t>
            </w:r>
          </w:p>
          <w:p w:rsidR="00275970" w:rsidRPr="00275970" w:rsidRDefault="00275970" w:rsidP="00275970">
            <w:pPr>
              <w:suppressAutoHyphens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За последний год Проектная компания хотя бы раз не исполнила свои финансовые обязательства, что привело к судебному иску с требованием исполнения обязательства.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70" w:rsidRPr="00275970" w:rsidRDefault="00275970" w:rsidP="00275970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Фактор риска </w:t>
            </w:r>
            <w:proofErr w:type="gramStart"/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отсутствует</w:t>
            </w:r>
            <w:proofErr w:type="gramEnd"/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/присутствует </w:t>
            </w:r>
          </w:p>
          <w:p w:rsidR="00275970" w:rsidRPr="00275970" w:rsidRDefault="00275970" w:rsidP="00275970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(если присутствует, пояснить)</w:t>
            </w:r>
          </w:p>
        </w:tc>
      </w:tr>
      <w:tr w:rsidR="00275970" w:rsidRPr="00275970" w:rsidTr="002759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70" w:rsidRPr="00275970" w:rsidRDefault="00275970" w:rsidP="00275970">
            <w:pPr>
              <w:numPr>
                <w:ilvl w:val="1"/>
                <w:numId w:val="4"/>
              </w:numPr>
              <w:suppressAutoHyphens/>
              <w:spacing w:after="0" w:line="256" w:lineRule="auto"/>
              <w:ind w:right="-108" w:firstLine="152"/>
              <w:contextualSpacing/>
              <w:rPr>
                <w:rFonts w:ascii="Times New Roman" w:eastAsia="Times New Roman" w:hAnsi="Times New Roman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70" w:rsidRPr="00275970" w:rsidRDefault="00275970" w:rsidP="00275970">
            <w:pPr>
              <w:suppressAutoHyphens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Уникальные требования к руководителям. </w:t>
            </w:r>
          </w:p>
          <w:p w:rsidR="00275970" w:rsidRPr="00275970" w:rsidRDefault="00275970" w:rsidP="00275970">
            <w:pPr>
              <w:suppressAutoHyphens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Проект имеет уникальные особенности, из-за которых им может управлять только заявленная команда Проекта.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70" w:rsidRPr="00275970" w:rsidRDefault="00275970" w:rsidP="00275970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Фактор риска </w:t>
            </w:r>
            <w:proofErr w:type="gramStart"/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отсутствует</w:t>
            </w:r>
            <w:proofErr w:type="gramEnd"/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/присутствует </w:t>
            </w:r>
          </w:p>
          <w:p w:rsidR="00275970" w:rsidRPr="00275970" w:rsidRDefault="00275970" w:rsidP="00275970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(если присутствует, пояснить)</w:t>
            </w:r>
          </w:p>
        </w:tc>
      </w:tr>
      <w:tr w:rsidR="00275970" w:rsidRPr="00275970" w:rsidTr="002759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70" w:rsidRPr="00275970" w:rsidRDefault="00275970" w:rsidP="00275970">
            <w:pPr>
              <w:numPr>
                <w:ilvl w:val="1"/>
                <w:numId w:val="4"/>
              </w:numPr>
              <w:suppressAutoHyphens/>
              <w:spacing w:after="0" w:line="256" w:lineRule="auto"/>
              <w:ind w:right="-108" w:firstLine="152"/>
              <w:contextualSpacing/>
              <w:rPr>
                <w:rFonts w:ascii="Times New Roman" w:eastAsia="Times New Roman" w:hAnsi="Times New Roman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70" w:rsidRPr="00275970" w:rsidRDefault="00275970" w:rsidP="00275970">
            <w:pPr>
              <w:suppressAutoHyphens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Нестабильное поведение Инициатора – команды. </w:t>
            </w:r>
          </w:p>
          <w:p w:rsidR="00275970" w:rsidRPr="00275970" w:rsidRDefault="00275970" w:rsidP="00275970">
            <w:pPr>
              <w:suppressAutoHyphens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Инициатор проекта (команда) имеет нечеткие цели и планы, не готов открыто обсуждать Инвестиционный проект, не заинтересован в прозрачности бизнеса.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70" w:rsidRPr="00275970" w:rsidRDefault="00275970" w:rsidP="00275970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Фактор риска </w:t>
            </w:r>
            <w:proofErr w:type="gramStart"/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отсутствует</w:t>
            </w:r>
            <w:proofErr w:type="gramEnd"/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/присутствует </w:t>
            </w:r>
          </w:p>
          <w:p w:rsidR="00275970" w:rsidRPr="00275970" w:rsidRDefault="00275970" w:rsidP="00275970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(если присутствует, пояснить)</w:t>
            </w:r>
          </w:p>
        </w:tc>
      </w:tr>
      <w:tr w:rsidR="00275970" w:rsidRPr="00275970" w:rsidTr="002759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70" w:rsidRPr="00275970" w:rsidRDefault="00275970" w:rsidP="00275970">
            <w:pPr>
              <w:numPr>
                <w:ilvl w:val="1"/>
                <w:numId w:val="4"/>
              </w:numPr>
              <w:suppressAutoHyphens/>
              <w:spacing w:after="0" w:line="256" w:lineRule="auto"/>
              <w:ind w:right="-108" w:firstLine="152"/>
              <w:contextualSpacing/>
              <w:rPr>
                <w:rFonts w:ascii="Times New Roman" w:eastAsia="Times New Roman" w:hAnsi="Times New Roman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70" w:rsidRPr="00275970" w:rsidRDefault="00275970" w:rsidP="00275970">
            <w:pPr>
              <w:suppressAutoHyphens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Слабая команда. </w:t>
            </w:r>
          </w:p>
          <w:p w:rsidR="00275970" w:rsidRPr="00275970" w:rsidRDefault="00275970" w:rsidP="00275970">
            <w:pPr>
              <w:suppressAutoHyphens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Слабой следует считать команду, члены которой либо не имеют опыта управления проектами подобного масштаба, либо не имеют опыта в данной отрасли (не имеют значительного опыта работы на ключевых позициях в проектах похожей технологической направленности).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70" w:rsidRPr="00275970" w:rsidRDefault="00275970" w:rsidP="00275970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Фактор риска </w:t>
            </w:r>
            <w:proofErr w:type="gramStart"/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отсутствует</w:t>
            </w:r>
            <w:proofErr w:type="gramEnd"/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/присутствует </w:t>
            </w:r>
          </w:p>
          <w:p w:rsidR="00275970" w:rsidRPr="00275970" w:rsidRDefault="00275970" w:rsidP="00275970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(если присутствует, пояснить)</w:t>
            </w:r>
          </w:p>
        </w:tc>
      </w:tr>
    </w:tbl>
    <w:p w:rsidR="00275970" w:rsidRPr="00275970" w:rsidRDefault="00275970" w:rsidP="0027597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5970" w:rsidRPr="00275970" w:rsidRDefault="00275970" w:rsidP="00275970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</w:pPr>
      <w:r w:rsidRPr="00275970"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  <w:t>Раздел 6. Позитивные факторы</w:t>
      </w: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5804"/>
        <w:gridCol w:w="3260"/>
      </w:tblGrid>
      <w:tr w:rsidR="00275970" w:rsidRPr="00275970" w:rsidTr="00275970">
        <w:trPr>
          <w:hidden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70" w:rsidRPr="00275970" w:rsidRDefault="00275970" w:rsidP="00275970">
            <w:pPr>
              <w:numPr>
                <w:ilvl w:val="0"/>
                <w:numId w:val="5"/>
              </w:numPr>
              <w:tabs>
                <w:tab w:val="left" w:pos="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bCs/>
                <w:vanish/>
                <w:sz w:val="20"/>
                <w:szCs w:val="20"/>
                <w:lang w:eastAsia="ar-SA"/>
              </w:rPr>
            </w:pPr>
          </w:p>
          <w:p w:rsidR="00275970" w:rsidRPr="00275970" w:rsidRDefault="00275970" w:rsidP="00275970">
            <w:pPr>
              <w:numPr>
                <w:ilvl w:val="0"/>
                <w:numId w:val="5"/>
              </w:numPr>
              <w:tabs>
                <w:tab w:val="left" w:pos="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bCs/>
                <w:vanish/>
                <w:sz w:val="20"/>
                <w:szCs w:val="20"/>
                <w:lang w:eastAsia="ar-SA"/>
              </w:rPr>
            </w:pPr>
          </w:p>
          <w:p w:rsidR="00275970" w:rsidRPr="00275970" w:rsidRDefault="00275970" w:rsidP="00275970">
            <w:pPr>
              <w:numPr>
                <w:ilvl w:val="0"/>
                <w:numId w:val="5"/>
              </w:numPr>
              <w:tabs>
                <w:tab w:val="left" w:pos="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bCs/>
                <w:vanish/>
                <w:sz w:val="20"/>
                <w:szCs w:val="20"/>
                <w:lang w:eastAsia="ar-SA"/>
              </w:rPr>
            </w:pPr>
          </w:p>
          <w:p w:rsidR="00275970" w:rsidRPr="00275970" w:rsidRDefault="00275970" w:rsidP="00275970">
            <w:pPr>
              <w:numPr>
                <w:ilvl w:val="0"/>
                <w:numId w:val="5"/>
              </w:numPr>
              <w:tabs>
                <w:tab w:val="left" w:pos="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bCs/>
                <w:vanish/>
                <w:sz w:val="20"/>
                <w:szCs w:val="20"/>
                <w:lang w:eastAsia="ar-SA"/>
              </w:rPr>
            </w:pPr>
          </w:p>
          <w:p w:rsidR="00275970" w:rsidRPr="00275970" w:rsidRDefault="00275970" w:rsidP="00275970">
            <w:pPr>
              <w:numPr>
                <w:ilvl w:val="0"/>
                <w:numId w:val="5"/>
              </w:numPr>
              <w:tabs>
                <w:tab w:val="left" w:pos="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bCs/>
                <w:vanish/>
                <w:sz w:val="20"/>
                <w:szCs w:val="20"/>
                <w:lang w:eastAsia="ar-SA"/>
              </w:rPr>
            </w:pPr>
          </w:p>
          <w:p w:rsidR="00275970" w:rsidRPr="00275970" w:rsidRDefault="00275970" w:rsidP="00275970">
            <w:pPr>
              <w:numPr>
                <w:ilvl w:val="0"/>
                <w:numId w:val="5"/>
              </w:numPr>
              <w:tabs>
                <w:tab w:val="left" w:pos="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bCs/>
                <w:vanish/>
                <w:sz w:val="20"/>
                <w:szCs w:val="20"/>
                <w:lang w:eastAsia="ar-SA"/>
              </w:rPr>
            </w:pPr>
          </w:p>
          <w:p w:rsidR="00275970" w:rsidRPr="00275970" w:rsidRDefault="00275970" w:rsidP="00275970">
            <w:pPr>
              <w:numPr>
                <w:ilvl w:val="1"/>
                <w:numId w:val="5"/>
              </w:numPr>
              <w:tabs>
                <w:tab w:val="left" w:pos="34"/>
              </w:tabs>
              <w:suppressAutoHyphens/>
              <w:spacing w:after="0" w:line="240" w:lineRule="auto"/>
              <w:ind w:left="-112"/>
              <w:contextualSpacing/>
              <w:jc w:val="center"/>
              <w:rPr>
                <w:rFonts w:ascii="Times New Roman" w:eastAsia="Times New Roman" w:hAnsi="Times New Roman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70" w:rsidRPr="00275970" w:rsidRDefault="00275970" w:rsidP="002759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История продаж. </w:t>
            </w:r>
          </w:p>
          <w:p w:rsidR="00275970" w:rsidRPr="00275970" w:rsidRDefault="00275970" w:rsidP="002759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Проектная компания уже имеет историю продаж продукта, расширение реализации которого предусмотрено в рамках Инвестиционного проекта.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70" w:rsidRPr="00275970" w:rsidRDefault="00275970" w:rsidP="002759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Позитивный фактор </w:t>
            </w:r>
          </w:p>
          <w:p w:rsidR="00275970" w:rsidRPr="00275970" w:rsidRDefault="00275970" w:rsidP="002759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gramStart"/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отсутствует</w:t>
            </w:r>
            <w:proofErr w:type="gramEnd"/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/</w:t>
            </w: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присутствует</w:t>
            </w:r>
          </w:p>
          <w:p w:rsidR="00275970" w:rsidRPr="00275970" w:rsidRDefault="00275970" w:rsidP="002759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(если присутствует, пояснить)</w:t>
            </w:r>
          </w:p>
        </w:tc>
      </w:tr>
      <w:tr w:rsidR="00275970" w:rsidRPr="00275970" w:rsidTr="00275970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70" w:rsidRPr="00275970" w:rsidRDefault="00275970" w:rsidP="00275970">
            <w:pPr>
              <w:numPr>
                <w:ilvl w:val="1"/>
                <w:numId w:val="5"/>
              </w:numPr>
              <w:tabs>
                <w:tab w:val="left" w:pos="34"/>
              </w:tabs>
              <w:suppressAutoHyphens/>
              <w:spacing w:after="0" w:line="240" w:lineRule="auto"/>
              <w:ind w:firstLine="176"/>
              <w:contextualSpacing/>
              <w:jc w:val="center"/>
              <w:rPr>
                <w:rFonts w:ascii="Times New Roman" w:eastAsia="Times New Roman" w:hAnsi="Times New Roman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70" w:rsidRPr="00275970" w:rsidRDefault="00275970" w:rsidP="002759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Наличие соглашений с покупателями. </w:t>
            </w:r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Проектная компания имеет предварительные соглашения о поставках продукции потенциальным покупателям.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70" w:rsidRPr="00275970" w:rsidRDefault="00275970" w:rsidP="002759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Позитивный фактор </w:t>
            </w:r>
          </w:p>
          <w:p w:rsidR="00275970" w:rsidRPr="00275970" w:rsidRDefault="00275970" w:rsidP="002759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gramStart"/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отсутствует</w:t>
            </w:r>
            <w:proofErr w:type="gramEnd"/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/</w:t>
            </w: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присутствует</w:t>
            </w:r>
          </w:p>
          <w:p w:rsidR="00275970" w:rsidRPr="00275970" w:rsidRDefault="00275970" w:rsidP="002759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(если присутствует, пояснить)</w:t>
            </w:r>
          </w:p>
        </w:tc>
      </w:tr>
      <w:tr w:rsidR="00275970" w:rsidRPr="00275970" w:rsidTr="00275970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70" w:rsidRPr="00275970" w:rsidRDefault="00275970" w:rsidP="00275970">
            <w:pPr>
              <w:numPr>
                <w:ilvl w:val="1"/>
                <w:numId w:val="5"/>
              </w:numPr>
              <w:tabs>
                <w:tab w:val="left" w:pos="34"/>
              </w:tabs>
              <w:suppressAutoHyphens/>
              <w:spacing w:after="0" w:line="240" w:lineRule="auto"/>
              <w:ind w:firstLine="176"/>
              <w:contextualSpacing/>
              <w:jc w:val="center"/>
              <w:rPr>
                <w:rFonts w:ascii="Times New Roman" w:eastAsia="Times New Roman" w:hAnsi="Times New Roman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70" w:rsidRPr="00275970" w:rsidRDefault="00275970" w:rsidP="002759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Комплексное решение от сильного подрядчика. </w:t>
            </w:r>
          </w:p>
          <w:p w:rsidR="00275970" w:rsidRPr="00275970" w:rsidRDefault="00275970" w:rsidP="002759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Инвестиционные мероприятия, предусмотренные проектом, будут реализованы с привлечением исполнителя, способного гарантировать выполнение работ точно в срок, в пределах бюджета и с достижением всех целевых характеристик готовящегося производства.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70" w:rsidRPr="00275970" w:rsidRDefault="00275970" w:rsidP="002759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Позитивный фактор </w:t>
            </w:r>
          </w:p>
          <w:p w:rsidR="00275970" w:rsidRPr="00275970" w:rsidRDefault="00275970" w:rsidP="002759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gramStart"/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отсутствует</w:t>
            </w:r>
            <w:proofErr w:type="gramEnd"/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/</w:t>
            </w: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присутствует</w:t>
            </w:r>
          </w:p>
          <w:p w:rsidR="00275970" w:rsidRPr="00275970" w:rsidRDefault="00275970" w:rsidP="002759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(если присутствует, пояснить)</w:t>
            </w:r>
          </w:p>
        </w:tc>
      </w:tr>
      <w:tr w:rsidR="00275970" w:rsidRPr="00275970" w:rsidTr="00275970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70" w:rsidRPr="00275970" w:rsidRDefault="00275970" w:rsidP="00275970">
            <w:pPr>
              <w:numPr>
                <w:ilvl w:val="1"/>
                <w:numId w:val="5"/>
              </w:numPr>
              <w:tabs>
                <w:tab w:val="left" w:pos="34"/>
              </w:tabs>
              <w:suppressAutoHyphens/>
              <w:spacing w:after="0" w:line="240" w:lineRule="auto"/>
              <w:ind w:firstLine="176"/>
              <w:contextualSpacing/>
              <w:jc w:val="center"/>
              <w:rPr>
                <w:rFonts w:ascii="Times New Roman" w:eastAsia="Times New Roman" w:hAnsi="Times New Roman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70" w:rsidRPr="00275970" w:rsidRDefault="00275970" w:rsidP="002759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Сильная команда. </w:t>
            </w:r>
          </w:p>
          <w:p w:rsidR="00275970" w:rsidRPr="00275970" w:rsidRDefault="00275970" w:rsidP="002759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Сильная команда с опытом управления бизнесом похожего масштаба, опытом успешной реализации аналогичных проектов.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70" w:rsidRPr="00275970" w:rsidRDefault="00275970" w:rsidP="002759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Позитивный фактор </w:t>
            </w:r>
          </w:p>
          <w:p w:rsidR="00275970" w:rsidRPr="00275970" w:rsidRDefault="00275970" w:rsidP="002759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gramStart"/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отсутствует</w:t>
            </w:r>
            <w:proofErr w:type="gramEnd"/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/</w:t>
            </w: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присутствует</w:t>
            </w:r>
          </w:p>
          <w:p w:rsidR="00275970" w:rsidRPr="00275970" w:rsidRDefault="00275970" w:rsidP="002759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(если присутствует, пояснить)</w:t>
            </w:r>
          </w:p>
        </w:tc>
      </w:tr>
      <w:tr w:rsidR="00275970" w:rsidRPr="00275970" w:rsidTr="00275970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70" w:rsidRPr="00275970" w:rsidRDefault="00275970" w:rsidP="00275970">
            <w:pPr>
              <w:numPr>
                <w:ilvl w:val="1"/>
                <w:numId w:val="5"/>
              </w:numPr>
              <w:tabs>
                <w:tab w:val="left" w:pos="34"/>
              </w:tabs>
              <w:suppressAutoHyphens/>
              <w:spacing w:after="0" w:line="240" w:lineRule="auto"/>
              <w:ind w:firstLine="176"/>
              <w:contextualSpacing/>
              <w:jc w:val="center"/>
              <w:rPr>
                <w:rFonts w:ascii="Times New Roman" w:eastAsia="Times New Roman" w:hAnsi="Times New Roman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70" w:rsidRPr="00275970" w:rsidRDefault="00275970" w:rsidP="002759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Финансово сильный Инициатор. </w:t>
            </w:r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Инициатор или </w:t>
            </w:r>
            <w:proofErr w:type="spellStart"/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соинвестор</w:t>
            </w:r>
            <w:proofErr w:type="spellEnd"/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обладают достаточными ресурсами для текущего и дополнительного финансирования проекта.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70" w:rsidRPr="00275970" w:rsidRDefault="00275970" w:rsidP="002759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Позитивный фактор </w:t>
            </w:r>
          </w:p>
          <w:p w:rsidR="00275970" w:rsidRPr="00275970" w:rsidRDefault="00275970" w:rsidP="002759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gramStart"/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отсутствует</w:t>
            </w:r>
            <w:proofErr w:type="gramEnd"/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/</w:t>
            </w: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присутствует</w:t>
            </w:r>
          </w:p>
          <w:p w:rsidR="00275970" w:rsidRPr="00275970" w:rsidRDefault="00275970" w:rsidP="002759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(если присутствует, пояснить)</w:t>
            </w:r>
          </w:p>
        </w:tc>
      </w:tr>
      <w:tr w:rsidR="00275970" w:rsidRPr="00275970" w:rsidTr="00275970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70" w:rsidRPr="00275970" w:rsidRDefault="00275970" w:rsidP="00275970">
            <w:pPr>
              <w:numPr>
                <w:ilvl w:val="1"/>
                <w:numId w:val="5"/>
              </w:numPr>
              <w:tabs>
                <w:tab w:val="left" w:pos="34"/>
              </w:tabs>
              <w:suppressAutoHyphens/>
              <w:spacing w:after="0" w:line="240" w:lineRule="auto"/>
              <w:ind w:firstLine="176"/>
              <w:contextualSpacing/>
              <w:jc w:val="center"/>
              <w:rPr>
                <w:rFonts w:ascii="Times New Roman" w:eastAsia="Times New Roman" w:hAnsi="Times New Roman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70" w:rsidRPr="00275970" w:rsidRDefault="00275970" w:rsidP="002759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Масштабируемость. </w:t>
            </w:r>
          </w:p>
          <w:p w:rsidR="00275970" w:rsidRPr="00275970" w:rsidRDefault="00275970" w:rsidP="002759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Проектная компания имеет возможности значительного расширения. Возможно повторение аналогичных проектов в других регионах, в других секторах рынка или создание дополнительных производственных мощностей.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70" w:rsidRPr="00275970" w:rsidRDefault="00275970" w:rsidP="002759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Позитивный фактор </w:t>
            </w:r>
          </w:p>
          <w:p w:rsidR="00275970" w:rsidRPr="00275970" w:rsidRDefault="00275970" w:rsidP="002759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gramStart"/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отсутствует</w:t>
            </w:r>
            <w:proofErr w:type="gramEnd"/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/</w:t>
            </w: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присутствует</w:t>
            </w:r>
          </w:p>
          <w:p w:rsidR="00275970" w:rsidRPr="00275970" w:rsidRDefault="00275970" w:rsidP="002759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(если присутствует, пояснить)</w:t>
            </w:r>
          </w:p>
        </w:tc>
      </w:tr>
      <w:tr w:rsidR="00275970" w:rsidRPr="00275970" w:rsidTr="00275970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70" w:rsidRPr="00275970" w:rsidRDefault="00275970" w:rsidP="00275970">
            <w:pPr>
              <w:numPr>
                <w:ilvl w:val="1"/>
                <w:numId w:val="5"/>
              </w:numPr>
              <w:tabs>
                <w:tab w:val="left" w:pos="34"/>
              </w:tabs>
              <w:suppressAutoHyphens/>
              <w:spacing w:after="0" w:line="240" w:lineRule="auto"/>
              <w:ind w:firstLine="176"/>
              <w:contextualSpacing/>
              <w:jc w:val="center"/>
              <w:rPr>
                <w:rFonts w:ascii="Times New Roman" w:eastAsia="Times New Roman" w:hAnsi="Times New Roman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70" w:rsidRPr="00275970" w:rsidRDefault="00275970" w:rsidP="002759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Поддержка местных органов власти. </w:t>
            </w:r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Проект поддержала региональная администрация (грант, субсидия, компенсация процентной ставки по кредиту или займу, предоставление необходимой инфраструктуры, другие формы поддержки).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70" w:rsidRPr="00275970" w:rsidRDefault="00275970" w:rsidP="002759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Позитивный фактор </w:t>
            </w:r>
          </w:p>
          <w:p w:rsidR="00275970" w:rsidRPr="00275970" w:rsidRDefault="00275970" w:rsidP="002759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gramStart"/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отсутствует</w:t>
            </w:r>
            <w:proofErr w:type="gramEnd"/>
            <w:r w:rsidRPr="0027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/</w:t>
            </w:r>
            <w:r w:rsidRPr="002759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присутствует</w:t>
            </w:r>
          </w:p>
          <w:p w:rsidR="00275970" w:rsidRPr="00275970" w:rsidRDefault="00275970" w:rsidP="002759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597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(если присутствует, пояснить) </w:t>
            </w:r>
          </w:p>
        </w:tc>
      </w:tr>
    </w:tbl>
    <w:p w:rsidR="00275970" w:rsidRPr="00275970" w:rsidRDefault="00275970" w:rsidP="0027597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5970" w:rsidRPr="00275970" w:rsidRDefault="00275970" w:rsidP="00275970">
      <w:pPr>
        <w:spacing w:after="0" w:line="240" w:lineRule="auto"/>
        <w:rPr>
          <w:rFonts w:ascii="Times New Roman" w:eastAsia="Times New Roman" w:hAnsi="Times New Roman" w:cs="Calibri"/>
          <w:bCs/>
          <w:i/>
          <w:sz w:val="24"/>
          <w:szCs w:val="24"/>
          <w:lang w:eastAsia="ar-SA"/>
        </w:rPr>
      </w:pPr>
      <w:r w:rsidRPr="00275970">
        <w:rPr>
          <w:rFonts w:ascii="Times New Roman" w:eastAsia="Times New Roman" w:hAnsi="Times New Roman" w:cs="Calibri"/>
          <w:bCs/>
          <w:sz w:val="24"/>
          <w:szCs w:val="24"/>
          <w:lang w:eastAsia="ar-SA"/>
        </w:rPr>
        <w:br w:type="page"/>
      </w:r>
    </w:p>
    <w:p w:rsidR="00275970" w:rsidRPr="00275970" w:rsidRDefault="00275970" w:rsidP="00275970">
      <w:pPr>
        <w:suppressAutoHyphens/>
        <w:spacing w:after="0" w:line="312" w:lineRule="auto"/>
        <w:ind w:firstLine="709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275970">
        <w:rPr>
          <w:rFonts w:ascii="Times New Roman" w:eastAsia="Times New Roman" w:hAnsi="Times New Roman" w:cs="Calibri"/>
          <w:bCs/>
          <w:i/>
          <w:sz w:val="24"/>
          <w:szCs w:val="24"/>
          <w:lang w:eastAsia="ar-SA"/>
        </w:rPr>
        <w:lastRenderedPageBreak/>
        <w:t>Форма согласия на использование персональных данных</w:t>
      </w:r>
    </w:p>
    <w:p w:rsidR="00275970" w:rsidRPr="00275970" w:rsidRDefault="00275970" w:rsidP="00275970">
      <w:pPr>
        <w:suppressAutoHyphens/>
        <w:spacing w:after="0" w:line="312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275970"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  <w:t>Согласие на использование персональных данных</w:t>
      </w:r>
    </w:p>
    <w:p w:rsidR="00275970" w:rsidRPr="00275970" w:rsidRDefault="00275970" w:rsidP="00275970">
      <w:pPr>
        <w:suppressAutoHyphens/>
        <w:spacing w:after="0" w:line="312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275970" w:rsidRPr="00275970" w:rsidRDefault="00275970" w:rsidP="00275970">
      <w:pPr>
        <w:suppressAutoHyphens/>
        <w:spacing w:after="0" w:line="240" w:lineRule="auto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27597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Настоящим я,</w:t>
      </w:r>
      <w:r w:rsidRPr="00275970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 xml:space="preserve"> ФИО: __________________________________________________________________ </w:t>
      </w:r>
    </w:p>
    <w:p w:rsidR="00275970" w:rsidRPr="00275970" w:rsidRDefault="00275970" w:rsidP="00275970">
      <w:pPr>
        <w:suppressAutoHyphens/>
        <w:spacing w:after="0" w:line="240" w:lineRule="auto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275970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>адрес регистрации по месту жительства: _______________________________________________</w:t>
      </w:r>
    </w:p>
    <w:p w:rsidR="00275970" w:rsidRPr="00275970" w:rsidRDefault="00275970" w:rsidP="00275970">
      <w:pPr>
        <w:suppressAutoHyphens/>
        <w:spacing w:after="0" w:line="240" w:lineRule="auto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275970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>____________________________________________________________________________________</w:t>
      </w:r>
    </w:p>
    <w:p w:rsidR="00275970" w:rsidRPr="00275970" w:rsidRDefault="00275970" w:rsidP="00275970">
      <w:pPr>
        <w:suppressAutoHyphens/>
        <w:spacing w:after="0" w:line="240" w:lineRule="auto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275970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 xml:space="preserve">паспортные данные (номер/серия/дата выдачи/выдавший орган) </w:t>
      </w:r>
    </w:p>
    <w:p w:rsidR="00275970" w:rsidRPr="00275970" w:rsidRDefault="00275970" w:rsidP="00275970">
      <w:pPr>
        <w:suppressAutoHyphens/>
        <w:spacing w:after="0" w:line="240" w:lineRule="auto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275970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>____________________________________________________________________________________,</w:t>
      </w:r>
    </w:p>
    <w:p w:rsidR="00275970" w:rsidRPr="00275970" w:rsidRDefault="00275970" w:rsidP="00275970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5970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 Федеральным законом от 27.07.2006 г. № 152-ФЗ «О персональных данных» даю добровольное письменное согласие на обработку моих персональных данных:</w:t>
      </w:r>
    </w:p>
    <w:p w:rsidR="00275970" w:rsidRPr="00275970" w:rsidRDefault="00275970" w:rsidP="002759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5970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работникам Акционерного общества «Модернизация Инновации Развитие» (ОГРН 1107746602820), по адресу: 115035 г. Москва, Садовническая набережная 79 (АО «МИР»),</w:t>
      </w:r>
    </w:p>
    <w:p w:rsidR="00275970" w:rsidRPr="00275970" w:rsidRDefault="00275970" w:rsidP="002759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5970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работникам Акционерного общества «Российский Банк поддержки малого и среднего предпринимательства» (ОГРН 1027739108649), по адресу: 115035 г. Москва, ул. Садовническая 79 (АО «МСП Банк»),</w:t>
      </w:r>
    </w:p>
    <w:p w:rsidR="00275970" w:rsidRPr="00275970" w:rsidRDefault="00275970" w:rsidP="002759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59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работникам Акционерного общества «Федеральная корпорация по развитию малого и среднего предпринимательства» (ОГРН 1147711000040), по адресу: 109074 г. Москва, Славянская площадь д. 4, стр. 1 (АО «Корпорация «МСП»), </w:t>
      </w:r>
    </w:p>
    <w:p w:rsidR="00275970" w:rsidRPr="00275970" w:rsidRDefault="00275970" w:rsidP="002759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5970">
        <w:rPr>
          <w:rFonts w:ascii="Times New Roman" w:eastAsia="Times New Roman" w:hAnsi="Times New Roman" w:cs="Times New Roman"/>
          <w:sz w:val="24"/>
          <w:szCs w:val="24"/>
          <w:lang w:eastAsia="ar-SA"/>
        </w:rPr>
        <w:t>с целью проведения экспертизы инвестиционного проекта __________________________________</w:t>
      </w:r>
    </w:p>
    <w:p w:rsidR="00275970" w:rsidRPr="00275970" w:rsidRDefault="00275970" w:rsidP="002759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59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____________________________________________________________________________________, в </w:t>
      </w:r>
      <w:proofErr w:type="gramStart"/>
      <w:r w:rsidRPr="00275970">
        <w:rPr>
          <w:rFonts w:ascii="Times New Roman" w:eastAsia="Times New Roman" w:hAnsi="Times New Roman" w:cs="Times New Roman"/>
          <w:sz w:val="24"/>
          <w:szCs w:val="24"/>
          <w:lang w:eastAsia="ar-SA"/>
        </w:rPr>
        <w:t>финансировании</w:t>
      </w:r>
      <w:proofErr w:type="gramEnd"/>
      <w:r w:rsidRPr="002759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которого может участвовать АО «МИР», и заключения документов, связанных с реализацией проекта.</w:t>
      </w:r>
    </w:p>
    <w:p w:rsidR="00275970" w:rsidRPr="00275970" w:rsidRDefault="00275970" w:rsidP="0027597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275970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 персональных данных: фамилия, имя, отчество, пол, возраст, дата и место рождения,</w:t>
      </w:r>
      <w:r w:rsidRPr="0027597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2759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паспортные данные, адрес регистрации и места жительства, номер телефона (домашний, мобильный), данные документов об образовании, квалификации, профессиональной подготовке, о повышении квалификации, сведения о трудовом стаже, предыдущих местах работы, имущественном положении, </w:t>
      </w:r>
      <w:r w:rsidRPr="00275970">
        <w:rPr>
          <w:rFonts w:ascii="Times New Roman" w:eastAsia="Times New Roman" w:hAnsi="Times New Roman" w:cs="Calibri"/>
          <w:sz w:val="24"/>
          <w:szCs w:val="24"/>
          <w:lang w:eastAsia="ar-SA"/>
        </w:rPr>
        <w:t>сведения о фактах судимости, в том числе погашенной (снятой),</w:t>
      </w:r>
      <w:r w:rsidRPr="002759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СНИЛС, ИНН, сведения об участии в коммерческих организациях, сведения</w:t>
      </w:r>
      <w:proofErr w:type="gramEnd"/>
      <w:r w:rsidRPr="002759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деловых и иных личных качествах, носящих оценочный характер.</w:t>
      </w:r>
    </w:p>
    <w:p w:rsidR="00275970" w:rsidRPr="00275970" w:rsidRDefault="00275970" w:rsidP="0027597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proofErr w:type="gramStart"/>
      <w:r w:rsidRPr="00275970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 обработкой персональных данных</w:t>
      </w:r>
      <w:r w:rsidRPr="00275970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на бумажных и электронных носителях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275970" w:rsidRPr="00275970" w:rsidRDefault="00275970" w:rsidP="0027597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275970">
        <w:rPr>
          <w:rFonts w:ascii="Times New Roman" w:eastAsia="Times New Roman" w:hAnsi="Times New Roman" w:cs="Calibri"/>
          <w:sz w:val="24"/>
          <w:szCs w:val="24"/>
          <w:lang w:eastAsia="ar-SA"/>
        </w:rPr>
        <w:t>Настоящее согласие действует с даты подписания настоящего документа и до полного исполнения обязатель</w:t>
      </w:r>
      <w:proofErr w:type="gramStart"/>
      <w:r w:rsidRPr="00275970">
        <w:rPr>
          <w:rFonts w:ascii="Times New Roman" w:eastAsia="Times New Roman" w:hAnsi="Times New Roman" w:cs="Calibri"/>
          <w:sz w:val="24"/>
          <w:szCs w:val="24"/>
          <w:lang w:eastAsia="ar-SA"/>
        </w:rPr>
        <w:t>ств ст</w:t>
      </w:r>
      <w:proofErr w:type="gramEnd"/>
      <w:r w:rsidRPr="00275970">
        <w:rPr>
          <w:rFonts w:ascii="Times New Roman" w:eastAsia="Times New Roman" w:hAnsi="Times New Roman" w:cs="Calibri"/>
          <w:sz w:val="24"/>
          <w:szCs w:val="24"/>
          <w:lang w:eastAsia="ar-SA"/>
        </w:rPr>
        <w:t>оронами по документам, связанным с реализацией проекта.</w:t>
      </w:r>
    </w:p>
    <w:p w:rsidR="00275970" w:rsidRPr="00275970" w:rsidRDefault="00275970" w:rsidP="0027597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275970">
        <w:rPr>
          <w:rFonts w:ascii="Times New Roman" w:eastAsia="Times New Roman" w:hAnsi="Times New Roman" w:cs="Calibri"/>
          <w:sz w:val="24"/>
          <w:szCs w:val="24"/>
          <w:lang w:eastAsia="ar-SA"/>
        </w:rPr>
        <w:t>Согласие может быть отозвано путем предоставления письменного заявления. При этом вышеуказанные организации вправе осуществлять хранение персональных данных в течение срока хранения документов, установленного законодательством Российской Федерации, связанным с архивным делопроизводством.</w:t>
      </w:r>
    </w:p>
    <w:p w:rsidR="00275970" w:rsidRPr="00275970" w:rsidRDefault="00275970" w:rsidP="0027597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275970" w:rsidRPr="00275970" w:rsidRDefault="00275970" w:rsidP="00275970">
      <w:pPr>
        <w:tabs>
          <w:tab w:val="num" w:pos="108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275970" w:rsidRPr="00275970" w:rsidRDefault="00275970" w:rsidP="00275970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275970">
        <w:rPr>
          <w:rFonts w:ascii="Times New Roman" w:eastAsia="Times New Roman" w:hAnsi="Times New Roman" w:cs="Calibri"/>
          <w:lang w:eastAsia="ar-SA"/>
        </w:rPr>
        <w:t xml:space="preserve">               ____._____.201__г.                  ________________ / </w:t>
      </w:r>
      <w:sdt>
        <w:sdtPr>
          <w:rPr>
            <w:rFonts w:ascii="Times New Roman" w:eastAsia="Times New Roman" w:hAnsi="Times New Roman" w:cs="Calibri"/>
            <w:sz w:val="24"/>
            <w:szCs w:val="24"/>
            <w:lang w:eastAsia="ar-SA"/>
          </w:rPr>
          <w:alias w:val="Руководитель"/>
          <w:id w:val="1138223939"/>
          <w:placeholder>
            <w:docPart w:val="866A9A6FC9B54C80A07D53724006EE81"/>
          </w:placeholder>
          <w:showingPlcHdr/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>
            <w:rPr>
              <w:rStyle w:val="a6"/>
            </w:rPr>
            <w:t>[Руководитель]</w:t>
          </w:r>
        </w:sdtContent>
      </w:sdt>
      <w:r w:rsidRPr="00275970">
        <w:rPr>
          <w:rFonts w:ascii="Times New Roman" w:eastAsia="Times New Roman" w:hAnsi="Times New Roman" w:cs="Calibri"/>
          <w:lang w:eastAsia="ar-SA"/>
        </w:rPr>
        <w:t>/</w:t>
      </w:r>
    </w:p>
    <w:p w:rsidR="00E572BD" w:rsidRPr="00275970" w:rsidRDefault="00275970" w:rsidP="00275970">
      <w:pPr>
        <w:suppressAutoHyphens/>
        <w:spacing w:after="0" w:line="312" w:lineRule="auto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275970">
        <w:rPr>
          <w:rFonts w:ascii="Times New Roman" w:eastAsia="Times New Roman" w:hAnsi="Times New Roman" w:cs="Calibri"/>
          <w:i/>
          <w:sz w:val="18"/>
          <w:szCs w:val="18"/>
          <w:lang w:eastAsia="ar-SA"/>
        </w:rPr>
        <w:t xml:space="preserve">                                                                                              подпись                                        расшифровка подписи                  </w:t>
      </w:r>
    </w:p>
    <w:sectPr w:rsidR="00E572BD" w:rsidRPr="00275970" w:rsidSect="0027597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A96" w:rsidRDefault="002B6A96" w:rsidP="00275970">
      <w:pPr>
        <w:spacing w:after="0" w:line="240" w:lineRule="auto"/>
      </w:pPr>
      <w:r>
        <w:separator/>
      </w:r>
    </w:p>
  </w:endnote>
  <w:endnote w:type="continuationSeparator" w:id="0">
    <w:p w:rsidR="002B6A96" w:rsidRDefault="002B6A96" w:rsidP="00275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A96" w:rsidRDefault="002B6A96" w:rsidP="00275970">
      <w:pPr>
        <w:spacing w:after="0" w:line="240" w:lineRule="auto"/>
      </w:pPr>
      <w:r>
        <w:separator/>
      </w:r>
    </w:p>
  </w:footnote>
  <w:footnote w:type="continuationSeparator" w:id="0">
    <w:p w:rsidR="002B6A96" w:rsidRDefault="002B6A96" w:rsidP="00275970">
      <w:pPr>
        <w:spacing w:after="0" w:line="240" w:lineRule="auto"/>
      </w:pPr>
      <w:r>
        <w:continuationSeparator/>
      </w:r>
    </w:p>
  </w:footnote>
  <w:footnote w:id="1">
    <w:p w:rsidR="00275970" w:rsidRPr="000A7810" w:rsidRDefault="00275970" w:rsidP="00275970">
      <w:pPr>
        <w:pStyle w:val="a3"/>
      </w:pPr>
      <w:r>
        <w:rPr>
          <w:rStyle w:val="a5"/>
        </w:rPr>
        <w:footnoteRef/>
      </w:r>
      <w:r>
        <w:t xml:space="preserve"> Раздел «Сведения о </w:t>
      </w:r>
      <w:proofErr w:type="spellStart"/>
      <w:r>
        <w:t>бенефициарном</w:t>
      </w:r>
      <w:proofErr w:type="spellEnd"/>
      <w:r>
        <w:t xml:space="preserve"> владельце (владельцах)» дублируется при наличии более одного </w:t>
      </w:r>
      <w:proofErr w:type="spellStart"/>
      <w:r>
        <w:t>бенефициарного</w:t>
      </w:r>
      <w:proofErr w:type="spellEnd"/>
      <w:r>
        <w:t xml:space="preserve"> владельца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E2152"/>
    <w:multiLevelType w:val="hybridMultilevel"/>
    <w:tmpl w:val="DE38C7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E2492"/>
    <w:multiLevelType w:val="multilevel"/>
    <w:tmpl w:val="F0D004F4"/>
    <w:lvl w:ilvl="0">
      <w:start w:val="1"/>
      <w:numFmt w:val="decimal"/>
      <w:lvlText w:val="%1."/>
      <w:lvlJc w:val="left"/>
      <w:pPr>
        <w:ind w:left="0" w:firstLine="170"/>
      </w:pPr>
    </w:lvl>
    <w:lvl w:ilvl="1">
      <w:start w:val="1"/>
      <w:numFmt w:val="decimal"/>
      <w:lvlText w:val="%1.%2."/>
      <w:lvlJc w:val="center"/>
      <w:pPr>
        <w:ind w:left="222" w:firstLine="17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8B14E89"/>
    <w:multiLevelType w:val="multilevel"/>
    <w:tmpl w:val="5B7E7750"/>
    <w:lvl w:ilvl="0">
      <w:start w:val="1"/>
      <w:numFmt w:val="decimal"/>
      <w:lvlText w:val="%1."/>
      <w:lvlJc w:val="left"/>
      <w:pPr>
        <w:ind w:left="0" w:firstLine="170"/>
      </w:pPr>
    </w:lvl>
    <w:lvl w:ilvl="1">
      <w:start w:val="1"/>
      <w:numFmt w:val="decimal"/>
      <w:lvlText w:val="%1.%2."/>
      <w:lvlJc w:val="center"/>
      <w:pPr>
        <w:ind w:left="256" w:firstLine="170"/>
      </w:pPr>
      <w:rPr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505071B"/>
    <w:multiLevelType w:val="multilevel"/>
    <w:tmpl w:val="1B7CCC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center"/>
      <w:pPr>
        <w:ind w:left="-4" w:firstLine="288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95D0FD9"/>
    <w:multiLevelType w:val="multilevel"/>
    <w:tmpl w:val="EAA6A2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center"/>
      <w:pPr>
        <w:ind w:left="0" w:firstLine="288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70"/>
    <w:rsid w:val="00275970"/>
    <w:rsid w:val="0028707A"/>
    <w:rsid w:val="002B6A96"/>
    <w:rsid w:val="00675F39"/>
    <w:rsid w:val="007D7F01"/>
    <w:rsid w:val="00D65583"/>
    <w:rsid w:val="00E13D6D"/>
    <w:rsid w:val="00E5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75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75970"/>
    <w:rPr>
      <w:sz w:val="20"/>
      <w:szCs w:val="20"/>
    </w:rPr>
  </w:style>
  <w:style w:type="character" w:styleId="a5">
    <w:name w:val="footnote reference"/>
    <w:uiPriority w:val="99"/>
    <w:rsid w:val="00275970"/>
    <w:rPr>
      <w:vertAlign w:val="superscript"/>
    </w:rPr>
  </w:style>
  <w:style w:type="character" w:styleId="a6">
    <w:name w:val="Placeholder Text"/>
    <w:basedOn w:val="a0"/>
    <w:uiPriority w:val="99"/>
    <w:semiHidden/>
    <w:rsid w:val="00275970"/>
  </w:style>
  <w:style w:type="paragraph" w:styleId="a7">
    <w:name w:val="Balloon Text"/>
    <w:basedOn w:val="a"/>
    <w:link w:val="a8"/>
    <w:uiPriority w:val="99"/>
    <w:semiHidden/>
    <w:unhideWhenUsed/>
    <w:rsid w:val="0027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59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75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75970"/>
    <w:rPr>
      <w:sz w:val="20"/>
      <w:szCs w:val="20"/>
    </w:rPr>
  </w:style>
  <w:style w:type="character" w:styleId="a5">
    <w:name w:val="footnote reference"/>
    <w:uiPriority w:val="99"/>
    <w:rsid w:val="00275970"/>
    <w:rPr>
      <w:vertAlign w:val="superscript"/>
    </w:rPr>
  </w:style>
  <w:style w:type="character" w:styleId="a6">
    <w:name w:val="Placeholder Text"/>
    <w:basedOn w:val="a0"/>
    <w:uiPriority w:val="99"/>
    <w:semiHidden/>
    <w:rsid w:val="00275970"/>
  </w:style>
  <w:style w:type="paragraph" w:styleId="a7">
    <w:name w:val="Balloon Text"/>
    <w:basedOn w:val="a"/>
    <w:link w:val="a8"/>
    <w:uiPriority w:val="99"/>
    <w:semiHidden/>
    <w:unhideWhenUsed/>
    <w:rsid w:val="0027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59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66A9A6FC9B54C80A07D53724006EE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1FC28B-8812-494D-A602-59F28CE6D4B9}"/>
      </w:docPartPr>
      <w:docPartBody>
        <w:p w:rsidR="00875727" w:rsidRDefault="0049687E" w:rsidP="0049687E">
          <w:pPr>
            <w:pStyle w:val="866A9A6FC9B54C80A07D53724006EE81"/>
          </w:pPr>
          <w:r>
            <w:rPr>
              <w:rStyle w:val="a3"/>
            </w:rPr>
            <w:t>[Руководитель]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87E"/>
    <w:rsid w:val="0049687E"/>
    <w:rsid w:val="00836FF5"/>
    <w:rsid w:val="00875727"/>
    <w:rsid w:val="00B0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9687E"/>
  </w:style>
  <w:style w:type="paragraph" w:customStyle="1" w:styleId="FEE111FAECA742CD80DFF2AB6E42CE4C">
    <w:name w:val="FEE111FAECA742CD80DFF2AB6E42CE4C"/>
    <w:rsid w:val="0049687E"/>
  </w:style>
  <w:style w:type="paragraph" w:customStyle="1" w:styleId="D6BA55C2CC6D4157AF1CC8D9D752DFA0">
    <w:name w:val="D6BA55C2CC6D4157AF1CC8D9D752DFA0"/>
    <w:rsid w:val="0049687E"/>
  </w:style>
  <w:style w:type="paragraph" w:customStyle="1" w:styleId="866A9A6FC9B54C80A07D53724006EE81">
    <w:name w:val="866A9A6FC9B54C80A07D53724006EE81"/>
    <w:rsid w:val="0049687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9687E"/>
  </w:style>
  <w:style w:type="paragraph" w:customStyle="1" w:styleId="FEE111FAECA742CD80DFF2AB6E42CE4C">
    <w:name w:val="FEE111FAECA742CD80DFF2AB6E42CE4C"/>
    <w:rsid w:val="0049687E"/>
  </w:style>
  <w:style w:type="paragraph" w:customStyle="1" w:styleId="D6BA55C2CC6D4157AF1CC8D9D752DFA0">
    <w:name w:val="D6BA55C2CC6D4157AF1CC8D9D752DFA0"/>
    <w:rsid w:val="0049687E"/>
  </w:style>
  <w:style w:type="paragraph" w:customStyle="1" w:styleId="866A9A6FC9B54C80A07D53724006EE81">
    <w:name w:val="866A9A6FC9B54C80A07D53724006EE81"/>
    <w:rsid w:val="004968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2534</Words>
  <Characters>14449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2018-02-14T14:30:00Z</dcterms:created>
  <dcterms:modified xsi:type="dcterms:W3CDTF">2018-02-14T14:36:00Z</dcterms:modified>
</cp:coreProperties>
</file>