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40" w:rsidRDefault="00A14840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0237C7" w:rsidRDefault="007B7FD5" w:rsidP="000237C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0237C7" w:rsidRDefault="000237C7" w:rsidP="000237C7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ГОРОД НИЖНЕВАРТОВСК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A14840" w:rsidRDefault="00A1484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A14840" w:rsidRDefault="00A1484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A14840" w:rsidRDefault="00A1484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A14840" w:rsidRDefault="007B7F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 2023 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A14840" w:rsidRDefault="007B7FD5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решение Думы города Нижневартовска             от 22.12.2016 №85 «</w:t>
      </w:r>
      <w:r>
        <w:rPr>
          <w:rFonts w:ascii="Times New Roman" w:hAnsi="Times New Roman" w:cs="Times New Roman"/>
          <w:color w:val="000000" w:themeColor="text1"/>
          <w:sz w:val="28"/>
        </w:rPr>
        <w:t>О Положении     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изменением)</w:t>
      </w: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Думы города Нижневартовска от 22.12.2016 №85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3DF8">
        <w:rPr>
          <w:rFonts w:ascii="Times New Roman" w:hAnsi="Times New Roman" w:cs="Times New Roman"/>
          <w:sz w:val="28"/>
        </w:rPr>
        <w:t>О </w:t>
      </w:r>
      <w:r>
        <w:rPr>
          <w:rFonts w:ascii="Times New Roman" w:hAnsi="Times New Roman" w:cs="Times New Roman"/>
          <w:sz w:val="28"/>
        </w:rPr>
        <w:t>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</w:rPr>
        <w:t>с изменениями)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статьей 19, 27 Устава города Нижневартовска,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Default="007B7FD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Дума города РЕШИЛА: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Pr="000237C7" w:rsidRDefault="00D73DF8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1.</w:t>
      </w:r>
      <w:r w:rsidR="007B7FD5" w:rsidRPr="000237C7">
        <w:rPr>
          <w:rFonts w:ascii="Times New Roman" w:hAnsi="Times New Roman" w:cs="Times New Roman"/>
        </w:rPr>
        <w:t xml:space="preserve"> </w:t>
      </w:r>
      <w:r w:rsidR="007B7FD5"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tooltip="https://login.consultant.ru/link/?req=doc&amp;base=RLAW926&amp;n=149651&amp;dst=100011&amp;field=134&amp;date=28.03.2023" w:history="1">
        <w:r w:rsidR="007B7FD5" w:rsidRPr="000237C7">
          <w:rPr>
            <w:rStyle w:val="af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</w:t>
        </w:r>
      </w:hyperlink>
      <w:r w:rsidR="007B7FD5"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Думы города Нижневартовска от </w:t>
      </w:r>
      <w:r w:rsidR="007B7FD5"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22.12.2016 №85 </w:t>
      </w:r>
      <w:r w:rsidR="007B7FD5" w:rsidRPr="000237C7">
        <w:rPr>
          <w:rFonts w:ascii="Times New Roman" w:hAnsi="Times New Roman" w:cs="Times New Roman"/>
          <w:sz w:val="28"/>
          <w:szCs w:val="28"/>
        </w:rPr>
        <w:t>«</w:t>
      </w:r>
      <w:r w:rsidR="007B7FD5" w:rsidRPr="000237C7">
        <w:rPr>
          <w:rFonts w:ascii="Times New Roman" w:hAnsi="Times New Roman" w:cs="Times New Roman"/>
          <w:sz w:val="28"/>
        </w:rPr>
        <w:t>О 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 w:rsidR="007B7FD5" w:rsidRPr="000237C7">
        <w:rPr>
          <w:rFonts w:ascii="Times New Roman" w:hAnsi="Times New Roman" w:cs="Times New Roman"/>
          <w:sz w:val="28"/>
          <w:szCs w:val="28"/>
        </w:rPr>
        <w:t xml:space="preserve">» </w:t>
      </w:r>
      <w:r w:rsidR="007B7FD5"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изменением от 17.11.2022 №200) следующие изменения:</w:t>
      </w:r>
    </w:p>
    <w:p w:rsidR="00A14840" w:rsidRPr="000237C7" w:rsidRDefault="007B7FD5">
      <w:pPr>
        <w:widowControl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3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22804" w:rsidRPr="00023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23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бзац третий пункта 1 раздела 1 изложить в следующей редакции:</w:t>
      </w:r>
    </w:p>
    <w:p w:rsidR="00A14840" w:rsidRDefault="000237C7" w:rsidP="005B76F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B7FD5" w:rsidRPr="00023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B7FD5" w:rsidRPr="000237C7">
        <w:rPr>
          <w:rFonts w:ascii="Times New Roman" w:hAnsi="Times New Roman" w:cs="Times New Roman"/>
          <w:sz w:val="28"/>
          <w:szCs w:val="28"/>
        </w:rPr>
        <w:t xml:space="preserve"> </w:t>
      </w:r>
      <w:r w:rsidR="007B7FD5" w:rsidRPr="000237C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 xml:space="preserve"> свои полномочия на постоянной основе - глава города Нижневартовска, заместитель председателя Думы города Нижневартовска (далее - лица, замещающие муниципальные должности на постоянной основе);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4840" w:rsidRDefault="007B7FD5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разделе 2:</w:t>
      </w:r>
    </w:p>
    <w:p w:rsidR="00A14840" w:rsidRDefault="007B7FD5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3 пункта 1 изложить в следующей редакции:</w:t>
      </w:r>
    </w:p>
    <w:p w:rsidR="0044144E" w:rsidRPr="0044144E" w:rsidRDefault="000237C7" w:rsidP="004414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>3) расходы по проезду к месту служебной командировки и обратно (включая расходы по проезду транспортом общего пользования соответственно к станции, пристани, аэропорту и от станции, пристани, аэропорта при наличии документов (билетов), подтверждающих эти р</w:t>
      </w:r>
      <w:r w:rsidR="00D73DF8">
        <w:rPr>
          <w:rFonts w:ascii="Times New Roman" w:eastAsia="Times New Roman" w:hAnsi="Times New Roman" w:cs="Times New Roman"/>
          <w:sz w:val="28"/>
          <w:szCs w:val="28"/>
        </w:rPr>
        <w:t>асходы, оплату услуг по 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 xml:space="preserve">оформлению проездных </w:t>
      </w:r>
      <w:r w:rsidR="007B7FD5" w:rsidRPr="0044144E">
        <w:rPr>
          <w:rFonts w:ascii="Times New Roman" w:eastAsia="Times New Roman" w:hAnsi="Times New Roman" w:cs="Times New Roman"/>
          <w:sz w:val="28"/>
          <w:szCs w:val="28"/>
        </w:rPr>
        <w:t xml:space="preserve">документов и предоставлению в поездах постельных принадлежностей) - </w:t>
      </w:r>
      <w:r w:rsidR="007B7FD5" w:rsidRPr="0044144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размере фактических расходов, подтвержденных проездными документами, </w:t>
      </w:r>
      <w:r w:rsidR="0044144E" w:rsidRPr="0044144E">
        <w:rPr>
          <w:rFonts w:ascii="Times New Roman" w:hAnsi="Times New Roman" w:cs="Times New Roman"/>
          <w:sz w:val="28"/>
        </w:rPr>
        <w:t>но не выше стоимости проезда:</w:t>
      </w:r>
    </w:p>
    <w:p w:rsidR="0044144E" w:rsidRPr="0044144E" w:rsidRDefault="0044144E" w:rsidP="004414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4144E">
        <w:rPr>
          <w:rFonts w:ascii="Times New Roman" w:hAnsi="Times New Roman" w:cs="Times New Roman"/>
          <w:sz w:val="28"/>
        </w:rPr>
        <w:t>воздушным транспортом – в салоне экономического класса;</w:t>
      </w:r>
    </w:p>
    <w:p w:rsidR="0044144E" w:rsidRPr="0044144E" w:rsidRDefault="0044144E" w:rsidP="004414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4144E">
        <w:rPr>
          <w:rFonts w:ascii="Times New Roman" w:hAnsi="Times New Roman" w:cs="Times New Roman"/>
          <w:sz w:val="28"/>
        </w:rPr>
        <w:t>железнодорожным транспортом – в купейном вагоне скорого фирменного поезда;</w:t>
      </w:r>
    </w:p>
    <w:p w:rsidR="0044144E" w:rsidRPr="0044144E" w:rsidRDefault="0044144E" w:rsidP="004414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4144E">
        <w:rPr>
          <w:rFonts w:ascii="Times New Roman" w:hAnsi="Times New Roman" w:cs="Times New Roman"/>
          <w:sz w:val="28"/>
        </w:rPr>
        <w:t>водным транспортом – в каюте V группы морского судна регулярных транспортных линий и линий с комплекс</w:t>
      </w:r>
      <w:r w:rsidR="00D73DF8">
        <w:rPr>
          <w:rFonts w:ascii="Times New Roman" w:hAnsi="Times New Roman" w:cs="Times New Roman"/>
          <w:sz w:val="28"/>
        </w:rPr>
        <w:t>ным обслуживанием пассажиров, в </w:t>
      </w:r>
      <w:r w:rsidRPr="0044144E">
        <w:rPr>
          <w:rFonts w:ascii="Times New Roman" w:hAnsi="Times New Roman" w:cs="Times New Roman"/>
          <w:sz w:val="28"/>
        </w:rPr>
        <w:t>каюте II категории речного судна всех линий сообщения, в каюте I категории судна паромной переправы;</w:t>
      </w:r>
    </w:p>
    <w:p w:rsidR="00A14840" w:rsidRDefault="007B7FD5">
      <w:pPr>
        <w:widowControl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автомобильным транспортом - в автомобильном транспорте общего пользования (кроме такси)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A14840" w:rsidRDefault="007B7FD5">
      <w:pPr>
        <w:widowControl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 второй пункта 3 изложить в следующей редакции:</w:t>
      </w:r>
    </w:p>
    <w:p w:rsidR="00A14840" w:rsidRDefault="000237C7">
      <w:pPr>
        <w:pStyle w:val="af6"/>
        <w:widowControl/>
        <w:ind w:left="0"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расходов, связанных с проживанием вне постоянного места жительства (суточные), и проездом к месту служебной командировки и обратно, произв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одятся в размерах, установленных в </w:t>
      </w:r>
      <w:hyperlink r:id="rId9" w:tooltip="https://login.consultant.ru/link/?req=doc&amp;base=RLAW926&amp;n=269690&amp;dst=100025&amp;field=134&amp;date=28.03.2023" w:history="1">
        <w:r w:rsidR="007B7FD5">
          <w:rPr>
            <w:rStyle w:val="aff"/>
            <w:rFonts w:ascii="Times New Roman" w:hAnsi="Times New Roman" w:cs="Times New Roman"/>
            <w:color w:val="000000" w:themeColor="text1"/>
            <w:sz w:val="28"/>
            <w:szCs w:val="28"/>
            <w:highlight w:val="white"/>
            <w:u w:val="none"/>
          </w:rPr>
          <w:t>пункте 1</w:t>
        </w:r>
      </w:hyperlink>
      <w:r w:rsidR="007B7FD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настоящего раздела.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A14840" w:rsidRDefault="007B7FD5">
      <w:pPr>
        <w:pStyle w:val="af6"/>
        <w:widowControl/>
        <w:ind w:left="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пункт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признать утратившим силу;</w:t>
      </w:r>
    </w:p>
    <w:p w:rsidR="00A14840" w:rsidRDefault="007B7FD5">
      <w:pPr>
        <w:pStyle w:val="af6"/>
        <w:widowControl/>
        <w:ind w:left="0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дополнить пунктами 7-9 следующего соде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ржания:</w:t>
      </w:r>
    </w:p>
    <w:p w:rsidR="00A14840" w:rsidRDefault="000237C7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7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>В случае изменения сроков или отмены служебной командировки возмещение расходов производится по гарантированному бронированию в</w:t>
      </w:r>
      <w:r w:rsidR="00D73D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 xml:space="preserve">пределах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норм, 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решением</w:t>
      </w:r>
      <w:r w:rsidR="007B7FD5">
        <w:rPr>
          <w:rFonts w:ascii="Times New Roman" w:eastAsia="Times New Roman" w:hAnsi="Times New Roman" w:cs="Times New Roman"/>
          <w:sz w:val="28"/>
          <w:szCs w:val="28"/>
        </w:rPr>
        <w:t xml:space="preserve">, при наличии оригиналов документов, подтверждающих указанные расходы. </w:t>
      </w:r>
    </w:p>
    <w:p w:rsidR="00A14840" w:rsidRDefault="007B7FD5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Возмещению подлежат также расходы, связанные с покупкой и сдачей проездных документов, в том числе невозвратных и не подлежащих обмену.</w:t>
      </w:r>
    </w:p>
    <w:p w:rsidR="00A14840" w:rsidRDefault="007B7FD5">
      <w:pPr>
        <w:widowControl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 В случае, если представленные документы подтверждают произведенные расходы на проезд по более высокой категории проезда, чем установлено пунктом 1 настоящего раздела, компенсация расходов производится на основании справки о стоимости проезд</w:t>
      </w:r>
      <w:r w:rsidR="00D73DF8">
        <w:rPr>
          <w:rFonts w:ascii="Times New Roman" w:eastAsia="Times New Roman" w:hAnsi="Times New Roman" w:cs="Times New Roman"/>
          <w:color w:val="000000"/>
          <w:sz w:val="28"/>
        </w:rPr>
        <w:t>а на дату приобретения билета в </w:t>
      </w:r>
      <w:r>
        <w:rPr>
          <w:rFonts w:ascii="Times New Roman" w:eastAsia="Times New Roman" w:hAnsi="Times New Roman" w:cs="Times New Roman"/>
          <w:color w:val="000000"/>
          <w:sz w:val="28"/>
        </w:rPr>
        <w:t>соответствии с установленными категориями проезда, выданной транспортной организацией, осуществляющей перевозку, или ее уполномоченным агентом. Расходы на получение указанной справки компенсации не подлежат.</w:t>
      </w:r>
    </w:p>
    <w:p w:rsidR="00A14840" w:rsidRDefault="007B7FD5">
      <w:pPr>
        <w:widowControl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9.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Для компенсации расходов в случае утери посадочного талона, представляется справка организации, осуществляющей продажу проездных и</w:t>
      </w:r>
      <w:r w:rsidR="00D73DF8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перевозочных документов (билетов), с указанием реквизитов, позволяющих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идентифицировать проезд по указанному в авиабилете маршруту (в частности, фамилия пассажира, маршрут, дата поездки).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14840" w:rsidRDefault="007B7FD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вступает в силу после его </w:t>
      </w:r>
      <w:r>
        <w:rPr>
          <w:rFonts w:ascii="Times New Roman" w:eastAsia="Times New Roman" w:hAnsi="Times New Roman" w:cs="Times New Roman"/>
          <w:color w:val="000000"/>
          <w:sz w:val="28"/>
        </w:rPr>
        <w:t>официального опубликования.</w:t>
      </w:r>
    </w:p>
    <w:p w:rsidR="00A14840" w:rsidRDefault="00A14840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D73DF8" w:rsidRDefault="00D73DF8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:rsidR="00D73DF8" w:rsidRPr="00BA2BE2" w:rsidRDefault="00D73DF8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A14840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_______________А.В. Сатинов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«__» _______ 2023 года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BE1DE1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_______________Д.А.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  <w:proofErr w:type="spellEnd"/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73DF8" w:rsidRDefault="00D73DF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«__» _______ 2023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A14840" w:rsidRDefault="00A14840">
      <w:pPr>
        <w:ind w:left="6521"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A14840" w:rsidSect="00D73DF8">
      <w:headerReference w:type="default" r:id="rId10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80" w:rsidRDefault="00A40C80">
      <w:r>
        <w:separator/>
      </w:r>
    </w:p>
  </w:endnote>
  <w:endnote w:type="continuationSeparator" w:id="0">
    <w:p w:rsidR="00A40C80" w:rsidRDefault="00A4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80" w:rsidRDefault="00A40C80">
      <w:r>
        <w:separator/>
      </w:r>
    </w:p>
  </w:footnote>
  <w:footnote w:type="continuationSeparator" w:id="0">
    <w:p w:rsidR="00A40C80" w:rsidRDefault="00A4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/>
    <w:sdtContent>
      <w:p w:rsidR="00A14840" w:rsidRDefault="007B7FD5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DE1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4E02"/>
    <w:multiLevelType w:val="multilevel"/>
    <w:tmpl w:val="F4C489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47A24C27"/>
    <w:multiLevelType w:val="hybridMultilevel"/>
    <w:tmpl w:val="759A397A"/>
    <w:lvl w:ilvl="0" w:tplc="5F7228F0">
      <w:start w:val="1"/>
      <w:numFmt w:val="decimal"/>
      <w:lvlText w:val="%1."/>
      <w:lvlJc w:val="left"/>
    </w:lvl>
    <w:lvl w:ilvl="1" w:tplc="EC889C68">
      <w:start w:val="1"/>
      <w:numFmt w:val="lowerLetter"/>
      <w:lvlText w:val="%2."/>
      <w:lvlJc w:val="left"/>
      <w:pPr>
        <w:ind w:left="1440" w:hanging="360"/>
      </w:pPr>
    </w:lvl>
    <w:lvl w:ilvl="2" w:tplc="DE4C9006">
      <w:start w:val="1"/>
      <w:numFmt w:val="lowerRoman"/>
      <w:lvlText w:val="%3."/>
      <w:lvlJc w:val="right"/>
      <w:pPr>
        <w:ind w:left="2160" w:hanging="180"/>
      </w:pPr>
    </w:lvl>
    <w:lvl w:ilvl="3" w:tplc="CAE8C616">
      <w:start w:val="1"/>
      <w:numFmt w:val="decimal"/>
      <w:lvlText w:val="%4."/>
      <w:lvlJc w:val="left"/>
      <w:pPr>
        <w:ind w:left="2880" w:hanging="360"/>
      </w:pPr>
    </w:lvl>
    <w:lvl w:ilvl="4" w:tplc="BB40FC0E">
      <w:start w:val="1"/>
      <w:numFmt w:val="lowerLetter"/>
      <w:lvlText w:val="%5."/>
      <w:lvlJc w:val="left"/>
      <w:pPr>
        <w:ind w:left="3600" w:hanging="360"/>
      </w:pPr>
    </w:lvl>
    <w:lvl w:ilvl="5" w:tplc="697AF1C0">
      <w:start w:val="1"/>
      <w:numFmt w:val="lowerRoman"/>
      <w:lvlText w:val="%6."/>
      <w:lvlJc w:val="right"/>
      <w:pPr>
        <w:ind w:left="4320" w:hanging="180"/>
      </w:pPr>
    </w:lvl>
    <w:lvl w:ilvl="6" w:tplc="12D01FDA">
      <w:start w:val="1"/>
      <w:numFmt w:val="decimal"/>
      <w:lvlText w:val="%7."/>
      <w:lvlJc w:val="left"/>
      <w:pPr>
        <w:ind w:left="5040" w:hanging="360"/>
      </w:pPr>
    </w:lvl>
    <w:lvl w:ilvl="7" w:tplc="5B00A3BA">
      <w:start w:val="1"/>
      <w:numFmt w:val="lowerLetter"/>
      <w:lvlText w:val="%8."/>
      <w:lvlJc w:val="left"/>
      <w:pPr>
        <w:ind w:left="5760" w:hanging="360"/>
      </w:pPr>
    </w:lvl>
    <w:lvl w:ilvl="8" w:tplc="A7F4E8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561A"/>
    <w:multiLevelType w:val="hybridMultilevel"/>
    <w:tmpl w:val="C34E4452"/>
    <w:lvl w:ilvl="0" w:tplc="6D18C900">
      <w:start w:val="1"/>
      <w:numFmt w:val="decimal"/>
      <w:lvlText w:val="%1."/>
      <w:lvlJc w:val="left"/>
    </w:lvl>
    <w:lvl w:ilvl="1" w:tplc="B3149CE2">
      <w:start w:val="1"/>
      <w:numFmt w:val="lowerLetter"/>
      <w:lvlText w:val="%2."/>
      <w:lvlJc w:val="left"/>
      <w:pPr>
        <w:ind w:left="1440" w:hanging="360"/>
      </w:pPr>
    </w:lvl>
    <w:lvl w:ilvl="2" w:tplc="0996305A">
      <w:start w:val="1"/>
      <w:numFmt w:val="lowerRoman"/>
      <w:lvlText w:val="%3."/>
      <w:lvlJc w:val="right"/>
      <w:pPr>
        <w:ind w:left="2160" w:hanging="180"/>
      </w:pPr>
    </w:lvl>
    <w:lvl w:ilvl="3" w:tplc="40DE18C6">
      <w:start w:val="1"/>
      <w:numFmt w:val="decimal"/>
      <w:lvlText w:val="%4."/>
      <w:lvlJc w:val="left"/>
      <w:pPr>
        <w:ind w:left="2880" w:hanging="360"/>
      </w:pPr>
    </w:lvl>
    <w:lvl w:ilvl="4" w:tplc="AE7E9E56">
      <w:start w:val="1"/>
      <w:numFmt w:val="lowerLetter"/>
      <w:lvlText w:val="%5."/>
      <w:lvlJc w:val="left"/>
      <w:pPr>
        <w:ind w:left="3600" w:hanging="360"/>
      </w:pPr>
    </w:lvl>
    <w:lvl w:ilvl="5" w:tplc="E2C416E8">
      <w:start w:val="1"/>
      <w:numFmt w:val="lowerRoman"/>
      <w:lvlText w:val="%6."/>
      <w:lvlJc w:val="right"/>
      <w:pPr>
        <w:ind w:left="4320" w:hanging="180"/>
      </w:pPr>
    </w:lvl>
    <w:lvl w:ilvl="6" w:tplc="3CBA0080">
      <w:start w:val="1"/>
      <w:numFmt w:val="decimal"/>
      <w:lvlText w:val="%7."/>
      <w:lvlJc w:val="left"/>
      <w:pPr>
        <w:ind w:left="5040" w:hanging="360"/>
      </w:pPr>
    </w:lvl>
    <w:lvl w:ilvl="7" w:tplc="710C7D30">
      <w:start w:val="1"/>
      <w:numFmt w:val="lowerLetter"/>
      <w:lvlText w:val="%8."/>
      <w:lvlJc w:val="left"/>
      <w:pPr>
        <w:ind w:left="5760" w:hanging="360"/>
      </w:pPr>
    </w:lvl>
    <w:lvl w:ilvl="8" w:tplc="012C58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106D"/>
    <w:multiLevelType w:val="hybridMultilevel"/>
    <w:tmpl w:val="B1A6A5CE"/>
    <w:lvl w:ilvl="0" w:tplc="60C61EE0">
      <w:start w:val="1"/>
      <w:numFmt w:val="decimal"/>
      <w:lvlText w:val="%1."/>
      <w:lvlJc w:val="left"/>
      <w:pPr>
        <w:ind w:left="1077" w:hanging="510"/>
      </w:pPr>
      <w:rPr>
        <w:rFonts w:hint="default"/>
        <w:color w:val="auto"/>
      </w:rPr>
    </w:lvl>
    <w:lvl w:ilvl="1" w:tplc="CA603CE8">
      <w:start w:val="1"/>
      <w:numFmt w:val="lowerLetter"/>
      <w:lvlText w:val="%2."/>
      <w:lvlJc w:val="left"/>
      <w:pPr>
        <w:ind w:left="1647" w:hanging="360"/>
      </w:pPr>
    </w:lvl>
    <w:lvl w:ilvl="2" w:tplc="E6D40298">
      <w:start w:val="1"/>
      <w:numFmt w:val="lowerRoman"/>
      <w:lvlText w:val="%3."/>
      <w:lvlJc w:val="right"/>
      <w:pPr>
        <w:ind w:left="2367" w:hanging="180"/>
      </w:pPr>
    </w:lvl>
    <w:lvl w:ilvl="3" w:tplc="CFFCADB6">
      <w:start w:val="1"/>
      <w:numFmt w:val="decimal"/>
      <w:lvlText w:val="%4."/>
      <w:lvlJc w:val="left"/>
      <w:pPr>
        <w:ind w:left="3087" w:hanging="360"/>
      </w:pPr>
    </w:lvl>
    <w:lvl w:ilvl="4" w:tplc="8E2A423E">
      <w:start w:val="1"/>
      <w:numFmt w:val="lowerLetter"/>
      <w:lvlText w:val="%5."/>
      <w:lvlJc w:val="left"/>
      <w:pPr>
        <w:ind w:left="3807" w:hanging="360"/>
      </w:pPr>
    </w:lvl>
    <w:lvl w:ilvl="5" w:tplc="A07679D4">
      <w:start w:val="1"/>
      <w:numFmt w:val="lowerRoman"/>
      <w:lvlText w:val="%6."/>
      <w:lvlJc w:val="right"/>
      <w:pPr>
        <w:ind w:left="4527" w:hanging="180"/>
      </w:pPr>
    </w:lvl>
    <w:lvl w:ilvl="6" w:tplc="58BA730E">
      <w:start w:val="1"/>
      <w:numFmt w:val="decimal"/>
      <w:lvlText w:val="%7."/>
      <w:lvlJc w:val="left"/>
      <w:pPr>
        <w:ind w:left="5247" w:hanging="360"/>
      </w:pPr>
    </w:lvl>
    <w:lvl w:ilvl="7" w:tplc="800A94E4">
      <w:start w:val="1"/>
      <w:numFmt w:val="lowerLetter"/>
      <w:lvlText w:val="%8."/>
      <w:lvlJc w:val="left"/>
      <w:pPr>
        <w:ind w:left="5967" w:hanging="360"/>
      </w:pPr>
    </w:lvl>
    <w:lvl w:ilvl="8" w:tplc="651E8FE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4E7D7C"/>
    <w:multiLevelType w:val="hybridMultilevel"/>
    <w:tmpl w:val="85627F82"/>
    <w:lvl w:ilvl="0" w:tplc="009CC23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534635C8">
      <w:start w:val="1"/>
      <w:numFmt w:val="lowerLetter"/>
      <w:lvlText w:val="%2."/>
      <w:lvlJc w:val="left"/>
      <w:pPr>
        <w:ind w:left="2160" w:hanging="360"/>
      </w:pPr>
    </w:lvl>
    <w:lvl w:ilvl="2" w:tplc="BF4EA558">
      <w:start w:val="1"/>
      <w:numFmt w:val="lowerRoman"/>
      <w:lvlText w:val="%3."/>
      <w:lvlJc w:val="right"/>
      <w:pPr>
        <w:ind w:left="2880" w:hanging="180"/>
      </w:pPr>
    </w:lvl>
    <w:lvl w:ilvl="3" w:tplc="AA62EB30">
      <w:start w:val="1"/>
      <w:numFmt w:val="decimal"/>
      <w:lvlText w:val="%4."/>
      <w:lvlJc w:val="left"/>
      <w:pPr>
        <w:ind w:left="3600" w:hanging="360"/>
      </w:pPr>
    </w:lvl>
    <w:lvl w:ilvl="4" w:tplc="36360E7C">
      <w:start w:val="1"/>
      <w:numFmt w:val="lowerLetter"/>
      <w:lvlText w:val="%5."/>
      <w:lvlJc w:val="left"/>
      <w:pPr>
        <w:ind w:left="4320" w:hanging="360"/>
      </w:pPr>
    </w:lvl>
    <w:lvl w:ilvl="5" w:tplc="0D96B13E">
      <w:start w:val="1"/>
      <w:numFmt w:val="lowerRoman"/>
      <w:lvlText w:val="%6."/>
      <w:lvlJc w:val="right"/>
      <w:pPr>
        <w:ind w:left="5040" w:hanging="180"/>
      </w:pPr>
    </w:lvl>
    <w:lvl w:ilvl="6" w:tplc="26FA8E14">
      <w:start w:val="1"/>
      <w:numFmt w:val="decimal"/>
      <w:lvlText w:val="%7."/>
      <w:lvlJc w:val="left"/>
      <w:pPr>
        <w:ind w:left="5760" w:hanging="360"/>
      </w:pPr>
    </w:lvl>
    <w:lvl w:ilvl="7" w:tplc="32D0BD28">
      <w:start w:val="1"/>
      <w:numFmt w:val="lowerLetter"/>
      <w:lvlText w:val="%8."/>
      <w:lvlJc w:val="left"/>
      <w:pPr>
        <w:ind w:left="6480" w:hanging="360"/>
      </w:pPr>
    </w:lvl>
    <w:lvl w:ilvl="8" w:tplc="619E573A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0"/>
    <w:rsid w:val="000237C7"/>
    <w:rsid w:val="000D72DC"/>
    <w:rsid w:val="0044144E"/>
    <w:rsid w:val="00522804"/>
    <w:rsid w:val="005B76F7"/>
    <w:rsid w:val="007B7FD5"/>
    <w:rsid w:val="00A14840"/>
    <w:rsid w:val="00A40C80"/>
    <w:rsid w:val="00AB2DFE"/>
    <w:rsid w:val="00BA2BE2"/>
    <w:rsid w:val="00BE1DE1"/>
    <w:rsid w:val="00D7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5FA4"/>
  <w15:docId w15:val="{30A8CDAD-6AB2-4850-8CBF-C41F982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4">
    <w:name w:val="Цветовое выделение"/>
    <w:uiPriority w:val="9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Pr>
      <w:b w:val="0"/>
      <w:bCs w:val="0"/>
      <w:color w:val="106BB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pPr>
      <w:ind w:firstLine="0"/>
    </w:pPr>
    <w:rPr>
      <w:rFonts w:eastAsia="Times New Roman"/>
    </w:rPr>
  </w:style>
  <w:style w:type="paragraph" w:customStyle="1" w:styleId="afe">
    <w:name w:val="Прижатый влево"/>
    <w:basedOn w:val="a"/>
    <w:next w:val="a"/>
    <w:uiPriority w:val="99"/>
    <w:pPr>
      <w:ind w:firstLine="0"/>
      <w:jc w:val="left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49651&amp;dst=100011&amp;field=134&amp;date=28.03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69690&amp;dst=100025&amp;field=134&amp;date=2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Иванова Татьяна Анатольевна</cp:lastModifiedBy>
  <cp:revision>3</cp:revision>
  <cp:lastPrinted>2023-06-16T10:18:00Z</cp:lastPrinted>
  <dcterms:created xsi:type="dcterms:W3CDTF">2023-06-16T10:20:00Z</dcterms:created>
  <dcterms:modified xsi:type="dcterms:W3CDTF">2023-06-16T11:20:00Z</dcterms:modified>
</cp:coreProperties>
</file>