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85" w:rsidRPr="009357B9" w:rsidRDefault="009357B9" w:rsidP="002A6F17">
      <w:pPr>
        <w:spacing w:after="0" w:line="240" w:lineRule="auto"/>
        <w:ind w:right="467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07.11.2016 №1589</w:t>
      </w:r>
    </w:p>
    <w:p w:rsidR="000C4685" w:rsidRPr="009357B9" w:rsidRDefault="000C4685" w:rsidP="002A6F17">
      <w:pPr>
        <w:spacing w:after="0" w:line="240" w:lineRule="auto"/>
        <w:ind w:right="4675"/>
        <w:jc w:val="both"/>
        <w:rPr>
          <w:rFonts w:ascii="Times New Roman" w:hAnsi="Times New Roman" w:cs="Times New Roman"/>
          <w:sz w:val="28"/>
          <w:szCs w:val="28"/>
        </w:rPr>
      </w:pPr>
    </w:p>
    <w:p w:rsidR="00BE1B78" w:rsidRPr="002A6F17" w:rsidRDefault="00BE1B78" w:rsidP="002A6F17">
      <w:pPr>
        <w:spacing w:after="0" w:line="240" w:lineRule="auto"/>
        <w:ind w:right="4675"/>
        <w:jc w:val="both"/>
        <w:rPr>
          <w:rFonts w:ascii="Times New Roman" w:hAnsi="Times New Roman" w:cs="Times New Roman"/>
          <w:sz w:val="24"/>
          <w:szCs w:val="24"/>
        </w:rPr>
      </w:pPr>
      <w:r w:rsidRPr="002A6F17">
        <w:rPr>
          <w:rFonts w:ascii="Times New Roman" w:hAnsi="Times New Roman" w:cs="Times New Roman"/>
          <w:sz w:val="24"/>
          <w:szCs w:val="24"/>
        </w:rPr>
        <w:t>О внесении</w:t>
      </w:r>
      <w:r w:rsidR="00633D9D" w:rsidRPr="002A6F17">
        <w:rPr>
          <w:rFonts w:ascii="Times New Roman" w:hAnsi="Times New Roman" w:cs="Times New Roman"/>
          <w:sz w:val="24"/>
          <w:szCs w:val="24"/>
        </w:rPr>
        <w:t xml:space="preserve"> изменений в приложение </w:t>
      </w:r>
      <w:r w:rsidRPr="002A6F17">
        <w:rPr>
          <w:rFonts w:ascii="Times New Roman" w:hAnsi="Times New Roman" w:cs="Times New Roman"/>
          <w:sz w:val="24"/>
          <w:szCs w:val="24"/>
        </w:rPr>
        <w:t>к пост</w:t>
      </w:r>
      <w:r w:rsidRPr="002A6F17">
        <w:rPr>
          <w:rFonts w:ascii="Times New Roman" w:hAnsi="Times New Roman" w:cs="Times New Roman"/>
          <w:sz w:val="24"/>
          <w:szCs w:val="24"/>
        </w:rPr>
        <w:t>а</w:t>
      </w:r>
      <w:r w:rsidRPr="002A6F17">
        <w:rPr>
          <w:rFonts w:ascii="Times New Roman" w:hAnsi="Times New Roman" w:cs="Times New Roman"/>
          <w:sz w:val="24"/>
          <w:szCs w:val="24"/>
        </w:rPr>
        <w:t xml:space="preserve">новлению администрации города от 29.07.2013 №1540 </w:t>
      </w:r>
      <w:r w:rsidR="002A6F17" w:rsidRPr="002A6F17">
        <w:rPr>
          <w:rFonts w:ascii="Times New Roman" w:hAnsi="Times New Roman" w:cs="Times New Roman"/>
          <w:sz w:val="24"/>
          <w:szCs w:val="24"/>
        </w:rPr>
        <w:t>"</w:t>
      </w:r>
      <w:r w:rsidRPr="002A6F17">
        <w:rPr>
          <w:rFonts w:ascii="Times New Roman" w:hAnsi="Times New Roman" w:cs="Times New Roman"/>
          <w:sz w:val="24"/>
          <w:szCs w:val="24"/>
        </w:rPr>
        <w:t>Об утверждении муниципальной пр</w:t>
      </w:r>
      <w:r w:rsidRPr="002A6F17">
        <w:rPr>
          <w:rFonts w:ascii="Times New Roman" w:hAnsi="Times New Roman" w:cs="Times New Roman"/>
          <w:sz w:val="24"/>
          <w:szCs w:val="24"/>
        </w:rPr>
        <w:t>о</w:t>
      </w:r>
      <w:r w:rsidRPr="002A6F17">
        <w:rPr>
          <w:rFonts w:ascii="Times New Roman" w:hAnsi="Times New Roman" w:cs="Times New Roman"/>
          <w:sz w:val="24"/>
          <w:szCs w:val="24"/>
        </w:rPr>
        <w:t xml:space="preserve">граммы </w:t>
      </w:r>
      <w:r w:rsidR="002A6F17" w:rsidRPr="002A6F17">
        <w:rPr>
          <w:rFonts w:ascii="Times New Roman" w:hAnsi="Times New Roman" w:cs="Times New Roman"/>
          <w:sz w:val="24"/>
          <w:szCs w:val="24"/>
        </w:rPr>
        <w:t>"</w:t>
      </w:r>
      <w:r w:rsidRPr="002A6F17">
        <w:rPr>
          <w:rFonts w:ascii="Times New Roman" w:hAnsi="Times New Roman" w:cs="Times New Roman"/>
          <w:sz w:val="24"/>
          <w:szCs w:val="24"/>
        </w:rPr>
        <w:t>Развитие культуры и туризма города Ниж</w:t>
      </w:r>
      <w:r w:rsidR="002A6F17" w:rsidRPr="002A6F17">
        <w:rPr>
          <w:rFonts w:ascii="Times New Roman" w:hAnsi="Times New Roman" w:cs="Times New Roman"/>
          <w:sz w:val="24"/>
          <w:szCs w:val="24"/>
        </w:rPr>
        <w:t>невартовска на 2014-</w:t>
      </w:r>
      <w:r w:rsidRPr="002A6F17">
        <w:rPr>
          <w:rFonts w:ascii="Times New Roman" w:hAnsi="Times New Roman" w:cs="Times New Roman"/>
          <w:sz w:val="24"/>
          <w:szCs w:val="24"/>
        </w:rPr>
        <w:t>2020 годы</w:t>
      </w:r>
      <w:r w:rsidR="002A6F17" w:rsidRPr="002A6F17">
        <w:rPr>
          <w:rFonts w:ascii="Times New Roman" w:hAnsi="Times New Roman" w:cs="Times New Roman"/>
          <w:sz w:val="24"/>
          <w:szCs w:val="24"/>
        </w:rPr>
        <w:t>"</w:t>
      </w:r>
      <w:r w:rsidR="00633D9D" w:rsidRPr="002A6F17">
        <w:rPr>
          <w:rFonts w:ascii="Times New Roman" w:hAnsi="Times New Roman" w:cs="Times New Roman"/>
          <w:sz w:val="24"/>
          <w:szCs w:val="24"/>
        </w:rPr>
        <w:t xml:space="preserve"> </w:t>
      </w:r>
      <w:r w:rsidRPr="002A6F17">
        <w:rPr>
          <w:rFonts w:ascii="Times New Roman" w:hAnsi="Times New Roman" w:cs="Times New Roman"/>
          <w:sz w:val="24"/>
          <w:szCs w:val="24"/>
        </w:rPr>
        <w:t>(с измен</w:t>
      </w:r>
      <w:r w:rsidRPr="002A6F17">
        <w:rPr>
          <w:rFonts w:ascii="Times New Roman" w:hAnsi="Times New Roman" w:cs="Times New Roman"/>
          <w:sz w:val="24"/>
          <w:szCs w:val="24"/>
        </w:rPr>
        <w:t>е</w:t>
      </w:r>
      <w:r w:rsidRPr="002A6F17">
        <w:rPr>
          <w:rFonts w:ascii="Times New Roman" w:hAnsi="Times New Roman" w:cs="Times New Roman"/>
          <w:sz w:val="24"/>
          <w:szCs w:val="24"/>
        </w:rPr>
        <w:t>ниями от 15.11.2013 №2377, 16.04.2014 №713, 06.05.2014 №835, 30.06.2014 №1263, 25.08.2014 №1674, 24.02.2015 №334, 07.05.2015 №882, 25.11.2015 №2084, 17.02.2016 №205, 25.03.2016 №398, 16.06.2016 №894)</w:t>
      </w:r>
    </w:p>
    <w:p w:rsidR="004C1E0E" w:rsidRDefault="004C1E0E" w:rsidP="002A6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685" w:rsidRDefault="000C4685" w:rsidP="002A6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685" w:rsidRPr="002A6F17" w:rsidRDefault="000C4685" w:rsidP="002A6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0ED" w:rsidRPr="002A6F17" w:rsidRDefault="008150ED" w:rsidP="002A6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F17">
        <w:rPr>
          <w:rFonts w:ascii="Times New Roman" w:hAnsi="Times New Roman" w:cs="Times New Roman"/>
          <w:sz w:val="28"/>
          <w:szCs w:val="28"/>
        </w:rPr>
        <w:t xml:space="preserve">В </w:t>
      </w:r>
      <w:r w:rsidR="00B07DE1" w:rsidRPr="002A6F17">
        <w:rPr>
          <w:rFonts w:ascii="Times New Roman" w:hAnsi="Times New Roman" w:cs="Times New Roman"/>
          <w:sz w:val="28"/>
          <w:szCs w:val="28"/>
        </w:rPr>
        <w:t xml:space="preserve">целях реализации положений Стратегии государственной культурной политики на период до 2030 года, утвержденной распоряжением Правительства Российской Федерации от 29.02.2016 №326-р, руководствуясь </w:t>
      </w:r>
      <w:r w:rsidRPr="002A6F17">
        <w:rPr>
          <w:rFonts w:ascii="Times New Roman" w:hAnsi="Times New Roman" w:cs="Times New Roman"/>
          <w:sz w:val="28"/>
          <w:szCs w:val="28"/>
        </w:rPr>
        <w:t>постановлени</w:t>
      </w:r>
      <w:r w:rsidR="00B07DE1" w:rsidRPr="002A6F17">
        <w:rPr>
          <w:rFonts w:ascii="Times New Roman" w:hAnsi="Times New Roman" w:cs="Times New Roman"/>
          <w:sz w:val="28"/>
          <w:szCs w:val="28"/>
        </w:rPr>
        <w:t>ем</w:t>
      </w:r>
      <w:r w:rsidRPr="002A6F17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</w:t>
      </w:r>
      <w:r w:rsidR="00185527" w:rsidRPr="002A6F17">
        <w:rPr>
          <w:rFonts w:ascii="Times New Roman" w:hAnsi="Times New Roman" w:cs="Times New Roman"/>
          <w:sz w:val="28"/>
          <w:szCs w:val="28"/>
        </w:rPr>
        <w:t xml:space="preserve"> </w:t>
      </w:r>
      <w:r w:rsidRPr="002A6F17">
        <w:rPr>
          <w:rFonts w:ascii="Times New Roman" w:hAnsi="Times New Roman" w:cs="Times New Roman"/>
          <w:sz w:val="28"/>
          <w:szCs w:val="28"/>
        </w:rPr>
        <w:t>-</w:t>
      </w:r>
      <w:r w:rsidR="00185527" w:rsidRPr="002A6F17">
        <w:rPr>
          <w:rFonts w:ascii="Times New Roman" w:hAnsi="Times New Roman" w:cs="Times New Roman"/>
          <w:sz w:val="28"/>
          <w:szCs w:val="28"/>
        </w:rPr>
        <w:t xml:space="preserve"> </w:t>
      </w:r>
      <w:r w:rsidRPr="002A6F17">
        <w:rPr>
          <w:rFonts w:ascii="Times New Roman" w:hAnsi="Times New Roman" w:cs="Times New Roman"/>
          <w:sz w:val="28"/>
          <w:szCs w:val="28"/>
        </w:rPr>
        <w:t xml:space="preserve">Югры от </w:t>
      </w:r>
      <w:r w:rsidR="00B07DE1" w:rsidRPr="002A6F17">
        <w:rPr>
          <w:rFonts w:ascii="Times New Roman" w:hAnsi="Times New Roman" w:cs="Times New Roman"/>
          <w:sz w:val="28"/>
          <w:szCs w:val="28"/>
        </w:rPr>
        <w:t>07.10.2016</w:t>
      </w:r>
      <w:r w:rsidRPr="002A6F17">
        <w:rPr>
          <w:rFonts w:ascii="Times New Roman" w:hAnsi="Times New Roman" w:cs="Times New Roman"/>
          <w:sz w:val="28"/>
          <w:szCs w:val="28"/>
        </w:rPr>
        <w:t xml:space="preserve"> №3</w:t>
      </w:r>
      <w:r w:rsidR="0072171E" w:rsidRPr="002A6F17">
        <w:rPr>
          <w:rFonts w:ascii="Times New Roman" w:hAnsi="Times New Roman" w:cs="Times New Roman"/>
          <w:sz w:val="28"/>
          <w:szCs w:val="28"/>
        </w:rPr>
        <w:t>9</w:t>
      </w:r>
      <w:r w:rsidRPr="002A6F17">
        <w:rPr>
          <w:rFonts w:ascii="Times New Roman" w:hAnsi="Times New Roman" w:cs="Times New Roman"/>
          <w:sz w:val="28"/>
          <w:szCs w:val="28"/>
        </w:rPr>
        <w:t xml:space="preserve">1-п </w:t>
      </w:r>
      <w:r w:rsidR="002A6F17" w:rsidRPr="002A6F17">
        <w:rPr>
          <w:rFonts w:ascii="Times New Roman" w:hAnsi="Times New Roman" w:cs="Times New Roman"/>
          <w:sz w:val="28"/>
          <w:szCs w:val="28"/>
        </w:rPr>
        <w:t>"</w:t>
      </w:r>
      <w:r w:rsidRPr="002A6F17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2A6F17" w:rsidRPr="002A6F17">
        <w:rPr>
          <w:rFonts w:ascii="Times New Roman" w:hAnsi="Times New Roman" w:cs="Times New Roman"/>
          <w:sz w:val="28"/>
          <w:szCs w:val="28"/>
        </w:rPr>
        <w:t xml:space="preserve"> </w:t>
      </w:r>
      <w:r w:rsidRPr="002A6F17">
        <w:rPr>
          <w:rFonts w:ascii="Times New Roman" w:hAnsi="Times New Roman" w:cs="Times New Roman"/>
          <w:sz w:val="28"/>
          <w:szCs w:val="28"/>
        </w:rPr>
        <w:t>в приложение к постановлению Правительства Ханты-Мансийского автономного округа</w:t>
      </w:r>
      <w:r w:rsidR="0072171E" w:rsidRPr="002A6F17">
        <w:rPr>
          <w:rFonts w:ascii="Times New Roman" w:hAnsi="Times New Roman" w:cs="Times New Roman"/>
          <w:sz w:val="28"/>
          <w:szCs w:val="28"/>
        </w:rPr>
        <w:t xml:space="preserve"> </w:t>
      </w:r>
      <w:r w:rsidRPr="002A6F17">
        <w:rPr>
          <w:rFonts w:ascii="Times New Roman" w:hAnsi="Times New Roman" w:cs="Times New Roman"/>
          <w:sz w:val="28"/>
          <w:szCs w:val="28"/>
        </w:rPr>
        <w:t>-</w:t>
      </w:r>
      <w:r w:rsidR="0072171E" w:rsidRPr="002A6F17">
        <w:rPr>
          <w:rFonts w:ascii="Times New Roman" w:hAnsi="Times New Roman" w:cs="Times New Roman"/>
          <w:sz w:val="28"/>
          <w:szCs w:val="28"/>
        </w:rPr>
        <w:t xml:space="preserve"> </w:t>
      </w:r>
      <w:r w:rsidRPr="002A6F17">
        <w:rPr>
          <w:rFonts w:ascii="Times New Roman" w:hAnsi="Times New Roman" w:cs="Times New Roman"/>
          <w:sz w:val="28"/>
          <w:szCs w:val="28"/>
        </w:rPr>
        <w:t>Югры от 9 октября 2013 года</w:t>
      </w:r>
      <w:r w:rsidR="002A6F1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A6F17">
        <w:rPr>
          <w:rFonts w:ascii="Times New Roman" w:hAnsi="Times New Roman" w:cs="Times New Roman"/>
          <w:sz w:val="28"/>
          <w:szCs w:val="28"/>
        </w:rPr>
        <w:t xml:space="preserve"> №427-п </w:t>
      </w:r>
      <w:r w:rsidR="002A6F17" w:rsidRPr="002A6F17">
        <w:rPr>
          <w:rFonts w:ascii="Times New Roman" w:hAnsi="Times New Roman" w:cs="Times New Roman"/>
          <w:sz w:val="28"/>
          <w:szCs w:val="28"/>
        </w:rPr>
        <w:t>"</w:t>
      </w:r>
      <w:r w:rsidRPr="002A6F17">
        <w:rPr>
          <w:rFonts w:ascii="Times New Roman" w:hAnsi="Times New Roman" w:cs="Times New Roman"/>
          <w:sz w:val="28"/>
          <w:szCs w:val="28"/>
        </w:rPr>
        <w:t>О государственной программе Ханты-Мансийского автономного округа</w:t>
      </w:r>
      <w:r w:rsidR="0072171E" w:rsidRPr="002A6F17">
        <w:rPr>
          <w:rFonts w:ascii="Times New Roman" w:hAnsi="Times New Roman" w:cs="Times New Roman"/>
          <w:sz w:val="28"/>
          <w:szCs w:val="28"/>
        </w:rPr>
        <w:t xml:space="preserve"> </w:t>
      </w:r>
      <w:r w:rsidRPr="002A6F17">
        <w:rPr>
          <w:rFonts w:ascii="Times New Roman" w:hAnsi="Times New Roman" w:cs="Times New Roman"/>
          <w:sz w:val="28"/>
          <w:szCs w:val="28"/>
        </w:rPr>
        <w:t>-</w:t>
      </w:r>
      <w:r w:rsidR="0072171E" w:rsidRPr="002A6F17">
        <w:rPr>
          <w:rFonts w:ascii="Times New Roman" w:hAnsi="Times New Roman" w:cs="Times New Roman"/>
          <w:sz w:val="28"/>
          <w:szCs w:val="28"/>
        </w:rPr>
        <w:t xml:space="preserve"> </w:t>
      </w:r>
      <w:r w:rsidRPr="002A6F17">
        <w:rPr>
          <w:rFonts w:ascii="Times New Roman" w:hAnsi="Times New Roman" w:cs="Times New Roman"/>
          <w:sz w:val="28"/>
          <w:szCs w:val="28"/>
        </w:rPr>
        <w:t xml:space="preserve">Югры </w:t>
      </w:r>
      <w:r w:rsidR="002A6F17" w:rsidRPr="002A6F17">
        <w:rPr>
          <w:rFonts w:ascii="Times New Roman" w:hAnsi="Times New Roman" w:cs="Times New Roman"/>
          <w:sz w:val="28"/>
          <w:szCs w:val="28"/>
        </w:rPr>
        <w:t>"</w:t>
      </w:r>
      <w:r w:rsidRPr="002A6F17">
        <w:rPr>
          <w:rFonts w:ascii="Times New Roman" w:hAnsi="Times New Roman" w:cs="Times New Roman"/>
          <w:sz w:val="28"/>
          <w:szCs w:val="28"/>
        </w:rPr>
        <w:t>Развитие культуры и туризма в Ханты-Мансийском автоно</w:t>
      </w:r>
      <w:r w:rsidRPr="002A6F17">
        <w:rPr>
          <w:rFonts w:ascii="Times New Roman" w:hAnsi="Times New Roman" w:cs="Times New Roman"/>
          <w:sz w:val="28"/>
          <w:szCs w:val="28"/>
        </w:rPr>
        <w:t>м</w:t>
      </w:r>
      <w:r w:rsidRPr="002A6F17">
        <w:rPr>
          <w:rFonts w:ascii="Times New Roman" w:hAnsi="Times New Roman" w:cs="Times New Roman"/>
          <w:sz w:val="28"/>
          <w:szCs w:val="28"/>
        </w:rPr>
        <w:t>ном округе</w:t>
      </w:r>
      <w:r w:rsidR="0072171E" w:rsidRPr="002A6F17">
        <w:rPr>
          <w:rFonts w:ascii="Times New Roman" w:hAnsi="Times New Roman" w:cs="Times New Roman"/>
          <w:sz w:val="28"/>
          <w:szCs w:val="28"/>
        </w:rPr>
        <w:t xml:space="preserve"> </w:t>
      </w:r>
      <w:r w:rsidRPr="002A6F17">
        <w:rPr>
          <w:rFonts w:ascii="Times New Roman" w:hAnsi="Times New Roman" w:cs="Times New Roman"/>
          <w:sz w:val="28"/>
          <w:szCs w:val="28"/>
        </w:rPr>
        <w:t>-</w:t>
      </w:r>
      <w:r w:rsidR="0072171E" w:rsidRPr="002A6F17">
        <w:rPr>
          <w:rFonts w:ascii="Times New Roman" w:hAnsi="Times New Roman" w:cs="Times New Roman"/>
          <w:sz w:val="28"/>
          <w:szCs w:val="28"/>
        </w:rPr>
        <w:t xml:space="preserve"> </w:t>
      </w:r>
      <w:r w:rsidRPr="002A6F17">
        <w:rPr>
          <w:rFonts w:ascii="Times New Roman" w:hAnsi="Times New Roman" w:cs="Times New Roman"/>
          <w:sz w:val="28"/>
          <w:szCs w:val="28"/>
        </w:rPr>
        <w:t>Югре на 2016-20</w:t>
      </w:r>
      <w:r w:rsidR="0072171E" w:rsidRPr="002A6F17">
        <w:rPr>
          <w:rFonts w:ascii="Times New Roman" w:hAnsi="Times New Roman" w:cs="Times New Roman"/>
          <w:sz w:val="28"/>
          <w:szCs w:val="28"/>
        </w:rPr>
        <w:t>2</w:t>
      </w:r>
      <w:r w:rsidRPr="002A6F17">
        <w:rPr>
          <w:rFonts w:ascii="Times New Roman" w:hAnsi="Times New Roman" w:cs="Times New Roman"/>
          <w:sz w:val="28"/>
          <w:szCs w:val="28"/>
        </w:rPr>
        <w:t>0 годы</w:t>
      </w:r>
      <w:r w:rsidR="002A6F17" w:rsidRPr="002A6F17">
        <w:rPr>
          <w:rFonts w:ascii="Times New Roman" w:hAnsi="Times New Roman" w:cs="Times New Roman"/>
          <w:sz w:val="28"/>
          <w:szCs w:val="28"/>
        </w:rPr>
        <w:t>"</w:t>
      </w:r>
      <w:r w:rsidRPr="002A6F17">
        <w:rPr>
          <w:rFonts w:ascii="Times New Roman" w:hAnsi="Times New Roman" w:cs="Times New Roman"/>
          <w:sz w:val="28"/>
          <w:szCs w:val="28"/>
        </w:rPr>
        <w:t>:</w:t>
      </w:r>
    </w:p>
    <w:p w:rsidR="000C4685" w:rsidRDefault="000C4685" w:rsidP="002A6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0ED" w:rsidRPr="004C1E0E" w:rsidRDefault="002A6F17" w:rsidP="002A6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E0E">
        <w:rPr>
          <w:rFonts w:ascii="Times New Roman" w:hAnsi="Times New Roman" w:cs="Times New Roman"/>
          <w:sz w:val="28"/>
          <w:szCs w:val="28"/>
        </w:rPr>
        <w:t xml:space="preserve">1. </w:t>
      </w:r>
      <w:r w:rsidR="008150ED" w:rsidRPr="004C1E0E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601CA3" w:rsidRPr="004C1E0E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8150ED" w:rsidRPr="004C1E0E">
        <w:rPr>
          <w:rFonts w:ascii="Times New Roman" w:hAnsi="Times New Roman" w:cs="Times New Roman"/>
          <w:sz w:val="28"/>
          <w:szCs w:val="28"/>
        </w:rPr>
        <w:t xml:space="preserve">в приложение к постановлению администрации </w:t>
      </w:r>
      <w:r w:rsidRPr="004C1E0E">
        <w:rPr>
          <w:rFonts w:ascii="Times New Roman" w:hAnsi="Times New Roman" w:cs="Times New Roman"/>
          <w:sz w:val="28"/>
          <w:szCs w:val="28"/>
        </w:rPr>
        <w:t xml:space="preserve">         </w:t>
      </w:r>
      <w:r w:rsidR="008150ED" w:rsidRPr="004C1E0E">
        <w:rPr>
          <w:rFonts w:ascii="Times New Roman" w:hAnsi="Times New Roman" w:cs="Times New Roman"/>
          <w:sz w:val="28"/>
          <w:szCs w:val="28"/>
        </w:rPr>
        <w:t xml:space="preserve">города от 29.07.2013 №1540 </w:t>
      </w:r>
      <w:r w:rsidRPr="004C1E0E">
        <w:rPr>
          <w:rFonts w:ascii="Times New Roman" w:hAnsi="Times New Roman" w:cs="Times New Roman"/>
          <w:sz w:val="28"/>
          <w:szCs w:val="28"/>
        </w:rPr>
        <w:t>"</w:t>
      </w:r>
      <w:r w:rsidR="008150ED" w:rsidRPr="004C1E0E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r w:rsidRPr="004C1E0E">
        <w:rPr>
          <w:rFonts w:ascii="Times New Roman" w:hAnsi="Times New Roman" w:cs="Times New Roman"/>
          <w:sz w:val="28"/>
          <w:szCs w:val="28"/>
        </w:rPr>
        <w:t xml:space="preserve"> </w:t>
      </w:r>
      <w:r w:rsidR="008150ED" w:rsidRPr="004C1E0E">
        <w:rPr>
          <w:rFonts w:ascii="Times New Roman" w:hAnsi="Times New Roman" w:cs="Times New Roman"/>
          <w:sz w:val="28"/>
          <w:szCs w:val="28"/>
        </w:rPr>
        <w:t xml:space="preserve"> </w:t>
      </w:r>
      <w:r w:rsidRPr="004C1E0E">
        <w:rPr>
          <w:rFonts w:ascii="Times New Roman" w:hAnsi="Times New Roman" w:cs="Times New Roman"/>
          <w:sz w:val="28"/>
          <w:szCs w:val="28"/>
        </w:rPr>
        <w:t>"</w:t>
      </w:r>
      <w:r w:rsidR="008150ED" w:rsidRPr="004C1E0E">
        <w:rPr>
          <w:rFonts w:ascii="Times New Roman" w:hAnsi="Times New Roman" w:cs="Times New Roman"/>
          <w:sz w:val="28"/>
          <w:szCs w:val="28"/>
        </w:rPr>
        <w:t>Развитие культуры и туризма города Нижневартовска на 2014</w:t>
      </w:r>
      <w:r w:rsidRPr="004C1E0E">
        <w:rPr>
          <w:rFonts w:ascii="Times New Roman" w:hAnsi="Times New Roman" w:cs="Times New Roman"/>
          <w:sz w:val="28"/>
          <w:szCs w:val="28"/>
        </w:rPr>
        <w:t>-</w:t>
      </w:r>
      <w:r w:rsidR="008150ED" w:rsidRPr="004C1E0E">
        <w:rPr>
          <w:rFonts w:ascii="Times New Roman" w:hAnsi="Times New Roman" w:cs="Times New Roman"/>
          <w:sz w:val="28"/>
          <w:szCs w:val="28"/>
        </w:rPr>
        <w:t>2020 годы</w:t>
      </w:r>
      <w:r w:rsidRPr="004C1E0E">
        <w:rPr>
          <w:rFonts w:ascii="Times New Roman" w:hAnsi="Times New Roman" w:cs="Times New Roman"/>
          <w:sz w:val="28"/>
          <w:szCs w:val="28"/>
        </w:rPr>
        <w:t xml:space="preserve">"          </w:t>
      </w:r>
      <w:r w:rsidR="008150ED" w:rsidRPr="004C1E0E">
        <w:rPr>
          <w:rFonts w:ascii="Times New Roman" w:hAnsi="Times New Roman" w:cs="Times New Roman"/>
          <w:sz w:val="28"/>
          <w:szCs w:val="28"/>
        </w:rPr>
        <w:t xml:space="preserve"> (с изменениями от 15.11.2013 №2377, 16.04.2014 №713, 06.05.2014 №835, 30.06.2014 №1263, 25.08.2014 №1674, 24.02.2015 №334, 07.05.2015 №882, 25.11.2015 №2084, 17.02.2016 №205, 25.03.2016 №398, 16.06.2016 №894</w:t>
      </w:r>
      <w:r w:rsidR="00B8552B">
        <w:rPr>
          <w:rFonts w:ascii="Times New Roman" w:hAnsi="Times New Roman" w:cs="Times New Roman"/>
          <w:sz w:val="28"/>
          <w:szCs w:val="28"/>
        </w:rPr>
        <w:t>)</w:t>
      </w:r>
      <w:r w:rsidR="008150ED" w:rsidRPr="004C1E0E">
        <w:rPr>
          <w:rFonts w:ascii="Times New Roman" w:hAnsi="Times New Roman" w:cs="Times New Roman"/>
          <w:sz w:val="28"/>
          <w:szCs w:val="28"/>
        </w:rPr>
        <w:t>:</w:t>
      </w:r>
    </w:p>
    <w:p w:rsidR="00145932" w:rsidRPr="002A6F17" w:rsidRDefault="00145932" w:rsidP="002A6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E0E">
        <w:rPr>
          <w:rFonts w:ascii="Times New Roman" w:hAnsi="Times New Roman" w:cs="Times New Roman"/>
          <w:sz w:val="28"/>
          <w:szCs w:val="28"/>
        </w:rPr>
        <w:t>1.1</w:t>
      </w:r>
      <w:r w:rsidR="00633D9D" w:rsidRPr="002A6F17">
        <w:rPr>
          <w:rFonts w:ascii="Times New Roman" w:hAnsi="Times New Roman" w:cs="Times New Roman"/>
          <w:sz w:val="28"/>
          <w:szCs w:val="28"/>
        </w:rPr>
        <w:t>.</w:t>
      </w:r>
      <w:r w:rsidR="00410CE4">
        <w:rPr>
          <w:rFonts w:ascii="Times New Roman" w:hAnsi="Times New Roman" w:cs="Times New Roman"/>
          <w:sz w:val="28"/>
          <w:szCs w:val="28"/>
        </w:rPr>
        <w:t xml:space="preserve"> С</w:t>
      </w:r>
      <w:r w:rsidRPr="002A6F17">
        <w:rPr>
          <w:rFonts w:ascii="Times New Roman" w:hAnsi="Times New Roman" w:cs="Times New Roman"/>
          <w:sz w:val="28"/>
          <w:szCs w:val="28"/>
        </w:rPr>
        <w:t xml:space="preserve">троку </w:t>
      </w:r>
      <w:r w:rsidR="002A6F17" w:rsidRPr="002A6F17">
        <w:rPr>
          <w:rFonts w:ascii="Times New Roman" w:hAnsi="Times New Roman" w:cs="Times New Roman"/>
          <w:sz w:val="28"/>
          <w:szCs w:val="28"/>
        </w:rPr>
        <w:t>"</w:t>
      </w:r>
      <w:r w:rsidR="00633D9D" w:rsidRPr="002A6F17">
        <w:rPr>
          <w:rFonts w:ascii="Times New Roman" w:hAnsi="Times New Roman" w:cs="Times New Roman"/>
          <w:sz w:val="28"/>
          <w:szCs w:val="28"/>
        </w:rPr>
        <w:t>Финансовое обеспечение муниципальной программы</w:t>
      </w:r>
      <w:r w:rsidR="002A6F17" w:rsidRPr="002A6F17">
        <w:rPr>
          <w:rFonts w:ascii="Times New Roman" w:hAnsi="Times New Roman" w:cs="Times New Roman"/>
          <w:sz w:val="28"/>
          <w:szCs w:val="28"/>
        </w:rPr>
        <w:t xml:space="preserve">" </w:t>
      </w:r>
      <w:r w:rsidR="00981061">
        <w:rPr>
          <w:rFonts w:ascii="Times New Roman" w:hAnsi="Times New Roman" w:cs="Times New Roman"/>
          <w:sz w:val="28"/>
          <w:szCs w:val="28"/>
        </w:rPr>
        <w:t xml:space="preserve">     </w:t>
      </w:r>
      <w:r w:rsidR="00410CE4" w:rsidRPr="002A6F17">
        <w:rPr>
          <w:rFonts w:ascii="Times New Roman" w:hAnsi="Times New Roman" w:cs="Times New Roman"/>
          <w:sz w:val="28"/>
          <w:szCs w:val="28"/>
        </w:rPr>
        <w:t>паспор</w:t>
      </w:r>
      <w:r w:rsidR="00410CE4">
        <w:rPr>
          <w:rFonts w:ascii="Times New Roman" w:hAnsi="Times New Roman" w:cs="Times New Roman"/>
          <w:sz w:val="28"/>
          <w:szCs w:val="28"/>
        </w:rPr>
        <w:t>та</w:t>
      </w:r>
      <w:r w:rsidR="00410CE4" w:rsidRPr="002A6F17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Pr="002A6F1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C4685" w:rsidRDefault="000C4685" w:rsidP="002A6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932" w:rsidRPr="002A6F17" w:rsidRDefault="002A6F17" w:rsidP="002A6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F17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6662"/>
      </w:tblGrid>
      <w:tr w:rsidR="002A6F17" w:rsidRPr="002A6F17" w:rsidTr="000C468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932" w:rsidRPr="002A6F17" w:rsidRDefault="00633D9D" w:rsidP="002A6F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F17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Финансовое обесп</w:t>
            </w:r>
            <w:r w:rsidRPr="002A6F17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2A6F17">
              <w:rPr>
                <w:rFonts w:ascii="Times New Roman" w:hAnsi="Times New Roman" w:cs="Times New Roman"/>
                <w:b/>
                <w:sz w:val="28"/>
                <w:szCs w:val="28"/>
              </w:rPr>
              <w:t>чение муниципал</w:t>
            </w:r>
            <w:r w:rsidRPr="002A6F17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2A6F17">
              <w:rPr>
                <w:rFonts w:ascii="Times New Roman" w:hAnsi="Times New Roman" w:cs="Times New Roman"/>
                <w:b/>
                <w:sz w:val="28"/>
                <w:szCs w:val="28"/>
              </w:rPr>
              <w:t>ной програм</w:t>
            </w:r>
            <w:r w:rsidR="002A6F17">
              <w:rPr>
                <w:rFonts w:ascii="Times New Roman" w:hAnsi="Times New Roman" w:cs="Times New Roman"/>
                <w:b/>
                <w:sz w:val="28"/>
                <w:szCs w:val="28"/>
              </w:rPr>
              <w:t>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32" w:rsidRPr="002A6F17" w:rsidRDefault="00145932" w:rsidP="002A6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F17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</w:t>
            </w:r>
            <w:r w:rsidRPr="002A6F1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6F17">
              <w:rPr>
                <w:rFonts w:ascii="Times New Roman" w:hAnsi="Times New Roman" w:cs="Times New Roman"/>
                <w:sz w:val="28"/>
                <w:szCs w:val="28"/>
              </w:rPr>
              <w:t>граммы составляет 4 </w:t>
            </w:r>
            <w:r w:rsidR="00F07CFF" w:rsidRPr="002A6F17"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  <w:r w:rsidRPr="002A6F1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07CFF" w:rsidRPr="002A6F17">
              <w:rPr>
                <w:rFonts w:ascii="Times New Roman" w:hAnsi="Times New Roman" w:cs="Times New Roman"/>
                <w:sz w:val="28"/>
                <w:szCs w:val="28"/>
              </w:rPr>
              <w:t>379</w:t>
            </w:r>
            <w:r w:rsidRPr="002A6F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07CFF" w:rsidRPr="002A6F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A6F17">
              <w:rPr>
                <w:rFonts w:ascii="Times New Roman" w:hAnsi="Times New Roman" w:cs="Times New Roman"/>
                <w:sz w:val="28"/>
                <w:szCs w:val="28"/>
              </w:rPr>
              <w:t>8 тыс. рублей,</w:t>
            </w:r>
            <w:r w:rsidR="000C4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6F1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145932" w:rsidRPr="002A6F17" w:rsidRDefault="00145932" w:rsidP="002A6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F17">
              <w:rPr>
                <w:rFonts w:ascii="Times New Roman" w:hAnsi="Times New Roman" w:cs="Times New Roman"/>
                <w:sz w:val="28"/>
                <w:szCs w:val="28"/>
              </w:rPr>
              <w:t>- 2014 год - 8 631,37 тыс. рублей, в том числе:</w:t>
            </w:r>
          </w:p>
          <w:p w:rsidR="00145932" w:rsidRPr="002A6F17" w:rsidRDefault="00145932" w:rsidP="002A6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F17">
              <w:rPr>
                <w:rFonts w:ascii="Times New Roman" w:hAnsi="Times New Roman" w:cs="Times New Roman"/>
                <w:sz w:val="28"/>
                <w:szCs w:val="28"/>
              </w:rPr>
              <w:t>средства бюджета автономного округа - 4 829,0 тыс. рублей;</w:t>
            </w:r>
          </w:p>
          <w:p w:rsidR="00145932" w:rsidRPr="002A6F17" w:rsidRDefault="006C33F2" w:rsidP="002A6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городского бюджета - 3 </w:t>
            </w:r>
            <w:r w:rsidR="00145932" w:rsidRPr="002A6F17">
              <w:rPr>
                <w:rFonts w:ascii="Times New Roman" w:hAnsi="Times New Roman" w:cs="Times New Roman"/>
                <w:sz w:val="28"/>
                <w:szCs w:val="28"/>
              </w:rPr>
              <w:t>802,37 тыс. рублей;</w:t>
            </w:r>
          </w:p>
          <w:p w:rsidR="00145932" w:rsidRPr="002A6F17" w:rsidRDefault="00145932" w:rsidP="002A6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F17">
              <w:rPr>
                <w:rFonts w:ascii="Times New Roman" w:hAnsi="Times New Roman" w:cs="Times New Roman"/>
                <w:sz w:val="28"/>
                <w:szCs w:val="28"/>
              </w:rPr>
              <w:t>- 2015 год - 7 474,02 тыс. рублей, в том числе:</w:t>
            </w:r>
          </w:p>
          <w:p w:rsidR="00145932" w:rsidRPr="002A6F17" w:rsidRDefault="00145932" w:rsidP="002A6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F17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- 98,6 тыс. рублей;</w:t>
            </w:r>
          </w:p>
          <w:p w:rsidR="00145932" w:rsidRPr="002A6F17" w:rsidRDefault="00145932" w:rsidP="002A6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F17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автономного округа </w:t>
            </w:r>
            <w:r w:rsidR="00410CE4">
              <w:rPr>
                <w:rFonts w:ascii="Times New Roman" w:hAnsi="Times New Roman" w:cs="Times New Roman"/>
                <w:sz w:val="28"/>
                <w:szCs w:val="28"/>
              </w:rPr>
              <w:t>- 2</w:t>
            </w:r>
            <w:r w:rsidR="00410CE4" w:rsidRPr="00D94D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A6F17">
              <w:rPr>
                <w:rFonts w:ascii="Times New Roman" w:hAnsi="Times New Roman" w:cs="Times New Roman"/>
                <w:sz w:val="28"/>
                <w:szCs w:val="28"/>
              </w:rPr>
              <w:t>176,6 тыс. рублей;</w:t>
            </w:r>
          </w:p>
          <w:p w:rsidR="00145932" w:rsidRPr="002A6F17" w:rsidRDefault="00145932" w:rsidP="002A6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F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 городского бюджета - 5 198,82 тыс. рублей;</w:t>
            </w:r>
          </w:p>
          <w:p w:rsidR="00145932" w:rsidRPr="002A6F17" w:rsidRDefault="00145932" w:rsidP="002A6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F17">
              <w:rPr>
                <w:rFonts w:ascii="Times New Roman" w:hAnsi="Times New Roman" w:cs="Times New Roman"/>
                <w:sz w:val="28"/>
                <w:szCs w:val="28"/>
              </w:rPr>
              <w:t xml:space="preserve">- 2016 год </w:t>
            </w:r>
            <w:r w:rsidR="006C33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A6F17">
              <w:rPr>
                <w:rFonts w:ascii="Times New Roman" w:hAnsi="Times New Roman" w:cs="Times New Roman"/>
                <w:sz w:val="28"/>
                <w:szCs w:val="28"/>
              </w:rPr>
              <w:t xml:space="preserve"> 73</w:t>
            </w:r>
            <w:r w:rsidR="007B1F54" w:rsidRPr="002A6F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C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1F54" w:rsidRPr="002A6F17">
              <w:rPr>
                <w:rFonts w:ascii="Times New Roman" w:hAnsi="Times New Roman" w:cs="Times New Roman"/>
                <w:sz w:val="28"/>
                <w:szCs w:val="28"/>
              </w:rPr>
              <w:t>971</w:t>
            </w:r>
            <w:r w:rsidRPr="002A6F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B1F54" w:rsidRPr="002A6F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A6F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6F17" w:rsidRPr="002A6F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6F17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145932" w:rsidRPr="002A6F17" w:rsidRDefault="00145932" w:rsidP="002A6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F17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- 68,1 тыс. рублей;</w:t>
            </w:r>
          </w:p>
          <w:p w:rsidR="00145932" w:rsidRPr="002A6F17" w:rsidRDefault="00145932" w:rsidP="002A6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F17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="00410CE4">
              <w:rPr>
                <w:rFonts w:ascii="Times New Roman" w:hAnsi="Times New Roman" w:cs="Times New Roman"/>
                <w:sz w:val="28"/>
                <w:szCs w:val="28"/>
              </w:rPr>
              <w:t>бюджета автономного округа - 54</w:t>
            </w:r>
            <w:r w:rsidR="00410CE4" w:rsidRPr="00D94D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A6F17">
              <w:rPr>
                <w:rFonts w:ascii="Times New Roman" w:hAnsi="Times New Roman" w:cs="Times New Roman"/>
                <w:sz w:val="28"/>
                <w:szCs w:val="28"/>
              </w:rPr>
              <w:t>938,05</w:t>
            </w:r>
            <w:r w:rsidR="0072171E" w:rsidRPr="002A6F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6F1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45932" w:rsidRPr="002A6F17" w:rsidRDefault="00145932" w:rsidP="002A6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F17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городского бюджета </w:t>
            </w:r>
            <w:r w:rsidR="006C33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A6F17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32132E" w:rsidRPr="002A6F1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410CE4" w:rsidRPr="00D94D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2132E" w:rsidRPr="002A6F17">
              <w:rPr>
                <w:rFonts w:ascii="Times New Roman" w:hAnsi="Times New Roman" w:cs="Times New Roman"/>
                <w:sz w:val="28"/>
                <w:szCs w:val="28"/>
              </w:rPr>
              <w:t>965</w:t>
            </w:r>
            <w:r w:rsidRPr="002A6F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2132E" w:rsidRPr="002A6F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A6F17">
              <w:rPr>
                <w:rFonts w:ascii="Times New Roman" w:hAnsi="Times New Roman" w:cs="Times New Roman"/>
                <w:sz w:val="28"/>
                <w:szCs w:val="28"/>
              </w:rPr>
              <w:t>7 тыс.</w:t>
            </w:r>
            <w:r w:rsidR="006C33F2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2A6F17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145932" w:rsidRPr="002A6F17" w:rsidRDefault="006C33F2" w:rsidP="002A6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- 2017 год -</w:t>
            </w:r>
            <w:r w:rsidR="00145932" w:rsidRPr="002A6F17">
              <w:rPr>
                <w:rFonts w:ascii="Times New Roman" w:hAnsi="Times New Roman" w:cs="Times New Roman"/>
                <w:sz w:val="28"/>
                <w:szCs w:val="28"/>
              </w:rPr>
              <w:t xml:space="preserve"> 963 774,92 тыс. рублей, в том числе:</w:t>
            </w:r>
          </w:p>
          <w:p w:rsidR="00145932" w:rsidRPr="002A6F17" w:rsidRDefault="00145932" w:rsidP="002A6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F17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="00410CE4">
              <w:rPr>
                <w:rFonts w:ascii="Times New Roman" w:hAnsi="Times New Roman" w:cs="Times New Roman"/>
                <w:sz w:val="28"/>
                <w:szCs w:val="28"/>
              </w:rPr>
              <w:t>бюджета автономного округа - 58</w:t>
            </w:r>
            <w:r w:rsidR="00410CE4" w:rsidRPr="00D94D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A6F17">
              <w:rPr>
                <w:rFonts w:ascii="Times New Roman" w:hAnsi="Times New Roman" w:cs="Times New Roman"/>
                <w:sz w:val="28"/>
                <w:szCs w:val="28"/>
              </w:rPr>
              <w:t>932,47 тыс. рублей;</w:t>
            </w:r>
          </w:p>
          <w:p w:rsidR="00145932" w:rsidRPr="002A6F17" w:rsidRDefault="00145932" w:rsidP="002A6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F1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r w:rsidR="00410CE4">
              <w:rPr>
                <w:rFonts w:ascii="Times New Roman" w:hAnsi="Times New Roman" w:cs="Times New Roman"/>
                <w:sz w:val="28"/>
                <w:szCs w:val="28"/>
              </w:rPr>
              <w:t>едства городского бюджета - 904</w:t>
            </w:r>
            <w:r w:rsidR="00410CE4" w:rsidRPr="00D94D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A6F17">
              <w:rPr>
                <w:rFonts w:ascii="Times New Roman" w:hAnsi="Times New Roman" w:cs="Times New Roman"/>
                <w:sz w:val="28"/>
                <w:szCs w:val="28"/>
              </w:rPr>
              <w:t>842,45 тыс.</w:t>
            </w:r>
            <w:r w:rsidR="002A6F17" w:rsidRPr="002A6F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33F2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2A6F17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145932" w:rsidRPr="002A6F17" w:rsidRDefault="006C33F2" w:rsidP="002A6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- 2018 год - 904 </w:t>
            </w:r>
            <w:r w:rsidR="00145932" w:rsidRPr="002A6F17">
              <w:rPr>
                <w:rFonts w:ascii="Times New Roman" w:hAnsi="Times New Roman" w:cs="Times New Roman"/>
                <w:sz w:val="28"/>
                <w:szCs w:val="28"/>
              </w:rPr>
              <w:t>842,45 тыс. рублей, в том числе сре</w:t>
            </w:r>
            <w:r w:rsidR="00145932" w:rsidRPr="002A6F1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45932" w:rsidRPr="002A6F17">
              <w:rPr>
                <w:rFonts w:ascii="Times New Roman" w:hAnsi="Times New Roman" w:cs="Times New Roman"/>
                <w:sz w:val="28"/>
                <w:szCs w:val="28"/>
              </w:rPr>
              <w:t>ства городского бюджета - 904 842,45 тыс.</w:t>
            </w:r>
            <w:r w:rsidR="002A6F17" w:rsidRPr="002A6F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5932" w:rsidRPr="002A6F17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145932" w:rsidRPr="002A6F17" w:rsidRDefault="00145932" w:rsidP="002A6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F17">
              <w:rPr>
                <w:rFonts w:ascii="Times New Roman" w:hAnsi="Times New Roman" w:cs="Times New Roman"/>
                <w:sz w:val="28"/>
                <w:szCs w:val="28"/>
              </w:rPr>
              <w:t xml:space="preserve">- 2019 год </w:t>
            </w:r>
            <w:r w:rsidR="006C33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A6F17">
              <w:rPr>
                <w:rFonts w:ascii="Times New Roman" w:hAnsi="Times New Roman" w:cs="Times New Roman"/>
                <w:sz w:val="28"/>
                <w:szCs w:val="28"/>
              </w:rPr>
              <w:t xml:space="preserve"> 904</w:t>
            </w:r>
            <w:r w:rsidR="006C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6F17">
              <w:rPr>
                <w:rFonts w:ascii="Times New Roman" w:hAnsi="Times New Roman" w:cs="Times New Roman"/>
                <w:sz w:val="28"/>
                <w:szCs w:val="28"/>
              </w:rPr>
              <w:t>842,45 тыс. рублей, в том числе сре</w:t>
            </w:r>
            <w:r w:rsidRPr="002A6F1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A6F17">
              <w:rPr>
                <w:rFonts w:ascii="Times New Roman" w:hAnsi="Times New Roman" w:cs="Times New Roman"/>
                <w:sz w:val="28"/>
                <w:szCs w:val="28"/>
              </w:rPr>
              <w:t>ства городского бюджета - 904 842,45 тыс.</w:t>
            </w:r>
            <w:r w:rsidR="002A6F17" w:rsidRPr="002A6F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6F17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145932" w:rsidRPr="002A6F17" w:rsidRDefault="006C33F2" w:rsidP="002A6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- 2020 год - 904 </w:t>
            </w:r>
            <w:r w:rsidR="00145932" w:rsidRPr="002A6F17">
              <w:rPr>
                <w:rFonts w:ascii="Times New Roman" w:hAnsi="Times New Roman" w:cs="Times New Roman"/>
                <w:sz w:val="28"/>
                <w:szCs w:val="28"/>
              </w:rPr>
              <w:t>842,45 тыс. рублей, в том числе сре</w:t>
            </w:r>
            <w:r w:rsidR="00145932" w:rsidRPr="002A6F1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45932" w:rsidRPr="002A6F17">
              <w:rPr>
                <w:rFonts w:ascii="Times New Roman" w:hAnsi="Times New Roman" w:cs="Times New Roman"/>
                <w:sz w:val="28"/>
                <w:szCs w:val="28"/>
              </w:rPr>
              <w:t>ства городского бюджета - 904 842,45 тыс.</w:t>
            </w:r>
            <w:r w:rsidR="002A6F17" w:rsidRPr="002A6F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5932" w:rsidRPr="002A6F17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</w:tbl>
    <w:p w:rsidR="00145932" w:rsidRDefault="000C4685" w:rsidP="000C46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".</w:t>
      </w:r>
    </w:p>
    <w:p w:rsidR="0090704E" w:rsidRPr="002A6F17" w:rsidRDefault="00145932" w:rsidP="006C3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F17">
        <w:rPr>
          <w:rFonts w:ascii="Times New Roman" w:hAnsi="Times New Roman" w:cs="Times New Roman"/>
          <w:sz w:val="28"/>
          <w:szCs w:val="28"/>
        </w:rPr>
        <w:t>1.2.</w:t>
      </w:r>
      <w:r w:rsidR="008150ED" w:rsidRPr="002A6F17">
        <w:rPr>
          <w:rFonts w:ascii="Times New Roman" w:hAnsi="Times New Roman" w:cs="Times New Roman"/>
          <w:sz w:val="28"/>
          <w:szCs w:val="28"/>
        </w:rPr>
        <w:t xml:space="preserve"> Раздел 1 изложить в </w:t>
      </w:r>
      <w:r w:rsidR="0090704E" w:rsidRPr="002A6F17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8150ED" w:rsidRPr="002A6F17">
        <w:rPr>
          <w:rFonts w:ascii="Times New Roman" w:hAnsi="Times New Roman" w:cs="Times New Roman"/>
          <w:sz w:val="28"/>
          <w:szCs w:val="28"/>
        </w:rPr>
        <w:t>редакции</w:t>
      </w:r>
      <w:r w:rsidR="0090704E" w:rsidRPr="002A6F17">
        <w:rPr>
          <w:rFonts w:ascii="Times New Roman" w:hAnsi="Times New Roman" w:cs="Times New Roman"/>
          <w:sz w:val="28"/>
          <w:szCs w:val="28"/>
        </w:rPr>
        <w:t xml:space="preserve"> согласно приложению 1 к наст</w:t>
      </w:r>
      <w:r w:rsidR="0090704E" w:rsidRPr="002A6F17">
        <w:rPr>
          <w:rFonts w:ascii="Times New Roman" w:hAnsi="Times New Roman" w:cs="Times New Roman"/>
          <w:sz w:val="28"/>
          <w:szCs w:val="28"/>
        </w:rPr>
        <w:t>о</w:t>
      </w:r>
      <w:r w:rsidR="0090704E" w:rsidRPr="002A6F17">
        <w:rPr>
          <w:rFonts w:ascii="Times New Roman" w:hAnsi="Times New Roman" w:cs="Times New Roman"/>
          <w:sz w:val="28"/>
          <w:szCs w:val="28"/>
        </w:rPr>
        <w:t>ящему постановлению.</w:t>
      </w:r>
    </w:p>
    <w:p w:rsidR="00906CD0" w:rsidRPr="002A6F17" w:rsidRDefault="00906CD0" w:rsidP="006C3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F17">
        <w:rPr>
          <w:rFonts w:ascii="Times New Roman" w:hAnsi="Times New Roman" w:cs="Times New Roman"/>
          <w:sz w:val="28"/>
          <w:szCs w:val="28"/>
        </w:rPr>
        <w:t>1.</w:t>
      </w:r>
      <w:r w:rsidR="00145932" w:rsidRPr="002A6F17">
        <w:rPr>
          <w:rFonts w:ascii="Times New Roman" w:hAnsi="Times New Roman" w:cs="Times New Roman"/>
          <w:sz w:val="28"/>
          <w:szCs w:val="28"/>
        </w:rPr>
        <w:t>3</w:t>
      </w:r>
      <w:r w:rsidRPr="002A6F17">
        <w:rPr>
          <w:rFonts w:ascii="Times New Roman" w:hAnsi="Times New Roman" w:cs="Times New Roman"/>
          <w:sz w:val="28"/>
          <w:szCs w:val="28"/>
        </w:rPr>
        <w:t>. В разделе 4:</w:t>
      </w:r>
    </w:p>
    <w:p w:rsidR="00906CD0" w:rsidRPr="002A6F17" w:rsidRDefault="0072171E" w:rsidP="006C3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F17">
        <w:rPr>
          <w:rFonts w:ascii="Times New Roman" w:hAnsi="Times New Roman" w:cs="Times New Roman"/>
          <w:sz w:val="28"/>
          <w:szCs w:val="28"/>
        </w:rPr>
        <w:t xml:space="preserve">- в абзаце втором слова </w:t>
      </w:r>
      <w:r w:rsidR="002A6F17" w:rsidRPr="002A6F17">
        <w:rPr>
          <w:rFonts w:ascii="Times New Roman" w:hAnsi="Times New Roman" w:cs="Times New Roman"/>
          <w:sz w:val="28"/>
          <w:szCs w:val="28"/>
        </w:rPr>
        <w:t>"</w:t>
      </w:r>
      <w:r w:rsidR="00410CE4">
        <w:rPr>
          <w:rFonts w:ascii="Times New Roman" w:hAnsi="Times New Roman" w:cs="Times New Roman"/>
          <w:sz w:val="28"/>
          <w:szCs w:val="28"/>
        </w:rPr>
        <w:t>4</w:t>
      </w:r>
      <w:r w:rsidR="00410CE4" w:rsidRPr="00D94D5A">
        <w:rPr>
          <w:rFonts w:ascii="Times New Roman" w:hAnsi="Times New Roman" w:cs="Times New Roman"/>
          <w:sz w:val="28"/>
          <w:szCs w:val="28"/>
        </w:rPr>
        <w:t> </w:t>
      </w:r>
      <w:r w:rsidR="00410CE4">
        <w:rPr>
          <w:rFonts w:ascii="Times New Roman" w:hAnsi="Times New Roman" w:cs="Times New Roman"/>
          <w:sz w:val="28"/>
          <w:szCs w:val="28"/>
        </w:rPr>
        <w:t>401</w:t>
      </w:r>
      <w:r w:rsidR="00410CE4" w:rsidRPr="00D94D5A">
        <w:rPr>
          <w:rFonts w:ascii="Times New Roman" w:hAnsi="Times New Roman" w:cs="Times New Roman"/>
          <w:sz w:val="28"/>
          <w:szCs w:val="28"/>
        </w:rPr>
        <w:t> </w:t>
      </w:r>
      <w:r w:rsidR="00906CD0" w:rsidRPr="002A6F17">
        <w:rPr>
          <w:rFonts w:ascii="Times New Roman" w:hAnsi="Times New Roman" w:cs="Times New Roman"/>
          <w:sz w:val="28"/>
          <w:szCs w:val="28"/>
        </w:rPr>
        <w:t>102,18 тыс. рублей</w:t>
      </w:r>
      <w:r w:rsidR="002A6F17" w:rsidRPr="002A6F17">
        <w:rPr>
          <w:rFonts w:ascii="Times New Roman" w:hAnsi="Times New Roman" w:cs="Times New Roman"/>
          <w:sz w:val="28"/>
          <w:szCs w:val="28"/>
        </w:rPr>
        <w:t>"</w:t>
      </w:r>
      <w:r w:rsidR="00906CD0" w:rsidRPr="002A6F1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6C33F2">
        <w:rPr>
          <w:rFonts w:ascii="Times New Roman" w:hAnsi="Times New Roman" w:cs="Times New Roman"/>
          <w:sz w:val="28"/>
          <w:szCs w:val="28"/>
        </w:rPr>
        <w:t xml:space="preserve">         </w:t>
      </w:r>
      <w:r w:rsidR="002A6F17" w:rsidRPr="002A6F17">
        <w:rPr>
          <w:rFonts w:ascii="Times New Roman" w:hAnsi="Times New Roman" w:cs="Times New Roman"/>
          <w:sz w:val="28"/>
          <w:szCs w:val="28"/>
        </w:rPr>
        <w:t>"</w:t>
      </w:r>
      <w:r w:rsidR="006C33F2">
        <w:rPr>
          <w:rFonts w:ascii="Times New Roman" w:hAnsi="Times New Roman" w:cs="Times New Roman"/>
          <w:sz w:val="28"/>
          <w:szCs w:val="28"/>
        </w:rPr>
        <w:t xml:space="preserve">4 </w:t>
      </w:r>
      <w:r w:rsidR="00EF6643" w:rsidRPr="002A6F17">
        <w:rPr>
          <w:rFonts w:ascii="Times New Roman" w:hAnsi="Times New Roman" w:cs="Times New Roman"/>
          <w:sz w:val="28"/>
          <w:szCs w:val="28"/>
        </w:rPr>
        <w:t>425</w:t>
      </w:r>
      <w:r w:rsidR="006C33F2">
        <w:rPr>
          <w:rFonts w:ascii="Times New Roman" w:hAnsi="Times New Roman" w:cs="Times New Roman"/>
          <w:sz w:val="28"/>
          <w:szCs w:val="28"/>
        </w:rPr>
        <w:t xml:space="preserve"> </w:t>
      </w:r>
      <w:r w:rsidR="00EF6643" w:rsidRPr="002A6F17">
        <w:rPr>
          <w:rFonts w:ascii="Times New Roman" w:hAnsi="Times New Roman" w:cs="Times New Roman"/>
          <w:sz w:val="28"/>
          <w:szCs w:val="28"/>
        </w:rPr>
        <w:t>379</w:t>
      </w:r>
      <w:r w:rsidR="00750293" w:rsidRPr="002A6F17">
        <w:rPr>
          <w:rFonts w:ascii="Times New Roman" w:hAnsi="Times New Roman" w:cs="Times New Roman"/>
          <w:sz w:val="28"/>
          <w:szCs w:val="28"/>
        </w:rPr>
        <w:t>,</w:t>
      </w:r>
      <w:r w:rsidR="00EF6643" w:rsidRPr="002A6F17">
        <w:rPr>
          <w:rFonts w:ascii="Times New Roman" w:hAnsi="Times New Roman" w:cs="Times New Roman"/>
          <w:sz w:val="28"/>
          <w:szCs w:val="28"/>
        </w:rPr>
        <w:t>3</w:t>
      </w:r>
      <w:r w:rsidR="00750293" w:rsidRPr="002A6F17">
        <w:rPr>
          <w:rFonts w:ascii="Times New Roman" w:hAnsi="Times New Roman" w:cs="Times New Roman"/>
          <w:sz w:val="28"/>
          <w:szCs w:val="28"/>
        </w:rPr>
        <w:t>8</w:t>
      </w:r>
      <w:r w:rsidR="00906CD0" w:rsidRPr="002A6F1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A6F17" w:rsidRPr="002A6F17">
        <w:rPr>
          <w:rFonts w:ascii="Times New Roman" w:hAnsi="Times New Roman" w:cs="Times New Roman"/>
          <w:sz w:val="28"/>
          <w:szCs w:val="28"/>
        </w:rPr>
        <w:t>"</w:t>
      </w:r>
      <w:r w:rsidR="00906CD0" w:rsidRPr="002A6F17">
        <w:rPr>
          <w:rFonts w:ascii="Times New Roman" w:hAnsi="Times New Roman" w:cs="Times New Roman"/>
          <w:sz w:val="28"/>
          <w:szCs w:val="28"/>
        </w:rPr>
        <w:t>;</w:t>
      </w:r>
    </w:p>
    <w:p w:rsidR="00906CD0" w:rsidRPr="002A6F17" w:rsidRDefault="00906CD0" w:rsidP="006C3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F17">
        <w:rPr>
          <w:rFonts w:ascii="Times New Roman" w:hAnsi="Times New Roman" w:cs="Times New Roman"/>
          <w:sz w:val="28"/>
          <w:szCs w:val="28"/>
        </w:rPr>
        <w:t>- абзац</w:t>
      </w:r>
      <w:r w:rsidR="0072171E" w:rsidRPr="002A6F17">
        <w:rPr>
          <w:rFonts w:ascii="Times New Roman" w:hAnsi="Times New Roman" w:cs="Times New Roman"/>
          <w:sz w:val="28"/>
          <w:szCs w:val="28"/>
        </w:rPr>
        <w:t>ы</w:t>
      </w:r>
      <w:r w:rsidR="006C33F2">
        <w:rPr>
          <w:rFonts w:ascii="Times New Roman" w:hAnsi="Times New Roman" w:cs="Times New Roman"/>
          <w:sz w:val="28"/>
          <w:szCs w:val="28"/>
        </w:rPr>
        <w:t xml:space="preserve"> десятый-</w:t>
      </w:r>
      <w:r w:rsidR="0072171E" w:rsidRPr="002A6F17">
        <w:rPr>
          <w:rFonts w:ascii="Times New Roman" w:hAnsi="Times New Roman" w:cs="Times New Roman"/>
          <w:sz w:val="28"/>
          <w:szCs w:val="28"/>
        </w:rPr>
        <w:t xml:space="preserve">тринадцатый </w:t>
      </w:r>
      <w:r w:rsidRPr="002A6F1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06CD0" w:rsidRPr="002A6F17" w:rsidRDefault="002A6F17" w:rsidP="006C3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F17">
        <w:rPr>
          <w:rFonts w:ascii="Times New Roman" w:hAnsi="Times New Roman" w:cs="Times New Roman"/>
          <w:sz w:val="28"/>
          <w:szCs w:val="28"/>
        </w:rPr>
        <w:t>"</w:t>
      </w:r>
      <w:r w:rsidR="00906CD0" w:rsidRPr="002A6F17">
        <w:rPr>
          <w:rFonts w:ascii="Times New Roman" w:hAnsi="Times New Roman" w:cs="Times New Roman"/>
          <w:sz w:val="28"/>
          <w:szCs w:val="28"/>
        </w:rPr>
        <w:t xml:space="preserve">- 2016 год </w:t>
      </w:r>
      <w:r w:rsidR="006C33F2">
        <w:rPr>
          <w:rFonts w:ascii="Times New Roman" w:hAnsi="Times New Roman" w:cs="Times New Roman"/>
          <w:sz w:val="28"/>
          <w:szCs w:val="28"/>
        </w:rPr>
        <w:t>-</w:t>
      </w:r>
      <w:r w:rsidR="00906CD0" w:rsidRPr="002A6F17">
        <w:rPr>
          <w:rFonts w:ascii="Times New Roman" w:hAnsi="Times New Roman" w:cs="Times New Roman"/>
          <w:sz w:val="28"/>
          <w:szCs w:val="28"/>
        </w:rPr>
        <w:t xml:space="preserve"> </w:t>
      </w:r>
      <w:r w:rsidR="00750293" w:rsidRPr="002A6F17">
        <w:rPr>
          <w:rFonts w:ascii="Times New Roman" w:hAnsi="Times New Roman" w:cs="Times New Roman"/>
          <w:sz w:val="28"/>
          <w:szCs w:val="28"/>
        </w:rPr>
        <w:t>73</w:t>
      </w:r>
      <w:r w:rsidR="007B1F54" w:rsidRPr="002A6F17">
        <w:rPr>
          <w:rFonts w:ascii="Times New Roman" w:hAnsi="Times New Roman" w:cs="Times New Roman"/>
          <w:sz w:val="28"/>
          <w:szCs w:val="28"/>
        </w:rPr>
        <w:t>0</w:t>
      </w:r>
      <w:r w:rsidR="006C33F2">
        <w:rPr>
          <w:rFonts w:ascii="Times New Roman" w:hAnsi="Times New Roman" w:cs="Times New Roman"/>
          <w:sz w:val="28"/>
          <w:szCs w:val="28"/>
        </w:rPr>
        <w:t xml:space="preserve"> </w:t>
      </w:r>
      <w:r w:rsidR="007B1F54" w:rsidRPr="002A6F17">
        <w:rPr>
          <w:rFonts w:ascii="Times New Roman" w:hAnsi="Times New Roman" w:cs="Times New Roman"/>
          <w:sz w:val="28"/>
          <w:szCs w:val="28"/>
        </w:rPr>
        <w:t>971</w:t>
      </w:r>
      <w:r w:rsidR="00750293" w:rsidRPr="002A6F17">
        <w:rPr>
          <w:rFonts w:ascii="Times New Roman" w:hAnsi="Times New Roman" w:cs="Times New Roman"/>
          <w:sz w:val="28"/>
          <w:szCs w:val="28"/>
        </w:rPr>
        <w:t>,</w:t>
      </w:r>
      <w:r w:rsidR="007B1F54" w:rsidRPr="002A6F17">
        <w:rPr>
          <w:rFonts w:ascii="Times New Roman" w:hAnsi="Times New Roman" w:cs="Times New Roman"/>
          <w:sz w:val="28"/>
          <w:szCs w:val="28"/>
        </w:rPr>
        <w:t>7</w:t>
      </w:r>
      <w:r w:rsidR="00750293" w:rsidRPr="002A6F17">
        <w:rPr>
          <w:rFonts w:ascii="Times New Roman" w:hAnsi="Times New Roman" w:cs="Times New Roman"/>
          <w:sz w:val="28"/>
          <w:szCs w:val="28"/>
        </w:rPr>
        <w:t>2</w:t>
      </w:r>
      <w:r w:rsidR="00906CD0" w:rsidRPr="002A6F17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906CD0" w:rsidRPr="002A6F17" w:rsidRDefault="00906CD0" w:rsidP="006C3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F17">
        <w:rPr>
          <w:rFonts w:ascii="Times New Roman" w:hAnsi="Times New Roman" w:cs="Times New Roman"/>
          <w:sz w:val="28"/>
          <w:szCs w:val="28"/>
        </w:rPr>
        <w:t xml:space="preserve">средства федерального бюджета - </w:t>
      </w:r>
      <w:r w:rsidR="00505565" w:rsidRPr="002A6F17">
        <w:rPr>
          <w:rFonts w:ascii="Times New Roman" w:hAnsi="Times New Roman" w:cs="Times New Roman"/>
          <w:sz w:val="28"/>
          <w:szCs w:val="28"/>
        </w:rPr>
        <w:t>68</w:t>
      </w:r>
      <w:r w:rsidRPr="002A6F17">
        <w:rPr>
          <w:rFonts w:ascii="Times New Roman" w:hAnsi="Times New Roman" w:cs="Times New Roman"/>
          <w:sz w:val="28"/>
          <w:szCs w:val="28"/>
        </w:rPr>
        <w:t>,</w:t>
      </w:r>
      <w:r w:rsidR="00505565" w:rsidRPr="002A6F17">
        <w:rPr>
          <w:rFonts w:ascii="Times New Roman" w:hAnsi="Times New Roman" w:cs="Times New Roman"/>
          <w:sz w:val="28"/>
          <w:szCs w:val="28"/>
        </w:rPr>
        <w:t>1</w:t>
      </w:r>
      <w:r w:rsidRPr="002A6F1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06CD0" w:rsidRPr="002A6F17" w:rsidRDefault="00906CD0" w:rsidP="006C3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F17">
        <w:rPr>
          <w:rFonts w:ascii="Times New Roman" w:hAnsi="Times New Roman" w:cs="Times New Roman"/>
          <w:sz w:val="28"/>
          <w:szCs w:val="28"/>
        </w:rPr>
        <w:t xml:space="preserve">средства бюджета автономного округа </w:t>
      </w:r>
      <w:r w:rsidR="006C33F2">
        <w:rPr>
          <w:rFonts w:ascii="Times New Roman" w:hAnsi="Times New Roman" w:cs="Times New Roman"/>
          <w:sz w:val="28"/>
          <w:szCs w:val="28"/>
        </w:rPr>
        <w:t>-</w:t>
      </w:r>
      <w:r w:rsidRPr="002A6F17">
        <w:rPr>
          <w:rFonts w:ascii="Times New Roman" w:hAnsi="Times New Roman" w:cs="Times New Roman"/>
          <w:sz w:val="28"/>
          <w:szCs w:val="28"/>
        </w:rPr>
        <w:t xml:space="preserve"> </w:t>
      </w:r>
      <w:r w:rsidR="00750293" w:rsidRPr="002A6F17">
        <w:rPr>
          <w:rFonts w:ascii="Times New Roman" w:hAnsi="Times New Roman" w:cs="Times New Roman"/>
          <w:sz w:val="28"/>
          <w:szCs w:val="28"/>
        </w:rPr>
        <w:t>5</w:t>
      </w:r>
      <w:r w:rsidR="006C33F2">
        <w:rPr>
          <w:rFonts w:ascii="Times New Roman" w:hAnsi="Times New Roman" w:cs="Times New Roman"/>
          <w:sz w:val="28"/>
          <w:szCs w:val="28"/>
        </w:rPr>
        <w:t xml:space="preserve">4 </w:t>
      </w:r>
      <w:r w:rsidR="00750293" w:rsidRPr="002A6F17">
        <w:rPr>
          <w:rFonts w:ascii="Times New Roman" w:hAnsi="Times New Roman" w:cs="Times New Roman"/>
          <w:sz w:val="28"/>
          <w:szCs w:val="28"/>
        </w:rPr>
        <w:t>938</w:t>
      </w:r>
      <w:r w:rsidRPr="002A6F17">
        <w:rPr>
          <w:rFonts w:ascii="Times New Roman" w:hAnsi="Times New Roman" w:cs="Times New Roman"/>
          <w:sz w:val="28"/>
          <w:szCs w:val="28"/>
        </w:rPr>
        <w:t>,</w:t>
      </w:r>
      <w:r w:rsidR="00750293" w:rsidRPr="002A6F17">
        <w:rPr>
          <w:rFonts w:ascii="Times New Roman" w:hAnsi="Times New Roman" w:cs="Times New Roman"/>
          <w:sz w:val="28"/>
          <w:szCs w:val="28"/>
        </w:rPr>
        <w:t>0</w:t>
      </w:r>
      <w:r w:rsidRPr="002A6F17">
        <w:rPr>
          <w:rFonts w:ascii="Times New Roman" w:hAnsi="Times New Roman" w:cs="Times New Roman"/>
          <w:sz w:val="28"/>
          <w:szCs w:val="28"/>
        </w:rPr>
        <w:t>5 тыс. рублей;</w:t>
      </w:r>
    </w:p>
    <w:p w:rsidR="0090704E" w:rsidRPr="002A6F17" w:rsidRDefault="00906CD0" w:rsidP="006C3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F17">
        <w:rPr>
          <w:rFonts w:ascii="Times New Roman" w:hAnsi="Times New Roman" w:cs="Times New Roman"/>
          <w:sz w:val="28"/>
          <w:szCs w:val="28"/>
        </w:rPr>
        <w:t xml:space="preserve">средства городского бюджета </w:t>
      </w:r>
      <w:r w:rsidR="006C33F2">
        <w:rPr>
          <w:rFonts w:ascii="Times New Roman" w:hAnsi="Times New Roman" w:cs="Times New Roman"/>
          <w:sz w:val="28"/>
          <w:szCs w:val="28"/>
        </w:rPr>
        <w:t>-</w:t>
      </w:r>
      <w:r w:rsidRPr="002A6F17">
        <w:rPr>
          <w:rFonts w:ascii="Times New Roman" w:hAnsi="Times New Roman" w:cs="Times New Roman"/>
          <w:sz w:val="28"/>
          <w:szCs w:val="28"/>
        </w:rPr>
        <w:t xml:space="preserve"> </w:t>
      </w:r>
      <w:r w:rsidR="006C33F2">
        <w:rPr>
          <w:rFonts w:ascii="Times New Roman" w:hAnsi="Times New Roman" w:cs="Times New Roman"/>
          <w:sz w:val="28"/>
          <w:szCs w:val="28"/>
        </w:rPr>
        <w:t xml:space="preserve">675 </w:t>
      </w:r>
      <w:r w:rsidR="0032132E" w:rsidRPr="002A6F17">
        <w:rPr>
          <w:rFonts w:ascii="Times New Roman" w:hAnsi="Times New Roman" w:cs="Times New Roman"/>
          <w:sz w:val="28"/>
          <w:szCs w:val="28"/>
        </w:rPr>
        <w:t xml:space="preserve">965,57 </w:t>
      </w:r>
      <w:r w:rsidRPr="002A6F17">
        <w:rPr>
          <w:rFonts w:ascii="Times New Roman" w:hAnsi="Times New Roman" w:cs="Times New Roman"/>
          <w:sz w:val="28"/>
          <w:szCs w:val="28"/>
        </w:rPr>
        <w:t>тыс. рублей</w:t>
      </w:r>
      <w:r w:rsidR="0072171E" w:rsidRPr="002A6F17">
        <w:rPr>
          <w:rFonts w:ascii="Times New Roman" w:hAnsi="Times New Roman" w:cs="Times New Roman"/>
          <w:sz w:val="28"/>
          <w:szCs w:val="28"/>
        </w:rPr>
        <w:t>;</w:t>
      </w:r>
      <w:r w:rsidR="002A6F17" w:rsidRPr="002A6F17">
        <w:rPr>
          <w:rFonts w:ascii="Times New Roman" w:hAnsi="Times New Roman" w:cs="Times New Roman"/>
          <w:sz w:val="28"/>
          <w:szCs w:val="28"/>
        </w:rPr>
        <w:t>"</w:t>
      </w:r>
      <w:r w:rsidR="00DD0E7D" w:rsidRPr="002A6F17">
        <w:rPr>
          <w:rFonts w:ascii="Times New Roman" w:hAnsi="Times New Roman" w:cs="Times New Roman"/>
          <w:sz w:val="28"/>
          <w:szCs w:val="28"/>
        </w:rPr>
        <w:t>.</w:t>
      </w:r>
    </w:p>
    <w:p w:rsidR="00DD0E7D" w:rsidRPr="002A6F17" w:rsidRDefault="00906CD0" w:rsidP="006C3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F17">
        <w:rPr>
          <w:rFonts w:ascii="Times New Roman" w:hAnsi="Times New Roman" w:cs="Times New Roman"/>
          <w:sz w:val="28"/>
          <w:szCs w:val="28"/>
        </w:rPr>
        <w:t>1.</w:t>
      </w:r>
      <w:r w:rsidR="00145932" w:rsidRPr="002A6F17">
        <w:rPr>
          <w:rFonts w:ascii="Times New Roman" w:hAnsi="Times New Roman" w:cs="Times New Roman"/>
          <w:sz w:val="28"/>
          <w:szCs w:val="28"/>
        </w:rPr>
        <w:t>4</w:t>
      </w:r>
      <w:r w:rsidRPr="002A6F17">
        <w:rPr>
          <w:rFonts w:ascii="Times New Roman" w:hAnsi="Times New Roman" w:cs="Times New Roman"/>
          <w:sz w:val="28"/>
          <w:szCs w:val="28"/>
        </w:rPr>
        <w:t xml:space="preserve">. </w:t>
      </w:r>
      <w:r w:rsidR="0072171E" w:rsidRPr="002A6F17">
        <w:rPr>
          <w:rFonts w:ascii="Times New Roman" w:hAnsi="Times New Roman" w:cs="Times New Roman"/>
          <w:sz w:val="28"/>
          <w:szCs w:val="28"/>
        </w:rPr>
        <w:t>Р</w:t>
      </w:r>
      <w:r w:rsidRPr="002A6F17">
        <w:rPr>
          <w:rFonts w:ascii="Times New Roman" w:hAnsi="Times New Roman" w:cs="Times New Roman"/>
          <w:sz w:val="28"/>
          <w:szCs w:val="28"/>
        </w:rPr>
        <w:t xml:space="preserve">аздел 6 </w:t>
      </w:r>
      <w:r w:rsidR="00DD0E7D" w:rsidRPr="002A6F17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2 к наст</w:t>
      </w:r>
      <w:r w:rsidR="00DD0E7D" w:rsidRPr="002A6F17">
        <w:rPr>
          <w:rFonts w:ascii="Times New Roman" w:hAnsi="Times New Roman" w:cs="Times New Roman"/>
          <w:sz w:val="28"/>
          <w:szCs w:val="28"/>
        </w:rPr>
        <w:t>о</w:t>
      </w:r>
      <w:r w:rsidR="00DD0E7D" w:rsidRPr="002A6F17">
        <w:rPr>
          <w:rFonts w:ascii="Times New Roman" w:hAnsi="Times New Roman" w:cs="Times New Roman"/>
          <w:sz w:val="28"/>
          <w:szCs w:val="28"/>
        </w:rPr>
        <w:t>ящему постановлению.</w:t>
      </w:r>
    </w:p>
    <w:p w:rsidR="00E15252" w:rsidRPr="002A6F17" w:rsidRDefault="00DD0E7D" w:rsidP="006C3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F17">
        <w:rPr>
          <w:rFonts w:ascii="Times New Roman" w:hAnsi="Times New Roman" w:cs="Times New Roman"/>
          <w:sz w:val="28"/>
          <w:szCs w:val="28"/>
        </w:rPr>
        <w:t>1</w:t>
      </w:r>
      <w:r w:rsidR="00E15252" w:rsidRPr="002A6F17">
        <w:rPr>
          <w:rFonts w:ascii="Times New Roman" w:hAnsi="Times New Roman" w:cs="Times New Roman"/>
          <w:sz w:val="28"/>
          <w:szCs w:val="28"/>
        </w:rPr>
        <w:t>.</w:t>
      </w:r>
      <w:r w:rsidR="004C1E0E">
        <w:rPr>
          <w:rFonts w:ascii="Times New Roman" w:hAnsi="Times New Roman" w:cs="Times New Roman"/>
          <w:sz w:val="28"/>
          <w:szCs w:val="28"/>
        </w:rPr>
        <w:t>5</w:t>
      </w:r>
      <w:r w:rsidR="00E15252" w:rsidRPr="002A6F17">
        <w:rPr>
          <w:rFonts w:ascii="Times New Roman" w:hAnsi="Times New Roman" w:cs="Times New Roman"/>
          <w:sz w:val="28"/>
          <w:szCs w:val="28"/>
        </w:rPr>
        <w:t>. Таблицу 2 раздела 7 изложить в новой редакции согласно прилож</w:t>
      </w:r>
      <w:r w:rsidR="00E15252" w:rsidRPr="002A6F17">
        <w:rPr>
          <w:rFonts w:ascii="Times New Roman" w:hAnsi="Times New Roman" w:cs="Times New Roman"/>
          <w:sz w:val="28"/>
          <w:szCs w:val="28"/>
        </w:rPr>
        <w:t>е</w:t>
      </w:r>
      <w:r w:rsidR="00E15252" w:rsidRPr="002A6F17">
        <w:rPr>
          <w:rFonts w:ascii="Times New Roman" w:hAnsi="Times New Roman" w:cs="Times New Roman"/>
          <w:sz w:val="28"/>
          <w:szCs w:val="28"/>
        </w:rPr>
        <w:t>нию 3 к настоящему постановлению.</w:t>
      </w:r>
    </w:p>
    <w:p w:rsidR="00471C8F" w:rsidRPr="002A6F17" w:rsidRDefault="00471C8F" w:rsidP="006C3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F17">
        <w:rPr>
          <w:rFonts w:ascii="Times New Roman" w:hAnsi="Times New Roman" w:cs="Times New Roman"/>
          <w:sz w:val="28"/>
          <w:szCs w:val="28"/>
        </w:rPr>
        <w:t>2. Управлению по информационной поли</w:t>
      </w:r>
      <w:r w:rsidR="006C33F2">
        <w:rPr>
          <w:rFonts w:ascii="Times New Roman" w:hAnsi="Times New Roman" w:cs="Times New Roman"/>
          <w:sz w:val="28"/>
          <w:szCs w:val="28"/>
        </w:rPr>
        <w:t xml:space="preserve">тике администрации города (С.В. </w:t>
      </w:r>
      <w:r w:rsidRPr="002A6F17">
        <w:rPr>
          <w:rFonts w:ascii="Times New Roman" w:hAnsi="Times New Roman" w:cs="Times New Roman"/>
          <w:sz w:val="28"/>
          <w:szCs w:val="28"/>
        </w:rPr>
        <w:t>Селиванова) обеспечить официальное опубликование постановления.</w:t>
      </w:r>
    </w:p>
    <w:p w:rsidR="00471C8F" w:rsidRPr="002A6F17" w:rsidRDefault="00471C8F" w:rsidP="006C3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C8F" w:rsidRPr="002A6F17" w:rsidRDefault="00471C8F" w:rsidP="006C3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F17">
        <w:rPr>
          <w:rFonts w:ascii="Times New Roman" w:hAnsi="Times New Roman" w:cs="Times New Roman"/>
          <w:sz w:val="28"/>
          <w:szCs w:val="28"/>
        </w:rPr>
        <w:t>3. Постановление вступает в силу после его официального опубликов</w:t>
      </w:r>
      <w:r w:rsidRPr="002A6F17">
        <w:rPr>
          <w:rFonts w:ascii="Times New Roman" w:hAnsi="Times New Roman" w:cs="Times New Roman"/>
          <w:sz w:val="28"/>
          <w:szCs w:val="28"/>
        </w:rPr>
        <w:t>а</w:t>
      </w:r>
      <w:r w:rsidRPr="002A6F17">
        <w:rPr>
          <w:rFonts w:ascii="Times New Roman" w:hAnsi="Times New Roman" w:cs="Times New Roman"/>
          <w:sz w:val="28"/>
          <w:szCs w:val="28"/>
        </w:rPr>
        <w:t>ния.</w:t>
      </w:r>
    </w:p>
    <w:p w:rsidR="00145932" w:rsidRDefault="00145932" w:rsidP="002A6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3F2" w:rsidRDefault="006C33F2" w:rsidP="002A6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3F2" w:rsidRPr="002A6F17" w:rsidRDefault="006C33F2" w:rsidP="002A6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C8F" w:rsidRPr="002A6F17" w:rsidRDefault="00145932" w:rsidP="002A6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F17">
        <w:rPr>
          <w:rFonts w:ascii="Times New Roman" w:hAnsi="Times New Roman" w:cs="Times New Roman"/>
          <w:sz w:val="28"/>
          <w:szCs w:val="28"/>
        </w:rPr>
        <w:t>Глава города</w:t>
      </w:r>
      <w:r w:rsidR="006C33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DD0E7D" w:rsidRPr="002A6F17">
        <w:rPr>
          <w:rFonts w:ascii="Times New Roman" w:hAnsi="Times New Roman" w:cs="Times New Roman"/>
          <w:sz w:val="28"/>
          <w:szCs w:val="28"/>
        </w:rPr>
        <w:t>В.В. Тихонов</w:t>
      </w:r>
    </w:p>
    <w:p w:rsidR="002A6F17" w:rsidRPr="002A6F17" w:rsidRDefault="002A6F17" w:rsidP="002A6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F17">
        <w:rPr>
          <w:rFonts w:ascii="Times New Roman" w:hAnsi="Times New Roman" w:cs="Times New Roman"/>
          <w:sz w:val="28"/>
          <w:szCs w:val="28"/>
        </w:rPr>
        <w:br w:type="page"/>
      </w:r>
    </w:p>
    <w:p w:rsidR="006C33F2" w:rsidRDefault="006C33F2" w:rsidP="006C33F2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2A6F17">
        <w:rPr>
          <w:rFonts w:ascii="Times New Roman" w:hAnsi="Times New Roman" w:cs="Times New Roman"/>
          <w:sz w:val="28"/>
          <w:szCs w:val="28"/>
        </w:rPr>
        <w:lastRenderedPageBreak/>
        <w:t>Приложение 1 к постановлению</w:t>
      </w:r>
    </w:p>
    <w:p w:rsidR="006C33F2" w:rsidRPr="002A6F17" w:rsidRDefault="006C33F2" w:rsidP="006C33F2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2A6F17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145932" w:rsidRPr="002A6F17" w:rsidRDefault="009357B9" w:rsidP="006C33F2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9357B9">
        <w:rPr>
          <w:rFonts w:ascii="Times New Roman" w:hAnsi="Times New Roman" w:cs="Times New Roman"/>
          <w:sz w:val="28"/>
          <w:szCs w:val="28"/>
        </w:rPr>
        <w:t>от 07.11.2016 №1589</w:t>
      </w:r>
    </w:p>
    <w:p w:rsidR="0090704E" w:rsidRPr="006C33F2" w:rsidRDefault="0090704E" w:rsidP="006C33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3F2" w:rsidRDefault="00D016FA" w:rsidP="006C33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3F2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601CA3" w:rsidRPr="006C33F2">
        <w:rPr>
          <w:rFonts w:ascii="Times New Roman" w:hAnsi="Times New Roman" w:cs="Times New Roman"/>
          <w:b/>
          <w:sz w:val="28"/>
          <w:szCs w:val="28"/>
        </w:rPr>
        <w:t xml:space="preserve">Краткая характеристика вопросов, </w:t>
      </w:r>
    </w:p>
    <w:p w:rsidR="00D016FA" w:rsidRPr="006C33F2" w:rsidRDefault="00601CA3" w:rsidP="006C33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3F2">
        <w:rPr>
          <w:rFonts w:ascii="Times New Roman" w:hAnsi="Times New Roman" w:cs="Times New Roman"/>
          <w:b/>
          <w:sz w:val="28"/>
          <w:szCs w:val="28"/>
        </w:rPr>
        <w:t>на решение которых</w:t>
      </w:r>
      <w:r w:rsidR="006C33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33F2">
        <w:rPr>
          <w:rFonts w:ascii="Times New Roman" w:hAnsi="Times New Roman" w:cs="Times New Roman"/>
          <w:b/>
          <w:sz w:val="28"/>
          <w:szCs w:val="28"/>
        </w:rPr>
        <w:t>направлена муниципальная программа</w:t>
      </w:r>
    </w:p>
    <w:p w:rsidR="00DD0E7D" w:rsidRPr="006C33F2" w:rsidRDefault="00DD0E7D" w:rsidP="006C33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6FA" w:rsidRPr="006C33F2" w:rsidRDefault="00D016FA" w:rsidP="006C3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3F2">
        <w:rPr>
          <w:rFonts w:ascii="Times New Roman" w:hAnsi="Times New Roman" w:cs="Times New Roman"/>
          <w:sz w:val="28"/>
          <w:szCs w:val="28"/>
        </w:rPr>
        <w:t>Город Нижневартовск обладает значительным культурным потенциалом, который используется в качестве фактора социально-экономического развития города, а также как средство эстетического, нравственного и духовного восп</w:t>
      </w:r>
      <w:r w:rsidRPr="006C33F2">
        <w:rPr>
          <w:rFonts w:ascii="Times New Roman" w:hAnsi="Times New Roman" w:cs="Times New Roman"/>
          <w:sz w:val="28"/>
          <w:szCs w:val="28"/>
        </w:rPr>
        <w:t>и</w:t>
      </w:r>
      <w:r w:rsidRPr="006C33F2">
        <w:rPr>
          <w:rFonts w:ascii="Times New Roman" w:hAnsi="Times New Roman" w:cs="Times New Roman"/>
          <w:sz w:val="28"/>
          <w:szCs w:val="28"/>
        </w:rPr>
        <w:t>тания различных социальных групп. Город имеет давние театральные, муз</w:t>
      </w:r>
      <w:r w:rsidRPr="006C33F2">
        <w:rPr>
          <w:rFonts w:ascii="Times New Roman" w:hAnsi="Times New Roman" w:cs="Times New Roman"/>
          <w:sz w:val="28"/>
          <w:szCs w:val="28"/>
        </w:rPr>
        <w:t>ы</w:t>
      </w:r>
      <w:r w:rsidRPr="006C33F2">
        <w:rPr>
          <w:rFonts w:ascii="Times New Roman" w:hAnsi="Times New Roman" w:cs="Times New Roman"/>
          <w:sz w:val="28"/>
          <w:szCs w:val="28"/>
        </w:rPr>
        <w:t>кальные и художественные традиции, обладает историко-культурным и духо</w:t>
      </w:r>
      <w:r w:rsidRPr="006C33F2">
        <w:rPr>
          <w:rFonts w:ascii="Times New Roman" w:hAnsi="Times New Roman" w:cs="Times New Roman"/>
          <w:sz w:val="28"/>
          <w:szCs w:val="28"/>
        </w:rPr>
        <w:t>в</w:t>
      </w:r>
      <w:r w:rsidRPr="006C33F2">
        <w:rPr>
          <w:rFonts w:ascii="Times New Roman" w:hAnsi="Times New Roman" w:cs="Times New Roman"/>
          <w:sz w:val="28"/>
          <w:szCs w:val="28"/>
        </w:rPr>
        <w:t>ным потенциалом, способным обеспечивать динамичное социально-экономическое развитие территории, повышать уровень благосостояния нас</w:t>
      </w:r>
      <w:r w:rsidRPr="006C33F2">
        <w:rPr>
          <w:rFonts w:ascii="Times New Roman" w:hAnsi="Times New Roman" w:cs="Times New Roman"/>
          <w:sz w:val="28"/>
          <w:szCs w:val="28"/>
        </w:rPr>
        <w:t>е</w:t>
      </w:r>
      <w:r w:rsidRPr="006C33F2">
        <w:rPr>
          <w:rFonts w:ascii="Times New Roman" w:hAnsi="Times New Roman" w:cs="Times New Roman"/>
          <w:sz w:val="28"/>
          <w:szCs w:val="28"/>
        </w:rPr>
        <w:t>ления.</w:t>
      </w:r>
    </w:p>
    <w:p w:rsidR="00D016FA" w:rsidRPr="006C33F2" w:rsidRDefault="00D016FA" w:rsidP="006C3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3F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6C33F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Концепцией</w:t>
        </w:r>
      </w:hyperlink>
      <w:r w:rsidRPr="006C33F2">
        <w:rPr>
          <w:rFonts w:ascii="Times New Roman" w:hAnsi="Times New Roman" w:cs="Times New Roman"/>
          <w:sz w:val="28"/>
          <w:szCs w:val="28"/>
        </w:rPr>
        <w:t xml:space="preserve"> долгосрочного социально-экономического развития Российской Федерации новый взгляд на культуру состоит в том, </w:t>
      </w:r>
      <w:r w:rsidR="006C33F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C33F2">
        <w:rPr>
          <w:rFonts w:ascii="Times New Roman" w:hAnsi="Times New Roman" w:cs="Times New Roman"/>
          <w:sz w:val="28"/>
          <w:szCs w:val="28"/>
        </w:rPr>
        <w:t xml:space="preserve">чтобы видеть стратегический ресурс инновационного развития, источник </w:t>
      </w:r>
      <w:r w:rsidR="006C33F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C33F2">
        <w:rPr>
          <w:rFonts w:ascii="Times New Roman" w:hAnsi="Times New Roman" w:cs="Times New Roman"/>
          <w:sz w:val="28"/>
          <w:szCs w:val="28"/>
        </w:rPr>
        <w:t>конкурентоспособности и творчества. На современном этапе сфера культуры рассматривается также как важнейший стратегический ресурс создания усл</w:t>
      </w:r>
      <w:r w:rsidRPr="006C33F2">
        <w:rPr>
          <w:rFonts w:ascii="Times New Roman" w:hAnsi="Times New Roman" w:cs="Times New Roman"/>
          <w:sz w:val="28"/>
          <w:szCs w:val="28"/>
        </w:rPr>
        <w:t>о</w:t>
      </w:r>
      <w:r w:rsidRPr="006C33F2">
        <w:rPr>
          <w:rFonts w:ascii="Times New Roman" w:hAnsi="Times New Roman" w:cs="Times New Roman"/>
          <w:sz w:val="28"/>
          <w:szCs w:val="28"/>
        </w:rPr>
        <w:t xml:space="preserve">вий для развития человеческого потенциала. </w:t>
      </w:r>
      <w:hyperlink r:id="rId9" w:history="1">
        <w:r w:rsidRPr="006C33F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Концепция</w:t>
        </w:r>
      </w:hyperlink>
      <w:r w:rsidRPr="006C33F2">
        <w:rPr>
          <w:rFonts w:ascii="Times New Roman" w:hAnsi="Times New Roman" w:cs="Times New Roman"/>
          <w:sz w:val="28"/>
          <w:szCs w:val="28"/>
        </w:rPr>
        <w:t xml:space="preserve"> долгосрочного соц</w:t>
      </w:r>
      <w:r w:rsidRPr="006C33F2">
        <w:rPr>
          <w:rFonts w:ascii="Times New Roman" w:hAnsi="Times New Roman" w:cs="Times New Roman"/>
          <w:sz w:val="28"/>
          <w:szCs w:val="28"/>
        </w:rPr>
        <w:t>и</w:t>
      </w:r>
      <w:r w:rsidRPr="006C33F2">
        <w:rPr>
          <w:rFonts w:ascii="Times New Roman" w:hAnsi="Times New Roman" w:cs="Times New Roman"/>
          <w:sz w:val="28"/>
          <w:szCs w:val="28"/>
        </w:rPr>
        <w:t>ально-экономического развития Российской Федерации обеспечивает реализ</w:t>
      </w:r>
      <w:r w:rsidRPr="006C33F2">
        <w:rPr>
          <w:rFonts w:ascii="Times New Roman" w:hAnsi="Times New Roman" w:cs="Times New Roman"/>
          <w:sz w:val="28"/>
          <w:szCs w:val="28"/>
        </w:rPr>
        <w:t>а</w:t>
      </w:r>
      <w:r w:rsidRPr="006C33F2">
        <w:rPr>
          <w:rFonts w:ascii="Times New Roman" w:hAnsi="Times New Roman" w:cs="Times New Roman"/>
          <w:sz w:val="28"/>
          <w:szCs w:val="28"/>
        </w:rPr>
        <w:t>цию прав граждан на свободу всех видов творчества, участие в культурной жизни, пользование учреждениями культуры, доступ к информации и культу</w:t>
      </w:r>
      <w:r w:rsidRPr="006C33F2">
        <w:rPr>
          <w:rFonts w:ascii="Times New Roman" w:hAnsi="Times New Roman" w:cs="Times New Roman"/>
          <w:sz w:val="28"/>
          <w:szCs w:val="28"/>
        </w:rPr>
        <w:t>р</w:t>
      </w:r>
      <w:r w:rsidRPr="006C33F2">
        <w:rPr>
          <w:rFonts w:ascii="Times New Roman" w:hAnsi="Times New Roman" w:cs="Times New Roman"/>
          <w:sz w:val="28"/>
          <w:szCs w:val="28"/>
        </w:rPr>
        <w:t>ным ценностям.</w:t>
      </w:r>
    </w:p>
    <w:p w:rsidR="00151A4B" w:rsidRPr="006C33F2" w:rsidRDefault="00BE34F4" w:rsidP="006C3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3F2">
        <w:rPr>
          <w:rFonts w:ascii="Times New Roman" w:hAnsi="Times New Roman" w:cs="Times New Roman"/>
          <w:sz w:val="28"/>
          <w:szCs w:val="28"/>
        </w:rPr>
        <w:t>В Стратегии государственной культурной политики на период до 2030 года отмечено, что культур</w:t>
      </w:r>
      <w:r w:rsidR="00343BAA" w:rsidRPr="006C33F2">
        <w:rPr>
          <w:rFonts w:ascii="Times New Roman" w:hAnsi="Times New Roman" w:cs="Times New Roman"/>
          <w:sz w:val="28"/>
          <w:szCs w:val="28"/>
        </w:rPr>
        <w:t>а</w:t>
      </w:r>
      <w:r w:rsidRPr="006C33F2">
        <w:rPr>
          <w:rFonts w:ascii="Times New Roman" w:hAnsi="Times New Roman" w:cs="Times New Roman"/>
          <w:sz w:val="28"/>
          <w:szCs w:val="28"/>
        </w:rPr>
        <w:t xml:space="preserve"> сохраняет огромный потенциал для формирования и укрепления гражданской идентичности, обеспечения единства российской нации, сохранения единства культурного и языкового пространства Российской Федерации. Действующие документы стратегического планирования Росси</w:t>
      </w:r>
      <w:r w:rsidRPr="006C33F2">
        <w:rPr>
          <w:rFonts w:ascii="Times New Roman" w:hAnsi="Times New Roman" w:cs="Times New Roman"/>
          <w:sz w:val="28"/>
          <w:szCs w:val="28"/>
        </w:rPr>
        <w:t>й</w:t>
      </w:r>
      <w:r w:rsidRPr="006C33F2">
        <w:rPr>
          <w:rFonts w:ascii="Times New Roman" w:hAnsi="Times New Roman" w:cs="Times New Roman"/>
          <w:sz w:val="28"/>
          <w:szCs w:val="28"/>
        </w:rPr>
        <w:t>ской Федерации не в полной мере учитывают стратегическую значимость</w:t>
      </w:r>
      <w:r w:rsidR="006C33F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C33F2">
        <w:rPr>
          <w:rFonts w:ascii="Times New Roman" w:hAnsi="Times New Roman" w:cs="Times New Roman"/>
          <w:sz w:val="28"/>
          <w:szCs w:val="28"/>
        </w:rPr>
        <w:t xml:space="preserve"> потенциала культуры. </w:t>
      </w:r>
    </w:p>
    <w:p w:rsidR="00AA3917" w:rsidRPr="006C33F2" w:rsidRDefault="00AA3917" w:rsidP="006C3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3F2">
        <w:rPr>
          <w:rFonts w:ascii="Times New Roman" w:hAnsi="Times New Roman" w:cs="Times New Roman"/>
          <w:sz w:val="28"/>
          <w:szCs w:val="28"/>
        </w:rPr>
        <w:t>Выход культуры города на новые стратегические направления развития</w:t>
      </w:r>
      <w:r w:rsidR="006C33F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C33F2">
        <w:rPr>
          <w:rFonts w:ascii="Times New Roman" w:hAnsi="Times New Roman" w:cs="Times New Roman"/>
          <w:sz w:val="28"/>
          <w:szCs w:val="28"/>
        </w:rPr>
        <w:t xml:space="preserve"> в качестве субъекта социально-экономического развития обуславливает форм</w:t>
      </w:r>
      <w:r w:rsidRPr="006C33F2">
        <w:rPr>
          <w:rFonts w:ascii="Times New Roman" w:hAnsi="Times New Roman" w:cs="Times New Roman"/>
          <w:sz w:val="28"/>
          <w:szCs w:val="28"/>
        </w:rPr>
        <w:t>и</w:t>
      </w:r>
      <w:r w:rsidRPr="006C33F2">
        <w:rPr>
          <w:rFonts w:ascii="Times New Roman" w:hAnsi="Times New Roman" w:cs="Times New Roman"/>
          <w:sz w:val="28"/>
          <w:szCs w:val="28"/>
        </w:rPr>
        <w:t xml:space="preserve">рование стратегической цели, выбор которой </w:t>
      </w:r>
      <w:r w:rsidR="00BE34F4" w:rsidRPr="006C33F2">
        <w:rPr>
          <w:rFonts w:ascii="Times New Roman" w:hAnsi="Times New Roman" w:cs="Times New Roman"/>
          <w:sz w:val="28"/>
          <w:szCs w:val="28"/>
        </w:rPr>
        <w:t>определен</w:t>
      </w:r>
      <w:r w:rsidRPr="006C33F2">
        <w:rPr>
          <w:rFonts w:ascii="Times New Roman" w:hAnsi="Times New Roman" w:cs="Times New Roman"/>
          <w:sz w:val="28"/>
          <w:szCs w:val="28"/>
        </w:rPr>
        <w:t xml:space="preserve"> общими целями соц</w:t>
      </w:r>
      <w:r w:rsidRPr="006C33F2">
        <w:rPr>
          <w:rFonts w:ascii="Times New Roman" w:hAnsi="Times New Roman" w:cs="Times New Roman"/>
          <w:sz w:val="28"/>
          <w:szCs w:val="28"/>
        </w:rPr>
        <w:t>и</w:t>
      </w:r>
      <w:r w:rsidRPr="006C33F2">
        <w:rPr>
          <w:rFonts w:ascii="Times New Roman" w:hAnsi="Times New Roman" w:cs="Times New Roman"/>
          <w:sz w:val="28"/>
          <w:szCs w:val="28"/>
        </w:rPr>
        <w:t>ально-экономического развития Ханты-Мансийского автономного округа - Югры, а также результатами анализа сложившихся тенденций в сфере культ</w:t>
      </w:r>
      <w:r w:rsidRPr="006C33F2">
        <w:rPr>
          <w:rFonts w:ascii="Times New Roman" w:hAnsi="Times New Roman" w:cs="Times New Roman"/>
          <w:sz w:val="28"/>
          <w:szCs w:val="28"/>
        </w:rPr>
        <w:t>у</w:t>
      </w:r>
      <w:r w:rsidRPr="006C33F2">
        <w:rPr>
          <w:rFonts w:ascii="Times New Roman" w:hAnsi="Times New Roman" w:cs="Times New Roman"/>
          <w:sz w:val="28"/>
          <w:szCs w:val="28"/>
        </w:rPr>
        <w:t xml:space="preserve">ры автономного округа в предыдущие годы. Концепция развития культуры </w:t>
      </w:r>
      <w:r w:rsidR="006C33F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C33F2">
        <w:rPr>
          <w:rFonts w:ascii="Times New Roman" w:hAnsi="Times New Roman" w:cs="Times New Roman"/>
          <w:sz w:val="28"/>
          <w:szCs w:val="28"/>
        </w:rPr>
        <w:t>города Нижневартовска на период до 2030 года, утвержденная постановлением администрации города от 10.08.2016 №1174, определяет основные цели и зад</w:t>
      </w:r>
      <w:r w:rsidRPr="006C33F2">
        <w:rPr>
          <w:rFonts w:ascii="Times New Roman" w:hAnsi="Times New Roman" w:cs="Times New Roman"/>
          <w:sz w:val="28"/>
          <w:szCs w:val="28"/>
        </w:rPr>
        <w:t>а</w:t>
      </w:r>
      <w:r w:rsidRPr="006C33F2">
        <w:rPr>
          <w:rFonts w:ascii="Times New Roman" w:hAnsi="Times New Roman" w:cs="Times New Roman"/>
          <w:sz w:val="28"/>
          <w:szCs w:val="28"/>
        </w:rPr>
        <w:t>чи развития</w:t>
      </w:r>
      <w:r w:rsidR="00BE34F4" w:rsidRPr="006C33F2">
        <w:rPr>
          <w:rFonts w:ascii="Times New Roman" w:hAnsi="Times New Roman" w:cs="Times New Roman"/>
          <w:sz w:val="28"/>
          <w:szCs w:val="28"/>
        </w:rPr>
        <w:t xml:space="preserve"> культуры города</w:t>
      </w:r>
      <w:r w:rsidRPr="006C33F2">
        <w:rPr>
          <w:rFonts w:ascii="Times New Roman" w:hAnsi="Times New Roman" w:cs="Times New Roman"/>
          <w:sz w:val="28"/>
          <w:szCs w:val="28"/>
        </w:rPr>
        <w:t xml:space="preserve">, механизмы </w:t>
      </w:r>
      <w:r w:rsidR="00BE34F4" w:rsidRPr="006C33F2">
        <w:rPr>
          <w:rFonts w:ascii="Times New Roman" w:hAnsi="Times New Roman" w:cs="Times New Roman"/>
          <w:sz w:val="28"/>
          <w:szCs w:val="28"/>
        </w:rPr>
        <w:t xml:space="preserve">их </w:t>
      </w:r>
      <w:r w:rsidRPr="006C33F2">
        <w:rPr>
          <w:rFonts w:ascii="Times New Roman" w:hAnsi="Times New Roman" w:cs="Times New Roman"/>
          <w:sz w:val="28"/>
          <w:szCs w:val="28"/>
        </w:rPr>
        <w:t xml:space="preserve">реализации. </w:t>
      </w:r>
    </w:p>
    <w:p w:rsidR="00AA3917" w:rsidRPr="006C33F2" w:rsidRDefault="00AA3917" w:rsidP="006C3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3F2">
        <w:rPr>
          <w:rFonts w:ascii="Times New Roman" w:hAnsi="Times New Roman" w:cs="Times New Roman"/>
          <w:sz w:val="28"/>
          <w:szCs w:val="28"/>
        </w:rPr>
        <w:t xml:space="preserve">В целях повышения качества предоставления услуг в сфере культуры разработаны </w:t>
      </w:r>
      <w:r w:rsidR="001A1FC6" w:rsidRPr="006C33F2">
        <w:rPr>
          <w:rFonts w:ascii="Times New Roman" w:hAnsi="Times New Roman" w:cs="Times New Roman"/>
          <w:sz w:val="28"/>
          <w:szCs w:val="28"/>
        </w:rPr>
        <w:t xml:space="preserve">целевые показатели и </w:t>
      </w:r>
      <w:r w:rsidRPr="006C33F2">
        <w:rPr>
          <w:rFonts w:ascii="Times New Roman" w:hAnsi="Times New Roman" w:cs="Times New Roman"/>
          <w:sz w:val="28"/>
          <w:szCs w:val="28"/>
        </w:rPr>
        <w:t xml:space="preserve">критерии оценки эффективности </w:t>
      </w:r>
      <w:r w:rsidR="00DD0E7D" w:rsidRPr="006C33F2">
        <w:rPr>
          <w:rFonts w:ascii="Times New Roman" w:hAnsi="Times New Roman" w:cs="Times New Roman"/>
          <w:sz w:val="28"/>
          <w:szCs w:val="28"/>
        </w:rPr>
        <w:t>деятельн</w:t>
      </w:r>
      <w:r w:rsidR="00DD0E7D" w:rsidRPr="006C33F2">
        <w:rPr>
          <w:rFonts w:ascii="Times New Roman" w:hAnsi="Times New Roman" w:cs="Times New Roman"/>
          <w:sz w:val="28"/>
          <w:szCs w:val="28"/>
        </w:rPr>
        <w:t>о</w:t>
      </w:r>
      <w:r w:rsidR="00DD0E7D" w:rsidRPr="006C33F2">
        <w:rPr>
          <w:rFonts w:ascii="Times New Roman" w:hAnsi="Times New Roman" w:cs="Times New Roman"/>
          <w:sz w:val="28"/>
          <w:szCs w:val="28"/>
        </w:rPr>
        <w:t>сти муниципальных</w:t>
      </w:r>
      <w:r w:rsidR="002A6F17" w:rsidRPr="006C33F2">
        <w:rPr>
          <w:rFonts w:ascii="Times New Roman" w:hAnsi="Times New Roman" w:cs="Times New Roman"/>
          <w:sz w:val="28"/>
          <w:szCs w:val="28"/>
        </w:rPr>
        <w:t xml:space="preserve"> </w:t>
      </w:r>
      <w:r w:rsidRPr="006C33F2">
        <w:rPr>
          <w:rFonts w:ascii="Times New Roman" w:hAnsi="Times New Roman" w:cs="Times New Roman"/>
          <w:sz w:val="28"/>
          <w:szCs w:val="28"/>
        </w:rPr>
        <w:t>учреждений культуры</w:t>
      </w:r>
      <w:r w:rsidR="00DD0E7D" w:rsidRPr="006C33F2">
        <w:rPr>
          <w:rFonts w:ascii="Times New Roman" w:hAnsi="Times New Roman" w:cs="Times New Roman"/>
          <w:sz w:val="28"/>
          <w:szCs w:val="28"/>
        </w:rPr>
        <w:t xml:space="preserve"> и дополнительного образования </w:t>
      </w:r>
      <w:r w:rsidR="006C33F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D0E7D" w:rsidRPr="006C33F2">
        <w:rPr>
          <w:rFonts w:ascii="Times New Roman" w:hAnsi="Times New Roman" w:cs="Times New Roman"/>
          <w:sz w:val="28"/>
          <w:szCs w:val="28"/>
        </w:rPr>
        <w:t>и их руководителей</w:t>
      </w:r>
      <w:r w:rsidRPr="006C33F2">
        <w:rPr>
          <w:rFonts w:ascii="Times New Roman" w:hAnsi="Times New Roman" w:cs="Times New Roman"/>
          <w:sz w:val="28"/>
          <w:szCs w:val="28"/>
        </w:rPr>
        <w:t xml:space="preserve">, которые утверждены </w:t>
      </w:r>
      <w:r w:rsidR="001A1FC6" w:rsidRPr="006C33F2">
        <w:rPr>
          <w:rFonts w:ascii="Times New Roman" w:hAnsi="Times New Roman" w:cs="Times New Roman"/>
          <w:sz w:val="28"/>
          <w:szCs w:val="28"/>
        </w:rPr>
        <w:t>постановлением</w:t>
      </w:r>
      <w:r w:rsidRPr="006C33F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C33F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C33F2">
        <w:rPr>
          <w:rFonts w:ascii="Times New Roman" w:hAnsi="Times New Roman" w:cs="Times New Roman"/>
          <w:sz w:val="28"/>
          <w:szCs w:val="28"/>
        </w:rPr>
        <w:lastRenderedPageBreak/>
        <w:t>города</w:t>
      </w:r>
      <w:r w:rsidR="001A1FC6" w:rsidRPr="006C33F2">
        <w:rPr>
          <w:rFonts w:ascii="Times New Roman" w:hAnsi="Times New Roman" w:cs="Times New Roman"/>
          <w:sz w:val="28"/>
          <w:szCs w:val="28"/>
        </w:rPr>
        <w:t xml:space="preserve"> от 19.12.2014 №2678</w:t>
      </w:r>
      <w:r w:rsidRPr="006C33F2">
        <w:rPr>
          <w:rFonts w:ascii="Times New Roman" w:hAnsi="Times New Roman" w:cs="Times New Roman"/>
          <w:sz w:val="28"/>
          <w:szCs w:val="28"/>
        </w:rPr>
        <w:t>. Разработанные критерии легли в основу соглаш</w:t>
      </w:r>
      <w:r w:rsidRPr="006C33F2">
        <w:rPr>
          <w:rFonts w:ascii="Times New Roman" w:hAnsi="Times New Roman" w:cs="Times New Roman"/>
          <w:sz w:val="28"/>
          <w:szCs w:val="28"/>
        </w:rPr>
        <w:t>е</w:t>
      </w:r>
      <w:r w:rsidRPr="006C33F2">
        <w:rPr>
          <w:rFonts w:ascii="Times New Roman" w:hAnsi="Times New Roman" w:cs="Times New Roman"/>
          <w:sz w:val="28"/>
          <w:szCs w:val="28"/>
        </w:rPr>
        <w:t xml:space="preserve">ния о сотрудничестве между Департаментом культуры Ханты-Мансийского </w:t>
      </w:r>
      <w:r w:rsidR="006C33F2">
        <w:rPr>
          <w:rFonts w:ascii="Times New Roman" w:hAnsi="Times New Roman" w:cs="Times New Roman"/>
          <w:sz w:val="28"/>
          <w:szCs w:val="28"/>
        </w:rPr>
        <w:t xml:space="preserve"> </w:t>
      </w:r>
      <w:r w:rsidRPr="006C33F2">
        <w:rPr>
          <w:rFonts w:ascii="Times New Roman" w:hAnsi="Times New Roman" w:cs="Times New Roman"/>
          <w:sz w:val="28"/>
          <w:szCs w:val="28"/>
        </w:rPr>
        <w:t xml:space="preserve">автономного округа - Югры и администрацией города Нижневартовска </w:t>
      </w:r>
      <w:r w:rsidR="006C33F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C33F2">
        <w:rPr>
          <w:rFonts w:ascii="Times New Roman" w:hAnsi="Times New Roman" w:cs="Times New Roman"/>
          <w:sz w:val="28"/>
          <w:szCs w:val="28"/>
        </w:rPr>
        <w:t>по обеспечению достижения в 2014-2018 годах целевых показателей (нормат</w:t>
      </w:r>
      <w:r w:rsidRPr="006C33F2">
        <w:rPr>
          <w:rFonts w:ascii="Times New Roman" w:hAnsi="Times New Roman" w:cs="Times New Roman"/>
          <w:sz w:val="28"/>
          <w:szCs w:val="28"/>
        </w:rPr>
        <w:t>и</w:t>
      </w:r>
      <w:r w:rsidRPr="006C33F2">
        <w:rPr>
          <w:rFonts w:ascii="Times New Roman" w:hAnsi="Times New Roman" w:cs="Times New Roman"/>
          <w:sz w:val="28"/>
          <w:szCs w:val="28"/>
        </w:rPr>
        <w:t xml:space="preserve">вов) оптимизации сети муниципальных учреждений в сфере образования </w:t>
      </w:r>
      <w:r w:rsidR="006C33F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C33F2">
        <w:rPr>
          <w:rFonts w:ascii="Times New Roman" w:hAnsi="Times New Roman" w:cs="Times New Roman"/>
          <w:sz w:val="28"/>
          <w:szCs w:val="28"/>
        </w:rPr>
        <w:t xml:space="preserve">и культуры. </w:t>
      </w:r>
    </w:p>
    <w:p w:rsidR="00AA3917" w:rsidRPr="006C33F2" w:rsidRDefault="00AA3917" w:rsidP="006C3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3F2">
        <w:rPr>
          <w:rFonts w:ascii="Times New Roman" w:hAnsi="Times New Roman" w:cs="Times New Roman"/>
          <w:sz w:val="28"/>
          <w:szCs w:val="28"/>
        </w:rPr>
        <w:t xml:space="preserve">В целях обеспечения проведения оценки качества работы учреждений, оказывающих услуги в сфере культуры, </w:t>
      </w:r>
      <w:r w:rsidR="00145932" w:rsidRPr="006C33F2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Pr="006C33F2">
        <w:rPr>
          <w:rFonts w:ascii="Times New Roman" w:hAnsi="Times New Roman" w:cs="Times New Roman"/>
          <w:sz w:val="28"/>
          <w:szCs w:val="28"/>
        </w:rPr>
        <w:t>управлени</w:t>
      </w:r>
      <w:r w:rsidR="00145932" w:rsidRPr="006C33F2">
        <w:rPr>
          <w:rFonts w:ascii="Times New Roman" w:hAnsi="Times New Roman" w:cs="Times New Roman"/>
          <w:sz w:val="28"/>
          <w:szCs w:val="28"/>
        </w:rPr>
        <w:t>ю</w:t>
      </w:r>
      <w:r w:rsidRPr="006C33F2">
        <w:rPr>
          <w:rFonts w:ascii="Times New Roman" w:hAnsi="Times New Roman" w:cs="Times New Roman"/>
          <w:sz w:val="28"/>
          <w:szCs w:val="28"/>
        </w:rPr>
        <w:t xml:space="preserve"> кул</w:t>
      </w:r>
      <w:r w:rsidRPr="006C33F2">
        <w:rPr>
          <w:rFonts w:ascii="Times New Roman" w:hAnsi="Times New Roman" w:cs="Times New Roman"/>
          <w:sz w:val="28"/>
          <w:szCs w:val="28"/>
        </w:rPr>
        <w:t>ь</w:t>
      </w:r>
      <w:r w:rsidRPr="006C33F2">
        <w:rPr>
          <w:rFonts w:ascii="Times New Roman" w:hAnsi="Times New Roman" w:cs="Times New Roman"/>
          <w:sz w:val="28"/>
          <w:szCs w:val="28"/>
        </w:rPr>
        <w:t>туры администрации города</w:t>
      </w:r>
      <w:r w:rsidR="00BE34F4" w:rsidRPr="006C33F2">
        <w:rPr>
          <w:rFonts w:ascii="Times New Roman" w:hAnsi="Times New Roman" w:cs="Times New Roman"/>
          <w:sz w:val="28"/>
          <w:szCs w:val="28"/>
        </w:rPr>
        <w:t>,</w:t>
      </w:r>
      <w:r w:rsidRPr="006C33F2">
        <w:rPr>
          <w:rFonts w:ascii="Times New Roman" w:hAnsi="Times New Roman" w:cs="Times New Roman"/>
          <w:sz w:val="28"/>
          <w:szCs w:val="28"/>
        </w:rPr>
        <w:t xml:space="preserve"> создан Общественный совет по оценке качества работы учреждений, подведомственных управлению культуры администрации города, оказывающих социальные услуги. Общественный совет проводит оце</w:t>
      </w:r>
      <w:r w:rsidRPr="006C33F2">
        <w:rPr>
          <w:rFonts w:ascii="Times New Roman" w:hAnsi="Times New Roman" w:cs="Times New Roman"/>
          <w:sz w:val="28"/>
          <w:szCs w:val="28"/>
        </w:rPr>
        <w:t>н</w:t>
      </w:r>
      <w:r w:rsidRPr="006C33F2">
        <w:rPr>
          <w:rFonts w:ascii="Times New Roman" w:hAnsi="Times New Roman" w:cs="Times New Roman"/>
          <w:sz w:val="28"/>
          <w:szCs w:val="28"/>
        </w:rPr>
        <w:t>ку качества на основе изучения результатов общественного мнения; устанавл</w:t>
      </w:r>
      <w:r w:rsidRPr="006C33F2">
        <w:rPr>
          <w:rFonts w:ascii="Times New Roman" w:hAnsi="Times New Roman" w:cs="Times New Roman"/>
          <w:sz w:val="28"/>
          <w:szCs w:val="28"/>
        </w:rPr>
        <w:t>и</w:t>
      </w:r>
      <w:r w:rsidRPr="006C33F2">
        <w:rPr>
          <w:rFonts w:ascii="Times New Roman" w:hAnsi="Times New Roman" w:cs="Times New Roman"/>
          <w:sz w:val="28"/>
          <w:szCs w:val="28"/>
        </w:rPr>
        <w:t xml:space="preserve">вает порядок оценки качества; проводит анкетирование среди получателей услуг для выявления общественного мнения о качестве работы учреждений; формирует перечень учреждений, подлежащих оценке качества их работы; </w:t>
      </w:r>
      <w:r w:rsidR="006C33F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C33F2">
        <w:rPr>
          <w:rFonts w:ascii="Times New Roman" w:hAnsi="Times New Roman" w:cs="Times New Roman"/>
          <w:sz w:val="28"/>
          <w:szCs w:val="28"/>
        </w:rPr>
        <w:t xml:space="preserve">организует работу по сбору, обобщению и анализу информации о качестве </w:t>
      </w:r>
      <w:r w:rsidR="006C33F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C33F2">
        <w:rPr>
          <w:rFonts w:ascii="Times New Roman" w:hAnsi="Times New Roman" w:cs="Times New Roman"/>
          <w:sz w:val="28"/>
          <w:szCs w:val="28"/>
        </w:rPr>
        <w:t>работы учреждений и формированию рейтингов качества работы учреждений.</w:t>
      </w:r>
    </w:p>
    <w:p w:rsidR="00AA3917" w:rsidRPr="006C33F2" w:rsidRDefault="00AA3917" w:rsidP="006C3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3F2">
        <w:rPr>
          <w:rFonts w:ascii="Times New Roman" w:hAnsi="Times New Roman" w:cs="Times New Roman"/>
          <w:sz w:val="28"/>
          <w:szCs w:val="28"/>
        </w:rPr>
        <w:t>Ежегодно отдел анализа общественного мнения управления по информ</w:t>
      </w:r>
      <w:r w:rsidRPr="006C33F2">
        <w:rPr>
          <w:rFonts w:ascii="Times New Roman" w:hAnsi="Times New Roman" w:cs="Times New Roman"/>
          <w:sz w:val="28"/>
          <w:szCs w:val="28"/>
        </w:rPr>
        <w:t>а</w:t>
      </w:r>
      <w:r w:rsidRPr="006C33F2">
        <w:rPr>
          <w:rFonts w:ascii="Times New Roman" w:hAnsi="Times New Roman" w:cs="Times New Roman"/>
          <w:sz w:val="28"/>
          <w:szCs w:val="28"/>
        </w:rPr>
        <w:t xml:space="preserve">ционной политике администрации </w:t>
      </w:r>
      <w:r w:rsidR="00DD0E7D" w:rsidRPr="006C33F2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6C33F2">
        <w:rPr>
          <w:rFonts w:ascii="Times New Roman" w:hAnsi="Times New Roman" w:cs="Times New Roman"/>
          <w:sz w:val="28"/>
          <w:szCs w:val="28"/>
        </w:rPr>
        <w:t>проводит социологическое исслед</w:t>
      </w:r>
      <w:r w:rsidRPr="006C33F2">
        <w:rPr>
          <w:rFonts w:ascii="Times New Roman" w:hAnsi="Times New Roman" w:cs="Times New Roman"/>
          <w:sz w:val="28"/>
          <w:szCs w:val="28"/>
        </w:rPr>
        <w:t>о</w:t>
      </w:r>
      <w:r w:rsidRPr="006C33F2">
        <w:rPr>
          <w:rFonts w:ascii="Times New Roman" w:hAnsi="Times New Roman" w:cs="Times New Roman"/>
          <w:sz w:val="28"/>
          <w:szCs w:val="28"/>
        </w:rPr>
        <w:t xml:space="preserve">вание </w:t>
      </w:r>
      <w:r w:rsidR="002A6F17" w:rsidRPr="006C33F2">
        <w:rPr>
          <w:rFonts w:ascii="Times New Roman" w:hAnsi="Times New Roman" w:cs="Times New Roman"/>
          <w:sz w:val="28"/>
          <w:szCs w:val="28"/>
        </w:rPr>
        <w:t>"</w:t>
      </w:r>
      <w:r w:rsidRPr="006C33F2">
        <w:rPr>
          <w:rFonts w:ascii="Times New Roman" w:hAnsi="Times New Roman" w:cs="Times New Roman"/>
          <w:sz w:val="28"/>
          <w:szCs w:val="28"/>
        </w:rPr>
        <w:t>Удовлетворенность населения города услугами, предоставляемыми учреждениями культуры города</w:t>
      </w:r>
      <w:r w:rsidR="002A6F17" w:rsidRPr="006C33F2">
        <w:rPr>
          <w:rFonts w:ascii="Times New Roman" w:hAnsi="Times New Roman" w:cs="Times New Roman"/>
          <w:sz w:val="28"/>
          <w:szCs w:val="28"/>
        </w:rPr>
        <w:t>"</w:t>
      </w:r>
      <w:r w:rsidRPr="006C33F2">
        <w:rPr>
          <w:rFonts w:ascii="Times New Roman" w:hAnsi="Times New Roman" w:cs="Times New Roman"/>
          <w:sz w:val="28"/>
          <w:szCs w:val="28"/>
        </w:rPr>
        <w:t>, по результатам которого наблюдается еж</w:t>
      </w:r>
      <w:r w:rsidRPr="006C33F2">
        <w:rPr>
          <w:rFonts w:ascii="Times New Roman" w:hAnsi="Times New Roman" w:cs="Times New Roman"/>
          <w:sz w:val="28"/>
          <w:szCs w:val="28"/>
        </w:rPr>
        <w:t>е</w:t>
      </w:r>
      <w:r w:rsidRPr="006C33F2">
        <w:rPr>
          <w:rFonts w:ascii="Times New Roman" w:hAnsi="Times New Roman" w:cs="Times New Roman"/>
          <w:sz w:val="28"/>
          <w:szCs w:val="28"/>
        </w:rPr>
        <w:t>годное увеличение степени удовлетворенности с 46</w:t>
      </w:r>
      <w:r w:rsidR="006C33F2">
        <w:rPr>
          <w:rFonts w:ascii="Times New Roman" w:hAnsi="Times New Roman" w:cs="Times New Roman"/>
          <w:sz w:val="28"/>
          <w:szCs w:val="28"/>
        </w:rPr>
        <w:t>%</w:t>
      </w:r>
      <w:r w:rsidRPr="006C33F2">
        <w:rPr>
          <w:rFonts w:ascii="Times New Roman" w:hAnsi="Times New Roman" w:cs="Times New Roman"/>
          <w:sz w:val="28"/>
          <w:szCs w:val="28"/>
        </w:rPr>
        <w:t xml:space="preserve"> до 53%</w:t>
      </w:r>
      <w:r w:rsidR="002A6F17" w:rsidRPr="006C33F2">
        <w:rPr>
          <w:rFonts w:ascii="Times New Roman" w:hAnsi="Times New Roman" w:cs="Times New Roman"/>
          <w:sz w:val="28"/>
          <w:szCs w:val="28"/>
        </w:rPr>
        <w:t xml:space="preserve"> </w:t>
      </w:r>
      <w:r w:rsidR="00DD0E7D" w:rsidRPr="006C33F2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6C33F2">
        <w:rPr>
          <w:rFonts w:ascii="Times New Roman" w:hAnsi="Times New Roman" w:cs="Times New Roman"/>
          <w:sz w:val="28"/>
          <w:szCs w:val="28"/>
        </w:rPr>
        <w:t xml:space="preserve">с 2012 </w:t>
      </w:r>
      <w:r w:rsidR="00DD0E7D" w:rsidRPr="006C33F2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6C33F2">
        <w:rPr>
          <w:rFonts w:ascii="Times New Roman" w:hAnsi="Times New Roman" w:cs="Times New Roman"/>
          <w:sz w:val="28"/>
          <w:szCs w:val="28"/>
        </w:rPr>
        <w:t>по 2015 год</w:t>
      </w:r>
      <w:r w:rsidR="00343BAA" w:rsidRPr="006C33F2">
        <w:rPr>
          <w:rFonts w:ascii="Times New Roman" w:hAnsi="Times New Roman" w:cs="Times New Roman"/>
          <w:sz w:val="28"/>
          <w:szCs w:val="28"/>
        </w:rPr>
        <w:t>.</w:t>
      </w:r>
    </w:p>
    <w:p w:rsidR="00D016FA" w:rsidRPr="006C33F2" w:rsidRDefault="00D016FA" w:rsidP="006C3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3F2">
        <w:rPr>
          <w:rFonts w:ascii="Times New Roman" w:hAnsi="Times New Roman" w:cs="Times New Roman"/>
          <w:sz w:val="28"/>
          <w:szCs w:val="28"/>
        </w:rPr>
        <w:t>На территории города Нижневартовска действует 10 муниципальных учреждений культуры, подведомственных управлению культуры администр</w:t>
      </w:r>
      <w:r w:rsidRPr="006C33F2">
        <w:rPr>
          <w:rFonts w:ascii="Times New Roman" w:hAnsi="Times New Roman" w:cs="Times New Roman"/>
          <w:sz w:val="28"/>
          <w:szCs w:val="28"/>
        </w:rPr>
        <w:t>а</w:t>
      </w:r>
      <w:r w:rsidRPr="006C33F2">
        <w:rPr>
          <w:rFonts w:ascii="Times New Roman" w:hAnsi="Times New Roman" w:cs="Times New Roman"/>
          <w:sz w:val="28"/>
          <w:szCs w:val="28"/>
        </w:rPr>
        <w:t xml:space="preserve">ции города: 5 бюджетных и 5 автономных учреждений, в том числе 3 клубных учреждения: </w:t>
      </w:r>
      <w:r w:rsidR="002A6F17" w:rsidRPr="006C33F2">
        <w:rPr>
          <w:rFonts w:ascii="Times New Roman" w:hAnsi="Times New Roman" w:cs="Times New Roman"/>
          <w:sz w:val="28"/>
          <w:szCs w:val="28"/>
        </w:rPr>
        <w:t>"</w:t>
      </w:r>
      <w:r w:rsidRPr="006C33F2">
        <w:rPr>
          <w:rFonts w:ascii="Times New Roman" w:hAnsi="Times New Roman" w:cs="Times New Roman"/>
          <w:sz w:val="28"/>
          <w:szCs w:val="28"/>
        </w:rPr>
        <w:t>Дворец искусств</w:t>
      </w:r>
      <w:r w:rsidR="002A6F17" w:rsidRPr="006C33F2">
        <w:rPr>
          <w:rFonts w:ascii="Times New Roman" w:hAnsi="Times New Roman" w:cs="Times New Roman"/>
          <w:sz w:val="28"/>
          <w:szCs w:val="28"/>
        </w:rPr>
        <w:t>"</w:t>
      </w:r>
      <w:r w:rsidRPr="006C33F2">
        <w:rPr>
          <w:rFonts w:ascii="Times New Roman" w:hAnsi="Times New Roman" w:cs="Times New Roman"/>
          <w:sz w:val="28"/>
          <w:szCs w:val="28"/>
        </w:rPr>
        <w:t xml:space="preserve">, Дворец культуры </w:t>
      </w:r>
      <w:r w:rsidR="002A6F17" w:rsidRPr="006C33F2">
        <w:rPr>
          <w:rFonts w:ascii="Times New Roman" w:hAnsi="Times New Roman" w:cs="Times New Roman"/>
          <w:sz w:val="28"/>
          <w:szCs w:val="28"/>
        </w:rPr>
        <w:t>"</w:t>
      </w:r>
      <w:r w:rsidRPr="006C33F2">
        <w:rPr>
          <w:rFonts w:ascii="Times New Roman" w:hAnsi="Times New Roman" w:cs="Times New Roman"/>
          <w:sz w:val="28"/>
          <w:szCs w:val="28"/>
        </w:rPr>
        <w:t>Октябрь</w:t>
      </w:r>
      <w:r w:rsidR="002A6F17" w:rsidRPr="006C33F2">
        <w:rPr>
          <w:rFonts w:ascii="Times New Roman" w:hAnsi="Times New Roman" w:cs="Times New Roman"/>
          <w:sz w:val="28"/>
          <w:szCs w:val="28"/>
        </w:rPr>
        <w:t>"</w:t>
      </w:r>
      <w:r w:rsidRPr="006C33F2">
        <w:rPr>
          <w:rFonts w:ascii="Times New Roman" w:hAnsi="Times New Roman" w:cs="Times New Roman"/>
          <w:sz w:val="28"/>
          <w:szCs w:val="28"/>
        </w:rPr>
        <w:t xml:space="preserve">, </w:t>
      </w:r>
      <w:r w:rsidR="002A6F17" w:rsidRPr="006C33F2">
        <w:rPr>
          <w:rFonts w:ascii="Times New Roman" w:hAnsi="Times New Roman" w:cs="Times New Roman"/>
          <w:sz w:val="28"/>
          <w:szCs w:val="28"/>
        </w:rPr>
        <w:t>"</w:t>
      </w:r>
      <w:r w:rsidRPr="006C33F2">
        <w:rPr>
          <w:rFonts w:ascii="Times New Roman" w:hAnsi="Times New Roman" w:cs="Times New Roman"/>
          <w:sz w:val="28"/>
          <w:szCs w:val="28"/>
        </w:rPr>
        <w:t>Центр наци</w:t>
      </w:r>
      <w:r w:rsidRPr="006C33F2">
        <w:rPr>
          <w:rFonts w:ascii="Times New Roman" w:hAnsi="Times New Roman" w:cs="Times New Roman"/>
          <w:sz w:val="28"/>
          <w:szCs w:val="28"/>
        </w:rPr>
        <w:t>о</w:t>
      </w:r>
      <w:r w:rsidRPr="006C33F2">
        <w:rPr>
          <w:rFonts w:ascii="Times New Roman" w:hAnsi="Times New Roman" w:cs="Times New Roman"/>
          <w:sz w:val="28"/>
          <w:szCs w:val="28"/>
        </w:rPr>
        <w:t>нальных культур</w:t>
      </w:r>
      <w:r w:rsidR="002A6F17" w:rsidRPr="006C33F2">
        <w:rPr>
          <w:rFonts w:ascii="Times New Roman" w:hAnsi="Times New Roman" w:cs="Times New Roman"/>
          <w:sz w:val="28"/>
          <w:szCs w:val="28"/>
        </w:rPr>
        <w:t>"</w:t>
      </w:r>
      <w:r w:rsidRPr="006C33F2">
        <w:rPr>
          <w:rFonts w:ascii="Times New Roman" w:hAnsi="Times New Roman" w:cs="Times New Roman"/>
          <w:sz w:val="28"/>
          <w:szCs w:val="28"/>
        </w:rPr>
        <w:t xml:space="preserve">; </w:t>
      </w:r>
      <w:r w:rsidR="002A6F17" w:rsidRPr="006C33F2">
        <w:rPr>
          <w:rFonts w:ascii="Times New Roman" w:hAnsi="Times New Roman" w:cs="Times New Roman"/>
          <w:sz w:val="28"/>
          <w:szCs w:val="28"/>
        </w:rPr>
        <w:t>"</w:t>
      </w:r>
      <w:r w:rsidRPr="006C33F2">
        <w:rPr>
          <w:rFonts w:ascii="Times New Roman" w:hAnsi="Times New Roman" w:cs="Times New Roman"/>
          <w:sz w:val="28"/>
          <w:szCs w:val="28"/>
        </w:rPr>
        <w:t>Нижневартовский краеведческий музей имени Тимофея Дмитриевича Шуваева</w:t>
      </w:r>
      <w:r w:rsidR="002A6F17" w:rsidRPr="006C33F2">
        <w:rPr>
          <w:rFonts w:ascii="Times New Roman" w:hAnsi="Times New Roman" w:cs="Times New Roman"/>
          <w:sz w:val="28"/>
          <w:szCs w:val="28"/>
        </w:rPr>
        <w:t>"</w:t>
      </w:r>
      <w:r w:rsidRPr="006C33F2">
        <w:rPr>
          <w:rFonts w:ascii="Times New Roman" w:hAnsi="Times New Roman" w:cs="Times New Roman"/>
          <w:sz w:val="28"/>
          <w:szCs w:val="28"/>
        </w:rPr>
        <w:t xml:space="preserve">; </w:t>
      </w:r>
      <w:r w:rsidR="002A6F17" w:rsidRPr="006C33F2">
        <w:rPr>
          <w:rFonts w:ascii="Times New Roman" w:hAnsi="Times New Roman" w:cs="Times New Roman"/>
          <w:sz w:val="28"/>
          <w:szCs w:val="28"/>
        </w:rPr>
        <w:t>"</w:t>
      </w:r>
      <w:r w:rsidRPr="006C33F2">
        <w:rPr>
          <w:rFonts w:ascii="Times New Roman" w:hAnsi="Times New Roman" w:cs="Times New Roman"/>
          <w:sz w:val="28"/>
          <w:szCs w:val="28"/>
        </w:rPr>
        <w:t>Библиотечно-информационная система</w:t>
      </w:r>
      <w:r w:rsidR="002A6F17" w:rsidRPr="006C33F2">
        <w:rPr>
          <w:rFonts w:ascii="Times New Roman" w:hAnsi="Times New Roman" w:cs="Times New Roman"/>
          <w:sz w:val="28"/>
          <w:szCs w:val="28"/>
        </w:rPr>
        <w:t>"</w:t>
      </w:r>
      <w:r w:rsidRPr="006C33F2">
        <w:rPr>
          <w:rFonts w:ascii="Times New Roman" w:hAnsi="Times New Roman" w:cs="Times New Roman"/>
          <w:sz w:val="28"/>
          <w:szCs w:val="28"/>
        </w:rPr>
        <w:t>, которая включает 1</w:t>
      </w:r>
      <w:r w:rsidR="001A0A3C" w:rsidRPr="006C33F2">
        <w:rPr>
          <w:rFonts w:ascii="Times New Roman" w:hAnsi="Times New Roman" w:cs="Times New Roman"/>
          <w:sz w:val="28"/>
          <w:szCs w:val="28"/>
        </w:rPr>
        <w:t>7</w:t>
      </w:r>
      <w:r w:rsidRPr="006C33F2">
        <w:rPr>
          <w:rFonts w:ascii="Times New Roman" w:hAnsi="Times New Roman" w:cs="Times New Roman"/>
          <w:sz w:val="28"/>
          <w:szCs w:val="28"/>
        </w:rPr>
        <w:t xml:space="preserve"> библиотек (в том числе 2 детско-юношеские, </w:t>
      </w:r>
      <w:r w:rsidR="00580AF8" w:rsidRPr="006C33F2">
        <w:rPr>
          <w:rFonts w:ascii="Times New Roman" w:hAnsi="Times New Roman" w:cs="Times New Roman"/>
          <w:sz w:val="28"/>
          <w:szCs w:val="28"/>
        </w:rPr>
        <w:t>4</w:t>
      </w:r>
      <w:r w:rsidR="006C33F2">
        <w:rPr>
          <w:rFonts w:ascii="Times New Roman" w:hAnsi="Times New Roman" w:cs="Times New Roman"/>
          <w:sz w:val="28"/>
          <w:szCs w:val="28"/>
        </w:rPr>
        <w:t xml:space="preserve"> детские</w:t>
      </w:r>
      <w:r w:rsidRPr="006C33F2">
        <w:rPr>
          <w:rFonts w:ascii="Times New Roman" w:hAnsi="Times New Roman" w:cs="Times New Roman"/>
          <w:sz w:val="28"/>
          <w:szCs w:val="28"/>
        </w:rPr>
        <w:t>, 11 взро</w:t>
      </w:r>
      <w:r w:rsidRPr="006C33F2">
        <w:rPr>
          <w:rFonts w:ascii="Times New Roman" w:hAnsi="Times New Roman" w:cs="Times New Roman"/>
          <w:sz w:val="28"/>
          <w:szCs w:val="28"/>
        </w:rPr>
        <w:t>с</w:t>
      </w:r>
      <w:r w:rsidRPr="006C33F2">
        <w:rPr>
          <w:rFonts w:ascii="Times New Roman" w:hAnsi="Times New Roman" w:cs="Times New Roman"/>
          <w:sz w:val="28"/>
          <w:szCs w:val="28"/>
        </w:rPr>
        <w:t xml:space="preserve">лых); </w:t>
      </w:r>
      <w:r w:rsidR="002A6F17" w:rsidRPr="006C33F2">
        <w:rPr>
          <w:rFonts w:ascii="Times New Roman" w:hAnsi="Times New Roman" w:cs="Times New Roman"/>
          <w:sz w:val="28"/>
          <w:szCs w:val="28"/>
        </w:rPr>
        <w:t>"</w:t>
      </w:r>
      <w:r w:rsidRPr="006C33F2">
        <w:rPr>
          <w:rFonts w:ascii="Times New Roman" w:hAnsi="Times New Roman" w:cs="Times New Roman"/>
          <w:sz w:val="28"/>
          <w:szCs w:val="28"/>
        </w:rPr>
        <w:t>Городской драматический театр</w:t>
      </w:r>
      <w:r w:rsidR="002A6F17" w:rsidRPr="006C33F2">
        <w:rPr>
          <w:rFonts w:ascii="Times New Roman" w:hAnsi="Times New Roman" w:cs="Times New Roman"/>
          <w:sz w:val="28"/>
          <w:szCs w:val="28"/>
        </w:rPr>
        <w:t>"</w:t>
      </w:r>
      <w:r w:rsidRPr="006C33F2">
        <w:rPr>
          <w:rFonts w:ascii="Times New Roman" w:hAnsi="Times New Roman" w:cs="Times New Roman"/>
          <w:sz w:val="28"/>
          <w:szCs w:val="28"/>
        </w:rPr>
        <w:t>; 4 учреждения дополнительного обр</w:t>
      </w:r>
      <w:r w:rsidRPr="006C33F2">
        <w:rPr>
          <w:rFonts w:ascii="Times New Roman" w:hAnsi="Times New Roman" w:cs="Times New Roman"/>
          <w:sz w:val="28"/>
          <w:szCs w:val="28"/>
        </w:rPr>
        <w:t>а</w:t>
      </w:r>
      <w:r w:rsidRPr="006C33F2">
        <w:rPr>
          <w:rFonts w:ascii="Times New Roman" w:hAnsi="Times New Roman" w:cs="Times New Roman"/>
          <w:sz w:val="28"/>
          <w:szCs w:val="28"/>
        </w:rPr>
        <w:t xml:space="preserve">зования: </w:t>
      </w:r>
      <w:r w:rsidR="002A6F17" w:rsidRPr="006C33F2">
        <w:rPr>
          <w:rFonts w:ascii="Times New Roman" w:hAnsi="Times New Roman" w:cs="Times New Roman"/>
          <w:sz w:val="28"/>
          <w:szCs w:val="28"/>
        </w:rPr>
        <w:t>"</w:t>
      </w:r>
      <w:r w:rsidRPr="006C33F2">
        <w:rPr>
          <w:rFonts w:ascii="Times New Roman" w:hAnsi="Times New Roman" w:cs="Times New Roman"/>
          <w:sz w:val="28"/>
          <w:szCs w:val="28"/>
        </w:rPr>
        <w:t xml:space="preserve">Детская школа искусств </w:t>
      </w:r>
      <w:r w:rsidR="001D78FA" w:rsidRPr="006C33F2">
        <w:rPr>
          <w:rFonts w:ascii="Times New Roman" w:hAnsi="Times New Roman" w:cs="Times New Roman"/>
          <w:sz w:val="28"/>
          <w:szCs w:val="28"/>
        </w:rPr>
        <w:t>№</w:t>
      </w:r>
      <w:r w:rsidRPr="006C33F2">
        <w:rPr>
          <w:rFonts w:ascii="Times New Roman" w:hAnsi="Times New Roman" w:cs="Times New Roman"/>
          <w:sz w:val="28"/>
          <w:szCs w:val="28"/>
        </w:rPr>
        <w:t>1</w:t>
      </w:r>
      <w:r w:rsidR="002A6F17" w:rsidRPr="006C33F2">
        <w:rPr>
          <w:rFonts w:ascii="Times New Roman" w:hAnsi="Times New Roman" w:cs="Times New Roman"/>
          <w:sz w:val="28"/>
          <w:szCs w:val="28"/>
        </w:rPr>
        <w:t>"</w:t>
      </w:r>
      <w:r w:rsidRPr="006C33F2">
        <w:rPr>
          <w:rFonts w:ascii="Times New Roman" w:hAnsi="Times New Roman" w:cs="Times New Roman"/>
          <w:sz w:val="28"/>
          <w:szCs w:val="28"/>
        </w:rPr>
        <w:t xml:space="preserve">, </w:t>
      </w:r>
      <w:r w:rsidR="002A6F17" w:rsidRPr="006C33F2">
        <w:rPr>
          <w:rFonts w:ascii="Times New Roman" w:hAnsi="Times New Roman" w:cs="Times New Roman"/>
          <w:sz w:val="28"/>
          <w:szCs w:val="28"/>
        </w:rPr>
        <w:t>"</w:t>
      </w:r>
      <w:r w:rsidRPr="006C33F2">
        <w:rPr>
          <w:rFonts w:ascii="Times New Roman" w:hAnsi="Times New Roman" w:cs="Times New Roman"/>
          <w:sz w:val="28"/>
          <w:szCs w:val="28"/>
        </w:rPr>
        <w:t xml:space="preserve">Детская школа искусств </w:t>
      </w:r>
      <w:r w:rsidR="001D78FA" w:rsidRPr="006C33F2">
        <w:rPr>
          <w:rFonts w:ascii="Times New Roman" w:hAnsi="Times New Roman" w:cs="Times New Roman"/>
          <w:sz w:val="28"/>
          <w:szCs w:val="28"/>
        </w:rPr>
        <w:t>№</w:t>
      </w:r>
      <w:r w:rsidRPr="006C33F2">
        <w:rPr>
          <w:rFonts w:ascii="Times New Roman" w:hAnsi="Times New Roman" w:cs="Times New Roman"/>
          <w:sz w:val="28"/>
          <w:szCs w:val="28"/>
        </w:rPr>
        <w:t>2</w:t>
      </w:r>
      <w:r w:rsidR="002A6F17" w:rsidRPr="006C33F2">
        <w:rPr>
          <w:rFonts w:ascii="Times New Roman" w:hAnsi="Times New Roman" w:cs="Times New Roman"/>
          <w:sz w:val="28"/>
          <w:szCs w:val="28"/>
        </w:rPr>
        <w:t>"</w:t>
      </w:r>
      <w:r w:rsidRPr="006C33F2">
        <w:rPr>
          <w:rFonts w:ascii="Times New Roman" w:hAnsi="Times New Roman" w:cs="Times New Roman"/>
          <w:sz w:val="28"/>
          <w:szCs w:val="28"/>
        </w:rPr>
        <w:t xml:space="preserve">, </w:t>
      </w:r>
      <w:r w:rsidR="002A6F17" w:rsidRPr="006C33F2">
        <w:rPr>
          <w:rFonts w:ascii="Times New Roman" w:hAnsi="Times New Roman" w:cs="Times New Roman"/>
          <w:sz w:val="28"/>
          <w:szCs w:val="28"/>
        </w:rPr>
        <w:t>"</w:t>
      </w:r>
      <w:r w:rsidRPr="006C33F2">
        <w:rPr>
          <w:rFonts w:ascii="Times New Roman" w:hAnsi="Times New Roman" w:cs="Times New Roman"/>
          <w:sz w:val="28"/>
          <w:szCs w:val="28"/>
        </w:rPr>
        <w:t>Де</w:t>
      </w:r>
      <w:r w:rsidRPr="006C33F2">
        <w:rPr>
          <w:rFonts w:ascii="Times New Roman" w:hAnsi="Times New Roman" w:cs="Times New Roman"/>
          <w:sz w:val="28"/>
          <w:szCs w:val="28"/>
        </w:rPr>
        <w:t>т</w:t>
      </w:r>
      <w:r w:rsidRPr="006C33F2">
        <w:rPr>
          <w:rFonts w:ascii="Times New Roman" w:hAnsi="Times New Roman" w:cs="Times New Roman"/>
          <w:sz w:val="28"/>
          <w:szCs w:val="28"/>
        </w:rPr>
        <w:t xml:space="preserve">ская школа искусств </w:t>
      </w:r>
      <w:r w:rsidR="001D78FA" w:rsidRPr="006C33F2">
        <w:rPr>
          <w:rFonts w:ascii="Times New Roman" w:hAnsi="Times New Roman" w:cs="Times New Roman"/>
          <w:sz w:val="28"/>
          <w:szCs w:val="28"/>
        </w:rPr>
        <w:t>№</w:t>
      </w:r>
      <w:r w:rsidRPr="006C33F2">
        <w:rPr>
          <w:rFonts w:ascii="Times New Roman" w:hAnsi="Times New Roman" w:cs="Times New Roman"/>
          <w:sz w:val="28"/>
          <w:szCs w:val="28"/>
        </w:rPr>
        <w:t>3</w:t>
      </w:r>
      <w:r w:rsidR="002A6F17" w:rsidRPr="006C33F2">
        <w:rPr>
          <w:rFonts w:ascii="Times New Roman" w:hAnsi="Times New Roman" w:cs="Times New Roman"/>
          <w:sz w:val="28"/>
          <w:szCs w:val="28"/>
        </w:rPr>
        <w:t>"</w:t>
      </w:r>
      <w:r w:rsidRPr="006C33F2">
        <w:rPr>
          <w:rFonts w:ascii="Times New Roman" w:hAnsi="Times New Roman" w:cs="Times New Roman"/>
          <w:sz w:val="28"/>
          <w:szCs w:val="28"/>
        </w:rPr>
        <w:t xml:space="preserve">, </w:t>
      </w:r>
      <w:r w:rsidR="002A6F17" w:rsidRPr="006C33F2">
        <w:rPr>
          <w:rFonts w:ascii="Times New Roman" w:hAnsi="Times New Roman" w:cs="Times New Roman"/>
          <w:sz w:val="28"/>
          <w:szCs w:val="28"/>
        </w:rPr>
        <w:t>"</w:t>
      </w:r>
      <w:r w:rsidRPr="006C33F2">
        <w:rPr>
          <w:rFonts w:ascii="Times New Roman" w:hAnsi="Times New Roman" w:cs="Times New Roman"/>
          <w:sz w:val="28"/>
          <w:szCs w:val="28"/>
        </w:rPr>
        <w:t>Детская музыкальная школа имени Юрия Дмитри</w:t>
      </w:r>
      <w:r w:rsidRPr="006C33F2">
        <w:rPr>
          <w:rFonts w:ascii="Times New Roman" w:hAnsi="Times New Roman" w:cs="Times New Roman"/>
          <w:sz w:val="28"/>
          <w:szCs w:val="28"/>
        </w:rPr>
        <w:t>е</w:t>
      </w:r>
      <w:r w:rsidRPr="006C33F2">
        <w:rPr>
          <w:rFonts w:ascii="Times New Roman" w:hAnsi="Times New Roman" w:cs="Times New Roman"/>
          <w:sz w:val="28"/>
          <w:szCs w:val="28"/>
        </w:rPr>
        <w:t>вича Кузнецова</w:t>
      </w:r>
      <w:r w:rsidR="002A6F17" w:rsidRPr="006C33F2">
        <w:rPr>
          <w:rFonts w:ascii="Times New Roman" w:hAnsi="Times New Roman" w:cs="Times New Roman"/>
          <w:sz w:val="28"/>
          <w:szCs w:val="28"/>
        </w:rPr>
        <w:t>"</w:t>
      </w:r>
      <w:r w:rsidRPr="006C33F2">
        <w:rPr>
          <w:rFonts w:ascii="Times New Roman" w:hAnsi="Times New Roman" w:cs="Times New Roman"/>
          <w:sz w:val="28"/>
          <w:szCs w:val="28"/>
        </w:rPr>
        <w:t>.</w:t>
      </w:r>
    </w:p>
    <w:p w:rsidR="00D016FA" w:rsidRPr="006C33F2" w:rsidRDefault="00D016FA" w:rsidP="006C3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3F2">
        <w:rPr>
          <w:rFonts w:ascii="Times New Roman" w:hAnsi="Times New Roman" w:cs="Times New Roman"/>
          <w:sz w:val="28"/>
          <w:szCs w:val="28"/>
        </w:rPr>
        <w:t>В учреждениях культуры зарегистрировано 1</w:t>
      </w:r>
      <w:r w:rsidR="002F170A" w:rsidRPr="006C33F2">
        <w:rPr>
          <w:rFonts w:ascii="Times New Roman" w:hAnsi="Times New Roman" w:cs="Times New Roman"/>
          <w:sz w:val="28"/>
          <w:szCs w:val="28"/>
        </w:rPr>
        <w:t>3</w:t>
      </w:r>
      <w:r w:rsidRPr="006C33F2">
        <w:rPr>
          <w:rFonts w:ascii="Times New Roman" w:hAnsi="Times New Roman" w:cs="Times New Roman"/>
          <w:sz w:val="28"/>
          <w:szCs w:val="28"/>
        </w:rPr>
        <w:t>1 клубное формирование,</w:t>
      </w:r>
      <w:r w:rsidR="006C33F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C33F2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2F170A" w:rsidRPr="006C33F2">
        <w:rPr>
          <w:rFonts w:ascii="Times New Roman" w:hAnsi="Times New Roman" w:cs="Times New Roman"/>
          <w:sz w:val="28"/>
          <w:szCs w:val="28"/>
        </w:rPr>
        <w:t>73</w:t>
      </w:r>
      <w:r w:rsidR="006C33F2">
        <w:rPr>
          <w:rFonts w:ascii="Times New Roman" w:hAnsi="Times New Roman" w:cs="Times New Roman"/>
          <w:sz w:val="28"/>
          <w:szCs w:val="28"/>
        </w:rPr>
        <w:t xml:space="preserve"> клубных формирования</w:t>
      </w:r>
      <w:r w:rsidRPr="006C33F2">
        <w:rPr>
          <w:rFonts w:ascii="Times New Roman" w:hAnsi="Times New Roman" w:cs="Times New Roman"/>
          <w:sz w:val="28"/>
          <w:szCs w:val="28"/>
        </w:rPr>
        <w:t xml:space="preserve"> для детей. Общее количество коллект</w:t>
      </w:r>
      <w:r w:rsidRPr="006C33F2">
        <w:rPr>
          <w:rFonts w:ascii="Times New Roman" w:hAnsi="Times New Roman" w:cs="Times New Roman"/>
          <w:sz w:val="28"/>
          <w:szCs w:val="28"/>
        </w:rPr>
        <w:t>и</w:t>
      </w:r>
      <w:r w:rsidRPr="006C33F2">
        <w:rPr>
          <w:rFonts w:ascii="Times New Roman" w:hAnsi="Times New Roman" w:cs="Times New Roman"/>
          <w:sz w:val="28"/>
          <w:szCs w:val="28"/>
        </w:rPr>
        <w:t>вов самодеятельного народного творчества из числа всех клубных формиров</w:t>
      </w:r>
      <w:r w:rsidRPr="006C33F2">
        <w:rPr>
          <w:rFonts w:ascii="Times New Roman" w:hAnsi="Times New Roman" w:cs="Times New Roman"/>
          <w:sz w:val="28"/>
          <w:szCs w:val="28"/>
        </w:rPr>
        <w:t>а</w:t>
      </w:r>
      <w:r w:rsidRPr="006C33F2">
        <w:rPr>
          <w:rFonts w:ascii="Times New Roman" w:hAnsi="Times New Roman" w:cs="Times New Roman"/>
          <w:sz w:val="28"/>
          <w:szCs w:val="28"/>
        </w:rPr>
        <w:t xml:space="preserve">ний составляет </w:t>
      </w:r>
      <w:r w:rsidR="002F170A" w:rsidRPr="006C33F2">
        <w:rPr>
          <w:rFonts w:ascii="Times New Roman" w:hAnsi="Times New Roman" w:cs="Times New Roman"/>
          <w:sz w:val="28"/>
          <w:szCs w:val="28"/>
        </w:rPr>
        <w:t>75,5</w:t>
      </w:r>
      <w:r w:rsidRPr="006C33F2">
        <w:rPr>
          <w:rFonts w:ascii="Times New Roman" w:hAnsi="Times New Roman" w:cs="Times New Roman"/>
          <w:sz w:val="28"/>
          <w:szCs w:val="28"/>
        </w:rPr>
        <w:t>% (9</w:t>
      </w:r>
      <w:r w:rsidR="002F170A" w:rsidRPr="006C33F2">
        <w:rPr>
          <w:rFonts w:ascii="Times New Roman" w:hAnsi="Times New Roman" w:cs="Times New Roman"/>
          <w:sz w:val="28"/>
          <w:szCs w:val="28"/>
        </w:rPr>
        <w:t>9</w:t>
      </w:r>
      <w:r w:rsidRPr="006C33F2">
        <w:rPr>
          <w:rFonts w:ascii="Times New Roman" w:hAnsi="Times New Roman" w:cs="Times New Roman"/>
          <w:sz w:val="28"/>
          <w:szCs w:val="28"/>
        </w:rPr>
        <w:t xml:space="preserve"> коллективов), при этом 18 коллективов имеют звание </w:t>
      </w:r>
      <w:r w:rsidR="002A6F17" w:rsidRPr="006C33F2">
        <w:rPr>
          <w:rFonts w:ascii="Times New Roman" w:hAnsi="Times New Roman" w:cs="Times New Roman"/>
          <w:sz w:val="28"/>
          <w:szCs w:val="28"/>
        </w:rPr>
        <w:t>"</w:t>
      </w:r>
      <w:r w:rsidRPr="006C33F2">
        <w:rPr>
          <w:rFonts w:ascii="Times New Roman" w:hAnsi="Times New Roman" w:cs="Times New Roman"/>
          <w:sz w:val="28"/>
          <w:szCs w:val="28"/>
        </w:rPr>
        <w:t>Народный самодеятельный</w:t>
      </w:r>
      <w:r w:rsidR="002A6F17" w:rsidRPr="006C33F2">
        <w:rPr>
          <w:rFonts w:ascii="Times New Roman" w:hAnsi="Times New Roman" w:cs="Times New Roman"/>
          <w:sz w:val="28"/>
          <w:szCs w:val="28"/>
        </w:rPr>
        <w:t>"</w:t>
      </w:r>
      <w:r w:rsidRPr="006C33F2">
        <w:rPr>
          <w:rFonts w:ascii="Times New Roman" w:hAnsi="Times New Roman" w:cs="Times New Roman"/>
          <w:sz w:val="28"/>
          <w:szCs w:val="28"/>
        </w:rPr>
        <w:t>/</w:t>
      </w:r>
      <w:r w:rsidR="002A6F17" w:rsidRPr="006C33F2">
        <w:rPr>
          <w:rFonts w:ascii="Times New Roman" w:hAnsi="Times New Roman" w:cs="Times New Roman"/>
          <w:sz w:val="28"/>
          <w:szCs w:val="28"/>
        </w:rPr>
        <w:t>"</w:t>
      </w:r>
      <w:r w:rsidRPr="006C33F2">
        <w:rPr>
          <w:rFonts w:ascii="Times New Roman" w:hAnsi="Times New Roman" w:cs="Times New Roman"/>
          <w:sz w:val="28"/>
          <w:szCs w:val="28"/>
        </w:rPr>
        <w:t>Образцовый художественный</w:t>
      </w:r>
      <w:r w:rsidR="002A6F17" w:rsidRPr="006C33F2">
        <w:rPr>
          <w:rFonts w:ascii="Times New Roman" w:hAnsi="Times New Roman" w:cs="Times New Roman"/>
          <w:sz w:val="28"/>
          <w:szCs w:val="28"/>
        </w:rPr>
        <w:t>"</w:t>
      </w:r>
      <w:r w:rsidRPr="006C33F2">
        <w:rPr>
          <w:rFonts w:ascii="Times New Roman" w:hAnsi="Times New Roman" w:cs="Times New Roman"/>
          <w:sz w:val="28"/>
          <w:szCs w:val="28"/>
        </w:rPr>
        <w:t>.</w:t>
      </w:r>
    </w:p>
    <w:p w:rsidR="00D016FA" w:rsidRPr="006C33F2" w:rsidRDefault="00D016FA" w:rsidP="006C3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3F2">
        <w:rPr>
          <w:rFonts w:ascii="Times New Roman" w:hAnsi="Times New Roman" w:cs="Times New Roman"/>
          <w:sz w:val="28"/>
          <w:szCs w:val="28"/>
        </w:rPr>
        <w:t>В современных условиях роль муниципальной политики в сфере культ</w:t>
      </w:r>
      <w:r w:rsidRPr="006C33F2">
        <w:rPr>
          <w:rFonts w:ascii="Times New Roman" w:hAnsi="Times New Roman" w:cs="Times New Roman"/>
          <w:sz w:val="28"/>
          <w:szCs w:val="28"/>
        </w:rPr>
        <w:t>у</w:t>
      </w:r>
      <w:r w:rsidRPr="006C33F2">
        <w:rPr>
          <w:rFonts w:ascii="Times New Roman" w:hAnsi="Times New Roman" w:cs="Times New Roman"/>
          <w:sz w:val="28"/>
          <w:szCs w:val="28"/>
        </w:rPr>
        <w:t>ры возрастает и усложняется. С одной стороны, органы местного самоуправл</w:t>
      </w:r>
      <w:r w:rsidRPr="006C33F2">
        <w:rPr>
          <w:rFonts w:ascii="Times New Roman" w:hAnsi="Times New Roman" w:cs="Times New Roman"/>
          <w:sz w:val="28"/>
          <w:szCs w:val="28"/>
        </w:rPr>
        <w:t>е</w:t>
      </w:r>
      <w:r w:rsidRPr="006C33F2">
        <w:rPr>
          <w:rFonts w:ascii="Times New Roman" w:hAnsi="Times New Roman" w:cs="Times New Roman"/>
          <w:sz w:val="28"/>
          <w:szCs w:val="28"/>
        </w:rPr>
        <w:t xml:space="preserve">ния должны предоставлять каждому человеку свободу выбора, возможность творчества и самовыражения, обеспечивать равный доступ всех граждан </w:t>
      </w:r>
      <w:r w:rsidR="006C33F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C33F2">
        <w:rPr>
          <w:rFonts w:ascii="Times New Roman" w:hAnsi="Times New Roman" w:cs="Times New Roman"/>
          <w:sz w:val="28"/>
          <w:szCs w:val="28"/>
        </w:rPr>
        <w:t xml:space="preserve">к культурным ценностям и ресурсам, а с другой - идеологически формировать </w:t>
      </w:r>
      <w:r w:rsidRPr="006C33F2">
        <w:rPr>
          <w:rFonts w:ascii="Times New Roman" w:hAnsi="Times New Roman" w:cs="Times New Roman"/>
          <w:sz w:val="28"/>
          <w:szCs w:val="28"/>
        </w:rPr>
        <w:lastRenderedPageBreak/>
        <w:t>приоритетные направления личностного выбора, контролировать возможные отклонения, несущие в себе деструктивное начало.</w:t>
      </w:r>
    </w:p>
    <w:p w:rsidR="00D016FA" w:rsidRPr="006C33F2" w:rsidRDefault="00D016FA" w:rsidP="006C3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3F2">
        <w:rPr>
          <w:rFonts w:ascii="Times New Roman" w:hAnsi="Times New Roman" w:cs="Times New Roman"/>
          <w:sz w:val="28"/>
          <w:szCs w:val="28"/>
        </w:rPr>
        <w:t xml:space="preserve">В этой связи все более осознается необходимость в формировании </w:t>
      </w:r>
      <w:r w:rsidR="006C33F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C33F2">
        <w:rPr>
          <w:rFonts w:ascii="Times New Roman" w:hAnsi="Times New Roman" w:cs="Times New Roman"/>
          <w:sz w:val="28"/>
          <w:szCs w:val="28"/>
        </w:rPr>
        <w:t>потребностей населения в уникальных культурных продуктах, позволяющих поддерживать высокий уровень интеллектуального и культурного развития личности. Одна из важнейших задач органов управления культурой заключае</w:t>
      </w:r>
      <w:r w:rsidRPr="006C33F2">
        <w:rPr>
          <w:rFonts w:ascii="Times New Roman" w:hAnsi="Times New Roman" w:cs="Times New Roman"/>
          <w:sz w:val="28"/>
          <w:szCs w:val="28"/>
        </w:rPr>
        <w:t>т</w:t>
      </w:r>
      <w:r w:rsidRPr="006C33F2">
        <w:rPr>
          <w:rFonts w:ascii="Times New Roman" w:hAnsi="Times New Roman" w:cs="Times New Roman"/>
          <w:sz w:val="28"/>
          <w:szCs w:val="28"/>
        </w:rPr>
        <w:t>ся в том, чтобы предлагать, стимулировать и поддерживать производство ун</w:t>
      </w:r>
      <w:r w:rsidRPr="006C33F2">
        <w:rPr>
          <w:rFonts w:ascii="Times New Roman" w:hAnsi="Times New Roman" w:cs="Times New Roman"/>
          <w:sz w:val="28"/>
          <w:szCs w:val="28"/>
        </w:rPr>
        <w:t>и</w:t>
      </w:r>
      <w:r w:rsidRPr="006C33F2">
        <w:rPr>
          <w:rFonts w:ascii="Times New Roman" w:hAnsi="Times New Roman" w:cs="Times New Roman"/>
          <w:sz w:val="28"/>
          <w:szCs w:val="28"/>
        </w:rPr>
        <w:t>кального культурного продукта.</w:t>
      </w:r>
    </w:p>
    <w:p w:rsidR="00D016FA" w:rsidRPr="006C33F2" w:rsidRDefault="00D016FA" w:rsidP="006C3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3F2">
        <w:rPr>
          <w:rFonts w:ascii="Times New Roman" w:hAnsi="Times New Roman" w:cs="Times New Roman"/>
          <w:sz w:val="28"/>
          <w:szCs w:val="28"/>
        </w:rPr>
        <w:t xml:space="preserve">В течение последнего времени на территории города Нижневартовска </w:t>
      </w:r>
      <w:r w:rsidR="006C33F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C33F2">
        <w:rPr>
          <w:rFonts w:ascii="Times New Roman" w:hAnsi="Times New Roman" w:cs="Times New Roman"/>
          <w:sz w:val="28"/>
          <w:szCs w:val="28"/>
        </w:rPr>
        <w:t>в сфере культуры реализуются такие социально значимые проекты</w:t>
      </w:r>
      <w:r w:rsidR="00410CE4">
        <w:rPr>
          <w:rFonts w:ascii="Times New Roman" w:hAnsi="Times New Roman" w:cs="Times New Roman"/>
          <w:sz w:val="28"/>
          <w:szCs w:val="28"/>
        </w:rPr>
        <w:t>,</w:t>
      </w:r>
      <w:r w:rsidRPr="006C33F2">
        <w:rPr>
          <w:rFonts w:ascii="Times New Roman" w:hAnsi="Times New Roman" w:cs="Times New Roman"/>
          <w:sz w:val="28"/>
          <w:szCs w:val="28"/>
        </w:rPr>
        <w:t xml:space="preserve"> как </w:t>
      </w:r>
      <w:r w:rsidR="001A0A3C" w:rsidRPr="006C33F2">
        <w:rPr>
          <w:rFonts w:ascii="Times New Roman" w:hAnsi="Times New Roman" w:cs="Times New Roman"/>
          <w:sz w:val="28"/>
          <w:szCs w:val="28"/>
        </w:rPr>
        <w:t>Окру</w:t>
      </w:r>
      <w:r w:rsidR="001A0A3C" w:rsidRPr="006C33F2">
        <w:rPr>
          <w:rFonts w:ascii="Times New Roman" w:hAnsi="Times New Roman" w:cs="Times New Roman"/>
          <w:sz w:val="28"/>
          <w:szCs w:val="28"/>
        </w:rPr>
        <w:t>ж</w:t>
      </w:r>
      <w:r w:rsidR="001A0A3C" w:rsidRPr="006C33F2">
        <w:rPr>
          <w:rFonts w:ascii="Times New Roman" w:hAnsi="Times New Roman" w:cs="Times New Roman"/>
          <w:sz w:val="28"/>
          <w:szCs w:val="28"/>
        </w:rPr>
        <w:t>ной фестиваль</w:t>
      </w:r>
      <w:r w:rsidR="002A6F17" w:rsidRPr="006C33F2">
        <w:rPr>
          <w:rFonts w:ascii="Times New Roman" w:hAnsi="Times New Roman" w:cs="Times New Roman"/>
          <w:sz w:val="28"/>
          <w:szCs w:val="28"/>
        </w:rPr>
        <w:t xml:space="preserve"> </w:t>
      </w:r>
      <w:r w:rsidRPr="006C33F2">
        <w:rPr>
          <w:rFonts w:ascii="Times New Roman" w:hAnsi="Times New Roman" w:cs="Times New Roman"/>
          <w:sz w:val="28"/>
          <w:szCs w:val="28"/>
        </w:rPr>
        <w:t xml:space="preserve">детского и юношеского творчества </w:t>
      </w:r>
      <w:r w:rsidR="002A6F17" w:rsidRPr="006C33F2">
        <w:rPr>
          <w:rFonts w:ascii="Times New Roman" w:hAnsi="Times New Roman" w:cs="Times New Roman"/>
          <w:sz w:val="28"/>
          <w:szCs w:val="28"/>
        </w:rPr>
        <w:t>"</w:t>
      </w:r>
      <w:r w:rsidR="001A0A3C" w:rsidRPr="006C33F2">
        <w:rPr>
          <w:rFonts w:ascii="Times New Roman" w:hAnsi="Times New Roman" w:cs="Times New Roman"/>
          <w:sz w:val="28"/>
          <w:szCs w:val="28"/>
        </w:rPr>
        <w:t>Вернисаж искусств</w:t>
      </w:r>
      <w:r w:rsidR="002A6F17" w:rsidRPr="006C33F2">
        <w:rPr>
          <w:rFonts w:ascii="Times New Roman" w:hAnsi="Times New Roman" w:cs="Times New Roman"/>
          <w:sz w:val="28"/>
          <w:szCs w:val="28"/>
        </w:rPr>
        <w:t>"</w:t>
      </w:r>
      <w:r w:rsidR="00DD0E7D" w:rsidRPr="006C33F2">
        <w:rPr>
          <w:rFonts w:ascii="Times New Roman" w:hAnsi="Times New Roman" w:cs="Times New Roman"/>
          <w:sz w:val="28"/>
          <w:szCs w:val="28"/>
        </w:rPr>
        <w:t>,</w:t>
      </w:r>
      <w:r w:rsidRPr="006C33F2">
        <w:rPr>
          <w:rFonts w:ascii="Times New Roman" w:hAnsi="Times New Roman" w:cs="Times New Roman"/>
          <w:sz w:val="28"/>
          <w:szCs w:val="28"/>
        </w:rPr>
        <w:t xml:space="preserve"> трад</w:t>
      </w:r>
      <w:r w:rsidRPr="006C33F2">
        <w:rPr>
          <w:rFonts w:ascii="Times New Roman" w:hAnsi="Times New Roman" w:cs="Times New Roman"/>
          <w:sz w:val="28"/>
          <w:szCs w:val="28"/>
        </w:rPr>
        <w:t>и</w:t>
      </w:r>
      <w:r w:rsidRPr="006C33F2">
        <w:rPr>
          <w:rFonts w:ascii="Times New Roman" w:hAnsi="Times New Roman" w:cs="Times New Roman"/>
          <w:sz w:val="28"/>
          <w:szCs w:val="28"/>
        </w:rPr>
        <w:t xml:space="preserve">ционный фестиваль искусств, труда и спорта </w:t>
      </w:r>
      <w:r w:rsidR="002A6F17" w:rsidRPr="006C33F2">
        <w:rPr>
          <w:rFonts w:ascii="Times New Roman" w:hAnsi="Times New Roman" w:cs="Times New Roman"/>
          <w:sz w:val="28"/>
          <w:szCs w:val="28"/>
        </w:rPr>
        <w:t>"</w:t>
      </w:r>
      <w:r w:rsidRPr="006C33F2">
        <w:rPr>
          <w:rFonts w:ascii="Times New Roman" w:hAnsi="Times New Roman" w:cs="Times New Roman"/>
          <w:sz w:val="28"/>
          <w:szCs w:val="28"/>
        </w:rPr>
        <w:t>Самотлорские ночи</w:t>
      </w:r>
      <w:r w:rsidR="002A6F17" w:rsidRPr="006C33F2">
        <w:rPr>
          <w:rFonts w:ascii="Times New Roman" w:hAnsi="Times New Roman" w:cs="Times New Roman"/>
          <w:sz w:val="28"/>
          <w:szCs w:val="28"/>
        </w:rPr>
        <w:t>"</w:t>
      </w:r>
      <w:r w:rsidR="00116988" w:rsidRPr="006C33F2">
        <w:rPr>
          <w:rFonts w:ascii="Times New Roman" w:hAnsi="Times New Roman" w:cs="Times New Roman"/>
          <w:sz w:val="28"/>
          <w:szCs w:val="28"/>
        </w:rPr>
        <w:t>,</w:t>
      </w:r>
      <w:r w:rsidRPr="006C33F2">
        <w:rPr>
          <w:rFonts w:ascii="Times New Roman" w:hAnsi="Times New Roman" w:cs="Times New Roman"/>
          <w:sz w:val="28"/>
          <w:szCs w:val="28"/>
        </w:rPr>
        <w:t xml:space="preserve"> Междун</w:t>
      </w:r>
      <w:r w:rsidRPr="006C33F2">
        <w:rPr>
          <w:rFonts w:ascii="Times New Roman" w:hAnsi="Times New Roman" w:cs="Times New Roman"/>
          <w:sz w:val="28"/>
          <w:szCs w:val="28"/>
        </w:rPr>
        <w:t>а</w:t>
      </w:r>
      <w:r w:rsidRPr="006C33F2">
        <w:rPr>
          <w:rFonts w:ascii="Times New Roman" w:hAnsi="Times New Roman" w:cs="Times New Roman"/>
          <w:sz w:val="28"/>
          <w:szCs w:val="28"/>
        </w:rPr>
        <w:t xml:space="preserve">родный театральный фестиваль спектаклей малых форм </w:t>
      </w:r>
      <w:r w:rsidR="002A6F17" w:rsidRPr="006C33F2">
        <w:rPr>
          <w:rFonts w:ascii="Times New Roman" w:hAnsi="Times New Roman" w:cs="Times New Roman"/>
          <w:sz w:val="28"/>
          <w:szCs w:val="28"/>
        </w:rPr>
        <w:t>"</w:t>
      </w:r>
      <w:r w:rsidRPr="006C33F2">
        <w:rPr>
          <w:rFonts w:ascii="Times New Roman" w:hAnsi="Times New Roman" w:cs="Times New Roman"/>
          <w:sz w:val="28"/>
          <w:szCs w:val="28"/>
        </w:rPr>
        <w:t>Северные встречи</w:t>
      </w:r>
      <w:r w:rsidR="002A6F17" w:rsidRPr="006C33F2">
        <w:rPr>
          <w:rFonts w:ascii="Times New Roman" w:hAnsi="Times New Roman" w:cs="Times New Roman"/>
          <w:sz w:val="28"/>
          <w:szCs w:val="28"/>
        </w:rPr>
        <w:t>"</w:t>
      </w:r>
      <w:r w:rsidR="00116988" w:rsidRPr="006C33F2">
        <w:rPr>
          <w:rFonts w:ascii="Times New Roman" w:hAnsi="Times New Roman" w:cs="Times New Roman"/>
          <w:sz w:val="28"/>
          <w:szCs w:val="28"/>
        </w:rPr>
        <w:t>,</w:t>
      </w:r>
      <w:r w:rsidRPr="006C33F2">
        <w:rPr>
          <w:rFonts w:ascii="Times New Roman" w:hAnsi="Times New Roman" w:cs="Times New Roman"/>
          <w:sz w:val="28"/>
          <w:szCs w:val="28"/>
        </w:rPr>
        <w:t xml:space="preserve"> традиционные массовые праздники </w:t>
      </w:r>
      <w:r w:rsidR="002A6F17" w:rsidRPr="006C33F2">
        <w:rPr>
          <w:rFonts w:ascii="Times New Roman" w:hAnsi="Times New Roman" w:cs="Times New Roman"/>
          <w:sz w:val="28"/>
          <w:szCs w:val="28"/>
        </w:rPr>
        <w:t>"</w:t>
      </w:r>
      <w:r w:rsidRPr="006C33F2">
        <w:rPr>
          <w:rFonts w:ascii="Times New Roman" w:hAnsi="Times New Roman" w:cs="Times New Roman"/>
          <w:sz w:val="28"/>
          <w:szCs w:val="28"/>
        </w:rPr>
        <w:t>День города</w:t>
      </w:r>
      <w:r w:rsidR="002A6F17" w:rsidRPr="006C33F2">
        <w:rPr>
          <w:rFonts w:ascii="Times New Roman" w:hAnsi="Times New Roman" w:cs="Times New Roman"/>
          <w:sz w:val="28"/>
          <w:szCs w:val="28"/>
        </w:rPr>
        <w:t>"</w:t>
      </w:r>
      <w:r w:rsidR="00116988" w:rsidRPr="006C33F2">
        <w:rPr>
          <w:rFonts w:ascii="Times New Roman" w:hAnsi="Times New Roman" w:cs="Times New Roman"/>
          <w:sz w:val="28"/>
          <w:szCs w:val="28"/>
        </w:rPr>
        <w:t>,</w:t>
      </w:r>
      <w:r w:rsidR="001A0A3C" w:rsidRPr="006C33F2">
        <w:rPr>
          <w:rFonts w:ascii="Times New Roman" w:hAnsi="Times New Roman" w:cs="Times New Roman"/>
          <w:sz w:val="28"/>
          <w:szCs w:val="28"/>
        </w:rPr>
        <w:t xml:space="preserve"> </w:t>
      </w:r>
      <w:r w:rsidR="002A6F17" w:rsidRPr="006C33F2">
        <w:rPr>
          <w:rFonts w:ascii="Times New Roman" w:hAnsi="Times New Roman" w:cs="Times New Roman"/>
          <w:sz w:val="28"/>
          <w:szCs w:val="28"/>
        </w:rPr>
        <w:t>"</w:t>
      </w:r>
      <w:r w:rsidRPr="006C33F2">
        <w:rPr>
          <w:rFonts w:ascii="Times New Roman" w:hAnsi="Times New Roman" w:cs="Times New Roman"/>
          <w:sz w:val="28"/>
          <w:szCs w:val="28"/>
        </w:rPr>
        <w:t>Масленица</w:t>
      </w:r>
      <w:r w:rsidR="002A6F17" w:rsidRPr="006C33F2">
        <w:rPr>
          <w:rFonts w:ascii="Times New Roman" w:hAnsi="Times New Roman" w:cs="Times New Roman"/>
          <w:sz w:val="28"/>
          <w:szCs w:val="28"/>
        </w:rPr>
        <w:t>"</w:t>
      </w:r>
      <w:r w:rsidR="00116988" w:rsidRPr="006C33F2">
        <w:rPr>
          <w:rFonts w:ascii="Times New Roman" w:hAnsi="Times New Roman" w:cs="Times New Roman"/>
          <w:sz w:val="28"/>
          <w:szCs w:val="28"/>
        </w:rPr>
        <w:t>,</w:t>
      </w:r>
      <w:r w:rsidR="001A0A3C" w:rsidRPr="006C33F2">
        <w:rPr>
          <w:rFonts w:ascii="Times New Roman" w:hAnsi="Times New Roman" w:cs="Times New Roman"/>
          <w:sz w:val="28"/>
          <w:szCs w:val="28"/>
        </w:rPr>
        <w:t xml:space="preserve"> </w:t>
      </w:r>
      <w:r w:rsidRPr="006C33F2">
        <w:rPr>
          <w:rFonts w:ascii="Times New Roman" w:hAnsi="Times New Roman" w:cs="Times New Roman"/>
          <w:sz w:val="28"/>
          <w:szCs w:val="28"/>
        </w:rPr>
        <w:t>праздничный парад, посвященный Дню Победы в Великой Отечественной войне</w:t>
      </w:r>
      <w:r w:rsidR="00116988" w:rsidRPr="006C33F2">
        <w:rPr>
          <w:rFonts w:ascii="Times New Roman" w:hAnsi="Times New Roman" w:cs="Times New Roman"/>
          <w:sz w:val="28"/>
          <w:szCs w:val="28"/>
        </w:rPr>
        <w:t>,</w:t>
      </w:r>
      <w:r w:rsidRPr="006C33F2">
        <w:rPr>
          <w:rFonts w:ascii="Times New Roman" w:hAnsi="Times New Roman" w:cs="Times New Roman"/>
          <w:sz w:val="28"/>
          <w:szCs w:val="28"/>
        </w:rPr>
        <w:t xml:space="preserve"> </w:t>
      </w:r>
      <w:r w:rsidR="00151214" w:rsidRPr="006C33F2">
        <w:rPr>
          <w:rFonts w:ascii="Times New Roman" w:hAnsi="Times New Roman" w:cs="Times New Roman"/>
          <w:sz w:val="28"/>
          <w:szCs w:val="28"/>
        </w:rPr>
        <w:t>меропри</w:t>
      </w:r>
      <w:r w:rsidR="00151214" w:rsidRPr="006C33F2">
        <w:rPr>
          <w:rFonts w:ascii="Times New Roman" w:hAnsi="Times New Roman" w:cs="Times New Roman"/>
          <w:sz w:val="28"/>
          <w:szCs w:val="28"/>
        </w:rPr>
        <w:t>я</w:t>
      </w:r>
      <w:r w:rsidR="00151214" w:rsidRPr="006C33F2">
        <w:rPr>
          <w:rFonts w:ascii="Times New Roman" w:hAnsi="Times New Roman" w:cs="Times New Roman"/>
          <w:sz w:val="28"/>
          <w:szCs w:val="28"/>
        </w:rPr>
        <w:t>тия гражданско-патриотической направленности</w:t>
      </w:r>
      <w:r w:rsidR="009A0156" w:rsidRPr="006C33F2">
        <w:rPr>
          <w:rFonts w:ascii="Times New Roman" w:hAnsi="Times New Roman" w:cs="Times New Roman"/>
          <w:sz w:val="28"/>
          <w:szCs w:val="28"/>
        </w:rPr>
        <w:t>:</w:t>
      </w:r>
      <w:r w:rsidR="00151214" w:rsidRPr="006C33F2">
        <w:rPr>
          <w:rFonts w:ascii="Times New Roman" w:hAnsi="Times New Roman" w:cs="Times New Roman"/>
          <w:sz w:val="28"/>
          <w:szCs w:val="28"/>
        </w:rPr>
        <w:t xml:space="preserve"> День Российского флага</w:t>
      </w:r>
      <w:r w:rsidR="00116988" w:rsidRPr="006C33F2">
        <w:rPr>
          <w:rFonts w:ascii="Times New Roman" w:hAnsi="Times New Roman" w:cs="Times New Roman"/>
          <w:sz w:val="28"/>
          <w:szCs w:val="28"/>
        </w:rPr>
        <w:t>,</w:t>
      </w:r>
      <w:r w:rsidR="00151214" w:rsidRPr="006C33F2">
        <w:rPr>
          <w:rFonts w:ascii="Times New Roman" w:hAnsi="Times New Roman" w:cs="Times New Roman"/>
          <w:sz w:val="28"/>
          <w:szCs w:val="28"/>
        </w:rPr>
        <w:t xml:space="preserve"> День </w:t>
      </w:r>
      <w:r w:rsidR="009A0156" w:rsidRPr="006C33F2">
        <w:rPr>
          <w:rFonts w:ascii="Times New Roman" w:hAnsi="Times New Roman" w:cs="Times New Roman"/>
          <w:sz w:val="28"/>
          <w:szCs w:val="28"/>
        </w:rPr>
        <w:t>народного единства</w:t>
      </w:r>
      <w:r w:rsidR="00116988" w:rsidRPr="006C33F2">
        <w:rPr>
          <w:rFonts w:ascii="Times New Roman" w:hAnsi="Times New Roman" w:cs="Times New Roman"/>
          <w:sz w:val="28"/>
          <w:szCs w:val="28"/>
        </w:rPr>
        <w:t>,</w:t>
      </w:r>
      <w:r w:rsidR="009A0156" w:rsidRPr="006C33F2">
        <w:rPr>
          <w:rFonts w:ascii="Times New Roman" w:hAnsi="Times New Roman" w:cs="Times New Roman"/>
          <w:sz w:val="28"/>
          <w:szCs w:val="28"/>
        </w:rPr>
        <w:t xml:space="preserve"> </w:t>
      </w:r>
      <w:r w:rsidRPr="006C33F2">
        <w:rPr>
          <w:rFonts w:ascii="Times New Roman" w:hAnsi="Times New Roman" w:cs="Times New Roman"/>
          <w:sz w:val="28"/>
          <w:szCs w:val="28"/>
        </w:rPr>
        <w:t xml:space="preserve">фестивали и конкурсы в сфере </w:t>
      </w:r>
      <w:r w:rsidR="00616246" w:rsidRPr="006C33F2">
        <w:rPr>
          <w:rFonts w:ascii="Times New Roman" w:hAnsi="Times New Roman" w:cs="Times New Roman"/>
          <w:sz w:val="28"/>
          <w:szCs w:val="28"/>
        </w:rPr>
        <w:t>развития самоде</w:t>
      </w:r>
      <w:r w:rsidR="00616246" w:rsidRPr="006C33F2">
        <w:rPr>
          <w:rFonts w:ascii="Times New Roman" w:hAnsi="Times New Roman" w:cs="Times New Roman"/>
          <w:sz w:val="28"/>
          <w:szCs w:val="28"/>
        </w:rPr>
        <w:t>я</w:t>
      </w:r>
      <w:r w:rsidR="00616246" w:rsidRPr="006C33F2">
        <w:rPr>
          <w:rFonts w:ascii="Times New Roman" w:hAnsi="Times New Roman" w:cs="Times New Roman"/>
          <w:sz w:val="28"/>
          <w:szCs w:val="28"/>
        </w:rPr>
        <w:t>тельного творчества</w:t>
      </w:r>
      <w:r w:rsidRPr="006C33F2">
        <w:rPr>
          <w:rFonts w:ascii="Times New Roman" w:hAnsi="Times New Roman" w:cs="Times New Roman"/>
          <w:sz w:val="28"/>
          <w:szCs w:val="28"/>
        </w:rPr>
        <w:t>. Традиционными становятся мероприятия в сфере межд</w:t>
      </w:r>
      <w:r w:rsidRPr="006C33F2">
        <w:rPr>
          <w:rFonts w:ascii="Times New Roman" w:hAnsi="Times New Roman" w:cs="Times New Roman"/>
          <w:sz w:val="28"/>
          <w:szCs w:val="28"/>
        </w:rPr>
        <w:t>у</w:t>
      </w:r>
      <w:r w:rsidRPr="006C33F2">
        <w:rPr>
          <w:rFonts w:ascii="Times New Roman" w:hAnsi="Times New Roman" w:cs="Times New Roman"/>
          <w:sz w:val="28"/>
          <w:szCs w:val="28"/>
        </w:rPr>
        <w:t>народного культурного сотрудничества. Деятельность учреждений культуры города Нижневартовска получает высокую оценку на престижных мероприят</w:t>
      </w:r>
      <w:r w:rsidRPr="006C33F2">
        <w:rPr>
          <w:rFonts w:ascii="Times New Roman" w:hAnsi="Times New Roman" w:cs="Times New Roman"/>
          <w:sz w:val="28"/>
          <w:szCs w:val="28"/>
        </w:rPr>
        <w:t>и</w:t>
      </w:r>
      <w:r w:rsidRPr="006C33F2">
        <w:rPr>
          <w:rFonts w:ascii="Times New Roman" w:hAnsi="Times New Roman" w:cs="Times New Roman"/>
          <w:sz w:val="28"/>
          <w:szCs w:val="28"/>
        </w:rPr>
        <w:t>ях международного и всероссийского уровней.</w:t>
      </w:r>
    </w:p>
    <w:p w:rsidR="00D016FA" w:rsidRPr="006C33F2" w:rsidRDefault="00D016FA" w:rsidP="006C3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3F2">
        <w:rPr>
          <w:rFonts w:ascii="Times New Roman" w:hAnsi="Times New Roman" w:cs="Times New Roman"/>
          <w:sz w:val="28"/>
          <w:szCs w:val="28"/>
        </w:rPr>
        <w:t>Ежегодно муниципальными учреждениями культуры</w:t>
      </w:r>
      <w:r w:rsidR="00116988" w:rsidRPr="006C33F2">
        <w:rPr>
          <w:rFonts w:ascii="Times New Roman" w:hAnsi="Times New Roman" w:cs="Times New Roman"/>
          <w:sz w:val="28"/>
          <w:szCs w:val="28"/>
        </w:rPr>
        <w:t>,</w:t>
      </w:r>
      <w:r w:rsidRPr="006C33F2">
        <w:rPr>
          <w:rFonts w:ascii="Times New Roman" w:hAnsi="Times New Roman" w:cs="Times New Roman"/>
          <w:sz w:val="28"/>
          <w:szCs w:val="28"/>
        </w:rPr>
        <w:t xml:space="preserve"> осуществляющими деятельность в сфере культуры, в социокультурную деятельность по всем направлениям вовлекается порядка 5</w:t>
      </w:r>
      <w:r w:rsidR="002F170A" w:rsidRPr="006C33F2">
        <w:rPr>
          <w:rFonts w:ascii="Times New Roman" w:hAnsi="Times New Roman" w:cs="Times New Roman"/>
          <w:sz w:val="28"/>
          <w:szCs w:val="28"/>
        </w:rPr>
        <w:t>68</w:t>
      </w:r>
      <w:r w:rsidRPr="006C33F2">
        <w:rPr>
          <w:rFonts w:ascii="Times New Roman" w:hAnsi="Times New Roman" w:cs="Times New Roman"/>
          <w:sz w:val="28"/>
          <w:szCs w:val="28"/>
        </w:rPr>
        <w:t xml:space="preserve"> тысяч человек, в том числе более </w:t>
      </w:r>
      <w:r w:rsidR="002F170A" w:rsidRPr="006C33F2">
        <w:rPr>
          <w:rFonts w:ascii="Times New Roman" w:hAnsi="Times New Roman" w:cs="Times New Roman"/>
          <w:sz w:val="28"/>
          <w:szCs w:val="28"/>
        </w:rPr>
        <w:t>181</w:t>
      </w:r>
      <w:r w:rsidRPr="006C33F2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116988" w:rsidRPr="006C33F2">
        <w:rPr>
          <w:rFonts w:ascii="Times New Roman" w:hAnsi="Times New Roman" w:cs="Times New Roman"/>
          <w:sz w:val="28"/>
          <w:szCs w:val="28"/>
        </w:rPr>
        <w:t>и</w:t>
      </w:r>
      <w:r w:rsidRPr="006C33F2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1A0A3C" w:rsidRPr="006C33F2">
        <w:rPr>
          <w:rFonts w:ascii="Times New Roman" w:hAnsi="Times New Roman" w:cs="Times New Roman"/>
          <w:sz w:val="28"/>
          <w:szCs w:val="28"/>
        </w:rPr>
        <w:t xml:space="preserve"> и подростков</w:t>
      </w:r>
      <w:r w:rsidRPr="006C33F2">
        <w:rPr>
          <w:rFonts w:ascii="Times New Roman" w:hAnsi="Times New Roman" w:cs="Times New Roman"/>
          <w:sz w:val="28"/>
          <w:szCs w:val="28"/>
        </w:rPr>
        <w:t>.</w:t>
      </w:r>
    </w:p>
    <w:p w:rsidR="00D016FA" w:rsidRPr="006C33F2" w:rsidRDefault="00D016FA" w:rsidP="006C3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3F2">
        <w:rPr>
          <w:rFonts w:ascii="Times New Roman" w:hAnsi="Times New Roman" w:cs="Times New Roman"/>
          <w:sz w:val="28"/>
          <w:szCs w:val="28"/>
        </w:rPr>
        <w:t xml:space="preserve">С учетом высокой социальной значимости проводимых мероприятий, </w:t>
      </w:r>
      <w:r w:rsidR="006C33F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C33F2">
        <w:rPr>
          <w:rFonts w:ascii="Times New Roman" w:hAnsi="Times New Roman" w:cs="Times New Roman"/>
          <w:sz w:val="28"/>
          <w:szCs w:val="28"/>
        </w:rPr>
        <w:t>а также принимая во внимание объемы затрат, требуемых на их реализацию, становится очевидной потребность в поддержке культурных инициатив за счет бюджета города.</w:t>
      </w:r>
    </w:p>
    <w:p w:rsidR="005B59DF" w:rsidRPr="006C33F2" w:rsidRDefault="005B59DF" w:rsidP="006C3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3F2">
        <w:rPr>
          <w:rFonts w:ascii="Times New Roman" w:hAnsi="Times New Roman" w:cs="Times New Roman"/>
          <w:sz w:val="28"/>
          <w:szCs w:val="28"/>
        </w:rPr>
        <w:t>По состоянию на 01.01.2016 обеспеченность объектами культуры соста</w:t>
      </w:r>
      <w:r w:rsidRPr="006C33F2">
        <w:rPr>
          <w:rFonts w:ascii="Times New Roman" w:hAnsi="Times New Roman" w:cs="Times New Roman"/>
          <w:sz w:val="28"/>
          <w:szCs w:val="28"/>
        </w:rPr>
        <w:t>в</w:t>
      </w:r>
      <w:r w:rsidRPr="006C33F2">
        <w:rPr>
          <w:rFonts w:ascii="Times New Roman" w:hAnsi="Times New Roman" w:cs="Times New Roman"/>
          <w:sz w:val="28"/>
          <w:szCs w:val="28"/>
        </w:rPr>
        <w:t>ляет: школы искусств - 51,4%; библиотеки - 69,7%; музеи - 9,3%; клубные учрежде</w:t>
      </w:r>
      <w:r w:rsidR="006C33F2">
        <w:rPr>
          <w:rFonts w:ascii="Times New Roman" w:hAnsi="Times New Roman" w:cs="Times New Roman"/>
          <w:sz w:val="28"/>
          <w:szCs w:val="28"/>
        </w:rPr>
        <w:t>ния - 34,8%;</w:t>
      </w:r>
      <w:r w:rsidR="002A6F17" w:rsidRPr="006C33F2">
        <w:rPr>
          <w:rFonts w:ascii="Times New Roman" w:hAnsi="Times New Roman" w:cs="Times New Roman"/>
          <w:sz w:val="28"/>
          <w:szCs w:val="28"/>
        </w:rPr>
        <w:t xml:space="preserve"> </w:t>
      </w:r>
      <w:r w:rsidRPr="006C33F2">
        <w:rPr>
          <w:rFonts w:ascii="Times New Roman" w:hAnsi="Times New Roman" w:cs="Times New Roman"/>
          <w:sz w:val="28"/>
          <w:szCs w:val="28"/>
        </w:rPr>
        <w:t>театр</w:t>
      </w:r>
      <w:r w:rsidR="00116988" w:rsidRPr="006C33F2">
        <w:rPr>
          <w:rFonts w:ascii="Times New Roman" w:hAnsi="Times New Roman" w:cs="Times New Roman"/>
          <w:sz w:val="28"/>
          <w:szCs w:val="28"/>
        </w:rPr>
        <w:t>ы -</w:t>
      </w:r>
      <w:r w:rsidR="002A6F17" w:rsidRPr="006C33F2">
        <w:rPr>
          <w:rFonts w:ascii="Times New Roman" w:hAnsi="Times New Roman" w:cs="Times New Roman"/>
          <w:sz w:val="28"/>
          <w:szCs w:val="28"/>
        </w:rPr>
        <w:t xml:space="preserve"> </w:t>
      </w:r>
      <w:r w:rsidRPr="006C33F2">
        <w:rPr>
          <w:rFonts w:ascii="Times New Roman" w:hAnsi="Times New Roman" w:cs="Times New Roman"/>
          <w:sz w:val="28"/>
          <w:szCs w:val="28"/>
        </w:rPr>
        <w:t>275%.</w:t>
      </w:r>
    </w:p>
    <w:p w:rsidR="005B59DF" w:rsidRPr="006C33F2" w:rsidRDefault="001A1FC6" w:rsidP="006C3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3F2">
        <w:rPr>
          <w:rFonts w:ascii="Times New Roman" w:hAnsi="Times New Roman" w:cs="Times New Roman"/>
          <w:sz w:val="28"/>
          <w:szCs w:val="28"/>
        </w:rPr>
        <w:t xml:space="preserve">Обеспеченность населения города объектами культуры </w:t>
      </w:r>
      <w:r w:rsidR="000B37B0" w:rsidRPr="006C33F2">
        <w:rPr>
          <w:rFonts w:ascii="Times New Roman" w:hAnsi="Times New Roman" w:cs="Times New Roman"/>
          <w:sz w:val="28"/>
          <w:szCs w:val="28"/>
        </w:rPr>
        <w:t>стабильна на пр</w:t>
      </w:r>
      <w:r w:rsidR="000B37B0" w:rsidRPr="006C33F2">
        <w:rPr>
          <w:rFonts w:ascii="Times New Roman" w:hAnsi="Times New Roman" w:cs="Times New Roman"/>
          <w:sz w:val="28"/>
          <w:szCs w:val="28"/>
        </w:rPr>
        <w:t>о</w:t>
      </w:r>
      <w:r w:rsidR="000B37B0" w:rsidRPr="006C33F2">
        <w:rPr>
          <w:rFonts w:ascii="Times New Roman" w:hAnsi="Times New Roman" w:cs="Times New Roman"/>
          <w:sz w:val="28"/>
          <w:szCs w:val="28"/>
        </w:rPr>
        <w:t>тяжении последних пяти лет, незначительные изменения произошли по обесп</w:t>
      </w:r>
      <w:r w:rsidR="000B37B0" w:rsidRPr="006C33F2">
        <w:rPr>
          <w:rFonts w:ascii="Times New Roman" w:hAnsi="Times New Roman" w:cs="Times New Roman"/>
          <w:sz w:val="28"/>
          <w:szCs w:val="28"/>
        </w:rPr>
        <w:t>е</w:t>
      </w:r>
      <w:r w:rsidR="000B37B0" w:rsidRPr="006C33F2">
        <w:rPr>
          <w:rFonts w:ascii="Times New Roman" w:hAnsi="Times New Roman" w:cs="Times New Roman"/>
          <w:sz w:val="28"/>
          <w:szCs w:val="28"/>
        </w:rPr>
        <w:t xml:space="preserve">ченности клубными учреждениями (с 2013 года обеспеченность </w:t>
      </w:r>
      <w:r w:rsidR="00410CE4">
        <w:rPr>
          <w:rFonts w:ascii="Times New Roman" w:hAnsi="Times New Roman" w:cs="Times New Roman"/>
          <w:sz w:val="28"/>
          <w:szCs w:val="28"/>
        </w:rPr>
        <w:t xml:space="preserve">клубными учреждениями </w:t>
      </w:r>
      <w:r w:rsidR="000B37B0" w:rsidRPr="006C33F2">
        <w:rPr>
          <w:rFonts w:ascii="Times New Roman" w:hAnsi="Times New Roman" w:cs="Times New Roman"/>
          <w:sz w:val="28"/>
          <w:szCs w:val="28"/>
        </w:rPr>
        <w:t xml:space="preserve">увеличилась на 10,5% за счет </w:t>
      </w:r>
      <w:r w:rsidR="00D47934" w:rsidRPr="006C33F2">
        <w:rPr>
          <w:rFonts w:ascii="Times New Roman" w:hAnsi="Times New Roman" w:cs="Times New Roman"/>
          <w:sz w:val="28"/>
          <w:szCs w:val="28"/>
        </w:rPr>
        <w:t>увеличения клубных мест и изм</w:t>
      </w:r>
      <w:r w:rsidR="00D47934" w:rsidRPr="006C33F2">
        <w:rPr>
          <w:rFonts w:ascii="Times New Roman" w:hAnsi="Times New Roman" w:cs="Times New Roman"/>
          <w:sz w:val="28"/>
          <w:szCs w:val="28"/>
        </w:rPr>
        <w:t>е</w:t>
      </w:r>
      <w:r w:rsidR="00D47934" w:rsidRPr="006C33F2">
        <w:rPr>
          <w:rFonts w:ascii="Times New Roman" w:hAnsi="Times New Roman" w:cs="Times New Roman"/>
          <w:sz w:val="28"/>
          <w:szCs w:val="28"/>
        </w:rPr>
        <w:t>нения методики расчета</w:t>
      </w:r>
      <w:r w:rsidR="000B37B0" w:rsidRPr="006C33F2">
        <w:rPr>
          <w:rFonts w:ascii="Times New Roman" w:hAnsi="Times New Roman" w:cs="Times New Roman"/>
          <w:sz w:val="28"/>
          <w:szCs w:val="28"/>
        </w:rPr>
        <w:t xml:space="preserve">), </w:t>
      </w:r>
      <w:r w:rsidR="005B59DF" w:rsidRPr="006C33F2">
        <w:rPr>
          <w:rFonts w:ascii="Times New Roman" w:hAnsi="Times New Roman" w:cs="Times New Roman"/>
          <w:sz w:val="28"/>
          <w:szCs w:val="28"/>
        </w:rPr>
        <w:t>библиотеками (с 2013 года обеспеченность библиот</w:t>
      </w:r>
      <w:r w:rsidR="005B59DF" w:rsidRPr="006C33F2">
        <w:rPr>
          <w:rFonts w:ascii="Times New Roman" w:hAnsi="Times New Roman" w:cs="Times New Roman"/>
          <w:sz w:val="28"/>
          <w:szCs w:val="28"/>
        </w:rPr>
        <w:t>е</w:t>
      </w:r>
      <w:r w:rsidR="005B59DF" w:rsidRPr="006C33F2">
        <w:rPr>
          <w:rFonts w:ascii="Times New Roman" w:hAnsi="Times New Roman" w:cs="Times New Roman"/>
          <w:sz w:val="28"/>
          <w:szCs w:val="28"/>
        </w:rPr>
        <w:t xml:space="preserve">ками увеличилась на 15,6% за счет </w:t>
      </w:r>
      <w:r w:rsidR="006D32D4" w:rsidRPr="006C33F2">
        <w:rPr>
          <w:rFonts w:ascii="Times New Roman" w:hAnsi="Times New Roman" w:cs="Times New Roman"/>
          <w:sz w:val="28"/>
          <w:szCs w:val="28"/>
        </w:rPr>
        <w:t>изменения методики расчета</w:t>
      </w:r>
      <w:r w:rsidR="005B59DF" w:rsidRPr="006C33F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016FA" w:rsidRPr="006C33F2" w:rsidRDefault="00CC7B97" w:rsidP="006C3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3F2">
        <w:rPr>
          <w:rFonts w:ascii="Times New Roman" w:hAnsi="Times New Roman" w:cs="Times New Roman"/>
          <w:sz w:val="28"/>
          <w:szCs w:val="28"/>
        </w:rPr>
        <w:t>Для решения</w:t>
      </w:r>
      <w:r w:rsidR="00D016FA" w:rsidRPr="006C33F2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Pr="006C33F2">
        <w:rPr>
          <w:rFonts w:ascii="Times New Roman" w:hAnsi="Times New Roman" w:cs="Times New Roman"/>
          <w:sz w:val="28"/>
          <w:szCs w:val="28"/>
        </w:rPr>
        <w:t>ы</w:t>
      </w:r>
      <w:r w:rsidR="00D016FA" w:rsidRPr="006C33F2">
        <w:rPr>
          <w:rFonts w:ascii="Times New Roman" w:hAnsi="Times New Roman" w:cs="Times New Roman"/>
          <w:sz w:val="28"/>
          <w:szCs w:val="28"/>
        </w:rPr>
        <w:t xml:space="preserve">, тормозящей поступательное развитие отрасли </w:t>
      </w:r>
      <w:r w:rsidR="002A6F17" w:rsidRPr="006C33F2">
        <w:rPr>
          <w:rFonts w:ascii="Times New Roman" w:hAnsi="Times New Roman" w:cs="Times New Roman"/>
          <w:sz w:val="28"/>
          <w:szCs w:val="28"/>
        </w:rPr>
        <w:t>"</w:t>
      </w:r>
      <w:r w:rsidR="00D016FA" w:rsidRPr="006C33F2">
        <w:rPr>
          <w:rFonts w:ascii="Times New Roman" w:hAnsi="Times New Roman" w:cs="Times New Roman"/>
          <w:sz w:val="28"/>
          <w:szCs w:val="28"/>
        </w:rPr>
        <w:t>Культура</w:t>
      </w:r>
      <w:r w:rsidR="002A6F17" w:rsidRPr="006C33F2">
        <w:rPr>
          <w:rFonts w:ascii="Times New Roman" w:hAnsi="Times New Roman" w:cs="Times New Roman"/>
          <w:sz w:val="28"/>
          <w:szCs w:val="28"/>
        </w:rPr>
        <w:t>"</w:t>
      </w:r>
      <w:r w:rsidR="00D016FA" w:rsidRPr="006C33F2">
        <w:rPr>
          <w:rFonts w:ascii="Times New Roman" w:hAnsi="Times New Roman" w:cs="Times New Roman"/>
          <w:sz w:val="28"/>
          <w:szCs w:val="28"/>
        </w:rPr>
        <w:t xml:space="preserve">, </w:t>
      </w:r>
      <w:r w:rsidR="00116988" w:rsidRPr="006C33F2">
        <w:rPr>
          <w:rFonts w:ascii="Times New Roman" w:hAnsi="Times New Roman" w:cs="Times New Roman"/>
          <w:sz w:val="28"/>
          <w:szCs w:val="28"/>
        </w:rPr>
        <w:t>по</w:t>
      </w:r>
      <w:r w:rsidR="00D016FA" w:rsidRPr="006C33F2">
        <w:rPr>
          <w:rFonts w:ascii="Times New Roman" w:hAnsi="Times New Roman" w:cs="Times New Roman"/>
          <w:sz w:val="28"/>
          <w:szCs w:val="28"/>
        </w:rPr>
        <w:t xml:space="preserve"> несоответстви</w:t>
      </w:r>
      <w:r w:rsidR="00116988" w:rsidRPr="006C33F2">
        <w:rPr>
          <w:rFonts w:ascii="Times New Roman" w:hAnsi="Times New Roman" w:cs="Times New Roman"/>
          <w:sz w:val="28"/>
          <w:szCs w:val="28"/>
        </w:rPr>
        <w:t>ю</w:t>
      </w:r>
      <w:r w:rsidR="00D016FA" w:rsidRPr="006C33F2">
        <w:rPr>
          <w:rFonts w:ascii="Times New Roman" w:hAnsi="Times New Roman" w:cs="Times New Roman"/>
          <w:sz w:val="28"/>
          <w:szCs w:val="28"/>
        </w:rPr>
        <w:t xml:space="preserve"> материально-технического состояния и осн</w:t>
      </w:r>
      <w:r w:rsidR="00D016FA" w:rsidRPr="006C33F2">
        <w:rPr>
          <w:rFonts w:ascii="Times New Roman" w:hAnsi="Times New Roman" w:cs="Times New Roman"/>
          <w:sz w:val="28"/>
          <w:szCs w:val="28"/>
        </w:rPr>
        <w:t>а</w:t>
      </w:r>
      <w:r w:rsidR="00D016FA" w:rsidRPr="006C33F2">
        <w:rPr>
          <w:rFonts w:ascii="Times New Roman" w:hAnsi="Times New Roman" w:cs="Times New Roman"/>
          <w:sz w:val="28"/>
          <w:szCs w:val="28"/>
        </w:rPr>
        <w:t>щенности учреждений культуры современным нормам и требованиям, а также изменившимся социокультурным ориентациям населения</w:t>
      </w:r>
      <w:r w:rsidRPr="006C33F2">
        <w:rPr>
          <w:rFonts w:ascii="Times New Roman" w:hAnsi="Times New Roman" w:cs="Times New Roman"/>
          <w:sz w:val="28"/>
          <w:szCs w:val="28"/>
        </w:rPr>
        <w:t xml:space="preserve"> в период с </w:t>
      </w:r>
      <w:r w:rsidR="00D47934" w:rsidRPr="006C33F2">
        <w:rPr>
          <w:rFonts w:ascii="Times New Roman" w:hAnsi="Times New Roman" w:cs="Times New Roman"/>
          <w:sz w:val="28"/>
          <w:szCs w:val="28"/>
        </w:rPr>
        <w:t>2014</w:t>
      </w:r>
      <w:r w:rsidR="00CE69DE" w:rsidRPr="006C33F2">
        <w:rPr>
          <w:rFonts w:ascii="Times New Roman" w:hAnsi="Times New Roman" w:cs="Times New Roman"/>
          <w:sz w:val="28"/>
          <w:szCs w:val="28"/>
        </w:rPr>
        <w:t xml:space="preserve"> года</w:t>
      </w:r>
      <w:r w:rsidR="00D47934" w:rsidRPr="006C33F2">
        <w:rPr>
          <w:rFonts w:ascii="Times New Roman" w:hAnsi="Times New Roman" w:cs="Times New Roman"/>
          <w:sz w:val="28"/>
          <w:szCs w:val="28"/>
        </w:rPr>
        <w:t xml:space="preserve"> по 2016 год на улучшение материально-технического обеспечения объектов культуры и дополнительного образования направлены средства в размере </w:t>
      </w:r>
      <w:r w:rsidR="00981061">
        <w:rPr>
          <w:rFonts w:ascii="Times New Roman" w:hAnsi="Times New Roman" w:cs="Times New Roman"/>
          <w:sz w:val="28"/>
          <w:szCs w:val="28"/>
        </w:rPr>
        <w:t xml:space="preserve">       </w:t>
      </w:r>
      <w:r w:rsidR="00981061">
        <w:rPr>
          <w:rFonts w:ascii="Times New Roman" w:hAnsi="Times New Roman" w:cs="Times New Roman"/>
          <w:sz w:val="28"/>
          <w:szCs w:val="28"/>
        </w:rPr>
        <w:lastRenderedPageBreak/>
        <w:t xml:space="preserve">82 </w:t>
      </w:r>
      <w:r w:rsidR="00492602" w:rsidRPr="006C33F2">
        <w:rPr>
          <w:rFonts w:ascii="Times New Roman" w:hAnsi="Times New Roman" w:cs="Times New Roman"/>
          <w:sz w:val="28"/>
          <w:szCs w:val="28"/>
        </w:rPr>
        <w:t>661,0</w:t>
      </w:r>
      <w:r w:rsidR="00D47934" w:rsidRPr="006C33F2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CE69DE" w:rsidRPr="006C33F2">
        <w:rPr>
          <w:rFonts w:ascii="Times New Roman" w:hAnsi="Times New Roman" w:cs="Times New Roman"/>
          <w:sz w:val="28"/>
          <w:szCs w:val="28"/>
        </w:rPr>
        <w:t>лей</w:t>
      </w:r>
      <w:r w:rsidR="00D47934" w:rsidRPr="006C33F2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070F2B" w:rsidRPr="006C33F2">
        <w:rPr>
          <w:rFonts w:ascii="Times New Roman" w:hAnsi="Times New Roman" w:cs="Times New Roman"/>
          <w:sz w:val="28"/>
          <w:szCs w:val="28"/>
        </w:rPr>
        <w:t xml:space="preserve">средства городского бюджета </w:t>
      </w:r>
      <w:r w:rsidR="006C33F2">
        <w:rPr>
          <w:rFonts w:ascii="Times New Roman" w:hAnsi="Times New Roman" w:cs="Times New Roman"/>
          <w:sz w:val="28"/>
          <w:szCs w:val="28"/>
        </w:rPr>
        <w:t>-</w:t>
      </w:r>
      <w:r w:rsidR="002A6F17" w:rsidRPr="006C33F2">
        <w:rPr>
          <w:rFonts w:ascii="Times New Roman" w:hAnsi="Times New Roman" w:cs="Times New Roman"/>
          <w:sz w:val="28"/>
          <w:szCs w:val="28"/>
        </w:rPr>
        <w:t xml:space="preserve"> </w:t>
      </w:r>
      <w:r w:rsidR="00492602" w:rsidRPr="006C33F2">
        <w:rPr>
          <w:rFonts w:ascii="Times New Roman" w:hAnsi="Times New Roman" w:cs="Times New Roman"/>
          <w:sz w:val="28"/>
          <w:szCs w:val="28"/>
        </w:rPr>
        <w:t>32 960,2</w:t>
      </w:r>
      <w:r w:rsidR="00070F2B" w:rsidRPr="006C33F2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CE69DE" w:rsidRPr="006C33F2">
        <w:rPr>
          <w:rFonts w:ascii="Times New Roman" w:hAnsi="Times New Roman" w:cs="Times New Roman"/>
          <w:sz w:val="28"/>
          <w:szCs w:val="28"/>
        </w:rPr>
        <w:t>лей</w:t>
      </w:r>
      <w:r w:rsidR="00070F2B" w:rsidRPr="006C33F2">
        <w:rPr>
          <w:rFonts w:ascii="Times New Roman" w:hAnsi="Times New Roman" w:cs="Times New Roman"/>
          <w:sz w:val="28"/>
          <w:szCs w:val="28"/>
        </w:rPr>
        <w:t xml:space="preserve">, спонсорские средства </w:t>
      </w:r>
      <w:r w:rsidR="006C33F2">
        <w:rPr>
          <w:rFonts w:ascii="Times New Roman" w:hAnsi="Times New Roman" w:cs="Times New Roman"/>
          <w:sz w:val="28"/>
          <w:szCs w:val="28"/>
        </w:rPr>
        <w:t>-</w:t>
      </w:r>
      <w:r w:rsidR="00070F2B" w:rsidRPr="006C33F2">
        <w:rPr>
          <w:rFonts w:ascii="Times New Roman" w:hAnsi="Times New Roman" w:cs="Times New Roman"/>
          <w:sz w:val="28"/>
          <w:szCs w:val="28"/>
        </w:rPr>
        <w:t xml:space="preserve"> </w:t>
      </w:r>
      <w:r w:rsidR="00492602" w:rsidRPr="006C33F2">
        <w:rPr>
          <w:rFonts w:ascii="Times New Roman" w:hAnsi="Times New Roman" w:cs="Times New Roman"/>
          <w:sz w:val="28"/>
          <w:szCs w:val="28"/>
        </w:rPr>
        <w:t>49 700,8</w:t>
      </w:r>
      <w:r w:rsidR="00070F2B" w:rsidRPr="006C33F2">
        <w:rPr>
          <w:rFonts w:ascii="Times New Roman" w:hAnsi="Times New Roman" w:cs="Times New Roman"/>
          <w:sz w:val="28"/>
          <w:szCs w:val="28"/>
        </w:rPr>
        <w:t xml:space="preserve"> тыс.</w:t>
      </w:r>
      <w:r w:rsidR="00CE69DE" w:rsidRPr="006C33F2">
        <w:rPr>
          <w:rFonts w:ascii="Times New Roman" w:hAnsi="Times New Roman" w:cs="Times New Roman"/>
          <w:sz w:val="28"/>
          <w:szCs w:val="28"/>
        </w:rPr>
        <w:t xml:space="preserve"> </w:t>
      </w:r>
      <w:r w:rsidR="00070F2B" w:rsidRPr="006C33F2">
        <w:rPr>
          <w:rFonts w:ascii="Times New Roman" w:hAnsi="Times New Roman" w:cs="Times New Roman"/>
          <w:sz w:val="28"/>
          <w:szCs w:val="28"/>
        </w:rPr>
        <w:t>руб</w:t>
      </w:r>
      <w:r w:rsidR="00CE69DE" w:rsidRPr="006C33F2">
        <w:rPr>
          <w:rFonts w:ascii="Times New Roman" w:hAnsi="Times New Roman" w:cs="Times New Roman"/>
          <w:sz w:val="28"/>
          <w:szCs w:val="28"/>
        </w:rPr>
        <w:t>лей</w:t>
      </w:r>
      <w:r w:rsidR="00D016FA" w:rsidRPr="006C33F2">
        <w:rPr>
          <w:rFonts w:ascii="Times New Roman" w:hAnsi="Times New Roman" w:cs="Times New Roman"/>
          <w:sz w:val="28"/>
          <w:szCs w:val="28"/>
        </w:rPr>
        <w:t>.</w:t>
      </w:r>
    </w:p>
    <w:p w:rsidR="00CF1B10" w:rsidRPr="006C33F2" w:rsidRDefault="00CF1B10" w:rsidP="006C3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3F2">
        <w:rPr>
          <w:rFonts w:ascii="Times New Roman" w:hAnsi="Times New Roman" w:cs="Times New Roman"/>
          <w:sz w:val="28"/>
          <w:szCs w:val="28"/>
        </w:rPr>
        <w:t xml:space="preserve">Новые технологии, связанные с решением проблем управления сферой культуры, должны находить применение в музейной практике. Основной </w:t>
      </w:r>
      <w:r w:rsidR="006C33F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C33F2">
        <w:rPr>
          <w:rFonts w:ascii="Times New Roman" w:hAnsi="Times New Roman" w:cs="Times New Roman"/>
          <w:sz w:val="28"/>
          <w:szCs w:val="28"/>
        </w:rPr>
        <w:t xml:space="preserve">функцией </w:t>
      </w:r>
      <w:r w:rsidR="00CE69DE" w:rsidRPr="006C33F2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</w:t>
      </w:r>
      <w:r w:rsidR="002A6F17" w:rsidRPr="006C33F2">
        <w:rPr>
          <w:rFonts w:ascii="Times New Roman" w:hAnsi="Times New Roman" w:cs="Times New Roman"/>
          <w:sz w:val="28"/>
          <w:szCs w:val="28"/>
        </w:rPr>
        <w:t>"</w:t>
      </w:r>
      <w:r w:rsidRPr="006C33F2">
        <w:rPr>
          <w:rFonts w:ascii="Times New Roman" w:hAnsi="Times New Roman" w:cs="Times New Roman"/>
          <w:sz w:val="28"/>
          <w:szCs w:val="28"/>
        </w:rPr>
        <w:t>Нижневартовск</w:t>
      </w:r>
      <w:r w:rsidR="00CE69DE" w:rsidRPr="006C33F2">
        <w:rPr>
          <w:rFonts w:ascii="Times New Roman" w:hAnsi="Times New Roman" w:cs="Times New Roman"/>
          <w:sz w:val="28"/>
          <w:szCs w:val="28"/>
        </w:rPr>
        <w:t>ий</w:t>
      </w:r>
      <w:r w:rsidR="006C33F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C33F2">
        <w:rPr>
          <w:rFonts w:ascii="Times New Roman" w:hAnsi="Times New Roman" w:cs="Times New Roman"/>
          <w:sz w:val="28"/>
          <w:szCs w:val="28"/>
        </w:rPr>
        <w:t xml:space="preserve"> краеведческ</w:t>
      </w:r>
      <w:r w:rsidR="00CE69DE" w:rsidRPr="006C33F2">
        <w:rPr>
          <w:rFonts w:ascii="Times New Roman" w:hAnsi="Times New Roman" w:cs="Times New Roman"/>
          <w:sz w:val="28"/>
          <w:szCs w:val="28"/>
        </w:rPr>
        <w:t>ий</w:t>
      </w:r>
      <w:r w:rsidRPr="006C33F2">
        <w:rPr>
          <w:rFonts w:ascii="Times New Roman" w:hAnsi="Times New Roman" w:cs="Times New Roman"/>
          <w:sz w:val="28"/>
          <w:szCs w:val="28"/>
        </w:rPr>
        <w:t xml:space="preserve"> музе</w:t>
      </w:r>
      <w:r w:rsidR="00CE69DE" w:rsidRPr="006C33F2">
        <w:rPr>
          <w:rFonts w:ascii="Times New Roman" w:hAnsi="Times New Roman" w:cs="Times New Roman"/>
          <w:sz w:val="28"/>
          <w:szCs w:val="28"/>
        </w:rPr>
        <w:t>й имени Тимофея Дмитриевича Шуваева</w:t>
      </w:r>
      <w:r w:rsidR="002A6F17" w:rsidRPr="006C33F2">
        <w:rPr>
          <w:rFonts w:ascii="Times New Roman" w:hAnsi="Times New Roman" w:cs="Times New Roman"/>
          <w:sz w:val="28"/>
          <w:szCs w:val="28"/>
        </w:rPr>
        <w:t>"</w:t>
      </w:r>
      <w:r w:rsidRPr="006C33F2">
        <w:rPr>
          <w:rFonts w:ascii="Times New Roman" w:hAnsi="Times New Roman" w:cs="Times New Roman"/>
          <w:sz w:val="28"/>
          <w:szCs w:val="28"/>
        </w:rPr>
        <w:t xml:space="preserve"> </w:t>
      </w:r>
      <w:r w:rsidR="006C33F2">
        <w:rPr>
          <w:rFonts w:ascii="Times New Roman" w:hAnsi="Times New Roman" w:cs="Times New Roman"/>
          <w:sz w:val="28"/>
          <w:szCs w:val="28"/>
        </w:rPr>
        <w:t xml:space="preserve">(далее - музей) </w:t>
      </w:r>
      <w:r w:rsidRPr="006C33F2">
        <w:rPr>
          <w:rFonts w:ascii="Times New Roman" w:hAnsi="Times New Roman" w:cs="Times New Roman"/>
          <w:sz w:val="28"/>
          <w:szCs w:val="28"/>
        </w:rPr>
        <w:t>по-прежнему остается сохранение культурного наследия в специфическом формате существования музейных фондов: выявление, собирание, хранение, изучение и публикация музейных предметов и музейных коллекций. Деятел</w:t>
      </w:r>
      <w:r w:rsidRPr="006C33F2">
        <w:rPr>
          <w:rFonts w:ascii="Times New Roman" w:hAnsi="Times New Roman" w:cs="Times New Roman"/>
          <w:sz w:val="28"/>
          <w:szCs w:val="28"/>
        </w:rPr>
        <w:t>ь</w:t>
      </w:r>
      <w:r w:rsidRPr="006C33F2">
        <w:rPr>
          <w:rFonts w:ascii="Times New Roman" w:hAnsi="Times New Roman" w:cs="Times New Roman"/>
          <w:sz w:val="28"/>
          <w:szCs w:val="28"/>
        </w:rPr>
        <w:t>ность музея нуждается в плановой модернизации, отражающей актуальные тенденции развития общества.</w:t>
      </w:r>
    </w:p>
    <w:p w:rsidR="00D605A0" w:rsidRPr="006C33F2" w:rsidRDefault="00D605A0" w:rsidP="006C3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3F2">
        <w:rPr>
          <w:rFonts w:ascii="Times New Roman" w:hAnsi="Times New Roman" w:cs="Times New Roman"/>
          <w:sz w:val="28"/>
          <w:szCs w:val="28"/>
        </w:rPr>
        <w:t>Основная проблема, с которой сталкивается музей, заключается в сочет</w:t>
      </w:r>
      <w:r w:rsidRPr="006C33F2">
        <w:rPr>
          <w:rFonts w:ascii="Times New Roman" w:hAnsi="Times New Roman" w:cs="Times New Roman"/>
          <w:sz w:val="28"/>
          <w:szCs w:val="28"/>
        </w:rPr>
        <w:t>а</w:t>
      </w:r>
      <w:r w:rsidRPr="006C33F2">
        <w:rPr>
          <w:rFonts w:ascii="Times New Roman" w:hAnsi="Times New Roman" w:cs="Times New Roman"/>
          <w:sz w:val="28"/>
          <w:szCs w:val="28"/>
        </w:rPr>
        <w:t>нии следующих негативных факторов: дефицит кадров, недостаточность</w:t>
      </w:r>
      <w:r w:rsidR="006C33F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C33F2">
        <w:rPr>
          <w:rFonts w:ascii="Times New Roman" w:hAnsi="Times New Roman" w:cs="Times New Roman"/>
          <w:sz w:val="28"/>
          <w:szCs w:val="28"/>
        </w:rPr>
        <w:t xml:space="preserve"> выставочных площадей и помещений для хранения музейных фондов. </w:t>
      </w:r>
    </w:p>
    <w:p w:rsidR="00D605A0" w:rsidRPr="006C33F2" w:rsidRDefault="00D605A0" w:rsidP="006C3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3F2">
        <w:rPr>
          <w:rFonts w:ascii="Times New Roman" w:hAnsi="Times New Roman" w:cs="Times New Roman"/>
          <w:sz w:val="28"/>
          <w:szCs w:val="28"/>
        </w:rPr>
        <w:t>Уровень качества музейной деятельности в значительной степени зависит от состояния материально-технической базы музея, в частности от оснащенн</w:t>
      </w:r>
      <w:r w:rsidRPr="006C33F2">
        <w:rPr>
          <w:rFonts w:ascii="Times New Roman" w:hAnsi="Times New Roman" w:cs="Times New Roman"/>
          <w:sz w:val="28"/>
          <w:szCs w:val="28"/>
        </w:rPr>
        <w:t>о</w:t>
      </w:r>
      <w:r w:rsidRPr="006C33F2">
        <w:rPr>
          <w:rFonts w:ascii="Times New Roman" w:hAnsi="Times New Roman" w:cs="Times New Roman"/>
          <w:sz w:val="28"/>
          <w:szCs w:val="28"/>
        </w:rPr>
        <w:t>сти музея современным выставочным и производственным (компьютерным</w:t>
      </w:r>
      <w:r w:rsidR="006C33F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C33F2">
        <w:rPr>
          <w:rFonts w:ascii="Times New Roman" w:hAnsi="Times New Roman" w:cs="Times New Roman"/>
          <w:sz w:val="28"/>
          <w:szCs w:val="28"/>
        </w:rPr>
        <w:t xml:space="preserve"> и периферийным) оборудованием, которое остается на недостаточном уровне. Многие музейные предметы нуждаются в реставрации. В результате ежегодный объем реставрационных работ составляет в среднем лишь 0,6% от общей </w:t>
      </w:r>
      <w:r w:rsidR="006C33F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C33F2">
        <w:rPr>
          <w:rFonts w:ascii="Times New Roman" w:hAnsi="Times New Roman" w:cs="Times New Roman"/>
          <w:sz w:val="28"/>
          <w:szCs w:val="28"/>
        </w:rPr>
        <w:t>потребности.</w:t>
      </w:r>
    </w:p>
    <w:p w:rsidR="00D605A0" w:rsidRPr="006C33F2" w:rsidRDefault="00D605A0" w:rsidP="006C3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3F2">
        <w:rPr>
          <w:rFonts w:ascii="Times New Roman" w:hAnsi="Times New Roman" w:cs="Times New Roman"/>
          <w:sz w:val="28"/>
          <w:szCs w:val="28"/>
        </w:rPr>
        <w:t>Музей оснащен автоматизированной учетной базой данных КАМИС</w:t>
      </w:r>
      <w:r w:rsidR="006C33F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C33F2">
        <w:rPr>
          <w:rFonts w:ascii="Times New Roman" w:hAnsi="Times New Roman" w:cs="Times New Roman"/>
          <w:sz w:val="28"/>
          <w:szCs w:val="28"/>
        </w:rPr>
        <w:t xml:space="preserve"> и оборудованием для оцифровки музейных фондов, участвует в создании </w:t>
      </w:r>
      <w:r w:rsidR="006C33F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C33F2">
        <w:rPr>
          <w:rFonts w:ascii="Times New Roman" w:hAnsi="Times New Roman" w:cs="Times New Roman"/>
          <w:sz w:val="28"/>
          <w:szCs w:val="28"/>
        </w:rPr>
        <w:t xml:space="preserve">регионального портала музеев Югры, размещает в </w:t>
      </w:r>
      <w:r w:rsidR="006C33F2">
        <w:rPr>
          <w:rFonts w:ascii="Times New Roman" w:hAnsi="Times New Roman" w:cs="Times New Roman"/>
          <w:sz w:val="28"/>
          <w:szCs w:val="28"/>
        </w:rPr>
        <w:t>информационно-</w:t>
      </w:r>
      <w:r w:rsidR="00CE69DE" w:rsidRPr="006C33F2">
        <w:rPr>
          <w:rFonts w:ascii="Times New Roman" w:hAnsi="Times New Roman" w:cs="Times New Roman"/>
          <w:sz w:val="28"/>
          <w:szCs w:val="28"/>
        </w:rPr>
        <w:t xml:space="preserve">телекоммуникационной </w:t>
      </w:r>
      <w:r w:rsidRPr="006C33F2">
        <w:rPr>
          <w:rFonts w:ascii="Times New Roman" w:hAnsi="Times New Roman" w:cs="Times New Roman"/>
          <w:sz w:val="28"/>
          <w:szCs w:val="28"/>
        </w:rPr>
        <w:t xml:space="preserve">сети </w:t>
      </w:r>
      <w:r w:rsidR="006C33F2">
        <w:rPr>
          <w:rFonts w:ascii="Times New Roman" w:hAnsi="Times New Roman" w:cs="Times New Roman"/>
          <w:sz w:val="28"/>
          <w:szCs w:val="28"/>
        </w:rPr>
        <w:t xml:space="preserve">"Интернет" </w:t>
      </w:r>
      <w:r w:rsidRPr="006C33F2">
        <w:rPr>
          <w:rFonts w:ascii="Times New Roman" w:hAnsi="Times New Roman" w:cs="Times New Roman"/>
          <w:sz w:val="28"/>
          <w:szCs w:val="28"/>
        </w:rPr>
        <w:t>оцифрованные изображения музейных предметов, проводит работы по регистрации музейных предметов в Госуда</w:t>
      </w:r>
      <w:r w:rsidRPr="006C33F2">
        <w:rPr>
          <w:rFonts w:ascii="Times New Roman" w:hAnsi="Times New Roman" w:cs="Times New Roman"/>
          <w:sz w:val="28"/>
          <w:szCs w:val="28"/>
        </w:rPr>
        <w:t>р</w:t>
      </w:r>
      <w:r w:rsidRPr="006C33F2">
        <w:rPr>
          <w:rFonts w:ascii="Times New Roman" w:hAnsi="Times New Roman" w:cs="Times New Roman"/>
          <w:sz w:val="28"/>
          <w:szCs w:val="28"/>
        </w:rPr>
        <w:t xml:space="preserve">ственном каталоге музейного фонда Российской Федерации. </w:t>
      </w:r>
      <w:r w:rsidR="00CE69DE" w:rsidRPr="006C33F2">
        <w:rPr>
          <w:rFonts w:ascii="Times New Roman" w:hAnsi="Times New Roman" w:cs="Times New Roman"/>
          <w:sz w:val="28"/>
          <w:szCs w:val="28"/>
        </w:rPr>
        <w:t>Официальный с</w:t>
      </w:r>
      <w:r w:rsidRPr="006C33F2">
        <w:rPr>
          <w:rFonts w:ascii="Times New Roman" w:hAnsi="Times New Roman" w:cs="Times New Roman"/>
          <w:sz w:val="28"/>
          <w:szCs w:val="28"/>
        </w:rPr>
        <w:t xml:space="preserve">айт музея предоставляет возможность получения государственных услуг </w:t>
      </w:r>
      <w:r w:rsidR="006C33F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C33F2">
        <w:rPr>
          <w:rFonts w:ascii="Times New Roman" w:hAnsi="Times New Roman" w:cs="Times New Roman"/>
          <w:sz w:val="28"/>
          <w:szCs w:val="28"/>
        </w:rPr>
        <w:t>в электронном виде, обеспечивая доступ к музейным фондам.</w:t>
      </w:r>
    </w:p>
    <w:p w:rsidR="00D605A0" w:rsidRPr="006C33F2" w:rsidRDefault="00D605A0" w:rsidP="006C3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3F2">
        <w:rPr>
          <w:rFonts w:ascii="Times New Roman" w:hAnsi="Times New Roman" w:cs="Times New Roman"/>
          <w:sz w:val="28"/>
          <w:szCs w:val="28"/>
        </w:rPr>
        <w:t>В музейной отрасли в последние годы изменилась к лучшему ситуация</w:t>
      </w:r>
      <w:r w:rsidR="006C33F2">
        <w:rPr>
          <w:rFonts w:ascii="Times New Roman" w:hAnsi="Times New Roman" w:cs="Times New Roman"/>
          <w:sz w:val="28"/>
          <w:szCs w:val="28"/>
        </w:rPr>
        <w:t xml:space="preserve">       </w:t>
      </w:r>
      <w:r w:rsidRPr="006C33F2">
        <w:rPr>
          <w:rFonts w:ascii="Times New Roman" w:hAnsi="Times New Roman" w:cs="Times New Roman"/>
          <w:sz w:val="28"/>
          <w:szCs w:val="28"/>
        </w:rPr>
        <w:t xml:space="preserve"> с представлением населению музейных предметов за счет роста объемов фонда и электронных ресурсов (электронного каталога). По итогам 2015 года доля </w:t>
      </w:r>
      <w:r w:rsidR="006C33F2">
        <w:rPr>
          <w:rFonts w:ascii="Times New Roman" w:hAnsi="Times New Roman" w:cs="Times New Roman"/>
          <w:sz w:val="28"/>
          <w:szCs w:val="28"/>
        </w:rPr>
        <w:t xml:space="preserve"> </w:t>
      </w:r>
      <w:r w:rsidRPr="006C33F2">
        <w:rPr>
          <w:rFonts w:ascii="Times New Roman" w:hAnsi="Times New Roman" w:cs="Times New Roman"/>
          <w:sz w:val="28"/>
          <w:szCs w:val="28"/>
        </w:rPr>
        <w:t>музейных предметов и музейных коллекций, отраженных в электронном кат</w:t>
      </w:r>
      <w:r w:rsidRPr="006C33F2">
        <w:rPr>
          <w:rFonts w:ascii="Times New Roman" w:hAnsi="Times New Roman" w:cs="Times New Roman"/>
          <w:sz w:val="28"/>
          <w:szCs w:val="28"/>
        </w:rPr>
        <w:t>а</w:t>
      </w:r>
      <w:r w:rsidRPr="006C33F2">
        <w:rPr>
          <w:rFonts w:ascii="Times New Roman" w:hAnsi="Times New Roman" w:cs="Times New Roman"/>
          <w:sz w:val="28"/>
          <w:szCs w:val="28"/>
        </w:rPr>
        <w:t xml:space="preserve">логе, составила 58%, доля оцифрованных музейных предметов, представленных в </w:t>
      </w:r>
      <w:r w:rsidR="006C33F2">
        <w:rPr>
          <w:rFonts w:ascii="Times New Roman" w:hAnsi="Times New Roman" w:cs="Times New Roman"/>
          <w:sz w:val="28"/>
          <w:szCs w:val="28"/>
        </w:rPr>
        <w:t>информационно-</w:t>
      </w:r>
      <w:r w:rsidR="00CE69DE" w:rsidRPr="006C33F2">
        <w:rPr>
          <w:rFonts w:ascii="Times New Roman" w:hAnsi="Times New Roman" w:cs="Times New Roman"/>
          <w:sz w:val="28"/>
          <w:szCs w:val="28"/>
        </w:rPr>
        <w:t xml:space="preserve">телекоммуникационной </w:t>
      </w:r>
      <w:r w:rsidRPr="006C33F2">
        <w:rPr>
          <w:rFonts w:ascii="Times New Roman" w:hAnsi="Times New Roman" w:cs="Times New Roman"/>
          <w:sz w:val="28"/>
          <w:szCs w:val="28"/>
        </w:rPr>
        <w:t>сети</w:t>
      </w:r>
      <w:r w:rsidR="00410CE4">
        <w:rPr>
          <w:rFonts w:ascii="Times New Roman" w:hAnsi="Times New Roman" w:cs="Times New Roman"/>
          <w:sz w:val="28"/>
          <w:szCs w:val="28"/>
        </w:rPr>
        <w:t xml:space="preserve"> "Интернет",</w:t>
      </w:r>
      <w:r w:rsidR="00CE69DE" w:rsidRPr="006C33F2">
        <w:rPr>
          <w:rFonts w:ascii="Times New Roman" w:hAnsi="Times New Roman" w:cs="Times New Roman"/>
          <w:sz w:val="28"/>
          <w:szCs w:val="28"/>
        </w:rPr>
        <w:t xml:space="preserve"> -</w:t>
      </w:r>
      <w:r w:rsidRPr="006C33F2">
        <w:rPr>
          <w:rFonts w:ascii="Times New Roman" w:hAnsi="Times New Roman" w:cs="Times New Roman"/>
          <w:sz w:val="28"/>
          <w:szCs w:val="28"/>
        </w:rPr>
        <w:t xml:space="preserve"> 7%.</w:t>
      </w:r>
    </w:p>
    <w:p w:rsidR="00D605A0" w:rsidRPr="006C33F2" w:rsidRDefault="00D605A0" w:rsidP="006C3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3F2">
        <w:rPr>
          <w:rFonts w:ascii="Times New Roman" w:hAnsi="Times New Roman" w:cs="Times New Roman"/>
          <w:sz w:val="28"/>
          <w:szCs w:val="28"/>
        </w:rPr>
        <w:t>Поддержка и развитие этих направлений работы музея привело к сохр</w:t>
      </w:r>
      <w:r w:rsidRPr="006C33F2">
        <w:rPr>
          <w:rFonts w:ascii="Times New Roman" w:hAnsi="Times New Roman" w:cs="Times New Roman"/>
          <w:sz w:val="28"/>
          <w:szCs w:val="28"/>
        </w:rPr>
        <w:t>а</w:t>
      </w:r>
      <w:r w:rsidRPr="006C33F2">
        <w:rPr>
          <w:rFonts w:ascii="Times New Roman" w:hAnsi="Times New Roman" w:cs="Times New Roman"/>
          <w:sz w:val="28"/>
          <w:szCs w:val="28"/>
        </w:rPr>
        <w:t xml:space="preserve">нению количества посещений - 0,12 на 1 жителя в год, что на фоне роста </w:t>
      </w:r>
      <w:r w:rsidR="0081544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C33F2">
        <w:rPr>
          <w:rFonts w:ascii="Times New Roman" w:hAnsi="Times New Roman" w:cs="Times New Roman"/>
          <w:sz w:val="28"/>
          <w:szCs w:val="28"/>
        </w:rPr>
        <w:t>численности населения города говорит о сохранении музеем своих позиций</w:t>
      </w:r>
      <w:r w:rsidR="0081544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C33F2">
        <w:rPr>
          <w:rFonts w:ascii="Times New Roman" w:hAnsi="Times New Roman" w:cs="Times New Roman"/>
          <w:sz w:val="28"/>
          <w:szCs w:val="28"/>
        </w:rPr>
        <w:t xml:space="preserve"> в привлечении населения к использованию культурного продукта.</w:t>
      </w:r>
    </w:p>
    <w:p w:rsidR="00D016FA" w:rsidRPr="006C33F2" w:rsidRDefault="00D016FA" w:rsidP="006C3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3F2">
        <w:rPr>
          <w:rFonts w:ascii="Times New Roman" w:hAnsi="Times New Roman" w:cs="Times New Roman"/>
          <w:sz w:val="28"/>
          <w:szCs w:val="28"/>
        </w:rPr>
        <w:t xml:space="preserve">Остро стоит проблема актуализации и сохранения историко-культурного наследия города. На сегодняшний день в городе не ведется систематическая </w:t>
      </w:r>
      <w:r w:rsidR="0081544A">
        <w:rPr>
          <w:rFonts w:ascii="Times New Roman" w:hAnsi="Times New Roman" w:cs="Times New Roman"/>
          <w:sz w:val="28"/>
          <w:szCs w:val="28"/>
        </w:rPr>
        <w:t xml:space="preserve"> </w:t>
      </w:r>
      <w:r w:rsidRPr="006C33F2">
        <w:rPr>
          <w:rFonts w:ascii="Times New Roman" w:hAnsi="Times New Roman" w:cs="Times New Roman"/>
          <w:sz w:val="28"/>
          <w:szCs w:val="28"/>
        </w:rPr>
        <w:t xml:space="preserve">работа по выявлению, учету и сохранению объектов культурного наследия, </w:t>
      </w:r>
      <w:r w:rsidR="0081544A">
        <w:rPr>
          <w:rFonts w:ascii="Times New Roman" w:hAnsi="Times New Roman" w:cs="Times New Roman"/>
          <w:sz w:val="28"/>
          <w:szCs w:val="28"/>
        </w:rPr>
        <w:t xml:space="preserve">       </w:t>
      </w:r>
      <w:r w:rsidRPr="006C33F2">
        <w:rPr>
          <w:rFonts w:ascii="Times New Roman" w:hAnsi="Times New Roman" w:cs="Times New Roman"/>
          <w:sz w:val="28"/>
          <w:szCs w:val="28"/>
        </w:rPr>
        <w:t xml:space="preserve">хотя город Нижневартовск располагает значительным потенциалом в этой </w:t>
      </w:r>
      <w:r w:rsidR="0081544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C33F2">
        <w:rPr>
          <w:rFonts w:ascii="Times New Roman" w:hAnsi="Times New Roman" w:cs="Times New Roman"/>
          <w:sz w:val="28"/>
          <w:szCs w:val="28"/>
        </w:rPr>
        <w:t xml:space="preserve">области, связанным в том числе с освоением Самотлорского месторождения </w:t>
      </w:r>
      <w:r w:rsidR="0081544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C33F2">
        <w:rPr>
          <w:rFonts w:ascii="Times New Roman" w:hAnsi="Times New Roman" w:cs="Times New Roman"/>
          <w:sz w:val="28"/>
          <w:szCs w:val="28"/>
        </w:rPr>
        <w:t xml:space="preserve">и русской колонизацией края вплоть до начала ХХ века. Первым шагом в этом </w:t>
      </w:r>
      <w:r w:rsidRPr="006C33F2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направлении стала постановка на государственный учет археологической находки </w:t>
      </w:r>
      <w:r w:rsidR="002A6F17" w:rsidRPr="006C33F2">
        <w:rPr>
          <w:rFonts w:ascii="Times New Roman" w:hAnsi="Times New Roman" w:cs="Times New Roman"/>
          <w:sz w:val="28"/>
          <w:szCs w:val="28"/>
        </w:rPr>
        <w:t>"</w:t>
      </w:r>
      <w:r w:rsidRPr="006C33F2">
        <w:rPr>
          <w:rFonts w:ascii="Times New Roman" w:hAnsi="Times New Roman" w:cs="Times New Roman"/>
          <w:sz w:val="28"/>
          <w:szCs w:val="28"/>
        </w:rPr>
        <w:t>Кирьясская барка</w:t>
      </w:r>
      <w:r w:rsidR="002A6F17" w:rsidRPr="006C33F2">
        <w:rPr>
          <w:rFonts w:ascii="Times New Roman" w:hAnsi="Times New Roman" w:cs="Times New Roman"/>
          <w:sz w:val="28"/>
          <w:szCs w:val="28"/>
        </w:rPr>
        <w:t>"</w:t>
      </w:r>
      <w:r w:rsidRPr="006C33F2">
        <w:rPr>
          <w:rFonts w:ascii="Times New Roman" w:hAnsi="Times New Roman" w:cs="Times New Roman"/>
          <w:sz w:val="28"/>
          <w:szCs w:val="28"/>
        </w:rPr>
        <w:t xml:space="preserve"> в список выявленных объектов культурного насл</w:t>
      </w:r>
      <w:r w:rsidRPr="006C33F2">
        <w:rPr>
          <w:rFonts w:ascii="Times New Roman" w:hAnsi="Times New Roman" w:cs="Times New Roman"/>
          <w:sz w:val="28"/>
          <w:szCs w:val="28"/>
        </w:rPr>
        <w:t>е</w:t>
      </w:r>
      <w:r w:rsidRPr="006C33F2">
        <w:rPr>
          <w:rFonts w:ascii="Times New Roman" w:hAnsi="Times New Roman" w:cs="Times New Roman"/>
          <w:sz w:val="28"/>
          <w:szCs w:val="28"/>
        </w:rPr>
        <w:t>дия Ханты-Мансийского автономного округа - Югры.</w:t>
      </w:r>
    </w:p>
    <w:p w:rsidR="00070F2B" w:rsidRPr="006C33F2" w:rsidRDefault="00070F2B" w:rsidP="006C3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3F2">
        <w:rPr>
          <w:rFonts w:ascii="Times New Roman" w:hAnsi="Times New Roman" w:cs="Times New Roman"/>
          <w:sz w:val="28"/>
          <w:szCs w:val="28"/>
        </w:rPr>
        <w:t xml:space="preserve">Решение проблем по развитию музейного дела в городе Нижневартовске возможно за счет строительства нового здания музея. В 2015 году за счет средств </w:t>
      </w:r>
      <w:r w:rsidR="00CE69DE" w:rsidRPr="006C33F2">
        <w:rPr>
          <w:rFonts w:ascii="Times New Roman" w:hAnsi="Times New Roman" w:cs="Times New Roman"/>
          <w:sz w:val="28"/>
          <w:szCs w:val="28"/>
        </w:rPr>
        <w:t>П</w:t>
      </w:r>
      <w:r w:rsidR="00762FAC" w:rsidRPr="006C33F2">
        <w:rPr>
          <w:rFonts w:ascii="Times New Roman" w:hAnsi="Times New Roman" w:cs="Times New Roman"/>
          <w:sz w:val="28"/>
          <w:szCs w:val="28"/>
        </w:rPr>
        <w:t xml:space="preserve">АО </w:t>
      </w:r>
      <w:r w:rsidR="002A6F17" w:rsidRPr="006C33F2">
        <w:rPr>
          <w:rFonts w:ascii="Times New Roman" w:hAnsi="Times New Roman" w:cs="Times New Roman"/>
          <w:sz w:val="28"/>
          <w:szCs w:val="28"/>
        </w:rPr>
        <w:t>"</w:t>
      </w:r>
      <w:r w:rsidR="00762FAC" w:rsidRPr="006C33F2">
        <w:rPr>
          <w:rFonts w:ascii="Times New Roman" w:hAnsi="Times New Roman" w:cs="Times New Roman"/>
          <w:sz w:val="28"/>
          <w:szCs w:val="28"/>
        </w:rPr>
        <w:t>Сибур Холдинг</w:t>
      </w:r>
      <w:r w:rsidR="002A6F17" w:rsidRPr="006C33F2">
        <w:rPr>
          <w:rFonts w:ascii="Times New Roman" w:hAnsi="Times New Roman" w:cs="Times New Roman"/>
          <w:sz w:val="28"/>
          <w:szCs w:val="28"/>
        </w:rPr>
        <w:t>"</w:t>
      </w:r>
      <w:r w:rsidR="00762FAC" w:rsidRPr="006C33F2">
        <w:rPr>
          <w:rFonts w:ascii="Times New Roman" w:hAnsi="Times New Roman" w:cs="Times New Roman"/>
          <w:sz w:val="28"/>
          <w:szCs w:val="28"/>
        </w:rPr>
        <w:t xml:space="preserve"> </w:t>
      </w:r>
      <w:r w:rsidRPr="006C33F2">
        <w:rPr>
          <w:rFonts w:ascii="Times New Roman" w:hAnsi="Times New Roman" w:cs="Times New Roman"/>
          <w:sz w:val="28"/>
          <w:szCs w:val="28"/>
        </w:rPr>
        <w:t>выполнена проектно-сметная</w:t>
      </w:r>
      <w:r w:rsidR="002A6F17" w:rsidRPr="006C33F2">
        <w:rPr>
          <w:rFonts w:ascii="Times New Roman" w:hAnsi="Times New Roman" w:cs="Times New Roman"/>
          <w:sz w:val="28"/>
          <w:szCs w:val="28"/>
        </w:rPr>
        <w:t xml:space="preserve"> </w:t>
      </w:r>
      <w:r w:rsidRPr="006C33F2">
        <w:rPr>
          <w:rFonts w:ascii="Times New Roman" w:hAnsi="Times New Roman" w:cs="Times New Roman"/>
          <w:sz w:val="28"/>
          <w:szCs w:val="28"/>
        </w:rPr>
        <w:t xml:space="preserve">документация строительства </w:t>
      </w:r>
      <w:r w:rsidR="00410CE4">
        <w:rPr>
          <w:rFonts w:ascii="Times New Roman" w:hAnsi="Times New Roman" w:cs="Times New Roman"/>
          <w:sz w:val="28"/>
          <w:szCs w:val="28"/>
        </w:rPr>
        <w:t xml:space="preserve">здания </w:t>
      </w:r>
      <w:r w:rsidRPr="006C33F2">
        <w:rPr>
          <w:rFonts w:ascii="Times New Roman" w:hAnsi="Times New Roman" w:cs="Times New Roman"/>
          <w:sz w:val="28"/>
          <w:szCs w:val="28"/>
        </w:rPr>
        <w:t xml:space="preserve">музея с хранилищем архивных документов, данный </w:t>
      </w:r>
      <w:r w:rsidR="00981061">
        <w:rPr>
          <w:rFonts w:ascii="Times New Roman" w:hAnsi="Times New Roman" w:cs="Times New Roman"/>
          <w:sz w:val="28"/>
          <w:szCs w:val="28"/>
        </w:rPr>
        <w:t xml:space="preserve">       </w:t>
      </w:r>
      <w:r w:rsidRPr="006C33F2">
        <w:rPr>
          <w:rFonts w:ascii="Times New Roman" w:hAnsi="Times New Roman" w:cs="Times New Roman"/>
          <w:sz w:val="28"/>
          <w:szCs w:val="28"/>
        </w:rPr>
        <w:t>проект включен в перечень проектных инициатив.</w:t>
      </w:r>
    </w:p>
    <w:p w:rsidR="002635DC" w:rsidRPr="006C33F2" w:rsidRDefault="002635DC" w:rsidP="006C3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3F2">
        <w:rPr>
          <w:rFonts w:ascii="Times New Roman" w:hAnsi="Times New Roman" w:cs="Times New Roman"/>
          <w:sz w:val="28"/>
          <w:szCs w:val="28"/>
        </w:rPr>
        <w:t>В городе Нижневартовске работает муниципальное бюджетное учрежд</w:t>
      </w:r>
      <w:r w:rsidRPr="006C33F2">
        <w:rPr>
          <w:rFonts w:ascii="Times New Roman" w:hAnsi="Times New Roman" w:cs="Times New Roman"/>
          <w:sz w:val="28"/>
          <w:szCs w:val="28"/>
        </w:rPr>
        <w:t>е</w:t>
      </w:r>
      <w:r w:rsidRPr="006C33F2">
        <w:rPr>
          <w:rFonts w:ascii="Times New Roman" w:hAnsi="Times New Roman" w:cs="Times New Roman"/>
          <w:sz w:val="28"/>
          <w:szCs w:val="28"/>
        </w:rPr>
        <w:t xml:space="preserve">ние </w:t>
      </w:r>
      <w:r w:rsidR="002A6F17" w:rsidRPr="006C33F2">
        <w:rPr>
          <w:rFonts w:ascii="Times New Roman" w:hAnsi="Times New Roman" w:cs="Times New Roman"/>
          <w:sz w:val="28"/>
          <w:szCs w:val="28"/>
        </w:rPr>
        <w:t>"</w:t>
      </w:r>
      <w:r w:rsidRPr="006C33F2">
        <w:rPr>
          <w:rFonts w:ascii="Times New Roman" w:hAnsi="Times New Roman" w:cs="Times New Roman"/>
          <w:sz w:val="28"/>
          <w:szCs w:val="28"/>
        </w:rPr>
        <w:t>Библиотечно-информационная система</w:t>
      </w:r>
      <w:r w:rsidR="002A6F17" w:rsidRPr="006C33F2">
        <w:rPr>
          <w:rFonts w:ascii="Times New Roman" w:hAnsi="Times New Roman" w:cs="Times New Roman"/>
          <w:sz w:val="28"/>
          <w:szCs w:val="28"/>
        </w:rPr>
        <w:t>"</w:t>
      </w:r>
      <w:r w:rsidRPr="006C33F2">
        <w:rPr>
          <w:rFonts w:ascii="Times New Roman" w:hAnsi="Times New Roman" w:cs="Times New Roman"/>
          <w:sz w:val="28"/>
          <w:szCs w:val="28"/>
        </w:rPr>
        <w:t>, в состав которой входит 17 би</w:t>
      </w:r>
      <w:r w:rsidRPr="006C33F2">
        <w:rPr>
          <w:rFonts w:ascii="Times New Roman" w:hAnsi="Times New Roman" w:cs="Times New Roman"/>
          <w:sz w:val="28"/>
          <w:szCs w:val="28"/>
        </w:rPr>
        <w:t>б</w:t>
      </w:r>
      <w:r w:rsidRPr="006C33F2">
        <w:rPr>
          <w:rFonts w:ascii="Times New Roman" w:hAnsi="Times New Roman" w:cs="Times New Roman"/>
          <w:sz w:val="28"/>
          <w:szCs w:val="28"/>
        </w:rPr>
        <w:t xml:space="preserve">лиотек. Библиотечным обслуживанием охвачено 23,4% населения города. </w:t>
      </w:r>
      <w:r w:rsidR="00981061">
        <w:rPr>
          <w:rFonts w:ascii="Times New Roman" w:hAnsi="Times New Roman" w:cs="Times New Roman"/>
          <w:sz w:val="28"/>
          <w:szCs w:val="28"/>
        </w:rPr>
        <w:t xml:space="preserve">       </w:t>
      </w:r>
      <w:r w:rsidRPr="006C33F2">
        <w:rPr>
          <w:rFonts w:ascii="Times New Roman" w:hAnsi="Times New Roman" w:cs="Times New Roman"/>
          <w:sz w:val="28"/>
          <w:szCs w:val="28"/>
        </w:rPr>
        <w:t>Объем совокупного книжного фонда составляет 531</w:t>
      </w:r>
      <w:r w:rsidR="00410CE4" w:rsidRPr="00D94D5A">
        <w:rPr>
          <w:rFonts w:ascii="Times New Roman" w:hAnsi="Times New Roman" w:cs="Times New Roman"/>
          <w:sz w:val="28"/>
          <w:szCs w:val="28"/>
        </w:rPr>
        <w:t> </w:t>
      </w:r>
      <w:r w:rsidRPr="006C33F2">
        <w:rPr>
          <w:rFonts w:ascii="Times New Roman" w:hAnsi="Times New Roman" w:cs="Times New Roman"/>
          <w:sz w:val="28"/>
          <w:szCs w:val="28"/>
        </w:rPr>
        <w:t xml:space="preserve">000 единиц хранения. </w:t>
      </w:r>
      <w:r w:rsidR="0098106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C33F2">
        <w:rPr>
          <w:rFonts w:ascii="Times New Roman" w:hAnsi="Times New Roman" w:cs="Times New Roman"/>
          <w:sz w:val="28"/>
          <w:szCs w:val="28"/>
        </w:rPr>
        <w:t xml:space="preserve">Одной </w:t>
      </w:r>
      <w:r w:rsidR="0081544A">
        <w:rPr>
          <w:rFonts w:ascii="Times New Roman" w:hAnsi="Times New Roman" w:cs="Times New Roman"/>
          <w:sz w:val="28"/>
          <w:szCs w:val="28"/>
        </w:rPr>
        <w:t xml:space="preserve"> </w:t>
      </w:r>
      <w:r w:rsidRPr="006C33F2">
        <w:rPr>
          <w:rFonts w:ascii="Times New Roman" w:hAnsi="Times New Roman" w:cs="Times New Roman"/>
          <w:sz w:val="28"/>
          <w:szCs w:val="28"/>
        </w:rPr>
        <w:t>из важных проблем является обновление фондов, требующее увелич</w:t>
      </w:r>
      <w:r w:rsidRPr="006C33F2">
        <w:rPr>
          <w:rFonts w:ascii="Times New Roman" w:hAnsi="Times New Roman" w:cs="Times New Roman"/>
          <w:sz w:val="28"/>
          <w:szCs w:val="28"/>
        </w:rPr>
        <w:t>е</w:t>
      </w:r>
      <w:r w:rsidRPr="006C33F2">
        <w:rPr>
          <w:rFonts w:ascii="Times New Roman" w:hAnsi="Times New Roman" w:cs="Times New Roman"/>
          <w:sz w:val="28"/>
          <w:szCs w:val="28"/>
        </w:rPr>
        <w:t xml:space="preserve">ния количества поступлений новой литературы, в том числе периодических </w:t>
      </w:r>
      <w:r w:rsidR="00981061">
        <w:rPr>
          <w:rFonts w:ascii="Times New Roman" w:hAnsi="Times New Roman" w:cs="Times New Roman"/>
          <w:sz w:val="28"/>
          <w:szCs w:val="28"/>
        </w:rPr>
        <w:t xml:space="preserve">   </w:t>
      </w:r>
      <w:r w:rsidRPr="006C33F2">
        <w:rPr>
          <w:rFonts w:ascii="Times New Roman" w:hAnsi="Times New Roman" w:cs="Times New Roman"/>
          <w:sz w:val="28"/>
          <w:szCs w:val="28"/>
        </w:rPr>
        <w:t>изданий. Прирост фондов библиотек документами на бумажных и электронных носителях в течени</w:t>
      </w:r>
      <w:r w:rsidR="00CE69DE" w:rsidRPr="006C33F2">
        <w:rPr>
          <w:rFonts w:ascii="Times New Roman" w:hAnsi="Times New Roman" w:cs="Times New Roman"/>
          <w:sz w:val="28"/>
          <w:szCs w:val="28"/>
        </w:rPr>
        <w:t>е</w:t>
      </w:r>
      <w:r w:rsidRPr="006C33F2">
        <w:rPr>
          <w:rFonts w:ascii="Times New Roman" w:hAnsi="Times New Roman" w:cs="Times New Roman"/>
          <w:sz w:val="28"/>
          <w:szCs w:val="28"/>
        </w:rPr>
        <w:t xml:space="preserve"> пяти лет является </w:t>
      </w:r>
      <w:r w:rsidR="002A6F17" w:rsidRPr="006C33F2">
        <w:rPr>
          <w:rFonts w:ascii="Times New Roman" w:hAnsi="Times New Roman" w:cs="Times New Roman"/>
          <w:sz w:val="28"/>
          <w:szCs w:val="28"/>
        </w:rPr>
        <w:t>"</w:t>
      </w:r>
      <w:r w:rsidRPr="006C33F2">
        <w:rPr>
          <w:rFonts w:ascii="Times New Roman" w:hAnsi="Times New Roman" w:cs="Times New Roman"/>
          <w:sz w:val="28"/>
          <w:szCs w:val="28"/>
        </w:rPr>
        <w:t>волнообразным</w:t>
      </w:r>
      <w:r w:rsidR="002A6F17" w:rsidRPr="006C33F2">
        <w:rPr>
          <w:rFonts w:ascii="Times New Roman" w:hAnsi="Times New Roman" w:cs="Times New Roman"/>
          <w:sz w:val="28"/>
          <w:szCs w:val="28"/>
        </w:rPr>
        <w:t>"</w:t>
      </w:r>
      <w:r w:rsidR="00616246" w:rsidRPr="006C33F2">
        <w:rPr>
          <w:rFonts w:ascii="Times New Roman" w:hAnsi="Times New Roman" w:cs="Times New Roman"/>
          <w:sz w:val="28"/>
          <w:szCs w:val="28"/>
        </w:rPr>
        <w:t xml:space="preserve"> (в 2012 году </w:t>
      </w:r>
      <w:r w:rsidR="0081544A">
        <w:rPr>
          <w:rFonts w:ascii="Times New Roman" w:hAnsi="Times New Roman" w:cs="Times New Roman"/>
          <w:sz w:val="28"/>
          <w:szCs w:val="28"/>
        </w:rPr>
        <w:t>-</w:t>
      </w:r>
      <w:r w:rsidR="00AF7F0D" w:rsidRPr="006C33F2">
        <w:rPr>
          <w:rFonts w:ascii="Times New Roman" w:hAnsi="Times New Roman" w:cs="Times New Roman"/>
          <w:sz w:val="28"/>
          <w:szCs w:val="28"/>
        </w:rPr>
        <w:t xml:space="preserve"> минус 1,7</w:t>
      </w:r>
      <w:r w:rsidR="00616246" w:rsidRPr="006C33F2">
        <w:rPr>
          <w:rFonts w:ascii="Times New Roman" w:hAnsi="Times New Roman" w:cs="Times New Roman"/>
          <w:sz w:val="28"/>
          <w:szCs w:val="28"/>
        </w:rPr>
        <w:t>%,</w:t>
      </w:r>
      <w:r w:rsidR="0081544A">
        <w:rPr>
          <w:rFonts w:ascii="Times New Roman" w:hAnsi="Times New Roman" w:cs="Times New Roman"/>
          <w:sz w:val="28"/>
          <w:szCs w:val="28"/>
        </w:rPr>
        <w:t xml:space="preserve"> </w:t>
      </w:r>
      <w:r w:rsidR="00616246" w:rsidRPr="006C33F2">
        <w:rPr>
          <w:rFonts w:ascii="Times New Roman" w:hAnsi="Times New Roman" w:cs="Times New Roman"/>
          <w:sz w:val="28"/>
          <w:szCs w:val="28"/>
        </w:rPr>
        <w:t xml:space="preserve">в 2013 </w:t>
      </w:r>
      <w:r w:rsidR="00CE69DE" w:rsidRPr="006C33F2">
        <w:rPr>
          <w:rFonts w:ascii="Times New Roman" w:hAnsi="Times New Roman" w:cs="Times New Roman"/>
          <w:sz w:val="28"/>
          <w:szCs w:val="28"/>
        </w:rPr>
        <w:t xml:space="preserve">году </w:t>
      </w:r>
      <w:r w:rsidR="0081544A">
        <w:rPr>
          <w:rFonts w:ascii="Times New Roman" w:hAnsi="Times New Roman" w:cs="Times New Roman"/>
          <w:sz w:val="28"/>
          <w:szCs w:val="28"/>
        </w:rPr>
        <w:t>-</w:t>
      </w:r>
      <w:r w:rsidR="00AF7F0D" w:rsidRPr="006C33F2">
        <w:rPr>
          <w:rFonts w:ascii="Times New Roman" w:hAnsi="Times New Roman" w:cs="Times New Roman"/>
          <w:sz w:val="28"/>
          <w:szCs w:val="28"/>
        </w:rPr>
        <w:t xml:space="preserve"> минус 0,4</w:t>
      </w:r>
      <w:r w:rsidR="00616246" w:rsidRPr="006C33F2">
        <w:rPr>
          <w:rFonts w:ascii="Times New Roman" w:hAnsi="Times New Roman" w:cs="Times New Roman"/>
          <w:sz w:val="28"/>
          <w:szCs w:val="28"/>
        </w:rPr>
        <w:t xml:space="preserve">%, в 2014 </w:t>
      </w:r>
      <w:r w:rsidR="00CE69DE" w:rsidRPr="006C33F2">
        <w:rPr>
          <w:rFonts w:ascii="Times New Roman" w:hAnsi="Times New Roman" w:cs="Times New Roman"/>
          <w:sz w:val="28"/>
          <w:szCs w:val="28"/>
        </w:rPr>
        <w:t xml:space="preserve">году </w:t>
      </w:r>
      <w:r w:rsidR="0081544A">
        <w:rPr>
          <w:rFonts w:ascii="Times New Roman" w:hAnsi="Times New Roman" w:cs="Times New Roman"/>
          <w:sz w:val="28"/>
          <w:szCs w:val="28"/>
        </w:rPr>
        <w:t>-</w:t>
      </w:r>
      <w:r w:rsidR="00AF7F0D" w:rsidRPr="006C33F2">
        <w:rPr>
          <w:rFonts w:ascii="Times New Roman" w:hAnsi="Times New Roman" w:cs="Times New Roman"/>
          <w:sz w:val="28"/>
          <w:szCs w:val="28"/>
        </w:rPr>
        <w:t xml:space="preserve"> плюс 2,2</w:t>
      </w:r>
      <w:r w:rsidR="00616246" w:rsidRPr="006C33F2">
        <w:rPr>
          <w:rFonts w:ascii="Times New Roman" w:hAnsi="Times New Roman" w:cs="Times New Roman"/>
          <w:sz w:val="28"/>
          <w:szCs w:val="28"/>
        </w:rPr>
        <w:t>%, в 2015</w:t>
      </w:r>
      <w:r w:rsidR="00C61A26" w:rsidRPr="006C33F2">
        <w:rPr>
          <w:rFonts w:ascii="Times New Roman" w:hAnsi="Times New Roman" w:cs="Times New Roman"/>
          <w:sz w:val="28"/>
          <w:szCs w:val="28"/>
        </w:rPr>
        <w:t xml:space="preserve"> </w:t>
      </w:r>
      <w:r w:rsidR="00CE69DE" w:rsidRPr="006C33F2">
        <w:rPr>
          <w:rFonts w:ascii="Times New Roman" w:hAnsi="Times New Roman" w:cs="Times New Roman"/>
          <w:sz w:val="28"/>
          <w:szCs w:val="28"/>
        </w:rPr>
        <w:t>году -</w:t>
      </w:r>
      <w:r w:rsidR="00616246" w:rsidRPr="006C33F2">
        <w:rPr>
          <w:rFonts w:ascii="Times New Roman" w:hAnsi="Times New Roman" w:cs="Times New Roman"/>
          <w:sz w:val="28"/>
          <w:szCs w:val="28"/>
        </w:rPr>
        <w:t xml:space="preserve"> </w:t>
      </w:r>
      <w:r w:rsidR="00AF7F0D" w:rsidRPr="006C33F2">
        <w:rPr>
          <w:rFonts w:ascii="Times New Roman" w:hAnsi="Times New Roman" w:cs="Times New Roman"/>
          <w:sz w:val="28"/>
          <w:szCs w:val="28"/>
        </w:rPr>
        <w:t>плюс</w:t>
      </w:r>
      <w:r w:rsidR="00616246" w:rsidRPr="006C33F2">
        <w:rPr>
          <w:rFonts w:ascii="Times New Roman" w:hAnsi="Times New Roman" w:cs="Times New Roman"/>
          <w:sz w:val="28"/>
          <w:szCs w:val="28"/>
        </w:rPr>
        <w:t xml:space="preserve"> </w:t>
      </w:r>
      <w:r w:rsidR="00AF7F0D" w:rsidRPr="006C33F2">
        <w:rPr>
          <w:rFonts w:ascii="Times New Roman" w:hAnsi="Times New Roman" w:cs="Times New Roman"/>
          <w:sz w:val="28"/>
          <w:szCs w:val="28"/>
        </w:rPr>
        <w:t>1</w:t>
      </w:r>
      <w:r w:rsidR="00616246" w:rsidRPr="006C33F2">
        <w:rPr>
          <w:rFonts w:ascii="Times New Roman" w:hAnsi="Times New Roman" w:cs="Times New Roman"/>
          <w:sz w:val="28"/>
          <w:szCs w:val="28"/>
        </w:rPr>
        <w:t>,</w:t>
      </w:r>
      <w:r w:rsidR="00AF7F0D" w:rsidRPr="006C33F2">
        <w:rPr>
          <w:rFonts w:ascii="Times New Roman" w:hAnsi="Times New Roman" w:cs="Times New Roman"/>
          <w:sz w:val="28"/>
          <w:szCs w:val="28"/>
        </w:rPr>
        <w:t>3</w:t>
      </w:r>
      <w:r w:rsidR="00616246" w:rsidRPr="006C33F2">
        <w:rPr>
          <w:rFonts w:ascii="Times New Roman" w:hAnsi="Times New Roman" w:cs="Times New Roman"/>
          <w:sz w:val="28"/>
          <w:szCs w:val="28"/>
        </w:rPr>
        <w:t>%). В</w:t>
      </w:r>
      <w:r w:rsidRPr="006C33F2">
        <w:rPr>
          <w:rFonts w:ascii="Times New Roman" w:hAnsi="Times New Roman" w:cs="Times New Roman"/>
          <w:sz w:val="28"/>
          <w:szCs w:val="28"/>
        </w:rPr>
        <w:t xml:space="preserve"> соответствии с рекомендациями Международной Федерации библи</w:t>
      </w:r>
      <w:r w:rsidRPr="006C33F2">
        <w:rPr>
          <w:rFonts w:ascii="Times New Roman" w:hAnsi="Times New Roman" w:cs="Times New Roman"/>
          <w:sz w:val="28"/>
          <w:szCs w:val="28"/>
        </w:rPr>
        <w:t>о</w:t>
      </w:r>
      <w:r w:rsidRPr="006C33F2">
        <w:rPr>
          <w:rFonts w:ascii="Times New Roman" w:hAnsi="Times New Roman" w:cs="Times New Roman"/>
          <w:sz w:val="28"/>
          <w:szCs w:val="28"/>
        </w:rPr>
        <w:t>течных ассоциаций и учреждений (ИФЛА) международный стандарт по ко</w:t>
      </w:r>
      <w:r w:rsidRPr="006C33F2">
        <w:rPr>
          <w:rFonts w:ascii="Times New Roman" w:hAnsi="Times New Roman" w:cs="Times New Roman"/>
          <w:sz w:val="28"/>
          <w:szCs w:val="28"/>
        </w:rPr>
        <w:t>м</w:t>
      </w:r>
      <w:r w:rsidRPr="006C33F2">
        <w:rPr>
          <w:rFonts w:ascii="Times New Roman" w:hAnsi="Times New Roman" w:cs="Times New Roman"/>
          <w:sz w:val="28"/>
          <w:szCs w:val="28"/>
        </w:rPr>
        <w:t>плектованию библиотечных фондов должен составлять не менее 250 экземпл</w:t>
      </w:r>
      <w:r w:rsidRPr="006C33F2">
        <w:rPr>
          <w:rFonts w:ascii="Times New Roman" w:hAnsi="Times New Roman" w:cs="Times New Roman"/>
          <w:sz w:val="28"/>
          <w:szCs w:val="28"/>
        </w:rPr>
        <w:t>я</w:t>
      </w:r>
      <w:r w:rsidRPr="006C33F2">
        <w:rPr>
          <w:rFonts w:ascii="Times New Roman" w:hAnsi="Times New Roman" w:cs="Times New Roman"/>
          <w:sz w:val="28"/>
          <w:szCs w:val="28"/>
        </w:rPr>
        <w:t>ров новых книг на 1 тысячу жителей (</w:t>
      </w:r>
      <w:r w:rsidR="00C61A26" w:rsidRPr="006C33F2">
        <w:rPr>
          <w:rFonts w:ascii="Times New Roman" w:hAnsi="Times New Roman" w:cs="Times New Roman"/>
          <w:sz w:val="28"/>
          <w:szCs w:val="28"/>
        </w:rPr>
        <w:t>согласно</w:t>
      </w:r>
      <w:r w:rsidRPr="006C33F2">
        <w:rPr>
          <w:rFonts w:ascii="Times New Roman" w:hAnsi="Times New Roman" w:cs="Times New Roman"/>
          <w:sz w:val="28"/>
          <w:szCs w:val="28"/>
        </w:rPr>
        <w:t xml:space="preserve"> </w:t>
      </w:r>
      <w:r w:rsidR="00616246" w:rsidRPr="006C33F2">
        <w:rPr>
          <w:rFonts w:ascii="Times New Roman" w:hAnsi="Times New Roman" w:cs="Times New Roman"/>
          <w:sz w:val="28"/>
          <w:szCs w:val="28"/>
        </w:rPr>
        <w:t>р</w:t>
      </w:r>
      <w:r w:rsidRPr="006C33F2">
        <w:rPr>
          <w:rFonts w:ascii="Times New Roman" w:hAnsi="Times New Roman" w:cs="Times New Roman"/>
          <w:sz w:val="28"/>
          <w:szCs w:val="28"/>
        </w:rPr>
        <w:t xml:space="preserve">аспоряжению </w:t>
      </w:r>
      <w:r w:rsidR="00C61A26" w:rsidRPr="006C33F2">
        <w:rPr>
          <w:rFonts w:ascii="Times New Roman" w:hAnsi="Times New Roman" w:cs="Times New Roman"/>
          <w:sz w:val="28"/>
          <w:szCs w:val="28"/>
        </w:rPr>
        <w:t>П</w:t>
      </w:r>
      <w:r w:rsidRPr="006C33F2">
        <w:rPr>
          <w:rFonts w:ascii="Times New Roman" w:hAnsi="Times New Roman" w:cs="Times New Roman"/>
          <w:sz w:val="28"/>
          <w:szCs w:val="28"/>
        </w:rPr>
        <w:t>равительства Р</w:t>
      </w:r>
      <w:r w:rsidR="00C61A26" w:rsidRPr="006C33F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6C33F2">
        <w:rPr>
          <w:rFonts w:ascii="Times New Roman" w:hAnsi="Times New Roman" w:cs="Times New Roman"/>
          <w:sz w:val="28"/>
          <w:szCs w:val="28"/>
        </w:rPr>
        <w:t>Ф</w:t>
      </w:r>
      <w:r w:rsidR="00C61A26" w:rsidRPr="006C33F2">
        <w:rPr>
          <w:rFonts w:ascii="Times New Roman" w:hAnsi="Times New Roman" w:cs="Times New Roman"/>
          <w:sz w:val="28"/>
          <w:szCs w:val="28"/>
        </w:rPr>
        <w:t>едерации</w:t>
      </w:r>
      <w:r w:rsidRPr="006C33F2">
        <w:rPr>
          <w:rFonts w:ascii="Times New Roman" w:hAnsi="Times New Roman" w:cs="Times New Roman"/>
          <w:sz w:val="28"/>
          <w:szCs w:val="28"/>
        </w:rPr>
        <w:t xml:space="preserve"> </w:t>
      </w:r>
      <w:r w:rsidR="00C61A26" w:rsidRPr="006C33F2">
        <w:rPr>
          <w:rFonts w:ascii="Times New Roman" w:hAnsi="Times New Roman" w:cs="Times New Roman"/>
          <w:sz w:val="28"/>
          <w:szCs w:val="28"/>
        </w:rPr>
        <w:t xml:space="preserve">от 03.07.1996 №1063-р </w:t>
      </w:r>
      <w:r w:rsidR="002A6F17" w:rsidRPr="006C33F2">
        <w:rPr>
          <w:rFonts w:ascii="Times New Roman" w:hAnsi="Times New Roman" w:cs="Times New Roman"/>
          <w:sz w:val="28"/>
          <w:szCs w:val="28"/>
        </w:rPr>
        <w:t>"</w:t>
      </w:r>
      <w:r w:rsidRPr="006C33F2">
        <w:rPr>
          <w:rFonts w:ascii="Times New Roman" w:hAnsi="Times New Roman" w:cs="Times New Roman"/>
          <w:sz w:val="28"/>
          <w:szCs w:val="28"/>
        </w:rPr>
        <w:t xml:space="preserve">О социальных нормативах </w:t>
      </w:r>
      <w:r w:rsidR="00981061">
        <w:rPr>
          <w:rFonts w:ascii="Times New Roman" w:hAnsi="Times New Roman" w:cs="Times New Roman"/>
          <w:sz w:val="28"/>
          <w:szCs w:val="28"/>
        </w:rPr>
        <w:t xml:space="preserve">       </w:t>
      </w:r>
      <w:r w:rsidRPr="006C33F2">
        <w:rPr>
          <w:rFonts w:ascii="Times New Roman" w:hAnsi="Times New Roman" w:cs="Times New Roman"/>
          <w:sz w:val="28"/>
          <w:szCs w:val="28"/>
        </w:rPr>
        <w:t>и нормах</w:t>
      </w:r>
      <w:r w:rsidR="002A6F17" w:rsidRPr="006C33F2">
        <w:rPr>
          <w:rFonts w:ascii="Times New Roman" w:hAnsi="Times New Roman" w:cs="Times New Roman"/>
          <w:sz w:val="28"/>
          <w:szCs w:val="28"/>
        </w:rPr>
        <w:t>"</w:t>
      </w:r>
      <w:r w:rsidRPr="006C33F2">
        <w:rPr>
          <w:rFonts w:ascii="Times New Roman" w:hAnsi="Times New Roman" w:cs="Times New Roman"/>
          <w:sz w:val="28"/>
          <w:szCs w:val="28"/>
        </w:rPr>
        <w:t xml:space="preserve"> норма</w:t>
      </w:r>
      <w:r w:rsidR="002A6F17" w:rsidRPr="006C33F2">
        <w:rPr>
          <w:rFonts w:ascii="Times New Roman" w:hAnsi="Times New Roman" w:cs="Times New Roman"/>
          <w:sz w:val="28"/>
          <w:szCs w:val="28"/>
        </w:rPr>
        <w:t xml:space="preserve"> </w:t>
      </w:r>
      <w:r w:rsidRPr="006C33F2">
        <w:rPr>
          <w:rFonts w:ascii="Times New Roman" w:hAnsi="Times New Roman" w:cs="Times New Roman"/>
          <w:sz w:val="28"/>
          <w:szCs w:val="28"/>
        </w:rPr>
        <w:t>объ</w:t>
      </w:r>
      <w:r w:rsidR="00C61A26" w:rsidRPr="006C33F2">
        <w:rPr>
          <w:rFonts w:ascii="Times New Roman" w:hAnsi="Times New Roman" w:cs="Times New Roman"/>
          <w:sz w:val="28"/>
          <w:szCs w:val="28"/>
        </w:rPr>
        <w:t>е</w:t>
      </w:r>
      <w:r w:rsidRPr="006C33F2">
        <w:rPr>
          <w:rFonts w:ascii="Times New Roman" w:hAnsi="Times New Roman" w:cs="Times New Roman"/>
          <w:sz w:val="28"/>
          <w:szCs w:val="28"/>
        </w:rPr>
        <w:t>мов пополнения библиотечных фондов должна соста</w:t>
      </w:r>
      <w:r w:rsidRPr="006C33F2">
        <w:rPr>
          <w:rFonts w:ascii="Times New Roman" w:hAnsi="Times New Roman" w:cs="Times New Roman"/>
          <w:sz w:val="28"/>
          <w:szCs w:val="28"/>
        </w:rPr>
        <w:t>в</w:t>
      </w:r>
      <w:r w:rsidRPr="006C33F2">
        <w:rPr>
          <w:rFonts w:ascii="Times New Roman" w:hAnsi="Times New Roman" w:cs="Times New Roman"/>
          <w:sz w:val="28"/>
          <w:szCs w:val="28"/>
        </w:rPr>
        <w:t>лять 250 книг и дру</w:t>
      </w:r>
      <w:r w:rsidR="00616246" w:rsidRPr="006C33F2">
        <w:rPr>
          <w:rFonts w:ascii="Times New Roman" w:hAnsi="Times New Roman" w:cs="Times New Roman"/>
          <w:sz w:val="28"/>
          <w:szCs w:val="28"/>
        </w:rPr>
        <w:t>г</w:t>
      </w:r>
      <w:r w:rsidRPr="006C33F2">
        <w:rPr>
          <w:rFonts w:ascii="Times New Roman" w:hAnsi="Times New Roman" w:cs="Times New Roman"/>
          <w:sz w:val="28"/>
          <w:szCs w:val="28"/>
        </w:rPr>
        <w:t>их документов на 1</w:t>
      </w:r>
      <w:r w:rsidR="00410CE4">
        <w:rPr>
          <w:rFonts w:ascii="Times New Roman" w:hAnsi="Times New Roman" w:cs="Times New Roman"/>
          <w:sz w:val="28"/>
          <w:szCs w:val="28"/>
        </w:rPr>
        <w:t xml:space="preserve"> </w:t>
      </w:r>
      <w:r w:rsidR="00C61A26" w:rsidRPr="006C33F2">
        <w:rPr>
          <w:rFonts w:ascii="Times New Roman" w:hAnsi="Times New Roman" w:cs="Times New Roman"/>
          <w:sz w:val="28"/>
          <w:szCs w:val="28"/>
        </w:rPr>
        <w:t>тысячу</w:t>
      </w:r>
      <w:r w:rsidRPr="006C33F2">
        <w:rPr>
          <w:rFonts w:ascii="Times New Roman" w:hAnsi="Times New Roman" w:cs="Times New Roman"/>
          <w:sz w:val="28"/>
          <w:szCs w:val="28"/>
        </w:rPr>
        <w:t xml:space="preserve"> жителей). В 2010 году прирост библиотечных фондов</w:t>
      </w:r>
      <w:r w:rsidR="00C61A26" w:rsidRPr="006C33F2">
        <w:rPr>
          <w:rFonts w:ascii="Times New Roman" w:hAnsi="Times New Roman" w:cs="Times New Roman"/>
          <w:sz w:val="28"/>
          <w:szCs w:val="28"/>
        </w:rPr>
        <w:t xml:space="preserve"> по городу Нижневартовску</w:t>
      </w:r>
      <w:r w:rsidRPr="006C33F2">
        <w:rPr>
          <w:rFonts w:ascii="Times New Roman" w:hAnsi="Times New Roman" w:cs="Times New Roman"/>
          <w:sz w:val="28"/>
          <w:szCs w:val="28"/>
        </w:rPr>
        <w:t xml:space="preserve"> составил 152 экземпляра </w:t>
      </w:r>
      <w:r w:rsidR="0098106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C33F2">
        <w:rPr>
          <w:rFonts w:ascii="Times New Roman" w:hAnsi="Times New Roman" w:cs="Times New Roman"/>
          <w:sz w:val="28"/>
          <w:szCs w:val="28"/>
        </w:rPr>
        <w:t>на 1 тысячу жителей, в 2011 году - 112,3 экземпляра, в 2012 году - 59,5 экзе</w:t>
      </w:r>
      <w:r w:rsidRPr="006C33F2">
        <w:rPr>
          <w:rFonts w:ascii="Times New Roman" w:hAnsi="Times New Roman" w:cs="Times New Roman"/>
          <w:sz w:val="28"/>
          <w:szCs w:val="28"/>
        </w:rPr>
        <w:t>м</w:t>
      </w:r>
      <w:r w:rsidRPr="006C33F2">
        <w:rPr>
          <w:rFonts w:ascii="Times New Roman" w:hAnsi="Times New Roman" w:cs="Times New Roman"/>
          <w:sz w:val="28"/>
          <w:szCs w:val="28"/>
        </w:rPr>
        <w:t>пляра, в 2013</w:t>
      </w:r>
      <w:r w:rsidR="00C61A26" w:rsidRPr="006C33F2">
        <w:rPr>
          <w:rFonts w:ascii="Times New Roman" w:hAnsi="Times New Roman" w:cs="Times New Roman"/>
          <w:sz w:val="28"/>
          <w:szCs w:val="28"/>
        </w:rPr>
        <w:t xml:space="preserve"> году</w:t>
      </w:r>
      <w:r w:rsidR="0081544A">
        <w:rPr>
          <w:rFonts w:ascii="Times New Roman" w:hAnsi="Times New Roman" w:cs="Times New Roman"/>
          <w:sz w:val="28"/>
          <w:szCs w:val="28"/>
        </w:rPr>
        <w:t xml:space="preserve"> -</w:t>
      </w:r>
      <w:r w:rsidRPr="006C33F2">
        <w:rPr>
          <w:rFonts w:ascii="Times New Roman" w:hAnsi="Times New Roman" w:cs="Times New Roman"/>
          <w:sz w:val="28"/>
          <w:szCs w:val="28"/>
        </w:rPr>
        <w:t xml:space="preserve"> 37 экз</w:t>
      </w:r>
      <w:r w:rsidR="00367B29" w:rsidRPr="006C33F2">
        <w:rPr>
          <w:rFonts w:ascii="Times New Roman" w:hAnsi="Times New Roman" w:cs="Times New Roman"/>
          <w:sz w:val="28"/>
          <w:szCs w:val="28"/>
        </w:rPr>
        <w:t>емпляров</w:t>
      </w:r>
      <w:r w:rsidRPr="006C33F2">
        <w:rPr>
          <w:rFonts w:ascii="Times New Roman" w:hAnsi="Times New Roman" w:cs="Times New Roman"/>
          <w:sz w:val="28"/>
          <w:szCs w:val="28"/>
        </w:rPr>
        <w:t xml:space="preserve">, в 2014 </w:t>
      </w:r>
      <w:r w:rsidR="00C61A26" w:rsidRPr="006C33F2">
        <w:rPr>
          <w:rFonts w:ascii="Times New Roman" w:hAnsi="Times New Roman" w:cs="Times New Roman"/>
          <w:sz w:val="28"/>
          <w:szCs w:val="28"/>
        </w:rPr>
        <w:t xml:space="preserve">году </w:t>
      </w:r>
      <w:r w:rsidR="0081544A">
        <w:rPr>
          <w:rFonts w:ascii="Times New Roman" w:hAnsi="Times New Roman" w:cs="Times New Roman"/>
          <w:sz w:val="28"/>
          <w:szCs w:val="28"/>
        </w:rPr>
        <w:t>-</w:t>
      </w:r>
      <w:r w:rsidRPr="006C33F2">
        <w:rPr>
          <w:rFonts w:ascii="Times New Roman" w:hAnsi="Times New Roman" w:cs="Times New Roman"/>
          <w:sz w:val="28"/>
          <w:szCs w:val="28"/>
        </w:rPr>
        <w:t xml:space="preserve"> 121 экз</w:t>
      </w:r>
      <w:r w:rsidR="00367B29" w:rsidRPr="006C33F2">
        <w:rPr>
          <w:rFonts w:ascii="Times New Roman" w:hAnsi="Times New Roman" w:cs="Times New Roman"/>
          <w:sz w:val="28"/>
          <w:szCs w:val="28"/>
        </w:rPr>
        <w:t>емпляр</w:t>
      </w:r>
      <w:r w:rsidR="00762FAC" w:rsidRPr="006C33F2">
        <w:rPr>
          <w:rFonts w:ascii="Times New Roman" w:hAnsi="Times New Roman" w:cs="Times New Roman"/>
          <w:sz w:val="28"/>
          <w:szCs w:val="28"/>
        </w:rPr>
        <w:t>, в 2015</w:t>
      </w:r>
      <w:r w:rsidR="00C61A26" w:rsidRPr="006C33F2">
        <w:rPr>
          <w:rFonts w:ascii="Times New Roman" w:hAnsi="Times New Roman" w:cs="Times New Roman"/>
          <w:sz w:val="28"/>
          <w:szCs w:val="28"/>
        </w:rPr>
        <w:t xml:space="preserve"> году</w:t>
      </w:r>
      <w:r w:rsidR="00762FAC" w:rsidRPr="006C33F2">
        <w:rPr>
          <w:rFonts w:ascii="Times New Roman" w:hAnsi="Times New Roman" w:cs="Times New Roman"/>
          <w:sz w:val="28"/>
          <w:szCs w:val="28"/>
        </w:rPr>
        <w:t xml:space="preserve"> </w:t>
      </w:r>
      <w:r w:rsidR="0081544A">
        <w:rPr>
          <w:rFonts w:ascii="Times New Roman" w:hAnsi="Times New Roman" w:cs="Times New Roman"/>
          <w:sz w:val="28"/>
          <w:szCs w:val="28"/>
        </w:rPr>
        <w:t>-</w:t>
      </w:r>
      <w:r w:rsidR="00762FAC" w:rsidRPr="006C33F2">
        <w:rPr>
          <w:rFonts w:ascii="Times New Roman" w:hAnsi="Times New Roman" w:cs="Times New Roman"/>
          <w:sz w:val="28"/>
          <w:szCs w:val="28"/>
        </w:rPr>
        <w:t xml:space="preserve"> 110 экз</w:t>
      </w:r>
      <w:r w:rsidR="00367B29" w:rsidRPr="006C33F2">
        <w:rPr>
          <w:rFonts w:ascii="Times New Roman" w:hAnsi="Times New Roman" w:cs="Times New Roman"/>
          <w:sz w:val="28"/>
          <w:szCs w:val="28"/>
        </w:rPr>
        <w:t>емпляров</w:t>
      </w:r>
      <w:r w:rsidR="00762FAC" w:rsidRPr="006C33F2">
        <w:rPr>
          <w:rFonts w:ascii="Times New Roman" w:hAnsi="Times New Roman" w:cs="Times New Roman"/>
          <w:sz w:val="28"/>
          <w:szCs w:val="28"/>
        </w:rPr>
        <w:t>.</w:t>
      </w:r>
    </w:p>
    <w:p w:rsidR="00D016FA" w:rsidRPr="006C33F2" w:rsidRDefault="00D016FA" w:rsidP="006C3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3F2">
        <w:rPr>
          <w:rFonts w:ascii="Times New Roman" w:hAnsi="Times New Roman" w:cs="Times New Roman"/>
          <w:sz w:val="28"/>
          <w:szCs w:val="28"/>
        </w:rPr>
        <w:t>Муниципальные библиотеки стремятся адаптироваться к быстро меня</w:t>
      </w:r>
      <w:r w:rsidRPr="006C33F2">
        <w:rPr>
          <w:rFonts w:ascii="Times New Roman" w:hAnsi="Times New Roman" w:cs="Times New Roman"/>
          <w:sz w:val="28"/>
          <w:szCs w:val="28"/>
        </w:rPr>
        <w:t>ю</w:t>
      </w:r>
      <w:r w:rsidRPr="006C33F2">
        <w:rPr>
          <w:rFonts w:ascii="Times New Roman" w:hAnsi="Times New Roman" w:cs="Times New Roman"/>
          <w:sz w:val="28"/>
          <w:szCs w:val="28"/>
        </w:rPr>
        <w:t xml:space="preserve">щимся условиям: регулярно обновляют сайт </w:t>
      </w:r>
      <w:r w:rsidR="0081544A">
        <w:rPr>
          <w:rFonts w:ascii="Times New Roman" w:hAnsi="Times New Roman" w:cs="Times New Roman"/>
          <w:sz w:val="28"/>
          <w:szCs w:val="28"/>
        </w:rPr>
        <w:t>библиотечно-</w:t>
      </w:r>
      <w:r w:rsidR="00C61A26" w:rsidRPr="006C33F2">
        <w:rPr>
          <w:rFonts w:ascii="Times New Roman" w:hAnsi="Times New Roman" w:cs="Times New Roman"/>
          <w:sz w:val="28"/>
          <w:szCs w:val="28"/>
        </w:rPr>
        <w:t>информационной</w:t>
      </w:r>
      <w:r w:rsidR="0081544A">
        <w:rPr>
          <w:rFonts w:ascii="Times New Roman" w:hAnsi="Times New Roman" w:cs="Times New Roman"/>
          <w:sz w:val="28"/>
          <w:szCs w:val="28"/>
        </w:rPr>
        <w:t xml:space="preserve"> </w:t>
      </w:r>
      <w:r w:rsidR="00C61A26" w:rsidRPr="006C33F2">
        <w:rPr>
          <w:rFonts w:ascii="Times New Roman" w:hAnsi="Times New Roman" w:cs="Times New Roman"/>
          <w:sz w:val="28"/>
          <w:szCs w:val="28"/>
        </w:rPr>
        <w:t xml:space="preserve"> </w:t>
      </w:r>
      <w:r w:rsidRPr="006C33F2">
        <w:rPr>
          <w:rFonts w:ascii="Times New Roman" w:hAnsi="Times New Roman" w:cs="Times New Roman"/>
          <w:sz w:val="28"/>
          <w:szCs w:val="28"/>
        </w:rPr>
        <w:t>системы, выстраивают партнерские отношения с коммерческими и некомме</w:t>
      </w:r>
      <w:r w:rsidRPr="006C33F2">
        <w:rPr>
          <w:rFonts w:ascii="Times New Roman" w:hAnsi="Times New Roman" w:cs="Times New Roman"/>
          <w:sz w:val="28"/>
          <w:szCs w:val="28"/>
        </w:rPr>
        <w:t>р</w:t>
      </w:r>
      <w:r w:rsidRPr="006C33F2">
        <w:rPr>
          <w:rFonts w:ascii="Times New Roman" w:hAnsi="Times New Roman" w:cs="Times New Roman"/>
          <w:sz w:val="28"/>
          <w:szCs w:val="28"/>
        </w:rPr>
        <w:t>ческими организациями, творческими объединениями, учреждениями образ</w:t>
      </w:r>
      <w:r w:rsidRPr="006C33F2">
        <w:rPr>
          <w:rFonts w:ascii="Times New Roman" w:hAnsi="Times New Roman" w:cs="Times New Roman"/>
          <w:sz w:val="28"/>
          <w:szCs w:val="28"/>
        </w:rPr>
        <w:t>о</w:t>
      </w:r>
      <w:r w:rsidRPr="006C33F2">
        <w:rPr>
          <w:rFonts w:ascii="Times New Roman" w:hAnsi="Times New Roman" w:cs="Times New Roman"/>
          <w:sz w:val="28"/>
          <w:szCs w:val="28"/>
        </w:rPr>
        <w:t>вания и социальной поддержки населения. Работники библиотек участвуют</w:t>
      </w:r>
      <w:r w:rsidR="0081544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C33F2">
        <w:rPr>
          <w:rFonts w:ascii="Times New Roman" w:hAnsi="Times New Roman" w:cs="Times New Roman"/>
          <w:sz w:val="28"/>
          <w:szCs w:val="28"/>
        </w:rPr>
        <w:t xml:space="preserve"> в конкурсах, подают заявки на гранты, разрабатывают социокультурные прое</w:t>
      </w:r>
      <w:r w:rsidRPr="006C33F2">
        <w:rPr>
          <w:rFonts w:ascii="Times New Roman" w:hAnsi="Times New Roman" w:cs="Times New Roman"/>
          <w:sz w:val="28"/>
          <w:szCs w:val="28"/>
        </w:rPr>
        <w:t>к</w:t>
      </w:r>
      <w:r w:rsidRPr="006C33F2">
        <w:rPr>
          <w:rFonts w:ascii="Times New Roman" w:hAnsi="Times New Roman" w:cs="Times New Roman"/>
          <w:sz w:val="28"/>
          <w:szCs w:val="28"/>
        </w:rPr>
        <w:t xml:space="preserve">ты, занимаются </w:t>
      </w:r>
      <w:r w:rsidR="002A6F17" w:rsidRPr="006C33F2">
        <w:rPr>
          <w:rFonts w:ascii="Times New Roman" w:hAnsi="Times New Roman" w:cs="Times New Roman"/>
          <w:sz w:val="28"/>
          <w:szCs w:val="28"/>
        </w:rPr>
        <w:t>"</w:t>
      </w:r>
      <w:r w:rsidRPr="006C33F2">
        <w:rPr>
          <w:rFonts w:ascii="Times New Roman" w:hAnsi="Times New Roman" w:cs="Times New Roman"/>
          <w:sz w:val="28"/>
          <w:szCs w:val="28"/>
        </w:rPr>
        <w:t>специализацией</w:t>
      </w:r>
      <w:r w:rsidR="002A6F17" w:rsidRPr="006C33F2">
        <w:rPr>
          <w:rFonts w:ascii="Times New Roman" w:hAnsi="Times New Roman" w:cs="Times New Roman"/>
          <w:sz w:val="28"/>
          <w:szCs w:val="28"/>
        </w:rPr>
        <w:t>"</w:t>
      </w:r>
      <w:r w:rsidRPr="006C33F2">
        <w:rPr>
          <w:rFonts w:ascii="Times New Roman" w:hAnsi="Times New Roman" w:cs="Times New Roman"/>
          <w:sz w:val="28"/>
          <w:szCs w:val="28"/>
        </w:rPr>
        <w:t xml:space="preserve"> библиотек-филиалов и продвижением авто</w:t>
      </w:r>
      <w:r w:rsidRPr="006C33F2">
        <w:rPr>
          <w:rFonts w:ascii="Times New Roman" w:hAnsi="Times New Roman" w:cs="Times New Roman"/>
          <w:sz w:val="28"/>
          <w:szCs w:val="28"/>
        </w:rPr>
        <w:t>р</w:t>
      </w:r>
      <w:r w:rsidRPr="006C33F2">
        <w:rPr>
          <w:rFonts w:ascii="Times New Roman" w:hAnsi="Times New Roman" w:cs="Times New Roman"/>
          <w:sz w:val="28"/>
          <w:szCs w:val="28"/>
        </w:rPr>
        <w:t>ских проектов. Библиотеки расширяют свою аудиторию, проводя мероприятия в</w:t>
      </w:r>
      <w:r w:rsidR="001A0A3C" w:rsidRPr="006C33F2"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</w:t>
      </w:r>
      <w:r w:rsidRPr="006C33F2">
        <w:rPr>
          <w:rFonts w:ascii="Times New Roman" w:hAnsi="Times New Roman" w:cs="Times New Roman"/>
          <w:sz w:val="28"/>
          <w:szCs w:val="28"/>
        </w:rPr>
        <w:t xml:space="preserve"> и в открытом городском пространстве.</w:t>
      </w:r>
    </w:p>
    <w:p w:rsidR="00D016FA" w:rsidRPr="006C33F2" w:rsidRDefault="00D016FA" w:rsidP="006C3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3F2">
        <w:rPr>
          <w:rFonts w:ascii="Times New Roman" w:hAnsi="Times New Roman" w:cs="Times New Roman"/>
          <w:sz w:val="28"/>
          <w:szCs w:val="28"/>
        </w:rPr>
        <w:t xml:space="preserve">Библиотеки имеют доступ к </w:t>
      </w:r>
      <w:r w:rsidR="0081544A">
        <w:rPr>
          <w:rFonts w:ascii="Times New Roman" w:hAnsi="Times New Roman" w:cs="Times New Roman"/>
          <w:sz w:val="28"/>
          <w:szCs w:val="28"/>
        </w:rPr>
        <w:t>информационно-</w:t>
      </w:r>
      <w:r w:rsidR="00C61A26" w:rsidRPr="006C33F2">
        <w:rPr>
          <w:rFonts w:ascii="Times New Roman" w:hAnsi="Times New Roman" w:cs="Times New Roman"/>
          <w:sz w:val="28"/>
          <w:szCs w:val="28"/>
        </w:rPr>
        <w:t>телекоммуникационной</w:t>
      </w:r>
      <w:r w:rsidR="0081544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61A26" w:rsidRPr="006C33F2">
        <w:rPr>
          <w:rFonts w:ascii="Times New Roman" w:hAnsi="Times New Roman" w:cs="Times New Roman"/>
          <w:sz w:val="28"/>
          <w:szCs w:val="28"/>
        </w:rPr>
        <w:t xml:space="preserve"> </w:t>
      </w:r>
      <w:r w:rsidRPr="006C33F2">
        <w:rPr>
          <w:rFonts w:ascii="Times New Roman" w:hAnsi="Times New Roman" w:cs="Times New Roman"/>
          <w:sz w:val="28"/>
          <w:szCs w:val="28"/>
        </w:rPr>
        <w:t>сети</w:t>
      </w:r>
      <w:r w:rsidR="0081544A">
        <w:rPr>
          <w:rFonts w:ascii="Times New Roman" w:hAnsi="Times New Roman" w:cs="Times New Roman"/>
          <w:sz w:val="28"/>
          <w:szCs w:val="28"/>
        </w:rPr>
        <w:t xml:space="preserve"> "Интернет"</w:t>
      </w:r>
      <w:r w:rsidRPr="006C33F2">
        <w:rPr>
          <w:rFonts w:ascii="Times New Roman" w:hAnsi="Times New Roman" w:cs="Times New Roman"/>
          <w:sz w:val="28"/>
          <w:szCs w:val="28"/>
        </w:rPr>
        <w:t>, оснащены копировально-множительной техникой. Тем не м</w:t>
      </w:r>
      <w:r w:rsidRPr="006C33F2">
        <w:rPr>
          <w:rFonts w:ascii="Times New Roman" w:hAnsi="Times New Roman" w:cs="Times New Roman"/>
          <w:sz w:val="28"/>
          <w:szCs w:val="28"/>
        </w:rPr>
        <w:t>е</w:t>
      </w:r>
      <w:r w:rsidR="00410CE4">
        <w:rPr>
          <w:rFonts w:ascii="Times New Roman" w:hAnsi="Times New Roman" w:cs="Times New Roman"/>
          <w:sz w:val="28"/>
          <w:szCs w:val="28"/>
        </w:rPr>
        <w:t>нее</w:t>
      </w:r>
      <w:r w:rsidRPr="006C33F2">
        <w:rPr>
          <w:rFonts w:ascii="Times New Roman" w:hAnsi="Times New Roman" w:cs="Times New Roman"/>
          <w:sz w:val="28"/>
          <w:szCs w:val="28"/>
        </w:rPr>
        <w:t xml:space="preserve"> в связи с требованием, установленным федеральным законодательством</w:t>
      </w:r>
      <w:r w:rsidR="0081544A">
        <w:rPr>
          <w:rFonts w:ascii="Times New Roman" w:hAnsi="Times New Roman" w:cs="Times New Roman"/>
          <w:sz w:val="28"/>
          <w:szCs w:val="28"/>
        </w:rPr>
        <w:t xml:space="preserve"> </w:t>
      </w:r>
      <w:r w:rsidR="00410CE4">
        <w:rPr>
          <w:rFonts w:ascii="Times New Roman" w:hAnsi="Times New Roman" w:cs="Times New Roman"/>
          <w:sz w:val="28"/>
          <w:szCs w:val="28"/>
        </w:rPr>
        <w:t xml:space="preserve">  </w:t>
      </w:r>
      <w:r w:rsidRPr="006C33F2">
        <w:rPr>
          <w:rFonts w:ascii="Times New Roman" w:hAnsi="Times New Roman" w:cs="Times New Roman"/>
          <w:sz w:val="28"/>
          <w:szCs w:val="28"/>
        </w:rPr>
        <w:t xml:space="preserve"> по предоставлению библиотечных услуг в электронном виде (обеспечение</w:t>
      </w:r>
      <w:r w:rsidR="0081544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C33F2">
        <w:rPr>
          <w:rFonts w:ascii="Times New Roman" w:hAnsi="Times New Roman" w:cs="Times New Roman"/>
          <w:sz w:val="28"/>
          <w:szCs w:val="28"/>
        </w:rPr>
        <w:t xml:space="preserve"> доступа к справочно-поисковому аппарату, базам данных, оцифрованным изд</w:t>
      </w:r>
      <w:r w:rsidRPr="006C33F2">
        <w:rPr>
          <w:rFonts w:ascii="Times New Roman" w:hAnsi="Times New Roman" w:cs="Times New Roman"/>
          <w:sz w:val="28"/>
          <w:szCs w:val="28"/>
        </w:rPr>
        <w:t>а</w:t>
      </w:r>
      <w:r w:rsidRPr="006C33F2">
        <w:rPr>
          <w:rFonts w:ascii="Times New Roman" w:hAnsi="Times New Roman" w:cs="Times New Roman"/>
          <w:sz w:val="28"/>
          <w:szCs w:val="28"/>
        </w:rPr>
        <w:t>ниям), компьютерный парк муниципальных библиотек нуждается в постоянном обновлении.</w:t>
      </w:r>
    </w:p>
    <w:p w:rsidR="00D016FA" w:rsidRPr="006C33F2" w:rsidRDefault="00D016FA" w:rsidP="006C3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3F2">
        <w:rPr>
          <w:rFonts w:ascii="Times New Roman" w:hAnsi="Times New Roman" w:cs="Times New Roman"/>
          <w:sz w:val="28"/>
          <w:szCs w:val="28"/>
        </w:rPr>
        <w:lastRenderedPageBreak/>
        <w:t>Поэтому задачами муниципальной программы являются продолжение</w:t>
      </w:r>
      <w:r w:rsidR="0081544A">
        <w:rPr>
          <w:rFonts w:ascii="Times New Roman" w:hAnsi="Times New Roman" w:cs="Times New Roman"/>
          <w:sz w:val="28"/>
          <w:szCs w:val="28"/>
        </w:rPr>
        <w:t xml:space="preserve">      </w:t>
      </w:r>
      <w:r w:rsidRPr="006C33F2">
        <w:rPr>
          <w:rFonts w:ascii="Times New Roman" w:hAnsi="Times New Roman" w:cs="Times New Roman"/>
          <w:sz w:val="28"/>
          <w:szCs w:val="28"/>
        </w:rPr>
        <w:t xml:space="preserve"> поэтапной модернизации инфраструктуры библиотек, стратегически вывере</w:t>
      </w:r>
      <w:r w:rsidRPr="006C33F2">
        <w:rPr>
          <w:rFonts w:ascii="Times New Roman" w:hAnsi="Times New Roman" w:cs="Times New Roman"/>
          <w:sz w:val="28"/>
          <w:szCs w:val="28"/>
        </w:rPr>
        <w:t>н</w:t>
      </w:r>
      <w:r w:rsidRPr="006C33F2">
        <w:rPr>
          <w:rFonts w:ascii="Times New Roman" w:hAnsi="Times New Roman" w:cs="Times New Roman"/>
          <w:sz w:val="28"/>
          <w:szCs w:val="28"/>
        </w:rPr>
        <w:t xml:space="preserve">ное планирование деятельности библиотек, в том числе комплектование, </w:t>
      </w:r>
      <w:r w:rsidR="0098106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C33F2">
        <w:rPr>
          <w:rFonts w:ascii="Times New Roman" w:hAnsi="Times New Roman" w:cs="Times New Roman"/>
          <w:sz w:val="28"/>
          <w:szCs w:val="28"/>
        </w:rPr>
        <w:t>расширение спектра библиотечных услуг, стимулирование сотрудничества</w:t>
      </w:r>
      <w:r w:rsidR="0098106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C33F2">
        <w:rPr>
          <w:rFonts w:ascii="Times New Roman" w:hAnsi="Times New Roman" w:cs="Times New Roman"/>
          <w:sz w:val="28"/>
          <w:szCs w:val="28"/>
        </w:rPr>
        <w:t xml:space="preserve"> с другими библиотеками региона и страны.</w:t>
      </w:r>
    </w:p>
    <w:p w:rsidR="00D016FA" w:rsidRPr="006C33F2" w:rsidRDefault="00D016FA" w:rsidP="006C3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3F2">
        <w:rPr>
          <w:rFonts w:ascii="Times New Roman" w:hAnsi="Times New Roman" w:cs="Times New Roman"/>
          <w:sz w:val="28"/>
          <w:szCs w:val="28"/>
        </w:rPr>
        <w:t>Важнейшей составляющей современной культурной жизни города явл</w:t>
      </w:r>
      <w:r w:rsidRPr="006C33F2">
        <w:rPr>
          <w:rFonts w:ascii="Times New Roman" w:hAnsi="Times New Roman" w:cs="Times New Roman"/>
          <w:sz w:val="28"/>
          <w:szCs w:val="28"/>
        </w:rPr>
        <w:t>я</w:t>
      </w:r>
      <w:r w:rsidRPr="006C33F2">
        <w:rPr>
          <w:rFonts w:ascii="Times New Roman" w:hAnsi="Times New Roman" w:cs="Times New Roman"/>
          <w:sz w:val="28"/>
          <w:szCs w:val="28"/>
        </w:rPr>
        <w:t xml:space="preserve">ется деятельность </w:t>
      </w:r>
      <w:r w:rsidR="00012902" w:rsidRPr="006C33F2">
        <w:rPr>
          <w:rFonts w:ascii="Times New Roman" w:hAnsi="Times New Roman" w:cs="Times New Roman"/>
          <w:sz w:val="28"/>
          <w:szCs w:val="28"/>
        </w:rPr>
        <w:t>муниципального автономного учреждения города Нижнева</w:t>
      </w:r>
      <w:r w:rsidR="00012902" w:rsidRPr="006C33F2">
        <w:rPr>
          <w:rFonts w:ascii="Times New Roman" w:hAnsi="Times New Roman" w:cs="Times New Roman"/>
          <w:sz w:val="28"/>
          <w:szCs w:val="28"/>
        </w:rPr>
        <w:t>р</w:t>
      </w:r>
      <w:r w:rsidR="00012902" w:rsidRPr="006C33F2">
        <w:rPr>
          <w:rFonts w:ascii="Times New Roman" w:hAnsi="Times New Roman" w:cs="Times New Roman"/>
          <w:sz w:val="28"/>
          <w:szCs w:val="28"/>
        </w:rPr>
        <w:t xml:space="preserve">товска </w:t>
      </w:r>
      <w:r w:rsidR="002A6F17" w:rsidRPr="006C33F2">
        <w:rPr>
          <w:rFonts w:ascii="Times New Roman" w:hAnsi="Times New Roman" w:cs="Times New Roman"/>
          <w:sz w:val="28"/>
          <w:szCs w:val="28"/>
        </w:rPr>
        <w:t>"</w:t>
      </w:r>
      <w:r w:rsidR="00012902" w:rsidRPr="006C33F2">
        <w:rPr>
          <w:rFonts w:ascii="Times New Roman" w:hAnsi="Times New Roman" w:cs="Times New Roman"/>
          <w:sz w:val="28"/>
          <w:szCs w:val="28"/>
        </w:rPr>
        <w:t>Городской драматический театр</w:t>
      </w:r>
      <w:r w:rsidR="002A6F17" w:rsidRPr="006C33F2">
        <w:rPr>
          <w:rFonts w:ascii="Times New Roman" w:hAnsi="Times New Roman" w:cs="Times New Roman"/>
          <w:sz w:val="28"/>
          <w:szCs w:val="28"/>
        </w:rPr>
        <w:t>"</w:t>
      </w:r>
      <w:r w:rsidR="0081544A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012902" w:rsidRPr="006C33F2">
        <w:rPr>
          <w:rFonts w:ascii="Times New Roman" w:hAnsi="Times New Roman" w:cs="Times New Roman"/>
          <w:sz w:val="28"/>
          <w:szCs w:val="28"/>
        </w:rPr>
        <w:t xml:space="preserve"> городской драматический </w:t>
      </w:r>
      <w:r w:rsidR="0081544A">
        <w:rPr>
          <w:rFonts w:ascii="Times New Roman" w:hAnsi="Times New Roman" w:cs="Times New Roman"/>
          <w:sz w:val="28"/>
          <w:szCs w:val="28"/>
        </w:rPr>
        <w:t xml:space="preserve">       </w:t>
      </w:r>
      <w:r w:rsidR="00012902" w:rsidRPr="006C33F2">
        <w:rPr>
          <w:rFonts w:ascii="Times New Roman" w:hAnsi="Times New Roman" w:cs="Times New Roman"/>
          <w:sz w:val="28"/>
          <w:szCs w:val="28"/>
        </w:rPr>
        <w:t>театр)</w:t>
      </w:r>
      <w:r w:rsidRPr="006C33F2">
        <w:rPr>
          <w:rFonts w:ascii="Times New Roman" w:hAnsi="Times New Roman" w:cs="Times New Roman"/>
          <w:sz w:val="28"/>
          <w:szCs w:val="28"/>
        </w:rPr>
        <w:t>. Наряду с созданием и показом спектаклей и театральных постановок важной составляющей деятельности городского драматического театра являе</w:t>
      </w:r>
      <w:r w:rsidRPr="006C33F2">
        <w:rPr>
          <w:rFonts w:ascii="Times New Roman" w:hAnsi="Times New Roman" w:cs="Times New Roman"/>
          <w:sz w:val="28"/>
          <w:szCs w:val="28"/>
        </w:rPr>
        <w:t>т</w:t>
      </w:r>
      <w:r w:rsidRPr="006C33F2">
        <w:rPr>
          <w:rFonts w:ascii="Times New Roman" w:hAnsi="Times New Roman" w:cs="Times New Roman"/>
          <w:sz w:val="28"/>
          <w:szCs w:val="28"/>
        </w:rPr>
        <w:t>ся организация мероприятий художественно-творческого характера, формир</w:t>
      </w:r>
      <w:r w:rsidRPr="006C33F2">
        <w:rPr>
          <w:rFonts w:ascii="Times New Roman" w:hAnsi="Times New Roman" w:cs="Times New Roman"/>
          <w:sz w:val="28"/>
          <w:szCs w:val="28"/>
        </w:rPr>
        <w:t>о</w:t>
      </w:r>
      <w:r w:rsidRPr="006C33F2">
        <w:rPr>
          <w:rFonts w:ascii="Times New Roman" w:hAnsi="Times New Roman" w:cs="Times New Roman"/>
          <w:sz w:val="28"/>
          <w:szCs w:val="28"/>
        </w:rPr>
        <w:t xml:space="preserve">вание и удовлетворение потребностей населения в сценическом искусстве. </w:t>
      </w:r>
      <w:r w:rsidR="0098106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C33F2">
        <w:rPr>
          <w:rFonts w:ascii="Times New Roman" w:hAnsi="Times New Roman" w:cs="Times New Roman"/>
          <w:sz w:val="28"/>
          <w:szCs w:val="28"/>
        </w:rPr>
        <w:t>Для увеличения количества посещений и объема гастрольной деятельности, привлечения зрительской аудитории необходимы новые формы работы, сове</w:t>
      </w:r>
      <w:r w:rsidRPr="006C33F2">
        <w:rPr>
          <w:rFonts w:ascii="Times New Roman" w:hAnsi="Times New Roman" w:cs="Times New Roman"/>
          <w:sz w:val="28"/>
          <w:szCs w:val="28"/>
        </w:rPr>
        <w:t>р</w:t>
      </w:r>
      <w:r w:rsidRPr="006C33F2">
        <w:rPr>
          <w:rFonts w:ascii="Times New Roman" w:hAnsi="Times New Roman" w:cs="Times New Roman"/>
          <w:sz w:val="28"/>
          <w:szCs w:val="28"/>
        </w:rPr>
        <w:t>шенствование художественного и профессионального мастерства актеров.</w:t>
      </w:r>
    </w:p>
    <w:p w:rsidR="00D016FA" w:rsidRPr="006C33F2" w:rsidRDefault="00D016FA" w:rsidP="006C3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3F2">
        <w:rPr>
          <w:rFonts w:ascii="Times New Roman" w:hAnsi="Times New Roman" w:cs="Times New Roman"/>
          <w:sz w:val="28"/>
          <w:szCs w:val="28"/>
        </w:rPr>
        <w:t xml:space="preserve">При высоких показателях производственно-творческой деятельности </w:t>
      </w:r>
      <w:r w:rsidR="0081544A">
        <w:rPr>
          <w:rFonts w:ascii="Times New Roman" w:hAnsi="Times New Roman" w:cs="Times New Roman"/>
          <w:sz w:val="28"/>
          <w:szCs w:val="28"/>
        </w:rPr>
        <w:t xml:space="preserve">       </w:t>
      </w:r>
      <w:r w:rsidR="00410CE4">
        <w:rPr>
          <w:rFonts w:ascii="Times New Roman" w:hAnsi="Times New Roman" w:cs="Times New Roman"/>
          <w:sz w:val="28"/>
          <w:szCs w:val="28"/>
        </w:rPr>
        <w:t>г</w:t>
      </w:r>
      <w:r w:rsidRPr="006C33F2">
        <w:rPr>
          <w:rFonts w:ascii="Times New Roman" w:hAnsi="Times New Roman" w:cs="Times New Roman"/>
          <w:sz w:val="28"/>
          <w:szCs w:val="28"/>
        </w:rPr>
        <w:t>ородско</w:t>
      </w:r>
      <w:r w:rsidR="00B8552B">
        <w:rPr>
          <w:rFonts w:ascii="Times New Roman" w:hAnsi="Times New Roman" w:cs="Times New Roman"/>
          <w:sz w:val="28"/>
          <w:szCs w:val="28"/>
        </w:rPr>
        <w:t>го</w:t>
      </w:r>
      <w:r w:rsidRPr="006C33F2">
        <w:rPr>
          <w:rFonts w:ascii="Times New Roman" w:hAnsi="Times New Roman" w:cs="Times New Roman"/>
          <w:sz w:val="28"/>
          <w:szCs w:val="28"/>
        </w:rPr>
        <w:t xml:space="preserve"> драматическ</w:t>
      </w:r>
      <w:r w:rsidR="00410CE4">
        <w:rPr>
          <w:rFonts w:ascii="Times New Roman" w:hAnsi="Times New Roman" w:cs="Times New Roman"/>
          <w:sz w:val="28"/>
          <w:szCs w:val="28"/>
        </w:rPr>
        <w:t>ого</w:t>
      </w:r>
      <w:r w:rsidRPr="006C33F2">
        <w:rPr>
          <w:rFonts w:ascii="Times New Roman" w:hAnsi="Times New Roman" w:cs="Times New Roman"/>
          <w:sz w:val="28"/>
          <w:szCs w:val="28"/>
        </w:rPr>
        <w:t xml:space="preserve"> театр</w:t>
      </w:r>
      <w:r w:rsidR="00410CE4">
        <w:rPr>
          <w:rFonts w:ascii="Times New Roman" w:hAnsi="Times New Roman" w:cs="Times New Roman"/>
          <w:sz w:val="28"/>
          <w:szCs w:val="28"/>
        </w:rPr>
        <w:t>а</w:t>
      </w:r>
      <w:r w:rsidRPr="006C33F2">
        <w:rPr>
          <w:rFonts w:ascii="Times New Roman" w:hAnsi="Times New Roman" w:cs="Times New Roman"/>
          <w:sz w:val="28"/>
          <w:szCs w:val="28"/>
        </w:rPr>
        <w:t xml:space="preserve"> (в 201</w:t>
      </w:r>
      <w:r w:rsidR="001A0A3C" w:rsidRPr="006C33F2">
        <w:rPr>
          <w:rFonts w:ascii="Times New Roman" w:hAnsi="Times New Roman" w:cs="Times New Roman"/>
          <w:sz w:val="28"/>
          <w:szCs w:val="28"/>
        </w:rPr>
        <w:t>5</w:t>
      </w:r>
      <w:r w:rsidRPr="006C33F2">
        <w:rPr>
          <w:rFonts w:ascii="Times New Roman" w:hAnsi="Times New Roman" w:cs="Times New Roman"/>
          <w:sz w:val="28"/>
          <w:szCs w:val="28"/>
        </w:rPr>
        <w:t xml:space="preserve"> году состоялось 2</w:t>
      </w:r>
      <w:r w:rsidR="004E5995" w:rsidRPr="006C33F2">
        <w:rPr>
          <w:rFonts w:ascii="Times New Roman" w:hAnsi="Times New Roman" w:cs="Times New Roman"/>
          <w:sz w:val="28"/>
          <w:szCs w:val="28"/>
        </w:rPr>
        <w:t>09</w:t>
      </w:r>
      <w:r w:rsidRPr="006C33F2">
        <w:rPr>
          <w:rFonts w:ascii="Times New Roman" w:hAnsi="Times New Roman" w:cs="Times New Roman"/>
          <w:sz w:val="28"/>
          <w:szCs w:val="28"/>
        </w:rPr>
        <w:t xml:space="preserve"> театральных </w:t>
      </w:r>
      <w:r w:rsidR="0098106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C33F2">
        <w:rPr>
          <w:rFonts w:ascii="Times New Roman" w:hAnsi="Times New Roman" w:cs="Times New Roman"/>
          <w:sz w:val="28"/>
          <w:szCs w:val="28"/>
        </w:rPr>
        <w:t>постановок) можно отметить несоответствие материально-технической осн</w:t>
      </w:r>
      <w:r w:rsidRPr="006C33F2">
        <w:rPr>
          <w:rFonts w:ascii="Times New Roman" w:hAnsi="Times New Roman" w:cs="Times New Roman"/>
          <w:sz w:val="28"/>
          <w:szCs w:val="28"/>
        </w:rPr>
        <w:t>а</w:t>
      </w:r>
      <w:r w:rsidRPr="006C33F2">
        <w:rPr>
          <w:rFonts w:ascii="Times New Roman" w:hAnsi="Times New Roman" w:cs="Times New Roman"/>
          <w:sz w:val="28"/>
          <w:szCs w:val="28"/>
        </w:rPr>
        <w:t>щенности театра современным нормам и требованиям, а также изменившимся социокультурным ориентациям населения.</w:t>
      </w:r>
    </w:p>
    <w:p w:rsidR="00D016FA" w:rsidRPr="006C33F2" w:rsidRDefault="00D016FA" w:rsidP="006C3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3F2">
        <w:rPr>
          <w:rFonts w:ascii="Times New Roman" w:hAnsi="Times New Roman" w:cs="Times New Roman"/>
          <w:sz w:val="28"/>
          <w:szCs w:val="28"/>
        </w:rPr>
        <w:t xml:space="preserve">Проведение традиционного Международного театрального фестиваля спектаклей малых форм </w:t>
      </w:r>
      <w:r w:rsidR="002A6F17" w:rsidRPr="006C33F2">
        <w:rPr>
          <w:rFonts w:ascii="Times New Roman" w:hAnsi="Times New Roman" w:cs="Times New Roman"/>
          <w:sz w:val="28"/>
          <w:szCs w:val="28"/>
        </w:rPr>
        <w:t>"</w:t>
      </w:r>
      <w:r w:rsidRPr="006C33F2">
        <w:rPr>
          <w:rFonts w:ascii="Times New Roman" w:hAnsi="Times New Roman" w:cs="Times New Roman"/>
          <w:sz w:val="28"/>
          <w:szCs w:val="28"/>
        </w:rPr>
        <w:t>Северные встречи</w:t>
      </w:r>
      <w:r w:rsidR="002A6F17" w:rsidRPr="006C33F2">
        <w:rPr>
          <w:rFonts w:ascii="Times New Roman" w:hAnsi="Times New Roman" w:cs="Times New Roman"/>
          <w:sz w:val="28"/>
          <w:szCs w:val="28"/>
        </w:rPr>
        <w:t>"</w:t>
      </w:r>
      <w:r w:rsidRPr="006C33F2">
        <w:rPr>
          <w:rFonts w:ascii="Times New Roman" w:hAnsi="Times New Roman" w:cs="Times New Roman"/>
          <w:sz w:val="28"/>
          <w:szCs w:val="28"/>
        </w:rPr>
        <w:t xml:space="preserve"> (далее - фестиваль) в </w:t>
      </w:r>
      <w:r w:rsidR="00176204" w:rsidRPr="006C33F2">
        <w:rPr>
          <w:rFonts w:ascii="Times New Roman" w:hAnsi="Times New Roman" w:cs="Times New Roman"/>
          <w:sz w:val="28"/>
          <w:szCs w:val="28"/>
        </w:rPr>
        <w:t>г</w:t>
      </w:r>
      <w:r w:rsidRPr="006C33F2">
        <w:rPr>
          <w:rFonts w:ascii="Times New Roman" w:hAnsi="Times New Roman" w:cs="Times New Roman"/>
          <w:sz w:val="28"/>
          <w:szCs w:val="28"/>
        </w:rPr>
        <w:t>ородско</w:t>
      </w:r>
      <w:r w:rsidR="00176204" w:rsidRPr="006C33F2">
        <w:rPr>
          <w:rFonts w:ascii="Times New Roman" w:hAnsi="Times New Roman" w:cs="Times New Roman"/>
          <w:sz w:val="28"/>
          <w:szCs w:val="28"/>
        </w:rPr>
        <w:t>м</w:t>
      </w:r>
      <w:r w:rsidRPr="006C33F2">
        <w:rPr>
          <w:rFonts w:ascii="Times New Roman" w:hAnsi="Times New Roman" w:cs="Times New Roman"/>
          <w:sz w:val="28"/>
          <w:szCs w:val="28"/>
        </w:rPr>
        <w:t xml:space="preserve"> драматическ</w:t>
      </w:r>
      <w:r w:rsidR="00176204" w:rsidRPr="006C33F2">
        <w:rPr>
          <w:rFonts w:ascii="Times New Roman" w:hAnsi="Times New Roman" w:cs="Times New Roman"/>
          <w:sz w:val="28"/>
          <w:szCs w:val="28"/>
        </w:rPr>
        <w:t>ом</w:t>
      </w:r>
      <w:r w:rsidRPr="006C33F2">
        <w:rPr>
          <w:rFonts w:ascii="Times New Roman" w:hAnsi="Times New Roman" w:cs="Times New Roman"/>
          <w:sz w:val="28"/>
          <w:szCs w:val="28"/>
        </w:rPr>
        <w:t xml:space="preserve"> театр</w:t>
      </w:r>
      <w:r w:rsidR="00176204" w:rsidRPr="006C33F2">
        <w:rPr>
          <w:rFonts w:ascii="Times New Roman" w:hAnsi="Times New Roman" w:cs="Times New Roman"/>
          <w:sz w:val="28"/>
          <w:szCs w:val="28"/>
        </w:rPr>
        <w:t>е</w:t>
      </w:r>
      <w:r w:rsidRPr="006C33F2">
        <w:rPr>
          <w:rFonts w:ascii="Times New Roman" w:hAnsi="Times New Roman" w:cs="Times New Roman"/>
          <w:sz w:val="28"/>
          <w:szCs w:val="28"/>
        </w:rPr>
        <w:t xml:space="preserve"> приобрело широкую известность, стало значительным явлением в культурной жизни города и свидетельством того, как художестве</w:t>
      </w:r>
      <w:r w:rsidRPr="006C33F2">
        <w:rPr>
          <w:rFonts w:ascii="Times New Roman" w:hAnsi="Times New Roman" w:cs="Times New Roman"/>
          <w:sz w:val="28"/>
          <w:szCs w:val="28"/>
        </w:rPr>
        <w:t>н</w:t>
      </w:r>
      <w:r w:rsidRPr="006C33F2">
        <w:rPr>
          <w:rFonts w:ascii="Times New Roman" w:hAnsi="Times New Roman" w:cs="Times New Roman"/>
          <w:sz w:val="28"/>
          <w:szCs w:val="28"/>
        </w:rPr>
        <w:t>ные искания перемещаются из столиц в провинцию. Проведение такого ма</w:t>
      </w:r>
      <w:r w:rsidRPr="006C33F2">
        <w:rPr>
          <w:rFonts w:ascii="Times New Roman" w:hAnsi="Times New Roman" w:cs="Times New Roman"/>
          <w:sz w:val="28"/>
          <w:szCs w:val="28"/>
        </w:rPr>
        <w:t>с</w:t>
      </w:r>
      <w:r w:rsidRPr="006C33F2">
        <w:rPr>
          <w:rFonts w:ascii="Times New Roman" w:hAnsi="Times New Roman" w:cs="Times New Roman"/>
          <w:sz w:val="28"/>
          <w:szCs w:val="28"/>
        </w:rPr>
        <w:t>штабного события в культурной жизни города Нижневартовска отмечается ра</w:t>
      </w:r>
      <w:r w:rsidRPr="006C33F2">
        <w:rPr>
          <w:rFonts w:ascii="Times New Roman" w:hAnsi="Times New Roman" w:cs="Times New Roman"/>
          <w:sz w:val="28"/>
          <w:szCs w:val="28"/>
        </w:rPr>
        <w:t>с</w:t>
      </w:r>
      <w:r w:rsidRPr="006C33F2">
        <w:rPr>
          <w:rFonts w:ascii="Times New Roman" w:hAnsi="Times New Roman" w:cs="Times New Roman"/>
          <w:sz w:val="28"/>
          <w:szCs w:val="28"/>
        </w:rPr>
        <w:t>тущим интересом зрителей и театральной общественности к проблемам сохр</w:t>
      </w:r>
      <w:r w:rsidRPr="006C33F2">
        <w:rPr>
          <w:rFonts w:ascii="Times New Roman" w:hAnsi="Times New Roman" w:cs="Times New Roman"/>
          <w:sz w:val="28"/>
          <w:szCs w:val="28"/>
        </w:rPr>
        <w:t>а</w:t>
      </w:r>
      <w:r w:rsidRPr="006C33F2">
        <w:rPr>
          <w:rFonts w:ascii="Times New Roman" w:hAnsi="Times New Roman" w:cs="Times New Roman"/>
          <w:sz w:val="28"/>
          <w:szCs w:val="28"/>
        </w:rPr>
        <w:t>нения отечественного классического наследия. Проведение фестиваля спосо</w:t>
      </w:r>
      <w:r w:rsidRPr="006C33F2">
        <w:rPr>
          <w:rFonts w:ascii="Times New Roman" w:hAnsi="Times New Roman" w:cs="Times New Roman"/>
          <w:sz w:val="28"/>
          <w:szCs w:val="28"/>
        </w:rPr>
        <w:t>б</w:t>
      </w:r>
      <w:r w:rsidRPr="006C33F2">
        <w:rPr>
          <w:rFonts w:ascii="Times New Roman" w:hAnsi="Times New Roman" w:cs="Times New Roman"/>
          <w:sz w:val="28"/>
          <w:szCs w:val="28"/>
        </w:rPr>
        <w:t xml:space="preserve">ствует расширению культурного пространства, предоставлению зрителям </w:t>
      </w:r>
      <w:r w:rsidR="0098106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C33F2">
        <w:rPr>
          <w:rFonts w:ascii="Times New Roman" w:hAnsi="Times New Roman" w:cs="Times New Roman"/>
          <w:sz w:val="28"/>
          <w:szCs w:val="28"/>
        </w:rPr>
        <w:t>возможности знакомства с современным европейским театром и театрами стран СНГ. Для актерской среды проведение фестиваля - это возможность установл</w:t>
      </w:r>
      <w:r w:rsidRPr="006C33F2">
        <w:rPr>
          <w:rFonts w:ascii="Times New Roman" w:hAnsi="Times New Roman" w:cs="Times New Roman"/>
          <w:sz w:val="28"/>
          <w:szCs w:val="28"/>
        </w:rPr>
        <w:t>е</w:t>
      </w:r>
      <w:r w:rsidRPr="006C33F2">
        <w:rPr>
          <w:rFonts w:ascii="Times New Roman" w:hAnsi="Times New Roman" w:cs="Times New Roman"/>
          <w:sz w:val="28"/>
          <w:szCs w:val="28"/>
        </w:rPr>
        <w:t>ния постоянных творческих связей с коллегами из других стран. Привлечение театральных коллективов в рамках проведения фестиваля способствует поп</w:t>
      </w:r>
      <w:r w:rsidRPr="006C33F2">
        <w:rPr>
          <w:rFonts w:ascii="Times New Roman" w:hAnsi="Times New Roman" w:cs="Times New Roman"/>
          <w:sz w:val="28"/>
          <w:szCs w:val="28"/>
        </w:rPr>
        <w:t>у</w:t>
      </w:r>
      <w:r w:rsidRPr="006C33F2">
        <w:rPr>
          <w:rFonts w:ascii="Times New Roman" w:hAnsi="Times New Roman" w:cs="Times New Roman"/>
          <w:sz w:val="28"/>
          <w:szCs w:val="28"/>
        </w:rPr>
        <w:t>ляризации театрального искусства города Нижневартовска, а также привлеч</w:t>
      </w:r>
      <w:r w:rsidRPr="006C33F2">
        <w:rPr>
          <w:rFonts w:ascii="Times New Roman" w:hAnsi="Times New Roman" w:cs="Times New Roman"/>
          <w:sz w:val="28"/>
          <w:szCs w:val="28"/>
        </w:rPr>
        <w:t>е</w:t>
      </w:r>
      <w:r w:rsidRPr="006C33F2">
        <w:rPr>
          <w:rFonts w:ascii="Times New Roman" w:hAnsi="Times New Roman" w:cs="Times New Roman"/>
          <w:sz w:val="28"/>
          <w:szCs w:val="28"/>
        </w:rPr>
        <w:t>нию дополнительных финансовых средств.</w:t>
      </w:r>
    </w:p>
    <w:p w:rsidR="00D016FA" w:rsidRPr="006C33F2" w:rsidRDefault="00D016FA" w:rsidP="006C3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3F2">
        <w:rPr>
          <w:rFonts w:ascii="Times New Roman" w:hAnsi="Times New Roman" w:cs="Times New Roman"/>
          <w:sz w:val="28"/>
          <w:szCs w:val="28"/>
        </w:rPr>
        <w:t xml:space="preserve">Таким образом, проведение фестиваля - это не только важная форма </w:t>
      </w:r>
      <w:r w:rsidR="0081544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C33F2">
        <w:rPr>
          <w:rFonts w:ascii="Times New Roman" w:hAnsi="Times New Roman" w:cs="Times New Roman"/>
          <w:sz w:val="28"/>
          <w:szCs w:val="28"/>
        </w:rPr>
        <w:t>мониторинга развития театрального искусства, но и значительный вклад в ра</w:t>
      </w:r>
      <w:r w:rsidRPr="006C33F2">
        <w:rPr>
          <w:rFonts w:ascii="Times New Roman" w:hAnsi="Times New Roman" w:cs="Times New Roman"/>
          <w:sz w:val="28"/>
          <w:szCs w:val="28"/>
        </w:rPr>
        <w:t>з</w:t>
      </w:r>
      <w:r w:rsidRPr="006C33F2">
        <w:rPr>
          <w:rFonts w:ascii="Times New Roman" w:hAnsi="Times New Roman" w:cs="Times New Roman"/>
          <w:sz w:val="28"/>
          <w:szCs w:val="28"/>
        </w:rPr>
        <w:t xml:space="preserve">витие отрасли </w:t>
      </w:r>
      <w:r w:rsidR="002A6F17" w:rsidRPr="006C33F2">
        <w:rPr>
          <w:rFonts w:ascii="Times New Roman" w:hAnsi="Times New Roman" w:cs="Times New Roman"/>
          <w:sz w:val="28"/>
          <w:szCs w:val="28"/>
        </w:rPr>
        <w:t>"</w:t>
      </w:r>
      <w:r w:rsidRPr="006C33F2">
        <w:rPr>
          <w:rFonts w:ascii="Times New Roman" w:hAnsi="Times New Roman" w:cs="Times New Roman"/>
          <w:sz w:val="28"/>
          <w:szCs w:val="28"/>
        </w:rPr>
        <w:t>Культура</w:t>
      </w:r>
      <w:r w:rsidR="002A6F17" w:rsidRPr="006C33F2">
        <w:rPr>
          <w:rFonts w:ascii="Times New Roman" w:hAnsi="Times New Roman" w:cs="Times New Roman"/>
          <w:sz w:val="28"/>
          <w:szCs w:val="28"/>
        </w:rPr>
        <w:t>"</w:t>
      </w:r>
      <w:r w:rsidRPr="006C33F2">
        <w:rPr>
          <w:rFonts w:ascii="Times New Roman" w:hAnsi="Times New Roman" w:cs="Times New Roman"/>
          <w:sz w:val="28"/>
          <w:szCs w:val="28"/>
        </w:rPr>
        <w:t xml:space="preserve"> в целом.</w:t>
      </w:r>
    </w:p>
    <w:p w:rsidR="00D016FA" w:rsidRPr="006C33F2" w:rsidRDefault="00D016FA" w:rsidP="006C3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3F2">
        <w:rPr>
          <w:rFonts w:ascii="Times New Roman" w:hAnsi="Times New Roman" w:cs="Times New Roman"/>
          <w:sz w:val="28"/>
          <w:szCs w:val="28"/>
        </w:rPr>
        <w:t xml:space="preserve">Организация досуга различных социальных групп населения остается приоритетным направлением деятельности учреждений культуры города. Народное творчество и традиционная культура - это те направления, которые позволяют максимально широко привлекать творческое население города. </w:t>
      </w:r>
      <w:r w:rsidR="0098106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C33F2">
        <w:rPr>
          <w:rFonts w:ascii="Times New Roman" w:hAnsi="Times New Roman" w:cs="Times New Roman"/>
          <w:sz w:val="28"/>
          <w:szCs w:val="28"/>
        </w:rPr>
        <w:t xml:space="preserve">Деятельность учреждений культуры должна быть направлена на увеличение численности пользователей культурно-досуговых услуг и гарантировать </w:t>
      </w:r>
      <w:r w:rsidR="0098106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C33F2">
        <w:rPr>
          <w:rFonts w:ascii="Times New Roman" w:hAnsi="Times New Roman" w:cs="Times New Roman"/>
          <w:sz w:val="28"/>
          <w:szCs w:val="28"/>
        </w:rPr>
        <w:t>возможность творческой самореализации жителей города.</w:t>
      </w:r>
    </w:p>
    <w:p w:rsidR="00D016FA" w:rsidRPr="006C33F2" w:rsidRDefault="00D016FA" w:rsidP="006C3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3F2">
        <w:rPr>
          <w:rFonts w:ascii="Times New Roman" w:hAnsi="Times New Roman" w:cs="Times New Roman"/>
          <w:sz w:val="28"/>
          <w:szCs w:val="28"/>
        </w:rPr>
        <w:lastRenderedPageBreak/>
        <w:t>В настоящее время в городе Нижневартовске проявляется интерес к ра</w:t>
      </w:r>
      <w:r w:rsidRPr="006C33F2">
        <w:rPr>
          <w:rFonts w:ascii="Times New Roman" w:hAnsi="Times New Roman" w:cs="Times New Roman"/>
          <w:sz w:val="28"/>
          <w:szCs w:val="28"/>
        </w:rPr>
        <w:t>з</w:t>
      </w:r>
      <w:r w:rsidRPr="006C33F2">
        <w:rPr>
          <w:rFonts w:ascii="Times New Roman" w:hAnsi="Times New Roman" w:cs="Times New Roman"/>
          <w:sz w:val="28"/>
          <w:szCs w:val="28"/>
        </w:rPr>
        <w:t xml:space="preserve">витию творческих индустрий, к новым формам культурной деятельности. </w:t>
      </w:r>
      <w:r w:rsidR="0081544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C33F2"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r w:rsidR="001A4466">
        <w:rPr>
          <w:rFonts w:ascii="Times New Roman" w:hAnsi="Times New Roman" w:cs="Times New Roman"/>
          <w:sz w:val="28"/>
          <w:szCs w:val="28"/>
        </w:rPr>
        <w:t xml:space="preserve">актуальность </w:t>
      </w:r>
      <w:r w:rsidR="007241D0" w:rsidRPr="006C33F2">
        <w:rPr>
          <w:rFonts w:ascii="Times New Roman" w:hAnsi="Times New Roman" w:cs="Times New Roman"/>
          <w:sz w:val="28"/>
          <w:szCs w:val="28"/>
        </w:rPr>
        <w:t>п</w:t>
      </w:r>
      <w:r w:rsidR="007241D0">
        <w:rPr>
          <w:rFonts w:ascii="Times New Roman" w:hAnsi="Times New Roman" w:cs="Times New Roman"/>
          <w:sz w:val="28"/>
          <w:szCs w:val="28"/>
        </w:rPr>
        <w:t xml:space="preserve">риобретает </w:t>
      </w:r>
      <w:r w:rsidR="001A4466">
        <w:rPr>
          <w:rFonts w:ascii="Times New Roman" w:hAnsi="Times New Roman" w:cs="Times New Roman"/>
          <w:sz w:val="28"/>
          <w:szCs w:val="28"/>
        </w:rPr>
        <w:t>развити</w:t>
      </w:r>
      <w:r w:rsidR="007241D0">
        <w:rPr>
          <w:rFonts w:ascii="Times New Roman" w:hAnsi="Times New Roman" w:cs="Times New Roman"/>
          <w:sz w:val="28"/>
          <w:szCs w:val="28"/>
        </w:rPr>
        <w:t>е</w:t>
      </w:r>
      <w:r w:rsidRPr="006C33F2">
        <w:rPr>
          <w:rFonts w:ascii="Times New Roman" w:hAnsi="Times New Roman" w:cs="Times New Roman"/>
          <w:sz w:val="28"/>
          <w:szCs w:val="28"/>
        </w:rPr>
        <w:t xml:space="preserve"> сектора досуга и культурн</w:t>
      </w:r>
      <w:r w:rsidRPr="006C33F2">
        <w:rPr>
          <w:rFonts w:ascii="Times New Roman" w:hAnsi="Times New Roman" w:cs="Times New Roman"/>
          <w:sz w:val="28"/>
          <w:szCs w:val="28"/>
        </w:rPr>
        <w:t>о</w:t>
      </w:r>
      <w:r w:rsidRPr="006C33F2">
        <w:rPr>
          <w:rFonts w:ascii="Times New Roman" w:hAnsi="Times New Roman" w:cs="Times New Roman"/>
          <w:sz w:val="28"/>
          <w:szCs w:val="28"/>
        </w:rPr>
        <w:t>го образования в новых, инновационных формах. Для многих горожан оказ</w:t>
      </w:r>
      <w:r w:rsidRPr="006C33F2">
        <w:rPr>
          <w:rFonts w:ascii="Times New Roman" w:hAnsi="Times New Roman" w:cs="Times New Roman"/>
          <w:sz w:val="28"/>
          <w:szCs w:val="28"/>
        </w:rPr>
        <w:t>ы</w:t>
      </w:r>
      <w:r w:rsidRPr="006C33F2">
        <w:rPr>
          <w:rFonts w:ascii="Times New Roman" w:hAnsi="Times New Roman" w:cs="Times New Roman"/>
          <w:sz w:val="28"/>
          <w:szCs w:val="28"/>
        </w:rPr>
        <w:t xml:space="preserve">ваются востребованными новые социокультурные практики, позволяющие </w:t>
      </w:r>
      <w:r w:rsidR="0081544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C33F2">
        <w:rPr>
          <w:rFonts w:ascii="Times New Roman" w:hAnsi="Times New Roman" w:cs="Times New Roman"/>
          <w:sz w:val="28"/>
          <w:szCs w:val="28"/>
        </w:rPr>
        <w:t>получать представление о новейших культурных и творческих технологиях.</w:t>
      </w:r>
    </w:p>
    <w:p w:rsidR="00D016FA" w:rsidRPr="006C33F2" w:rsidRDefault="00D016FA" w:rsidP="006C3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3F2">
        <w:rPr>
          <w:rFonts w:ascii="Times New Roman" w:hAnsi="Times New Roman" w:cs="Times New Roman"/>
          <w:sz w:val="28"/>
          <w:szCs w:val="28"/>
        </w:rPr>
        <w:t>Современная социокультурная ситуация повлекла за собой целый ряд негативных тенденций, касающихся различных сфер жизнедеятельности, сн</w:t>
      </w:r>
      <w:r w:rsidRPr="006C33F2">
        <w:rPr>
          <w:rFonts w:ascii="Times New Roman" w:hAnsi="Times New Roman" w:cs="Times New Roman"/>
          <w:sz w:val="28"/>
          <w:szCs w:val="28"/>
        </w:rPr>
        <w:t>и</w:t>
      </w:r>
      <w:r w:rsidRPr="006C33F2">
        <w:rPr>
          <w:rFonts w:ascii="Times New Roman" w:hAnsi="Times New Roman" w:cs="Times New Roman"/>
          <w:sz w:val="28"/>
          <w:szCs w:val="28"/>
        </w:rPr>
        <w:t>жение творческой активности людей. Человек развивает свои способности, удовлетворяет свои интересы, как правило, в сферах, непосредственно не св</w:t>
      </w:r>
      <w:r w:rsidRPr="006C33F2">
        <w:rPr>
          <w:rFonts w:ascii="Times New Roman" w:hAnsi="Times New Roman" w:cs="Times New Roman"/>
          <w:sz w:val="28"/>
          <w:szCs w:val="28"/>
        </w:rPr>
        <w:t>я</w:t>
      </w:r>
      <w:r w:rsidRPr="006C33F2">
        <w:rPr>
          <w:rFonts w:ascii="Times New Roman" w:hAnsi="Times New Roman" w:cs="Times New Roman"/>
          <w:sz w:val="28"/>
          <w:szCs w:val="28"/>
        </w:rPr>
        <w:t>занных с профессиональной деятельностью. В связи с этим необходимо расш</w:t>
      </w:r>
      <w:r w:rsidRPr="006C33F2">
        <w:rPr>
          <w:rFonts w:ascii="Times New Roman" w:hAnsi="Times New Roman" w:cs="Times New Roman"/>
          <w:sz w:val="28"/>
          <w:szCs w:val="28"/>
        </w:rPr>
        <w:t>и</w:t>
      </w:r>
      <w:r w:rsidRPr="006C33F2">
        <w:rPr>
          <w:rFonts w:ascii="Times New Roman" w:hAnsi="Times New Roman" w:cs="Times New Roman"/>
          <w:sz w:val="28"/>
          <w:szCs w:val="28"/>
        </w:rPr>
        <w:t>рять сеть клубов и любительских объединений как добровольного, инициати</w:t>
      </w:r>
      <w:r w:rsidRPr="006C33F2">
        <w:rPr>
          <w:rFonts w:ascii="Times New Roman" w:hAnsi="Times New Roman" w:cs="Times New Roman"/>
          <w:sz w:val="28"/>
          <w:szCs w:val="28"/>
        </w:rPr>
        <w:t>в</w:t>
      </w:r>
      <w:r w:rsidRPr="006C33F2">
        <w:rPr>
          <w:rFonts w:ascii="Times New Roman" w:hAnsi="Times New Roman" w:cs="Times New Roman"/>
          <w:sz w:val="28"/>
          <w:szCs w:val="28"/>
        </w:rPr>
        <w:t>ного объединения людей, самостоятельно программирующих и организующих свою досуговую деятельность, с ориентацией на новые культурные практики.</w:t>
      </w:r>
    </w:p>
    <w:p w:rsidR="00D016FA" w:rsidRPr="006C33F2" w:rsidRDefault="00D016FA" w:rsidP="006C3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3F2">
        <w:rPr>
          <w:rFonts w:ascii="Times New Roman" w:hAnsi="Times New Roman" w:cs="Times New Roman"/>
          <w:sz w:val="28"/>
          <w:szCs w:val="28"/>
        </w:rPr>
        <w:t>В сфере досуга в целом наблюдается явное смещение в сторону массовой развлекательной культуры, особенно в молодежной среде. В настоящее время актуальной становится разработка новых массовых проектов, охватывающих интересы всего населения города. Основными ориентирами для учреждений культуры должны стать возможность самореализации интересов личности,</w:t>
      </w:r>
      <w:r w:rsidR="0081544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C33F2">
        <w:rPr>
          <w:rFonts w:ascii="Times New Roman" w:hAnsi="Times New Roman" w:cs="Times New Roman"/>
          <w:sz w:val="28"/>
          <w:szCs w:val="28"/>
        </w:rPr>
        <w:t xml:space="preserve"> ее духовного роста, формирование художественно-эстетического вкуса, снятие определенного психологического напряжения, раскрепощение инициативы </w:t>
      </w:r>
      <w:r w:rsidR="0081544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C33F2">
        <w:rPr>
          <w:rFonts w:ascii="Times New Roman" w:hAnsi="Times New Roman" w:cs="Times New Roman"/>
          <w:sz w:val="28"/>
          <w:szCs w:val="28"/>
        </w:rPr>
        <w:t>и самодеятельности представителей различных социальных групп.</w:t>
      </w:r>
    </w:p>
    <w:p w:rsidR="00D016FA" w:rsidRPr="006C33F2" w:rsidRDefault="00D016FA" w:rsidP="006C3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3F2">
        <w:rPr>
          <w:rFonts w:ascii="Times New Roman" w:hAnsi="Times New Roman" w:cs="Times New Roman"/>
          <w:sz w:val="28"/>
          <w:szCs w:val="28"/>
        </w:rPr>
        <w:t>В частности, в современном обществе остро стоит проблема социальной адаптации детей, находящихся в детских домах, интернатах. Важнейшей пр</w:t>
      </w:r>
      <w:r w:rsidRPr="006C33F2">
        <w:rPr>
          <w:rFonts w:ascii="Times New Roman" w:hAnsi="Times New Roman" w:cs="Times New Roman"/>
          <w:sz w:val="28"/>
          <w:szCs w:val="28"/>
        </w:rPr>
        <w:t>о</w:t>
      </w:r>
      <w:r w:rsidRPr="006C33F2">
        <w:rPr>
          <w:rFonts w:ascii="Times New Roman" w:hAnsi="Times New Roman" w:cs="Times New Roman"/>
          <w:sz w:val="28"/>
          <w:szCs w:val="28"/>
        </w:rPr>
        <w:t>блемой выступает организация досуга детей-инвалидов и людей с ограниче</w:t>
      </w:r>
      <w:r w:rsidRPr="006C33F2">
        <w:rPr>
          <w:rFonts w:ascii="Times New Roman" w:hAnsi="Times New Roman" w:cs="Times New Roman"/>
          <w:sz w:val="28"/>
          <w:szCs w:val="28"/>
        </w:rPr>
        <w:t>н</w:t>
      </w:r>
      <w:r w:rsidRPr="006C33F2">
        <w:rPr>
          <w:rFonts w:ascii="Times New Roman" w:hAnsi="Times New Roman" w:cs="Times New Roman"/>
          <w:sz w:val="28"/>
          <w:szCs w:val="28"/>
        </w:rPr>
        <w:t>ными возможностями, способствование их социально-культурной реабилит</w:t>
      </w:r>
      <w:r w:rsidRPr="006C33F2">
        <w:rPr>
          <w:rFonts w:ascii="Times New Roman" w:hAnsi="Times New Roman" w:cs="Times New Roman"/>
          <w:sz w:val="28"/>
          <w:szCs w:val="28"/>
        </w:rPr>
        <w:t>а</w:t>
      </w:r>
      <w:r w:rsidRPr="006C33F2">
        <w:rPr>
          <w:rFonts w:ascii="Times New Roman" w:hAnsi="Times New Roman" w:cs="Times New Roman"/>
          <w:sz w:val="28"/>
          <w:szCs w:val="28"/>
        </w:rPr>
        <w:t>ции. Одной из нерешенных проблем детей-инвалидов, проживающих в семьях, является их изолированность от общения со сверстниками.</w:t>
      </w:r>
    </w:p>
    <w:p w:rsidR="00D016FA" w:rsidRPr="006C33F2" w:rsidRDefault="00D016FA" w:rsidP="006C3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3F2">
        <w:rPr>
          <w:rFonts w:ascii="Times New Roman" w:hAnsi="Times New Roman" w:cs="Times New Roman"/>
          <w:sz w:val="28"/>
          <w:szCs w:val="28"/>
        </w:rPr>
        <w:t>Важное значение приобретают организация досуга и поиск новых форм работы с детьми-инвалидами в целях их социальной реабилитации и интегр</w:t>
      </w:r>
      <w:r w:rsidRPr="006C33F2">
        <w:rPr>
          <w:rFonts w:ascii="Times New Roman" w:hAnsi="Times New Roman" w:cs="Times New Roman"/>
          <w:sz w:val="28"/>
          <w:szCs w:val="28"/>
        </w:rPr>
        <w:t>а</w:t>
      </w:r>
      <w:r w:rsidRPr="006C33F2">
        <w:rPr>
          <w:rFonts w:ascii="Times New Roman" w:hAnsi="Times New Roman" w:cs="Times New Roman"/>
          <w:sz w:val="28"/>
          <w:szCs w:val="28"/>
        </w:rPr>
        <w:t>ции. Создание ра</w:t>
      </w:r>
      <w:r w:rsidR="00410CE4">
        <w:rPr>
          <w:rFonts w:ascii="Times New Roman" w:hAnsi="Times New Roman" w:cs="Times New Roman"/>
          <w:sz w:val="28"/>
          <w:szCs w:val="28"/>
        </w:rPr>
        <w:t>вных возможностей для инвалидов</w:t>
      </w:r>
      <w:r w:rsidRPr="006C33F2">
        <w:rPr>
          <w:rFonts w:ascii="Times New Roman" w:hAnsi="Times New Roman" w:cs="Times New Roman"/>
          <w:sz w:val="28"/>
          <w:szCs w:val="28"/>
        </w:rPr>
        <w:t xml:space="preserve"> как направление социал</w:t>
      </w:r>
      <w:r w:rsidRPr="006C33F2">
        <w:rPr>
          <w:rFonts w:ascii="Times New Roman" w:hAnsi="Times New Roman" w:cs="Times New Roman"/>
          <w:sz w:val="28"/>
          <w:szCs w:val="28"/>
        </w:rPr>
        <w:t>ь</w:t>
      </w:r>
      <w:r w:rsidRPr="006C33F2">
        <w:rPr>
          <w:rFonts w:ascii="Times New Roman" w:hAnsi="Times New Roman" w:cs="Times New Roman"/>
          <w:sz w:val="28"/>
          <w:szCs w:val="28"/>
        </w:rPr>
        <w:t>ной политики связано с обеспечением доступности для них различных форм культуры, культурной деятельности.</w:t>
      </w:r>
    </w:p>
    <w:p w:rsidR="00D016FA" w:rsidRPr="006C33F2" w:rsidRDefault="00D016FA" w:rsidP="006C3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3F2">
        <w:rPr>
          <w:rFonts w:ascii="Times New Roman" w:hAnsi="Times New Roman" w:cs="Times New Roman"/>
          <w:sz w:val="28"/>
          <w:szCs w:val="28"/>
        </w:rPr>
        <w:t>Особое внимание в современных условиях должно быть уделено вопр</w:t>
      </w:r>
      <w:r w:rsidRPr="006C33F2">
        <w:rPr>
          <w:rFonts w:ascii="Times New Roman" w:hAnsi="Times New Roman" w:cs="Times New Roman"/>
          <w:sz w:val="28"/>
          <w:szCs w:val="28"/>
        </w:rPr>
        <w:t>о</w:t>
      </w:r>
      <w:r w:rsidRPr="006C33F2">
        <w:rPr>
          <w:rFonts w:ascii="Times New Roman" w:hAnsi="Times New Roman" w:cs="Times New Roman"/>
          <w:sz w:val="28"/>
          <w:szCs w:val="28"/>
        </w:rPr>
        <w:t>сам организации досуга по месту жительства, семейного отдыха. Таким обр</w:t>
      </w:r>
      <w:r w:rsidRPr="006C33F2">
        <w:rPr>
          <w:rFonts w:ascii="Times New Roman" w:hAnsi="Times New Roman" w:cs="Times New Roman"/>
          <w:sz w:val="28"/>
          <w:szCs w:val="28"/>
        </w:rPr>
        <w:t>а</w:t>
      </w:r>
      <w:r w:rsidRPr="006C33F2">
        <w:rPr>
          <w:rFonts w:ascii="Times New Roman" w:hAnsi="Times New Roman" w:cs="Times New Roman"/>
          <w:sz w:val="28"/>
          <w:szCs w:val="28"/>
        </w:rPr>
        <w:t xml:space="preserve">зом, важной задачей </w:t>
      </w:r>
      <w:r w:rsidR="00A40A5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C33F2">
        <w:rPr>
          <w:rFonts w:ascii="Times New Roman" w:hAnsi="Times New Roman" w:cs="Times New Roman"/>
          <w:sz w:val="28"/>
          <w:szCs w:val="28"/>
        </w:rPr>
        <w:t>учреждений культуры является обеспеч</w:t>
      </w:r>
      <w:r w:rsidRPr="006C33F2">
        <w:rPr>
          <w:rFonts w:ascii="Times New Roman" w:hAnsi="Times New Roman" w:cs="Times New Roman"/>
          <w:sz w:val="28"/>
          <w:szCs w:val="28"/>
        </w:rPr>
        <w:t>е</w:t>
      </w:r>
      <w:r w:rsidRPr="006C33F2">
        <w:rPr>
          <w:rFonts w:ascii="Times New Roman" w:hAnsi="Times New Roman" w:cs="Times New Roman"/>
          <w:sz w:val="28"/>
          <w:szCs w:val="28"/>
        </w:rPr>
        <w:t>ние устойчивог</w:t>
      </w:r>
      <w:r w:rsidR="00EF60BA">
        <w:rPr>
          <w:rFonts w:ascii="Times New Roman" w:hAnsi="Times New Roman" w:cs="Times New Roman"/>
          <w:sz w:val="28"/>
          <w:szCs w:val="28"/>
        </w:rPr>
        <w:t xml:space="preserve">о развития социально-культурных </w:t>
      </w:r>
      <w:r w:rsidRPr="006C33F2">
        <w:rPr>
          <w:rFonts w:ascii="Times New Roman" w:hAnsi="Times New Roman" w:cs="Times New Roman"/>
          <w:sz w:val="28"/>
          <w:szCs w:val="28"/>
        </w:rPr>
        <w:t>составляющих качества жи</w:t>
      </w:r>
      <w:r w:rsidRPr="006C33F2">
        <w:rPr>
          <w:rFonts w:ascii="Times New Roman" w:hAnsi="Times New Roman" w:cs="Times New Roman"/>
          <w:sz w:val="28"/>
          <w:szCs w:val="28"/>
        </w:rPr>
        <w:t>з</w:t>
      </w:r>
      <w:r w:rsidRPr="006C33F2">
        <w:rPr>
          <w:rFonts w:ascii="Times New Roman" w:hAnsi="Times New Roman" w:cs="Times New Roman"/>
          <w:sz w:val="28"/>
          <w:szCs w:val="28"/>
        </w:rPr>
        <w:t>ни при сохранении культурной среды и пр</w:t>
      </w:r>
      <w:r w:rsidR="00176204" w:rsidRPr="006C33F2">
        <w:rPr>
          <w:rFonts w:ascii="Times New Roman" w:hAnsi="Times New Roman" w:cs="Times New Roman"/>
          <w:sz w:val="28"/>
          <w:szCs w:val="28"/>
        </w:rPr>
        <w:t>и</w:t>
      </w:r>
      <w:r w:rsidRPr="006C33F2">
        <w:rPr>
          <w:rFonts w:ascii="Times New Roman" w:hAnsi="Times New Roman" w:cs="Times New Roman"/>
          <w:sz w:val="28"/>
          <w:szCs w:val="28"/>
        </w:rPr>
        <w:t>умножении творческого потенциала населения</w:t>
      </w:r>
      <w:r w:rsidR="00A40A56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6C33F2">
        <w:rPr>
          <w:rFonts w:ascii="Times New Roman" w:hAnsi="Times New Roman" w:cs="Times New Roman"/>
          <w:sz w:val="28"/>
          <w:szCs w:val="28"/>
        </w:rPr>
        <w:t>.</w:t>
      </w:r>
    </w:p>
    <w:p w:rsidR="00D016FA" w:rsidRPr="006C33F2" w:rsidRDefault="00D016FA" w:rsidP="006C3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3F2">
        <w:rPr>
          <w:rFonts w:ascii="Times New Roman" w:hAnsi="Times New Roman" w:cs="Times New Roman"/>
          <w:sz w:val="28"/>
          <w:szCs w:val="28"/>
        </w:rPr>
        <w:t>Особенности современных социально-экономических условий требуют расширения спектра предоставляемых населению услуг, вовлечения в культу</w:t>
      </w:r>
      <w:r w:rsidRPr="006C33F2">
        <w:rPr>
          <w:rFonts w:ascii="Times New Roman" w:hAnsi="Times New Roman" w:cs="Times New Roman"/>
          <w:sz w:val="28"/>
          <w:szCs w:val="28"/>
        </w:rPr>
        <w:t>р</w:t>
      </w:r>
      <w:r w:rsidRPr="006C33F2">
        <w:rPr>
          <w:rFonts w:ascii="Times New Roman" w:hAnsi="Times New Roman" w:cs="Times New Roman"/>
          <w:sz w:val="28"/>
          <w:szCs w:val="28"/>
        </w:rPr>
        <w:t>ное пространство новых субъектов культуры. В связи с ежегодным увеличен</w:t>
      </w:r>
      <w:r w:rsidRPr="006C33F2">
        <w:rPr>
          <w:rFonts w:ascii="Times New Roman" w:hAnsi="Times New Roman" w:cs="Times New Roman"/>
          <w:sz w:val="28"/>
          <w:szCs w:val="28"/>
        </w:rPr>
        <w:t>и</w:t>
      </w:r>
      <w:r w:rsidRPr="006C33F2">
        <w:rPr>
          <w:rFonts w:ascii="Times New Roman" w:hAnsi="Times New Roman" w:cs="Times New Roman"/>
          <w:sz w:val="28"/>
          <w:szCs w:val="28"/>
        </w:rPr>
        <w:t>ем объема услуг сферы культуры, потребляемых населением города, все бол</w:t>
      </w:r>
      <w:r w:rsidRPr="006C33F2">
        <w:rPr>
          <w:rFonts w:ascii="Times New Roman" w:hAnsi="Times New Roman" w:cs="Times New Roman"/>
          <w:sz w:val="28"/>
          <w:szCs w:val="28"/>
        </w:rPr>
        <w:t>ь</w:t>
      </w:r>
      <w:r w:rsidRPr="006C33F2">
        <w:rPr>
          <w:rFonts w:ascii="Times New Roman" w:hAnsi="Times New Roman" w:cs="Times New Roman"/>
          <w:sz w:val="28"/>
          <w:szCs w:val="28"/>
        </w:rPr>
        <w:t>шее значение приобретает их качество. Это является одним из главных напра</w:t>
      </w:r>
      <w:r w:rsidRPr="006C33F2">
        <w:rPr>
          <w:rFonts w:ascii="Times New Roman" w:hAnsi="Times New Roman" w:cs="Times New Roman"/>
          <w:sz w:val="28"/>
          <w:szCs w:val="28"/>
        </w:rPr>
        <w:t>в</w:t>
      </w:r>
      <w:r w:rsidRPr="006C33F2">
        <w:rPr>
          <w:rFonts w:ascii="Times New Roman" w:hAnsi="Times New Roman" w:cs="Times New Roman"/>
          <w:sz w:val="28"/>
          <w:szCs w:val="28"/>
        </w:rPr>
        <w:lastRenderedPageBreak/>
        <w:t>лений муниципальной культурной политики и условием повышения эффекти</w:t>
      </w:r>
      <w:r w:rsidRPr="006C33F2">
        <w:rPr>
          <w:rFonts w:ascii="Times New Roman" w:hAnsi="Times New Roman" w:cs="Times New Roman"/>
          <w:sz w:val="28"/>
          <w:szCs w:val="28"/>
        </w:rPr>
        <w:t>в</w:t>
      </w:r>
      <w:r w:rsidRPr="006C33F2">
        <w:rPr>
          <w:rFonts w:ascii="Times New Roman" w:hAnsi="Times New Roman" w:cs="Times New Roman"/>
          <w:sz w:val="28"/>
          <w:szCs w:val="28"/>
        </w:rPr>
        <w:t>ности оказания услуг.</w:t>
      </w:r>
    </w:p>
    <w:p w:rsidR="00D016FA" w:rsidRPr="006C33F2" w:rsidRDefault="00D016FA" w:rsidP="006C3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3F2">
        <w:rPr>
          <w:rFonts w:ascii="Times New Roman" w:hAnsi="Times New Roman" w:cs="Times New Roman"/>
          <w:sz w:val="28"/>
          <w:szCs w:val="28"/>
        </w:rPr>
        <w:t xml:space="preserve">Муниципальная программа определяет вектор развития отрасли </w:t>
      </w:r>
      <w:r w:rsidR="002A6F17" w:rsidRPr="006C33F2">
        <w:rPr>
          <w:rFonts w:ascii="Times New Roman" w:hAnsi="Times New Roman" w:cs="Times New Roman"/>
          <w:sz w:val="28"/>
          <w:szCs w:val="28"/>
        </w:rPr>
        <w:t>"</w:t>
      </w:r>
      <w:r w:rsidRPr="006C33F2">
        <w:rPr>
          <w:rFonts w:ascii="Times New Roman" w:hAnsi="Times New Roman" w:cs="Times New Roman"/>
          <w:sz w:val="28"/>
          <w:szCs w:val="28"/>
        </w:rPr>
        <w:t>Культ</w:t>
      </w:r>
      <w:r w:rsidRPr="006C33F2">
        <w:rPr>
          <w:rFonts w:ascii="Times New Roman" w:hAnsi="Times New Roman" w:cs="Times New Roman"/>
          <w:sz w:val="28"/>
          <w:szCs w:val="28"/>
        </w:rPr>
        <w:t>у</w:t>
      </w:r>
      <w:r w:rsidRPr="006C33F2">
        <w:rPr>
          <w:rFonts w:ascii="Times New Roman" w:hAnsi="Times New Roman" w:cs="Times New Roman"/>
          <w:sz w:val="28"/>
          <w:szCs w:val="28"/>
        </w:rPr>
        <w:t>ра</w:t>
      </w:r>
      <w:r w:rsidR="002A6F17" w:rsidRPr="006C33F2">
        <w:rPr>
          <w:rFonts w:ascii="Times New Roman" w:hAnsi="Times New Roman" w:cs="Times New Roman"/>
          <w:sz w:val="28"/>
          <w:szCs w:val="28"/>
        </w:rPr>
        <w:t>"</w:t>
      </w:r>
      <w:r w:rsidRPr="006C33F2">
        <w:rPr>
          <w:rFonts w:ascii="Times New Roman" w:hAnsi="Times New Roman" w:cs="Times New Roman"/>
          <w:sz w:val="28"/>
          <w:szCs w:val="28"/>
        </w:rPr>
        <w:t xml:space="preserve"> и актуальные проблемные вопросы, требующие разрешения на основе пр</w:t>
      </w:r>
      <w:r w:rsidRPr="006C33F2">
        <w:rPr>
          <w:rFonts w:ascii="Times New Roman" w:hAnsi="Times New Roman" w:cs="Times New Roman"/>
          <w:sz w:val="28"/>
          <w:szCs w:val="28"/>
        </w:rPr>
        <w:t>и</w:t>
      </w:r>
      <w:r w:rsidRPr="006C33F2">
        <w:rPr>
          <w:rFonts w:ascii="Times New Roman" w:hAnsi="Times New Roman" w:cs="Times New Roman"/>
          <w:sz w:val="28"/>
          <w:szCs w:val="28"/>
        </w:rPr>
        <w:t xml:space="preserve">менения программно-целевого метода бюджетного планирования. Решение обозначенных проблем возможно осуществить прежде всего программно-целевым методом, который дает возможность прогнозировать и оценивать </w:t>
      </w:r>
      <w:r w:rsidR="0081544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C33F2">
        <w:rPr>
          <w:rFonts w:ascii="Times New Roman" w:hAnsi="Times New Roman" w:cs="Times New Roman"/>
          <w:sz w:val="28"/>
          <w:szCs w:val="28"/>
        </w:rPr>
        <w:t>результаты работы, эффективно расходовать финансовые ресурсы и координ</w:t>
      </w:r>
      <w:r w:rsidRPr="006C33F2">
        <w:rPr>
          <w:rFonts w:ascii="Times New Roman" w:hAnsi="Times New Roman" w:cs="Times New Roman"/>
          <w:sz w:val="28"/>
          <w:szCs w:val="28"/>
        </w:rPr>
        <w:t>и</w:t>
      </w:r>
      <w:r w:rsidRPr="006C33F2">
        <w:rPr>
          <w:rFonts w:ascii="Times New Roman" w:hAnsi="Times New Roman" w:cs="Times New Roman"/>
          <w:sz w:val="28"/>
          <w:szCs w:val="28"/>
        </w:rPr>
        <w:t>ровать деятельность различных учреждений культуры.</w:t>
      </w:r>
    </w:p>
    <w:p w:rsidR="00D016FA" w:rsidRPr="006C33F2" w:rsidRDefault="00D016FA" w:rsidP="006C3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3F2">
        <w:rPr>
          <w:rFonts w:ascii="Times New Roman" w:hAnsi="Times New Roman" w:cs="Times New Roman"/>
          <w:sz w:val="28"/>
          <w:szCs w:val="28"/>
        </w:rPr>
        <w:t>Использование программно-целевого метода позволяет последовательно осуществлять меры по сохранению и развитию базовых направлений в сфере культуры, что в целом ведет к повышению уровня и качества жизни горожан. Муниципальная программа предполагает осуществление развития сферы кул</w:t>
      </w:r>
      <w:r w:rsidRPr="006C33F2">
        <w:rPr>
          <w:rFonts w:ascii="Times New Roman" w:hAnsi="Times New Roman" w:cs="Times New Roman"/>
          <w:sz w:val="28"/>
          <w:szCs w:val="28"/>
        </w:rPr>
        <w:t>ь</w:t>
      </w:r>
      <w:r w:rsidRPr="006C33F2">
        <w:rPr>
          <w:rFonts w:ascii="Times New Roman" w:hAnsi="Times New Roman" w:cs="Times New Roman"/>
          <w:sz w:val="28"/>
          <w:szCs w:val="28"/>
        </w:rPr>
        <w:t>туры в направлении ее оптимизации, творческого и технологического сове</w:t>
      </w:r>
      <w:r w:rsidRPr="006C33F2">
        <w:rPr>
          <w:rFonts w:ascii="Times New Roman" w:hAnsi="Times New Roman" w:cs="Times New Roman"/>
          <w:sz w:val="28"/>
          <w:szCs w:val="28"/>
        </w:rPr>
        <w:t>р</w:t>
      </w:r>
      <w:r w:rsidRPr="006C33F2">
        <w:rPr>
          <w:rFonts w:ascii="Times New Roman" w:hAnsi="Times New Roman" w:cs="Times New Roman"/>
          <w:sz w:val="28"/>
          <w:szCs w:val="28"/>
        </w:rPr>
        <w:t>шенствования, обеспечение качественного досуга горожан и, следовательно, повышение культурного уровня населения города.</w:t>
      </w:r>
    </w:p>
    <w:p w:rsidR="00D016FA" w:rsidRPr="006C33F2" w:rsidRDefault="00D016FA" w:rsidP="006C3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3F2">
        <w:rPr>
          <w:rFonts w:ascii="Times New Roman" w:hAnsi="Times New Roman" w:cs="Times New Roman"/>
          <w:sz w:val="28"/>
          <w:szCs w:val="28"/>
        </w:rPr>
        <w:t>Мероприятия муниципальной программы направлены на оптимизацию расходования бюджетных средств, сосредоточение ресурсов на решении при</w:t>
      </w:r>
      <w:r w:rsidRPr="006C33F2">
        <w:rPr>
          <w:rFonts w:ascii="Times New Roman" w:hAnsi="Times New Roman" w:cs="Times New Roman"/>
          <w:sz w:val="28"/>
          <w:szCs w:val="28"/>
        </w:rPr>
        <w:t>о</w:t>
      </w:r>
      <w:r w:rsidRPr="006C33F2">
        <w:rPr>
          <w:rFonts w:ascii="Times New Roman" w:hAnsi="Times New Roman" w:cs="Times New Roman"/>
          <w:sz w:val="28"/>
          <w:szCs w:val="28"/>
        </w:rPr>
        <w:t>ритетных задач, ориентацию деятельности учреждений культуры на достиж</w:t>
      </w:r>
      <w:r w:rsidRPr="006C33F2">
        <w:rPr>
          <w:rFonts w:ascii="Times New Roman" w:hAnsi="Times New Roman" w:cs="Times New Roman"/>
          <w:sz w:val="28"/>
          <w:szCs w:val="28"/>
        </w:rPr>
        <w:t>е</w:t>
      </w:r>
      <w:r w:rsidRPr="006C33F2">
        <w:rPr>
          <w:rFonts w:ascii="Times New Roman" w:hAnsi="Times New Roman" w:cs="Times New Roman"/>
          <w:sz w:val="28"/>
          <w:szCs w:val="28"/>
        </w:rPr>
        <w:t>ние общественно значимых результатов, поддержание стабильного и устойч</w:t>
      </w:r>
      <w:r w:rsidRPr="006C33F2">
        <w:rPr>
          <w:rFonts w:ascii="Times New Roman" w:hAnsi="Times New Roman" w:cs="Times New Roman"/>
          <w:sz w:val="28"/>
          <w:szCs w:val="28"/>
        </w:rPr>
        <w:t>и</w:t>
      </w:r>
      <w:r w:rsidRPr="006C33F2">
        <w:rPr>
          <w:rFonts w:ascii="Times New Roman" w:hAnsi="Times New Roman" w:cs="Times New Roman"/>
          <w:sz w:val="28"/>
          <w:szCs w:val="28"/>
        </w:rPr>
        <w:t>вого развития города.</w:t>
      </w:r>
    </w:p>
    <w:p w:rsidR="00D016FA" w:rsidRPr="006C33F2" w:rsidRDefault="00D016FA" w:rsidP="006C3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3F2">
        <w:rPr>
          <w:rFonts w:ascii="Times New Roman" w:hAnsi="Times New Roman" w:cs="Times New Roman"/>
          <w:sz w:val="28"/>
          <w:szCs w:val="28"/>
        </w:rPr>
        <w:t>Муниципальная программа будет способствовать укреплению культурн</w:t>
      </w:r>
      <w:r w:rsidRPr="006C33F2">
        <w:rPr>
          <w:rFonts w:ascii="Times New Roman" w:hAnsi="Times New Roman" w:cs="Times New Roman"/>
          <w:sz w:val="28"/>
          <w:szCs w:val="28"/>
        </w:rPr>
        <w:t>о</w:t>
      </w:r>
      <w:r w:rsidRPr="006C33F2">
        <w:rPr>
          <w:rFonts w:ascii="Times New Roman" w:hAnsi="Times New Roman" w:cs="Times New Roman"/>
          <w:sz w:val="28"/>
          <w:szCs w:val="28"/>
        </w:rPr>
        <w:t>го потенциала города Нижневартовска, создаст дополнительные условия для повышения качества и доступности услуг, оказываемых населению.</w:t>
      </w:r>
    </w:p>
    <w:p w:rsidR="00076365" w:rsidRPr="006C33F2" w:rsidRDefault="00076365" w:rsidP="006C3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3F2">
        <w:rPr>
          <w:rFonts w:ascii="Times New Roman" w:hAnsi="Times New Roman" w:cs="Times New Roman"/>
          <w:sz w:val="28"/>
          <w:szCs w:val="28"/>
        </w:rPr>
        <w:t xml:space="preserve">Развитие в городе отрасли </w:t>
      </w:r>
      <w:r w:rsidR="002A6F17" w:rsidRPr="006C33F2">
        <w:rPr>
          <w:rFonts w:ascii="Times New Roman" w:hAnsi="Times New Roman" w:cs="Times New Roman"/>
          <w:sz w:val="28"/>
          <w:szCs w:val="28"/>
        </w:rPr>
        <w:t>"</w:t>
      </w:r>
      <w:r w:rsidRPr="006C33F2">
        <w:rPr>
          <w:rFonts w:ascii="Times New Roman" w:hAnsi="Times New Roman" w:cs="Times New Roman"/>
          <w:sz w:val="28"/>
          <w:szCs w:val="28"/>
        </w:rPr>
        <w:t>Культура</w:t>
      </w:r>
      <w:r w:rsidR="002A6F17" w:rsidRPr="006C33F2">
        <w:rPr>
          <w:rFonts w:ascii="Times New Roman" w:hAnsi="Times New Roman" w:cs="Times New Roman"/>
          <w:sz w:val="28"/>
          <w:szCs w:val="28"/>
        </w:rPr>
        <w:t>"</w:t>
      </w:r>
      <w:r w:rsidRPr="006C33F2">
        <w:rPr>
          <w:rFonts w:ascii="Times New Roman" w:hAnsi="Times New Roman" w:cs="Times New Roman"/>
          <w:sz w:val="28"/>
          <w:szCs w:val="28"/>
        </w:rPr>
        <w:t xml:space="preserve"> неизменно ведет и к дополнител</w:t>
      </w:r>
      <w:r w:rsidRPr="006C33F2">
        <w:rPr>
          <w:rFonts w:ascii="Times New Roman" w:hAnsi="Times New Roman" w:cs="Times New Roman"/>
          <w:sz w:val="28"/>
          <w:szCs w:val="28"/>
        </w:rPr>
        <w:t>ь</w:t>
      </w:r>
      <w:r w:rsidRPr="006C33F2">
        <w:rPr>
          <w:rFonts w:ascii="Times New Roman" w:hAnsi="Times New Roman" w:cs="Times New Roman"/>
          <w:sz w:val="28"/>
          <w:szCs w:val="28"/>
        </w:rPr>
        <w:t>ной привлекательности нашего города с туристической точки зрения.</w:t>
      </w:r>
    </w:p>
    <w:p w:rsidR="00076365" w:rsidRPr="006C33F2" w:rsidRDefault="00076365" w:rsidP="006C3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3F2">
        <w:rPr>
          <w:rFonts w:ascii="Times New Roman" w:hAnsi="Times New Roman" w:cs="Times New Roman"/>
          <w:sz w:val="28"/>
          <w:szCs w:val="28"/>
        </w:rPr>
        <w:t>Современная туристская индустрия является социально ориентирова</w:t>
      </w:r>
      <w:r w:rsidRPr="006C33F2">
        <w:rPr>
          <w:rFonts w:ascii="Times New Roman" w:hAnsi="Times New Roman" w:cs="Times New Roman"/>
          <w:sz w:val="28"/>
          <w:szCs w:val="28"/>
        </w:rPr>
        <w:t>н</w:t>
      </w:r>
      <w:r w:rsidRPr="006C33F2">
        <w:rPr>
          <w:rFonts w:ascii="Times New Roman" w:hAnsi="Times New Roman" w:cs="Times New Roman"/>
          <w:sz w:val="28"/>
          <w:szCs w:val="28"/>
        </w:rPr>
        <w:t>н</w:t>
      </w:r>
      <w:r w:rsidR="0081544A">
        <w:rPr>
          <w:rFonts w:ascii="Times New Roman" w:hAnsi="Times New Roman" w:cs="Times New Roman"/>
          <w:sz w:val="28"/>
          <w:szCs w:val="28"/>
        </w:rPr>
        <w:t>ой</w:t>
      </w:r>
      <w:r w:rsidRPr="006C33F2">
        <w:rPr>
          <w:rFonts w:ascii="Times New Roman" w:hAnsi="Times New Roman" w:cs="Times New Roman"/>
          <w:sz w:val="28"/>
          <w:szCs w:val="28"/>
        </w:rPr>
        <w:t>, доходн</w:t>
      </w:r>
      <w:r w:rsidR="0081544A">
        <w:rPr>
          <w:rFonts w:ascii="Times New Roman" w:hAnsi="Times New Roman" w:cs="Times New Roman"/>
          <w:sz w:val="28"/>
          <w:szCs w:val="28"/>
        </w:rPr>
        <w:t>ой</w:t>
      </w:r>
      <w:r w:rsidRPr="006C33F2">
        <w:rPr>
          <w:rFonts w:ascii="Times New Roman" w:hAnsi="Times New Roman" w:cs="Times New Roman"/>
          <w:sz w:val="28"/>
          <w:szCs w:val="28"/>
        </w:rPr>
        <w:t xml:space="preserve"> и динамично развивающ</w:t>
      </w:r>
      <w:r w:rsidR="0081544A">
        <w:rPr>
          <w:rFonts w:ascii="Times New Roman" w:hAnsi="Times New Roman" w:cs="Times New Roman"/>
          <w:sz w:val="28"/>
          <w:szCs w:val="28"/>
        </w:rPr>
        <w:t>ей</w:t>
      </w:r>
      <w:r w:rsidR="00A40A56">
        <w:rPr>
          <w:rFonts w:ascii="Times New Roman" w:hAnsi="Times New Roman" w:cs="Times New Roman"/>
          <w:sz w:val="28"/>
          <w:szCs w:val="28"/>
        </w:rPr>
        <w:t>ся</w:t>
      </w:r>
      <w:r w:rsidRPr="006C33F2">
        <w:rPr>
          <w:rFonts w:ascii="Times New Roman" w:hAnsi="Times New Roman" w:cs="Times New Roman"/>
          <w:sz w:val="28"/>
          <w:szCs w:val="28"/>
        </w:rPr>
        <w:t xml:space="preserve"> отрасл</w:t>
      </w:r>
      <w:r w:rsidR="0081544A">
        <w:rPr>
          <w:rFonts w:ascii="Times New Roman" w:hAnsi="Times New Roman" w:cs="Times New Roman"/>
          <w:sz w:val="28"/>
          <w:szCs w:val="28"/>
        </w:rPr>
        <w:t>ью</w:t>
      </w:r>
      <w:r w:rsidRPr="006C33F2">
        <w:rPr>
          <w:rFonts w:ascii="Times New Roman" w:hAnsi="Times New Roman" w:cs="Times New Roman"/>
          <w:sz w:val="28"/>
          <w:szCs w:val="28"/>
        </w:rPr>
        <w:t xml:space="preserve"> экономики, обеспечив</w:t>
      </w:r>
      <w:r w:rsidRPr="006C33F2">
        <w:rPr>
          <w:rFonts w:ascii="Times New Roman" w:hAnsi="Times New Roman" w:cs="Times New Roman"/>
          <w:sz w:val="28"/>
          <w:szCs w:val="28"/>
        </w:rPr>
        <w:t>а</w:t>
      </w:r>
      <w:r w:rsidRPr="006C33F2">
        <w:rPr>
          <w:rFonts w:ascii="Times New Roman" w:hAnsi="Times New Roman" w:cs="Times New Roman"/>
          <w:sz w:val="28"/>
          <w:szCs w:val="28"/>
        </w:rPr>
        <w:t>ющ</w:t>
      </w:r>
      <w:r w:rsidR="0081544A">
        <w:rPr>
          <w:rFonts w:ascii="Times New Roman" w:hAnsi="Times New Roman" w:cs="Times New Roman"/>
          <w:sz w:val="28"/>
          <w:szCs w:val="28"/>
        </w:rPr>
        <w:t>ей</w:t>
      </w:r>
      <w:r w:rsidRPr="006C33F2">
        <w:rPr>
          <w:rFonts w:ascii="Times New Roman" w:hAnsi="Times New Roman" w:cs="Times New Roman"/>
          <w:sz w:val="28"/>
          <w:szCs w:val="28"/>
        </w:rPr>
        <w:t xml:space="preserve"> пополнение местного бюджета, рост занятости и самозанятости насел</w:t>
      </w:r>
      <w:r w:rsidRPr="006C33F2">
        <w:rPr>
          <w:rFonts w:ascii="Times New Roman" w:hAnsi="Times New Roman" w:cs="Times New Roman"/>
          <w:sz w:val="28"/>
          <w:szCs w:val="28"/>
        </w:rPr>
        <w:t>е</w:t>
      </w:r>
      <w:r w:rsidRPr="006C33F2">
        <w:rPr>
          <w:rFonts w:ascii="Times New Roman" w:hAnsi="Times New Roman" w:cs="Times New Roman"/>
          <w:sz w:val="28"/>
          <w:szCs w:val="28"/>
        </w:rPr>
        <w:t xml:space="preserve">ния, создание условий для восстановления работоспособности, поддержания </w:t>
      </w:r>
      <w:r w:rsidR="0081544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C33F2">
        <w:rPr>
          <w:rFonts w:ascii="Times New Roman" w:hAnsi="Times New Roman" w:cs="Times New Roman"/>
          <w:sz w:val="28"/>
          <w:szCs w:val="28"/>
        </w:rPr>
        <w:t xml:space="preserve">и укрепления здоровья людей. </w:t>
      </w:r>
    </w:p>
    <w:p w:rsidR="00076365" w:rsidRPr="006C33F2" w:rsidRDefault="00076365" w:rsidP="006C3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3F2">
        <w:rPr>
          <w:rFonts w:ascii="Times New Roman" w:hAnsi="Times New Roman" w:cs="Times New Roman"/>
          <w:sz w:val="28"/>
          <w:szCs w:val="28"/>
        </w:rPr>
        <w:t>Туристский потенциал города Нижневартовска определяется выгодным транспортно-географическим положением, развитой инфраструктурой, дост</w:t>
      </w:r>
      <w:r w:rsidRPr="006C33F2">
        <w:rPr>
          <w:rFonts w:ascii="Times New Roman" w:hAnsi="Times New Roman" w:cs="Times New Roman"/>
          <w:sz w:val="28"/>
          <w:szCs w:val="28"/>
        </w:rPr>
        <w:t>а</w:t>
      </w:r>
      <w:r w:rsidRPr="006C33F2">
        <w:rPr>
          <w:rFonts w:ascii="Times New Roman" w:hAnsi="Times New Roman" w:cs="Times New Roman"/>
          <w:sz w:val="28"/>
          <w:szCs w:val="28"/>
        </w:rPr>
        <w:t>точным уровнем сосредоточения культурно-исторических объектов.</w:t>
      </w:r>
    </w:p>
    <w:p w:rsidR="00076365" w:rsidRPr="006C33F2" w:rsidRDefault="00076365" w:rsidP="006C3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3F2">
        <w:rPr>
          <w:rFonts w:ascii="Times New Roman" w:hAnsi="Times New Roman" w:cs="Times New Roman"/>
          <w:sz w:val="28"/>
          <w:szCs w:val="28"/>
        </w:rPr>
        <w:t>Наличие указанных ресурсов создает предпосылки для развития культу</w:t>
      </w:r>
      <w:r w:rsidRPr="006C33F2">
        <w:rPr>
          <w:rFonts w:ascii="Times New Roman" w:hAnsi="Times New Roman" w:cs="Times New Roman"/>
          <w:sz w:val="28"/>
          <w:szCs w:val="28"/>
        </w:rPr>
        <w:t>р</w:t>
      </w:r>
      <w:r w:rsidRPr="006C33F2">
        <w:rPr>
          <w:rFonts w:ascii="Times New Roman" w:hAnsi="Times New Roman" w:cs="Times New Roman"/>
          <w:sz w:val="28"/>
          <w:szCs w:val="28"/>
        </w:rPr>
        <w:t>но-познавательного, этнографического, событийного, делового (конгрессно-выставочн</w:t>
      </w:r>
      <w:r w:rsidR="00343BAA" w:rsidRPr="006C33F2">
        <w:rPr>
          <w:rFonts w:ascii="Times New Roman" w:hAnsi="Times New Roman" w:cs="Times New Roman"/>
          <w:sz w:val="28"/>
          <w:szCs w:val="28"/>
        </w:rPr>
        <w:t>ого</w:t>
      </w:r>
      <w:r w:rsidRPr="006C33F2">
        <w:rPr>
          <w:rFonts w:ascii="Times New Roman" w:hAnsi="Times New Roman" w:cs="Times New Roman"/>
          <w:sz w:val="28"/>
          <w:szCs w:val="28"/>
        </w:rPr>
        <w:t>) туризма. Успешное развитие туристской отрасли окажет стим</w:t>
      </w:r>
      <w:r w:rsidRPr="006C33F2">
        <w:rPr>
          <w:rFonts w:ascii="Times New Roman" w:hAnsi="Times New Roman" w:cs="Times New Roman"/>
          <w:sz w:val="28"/>
          <w:szCs w:val="28"/>
        </w:rPr>
        <w:t>у</w:t>
      </w:r>
      <w:r w:rsidRPr="006C33F2">
        <w:rPr>
          <w:rFonts w:ascii="Times New Roman" w:hAnsi="Times New Roman" w:cs="Times New Roman"/>
          <w:sz w:val="28"/>
          <w:szCs w:val="28"/>
        </w:rPr>
        <w:t>лирующее воздействие на развитие таких сфер экономической деятельности, как услуги коллективных средств размещения, транспорт, связь, торговл</w:t>
      </w:r>
      <w:r w:rsidR="00A40A56">
        <w:rPr>
          <w:rFonts w:ascii="Times New Roman" w:hAnsi="Times New Roman" w:cs="Times New Roman"/>
          <w:sz w:val="28"/>
          <w:szCs w:val="28"/>
        </w:rPr>
        <w:t>я</w:t>
      </w:r>
      <w:r w:rsidRPr="006C33F2">
        <w:rPr>
          <w:rFonts w:ascii="Times New Roman" w:hAnsi="Times New Roman" w:cs="Times New Roman"/>
          <w:sz w:val="28"/>
          <w:szCs w:val="28"/>
        </w:rPr>
        <w:t>, пр</w:t>
      </w:r>
      <w:r w:rsidRPr="006C33F2">
        <w:rPr>
          <w:rFonts w:ascii="Times New Roman" w:hAnsi="Times New Roman" w:cs="Times New Roman"/>
          <w:sz w:val="28"/>
          <w:szCs w:val="28"/>
        </w:rPr>
        <w:t>о</w:t>
      </w:r>
      <w:r w:rsidRPr="006C33F2">
        <w:rPr>
          <w:rFonts w:ascii="Times New Roman" w:hAnsi="Times New Roman" w:cs="Times New Roman"/>
          <w:sz w:val="28"/>
          <w:szCs w:val="28"/>
        </w:rPr>
        <w:t xml:space="preserve">изводство сувенирной продукции, общественное питание и прочее. </w:t>
      </w:r>
    </w:p>
    <w:p w:rsidR="00076365" w:rsidRPr="006C33F2" w:rsidRDefault="00076365" w:rsidP="006C3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3F2">
        <w:rPr>
          <w:rFonts w:ascii="Times New Roman" w:hAnsi="Times New Roman" w:cs="Times New Roman"/>
          <w:sz w:val="28"/>
          <w:szCs w:val="28"/>
        </w:rPr>
        <w:t>Проблемами развития туризма в городе являются недостаток инвестиций, направленных на поддержание и развитие туризма и его инфраструктуры,</w:t>
      </w:r>
      <w:r w:rsidR="002A6F17" w:rsidRPr="006C33F2">
        <w:rPr>
          <w:rFonts w:ascii="Times New Roman" w:hAnsi="Times New Roman" w:cs="Times New Roman"/>
          <w:sz w:val="28"/>
          <w:szCs w:val="28"/>
        </w:rPr>
        <w:t xml:space="preserve"> </w:t>
      </w:r>
      <w:r w:rsidR="0081544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C33F2">
        <w:rPr>
          <w:rFonts w:ascii="Times New Roman" w:hAnsi="Times New Roman" w:cs="Times New Roman"/>
          <w:sz w:val="28"/>
          <w:szCs w:val="28"/>
        </w:rPr>
        <w:t xml:space="preserve">недостаток информации о туристских возможностях </w:t>
      </w:r>
      <w:r w:rsidR="00176204" w:rsidRPr="006C33F2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6C33F2">
        <w:rPr>
          <w:rFonts w:ascii="Times New Roman" w:hAnsi="Times New Roman" w:cs="Times New Roman"/>
          <w:sz w:val="28"/>
          <w:szCs w:val="28"/>
        </w:rPr>
        <w:t xml:space="preserve">Нижневартовска </w:t>
      </w:r>
      <w:r w:rsidR="0081544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C33F2">
        <w:rPr>
          <w:rFonts w:ascii="Times New Roman" w:hAnsi="Times New Roman" w:cs="Times New Roman"/>
          <w:sz w:val="28"/>
          <w:szCs w:val="28"/>
        </w:rPr>
        <w:t xml:space="preserve">у российских и иностранных участников туристского рынка (туроператоров, турагентов, потенциальных инвесторов, туристов). </w:t>
      </w:r>
    </w:p>
    <w:p w:rsidR="00076365" w:rsidRPr="006C33F2" w:rsidRDefault="00076365" w:rsidP="006C3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3F2">
        <w:rPr>
          <w:rFonts w:ascii="Times New Roman" w:hAnsi="Times New Roman" w:cs="Times New Roman"/>
          <w:sz w:val="28"/>
          <w:szCs w:val="28"/>
        </w:rPr>
        <w:lastRenderedPageBreak/>
        <w:t>Решение обозначенных проблем требует внедрения новых подходов</w:t>
      </w:r>
      <w:r w:rsidR="0081544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C33F2">
        <w:rPr>
          <w:rFonts w:ascii="Times New Roman" w:hAnsi="Times New Roman" w:cs="Times New Roman"/>
          <w:sz w:val="28"/>
          <w:szCs w:val="28"/>
        </w:rPr>
        <w:t xml:space="preserve"> и методик, более эффективно консолидирующих деятельность органов местн</w:t>
      </w:r>
      <w:r w:rsidRPr="006C33F2">
        <w:rPr>
          <w:rFonts w:ascii="Times New Roman" w:hAnsi="Times New Roman" w:cs="Times New Roman"/>
          <w:sz w:val="28"/>
          <w:szCs w:val="28"/>
        </w:rPr>
        <w:t>о</w:t>
      </w:r>
      <w:r w:rsidRPr="006C33F2">
        <w:rPr>
          <w:rFonts w:ascii="Times New Roman" w:hAnsi="Times New Roman" w:cs="Times New Roman"/>
          <w:sz w:val="28"/>
          <w:szCs w:val="28"/>
        </w:rPr>
        <w:t>го самоуправления, некоммерческих организаций, субъектов малого и среднего предпринимательства в сфере туризма и сервиса. В 2016 году в городе устано</w:t>
      </w:r>
      <w:r w:rsidRPr="006C33F2">
        <w:rPr>
          <w:rFonts w:ascii="Times New Roman" w:hAnsi="Times New Roman" w:cs="Times New Roman"/>
          <w:sz w:val="28"/>
          <w:szCs w:val="28"/>
        </w:rPr>
        <w:t>в</w:t>
      </w:r>
      <w:r w:rsidRPr="006C33F2">
        <w:rPr>
          <w:rFonts w:ascii="Times New Roman" w:hAnsi="Times New Roman" w:cs="Times New Roman"/>
          <w:sz w:val="28"/>
          <w:szCs w:val="28"/>
        </w:rPr>
        <w:t>лены дорожные знаки туристской навигации на семи объектах культуры.</w:t>
      </w:r>
    </w:p>
    <w:p w:rsidR="00D016FA" w:rsidRPr="006C33F2" w:rsidRDefault="00D016FA" w:rsidP="006C3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3F2"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в трех значимых сферах экономики города: культура, туризм и дополнительное образование.</w:t>
      </w:r>
    </w:p>
    <w:p w:rsidR="00D016FA" w:rsidRPr="006C33F2" w:rsidRDefault="00D016FA" w:rsidP="006C3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3F2">
        <w:rPr>
          <w:rFonts w:ascii="Times New Roman" w:hAnsi="Times New Roman" w:cs="Times New Roman"/>
          <w:sz w:val="28"/>
          <w:szCs w:val="28"/>
        </w:rPr>
        <w:t>Культурная среда сегодня становится ключевым понятием современного общества и представляет собой сложную и многоуровневую систему, внутри которой решение проблем может быть только комплексным, учитывающим множество смежных факторов и соединяющим усилия разных ведомств, общ</w:t>
      </w:r>
      <w:r w:rsidRPr="006C33F2">
        <w:rPr>
          <w:rFonts w:ascii="Times New Roman" w:hAnsi="Times New Roman" w:cs="Times New Roman"/>
          <w:sz w:val="28"/>
          <w:szCs w:val="28"/>
        </w:rPr>
        <w:t>е</w:t>
      </w:r>
      <w:r w:rsidRPr="006C33F2">
        <w:rPr>
          <w:rFonts w:ascii="Times New Roman" w:hAnsi="Times New Roman" w:cs="Times New Roman"/>
          <w:sz w:val="28"/>
          <w:szCs w:val="28"/>
        </w:rPr>
        <w:t>ственных институтов и бизнеса.</w:t>
      </w:r>
    </w:p>
    <w:p w:rsidR="00D016FA" w:rsidRPr="006C33F2" w:rsidRDefault="00D016FA" w:rsidP="006C3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3F2">
        <w:rPr>
          <w:rFonts w:ascii="Times New Roman" w:hAnsi="Times New Roman" w:cs="Times New Roman"/>
          <w:sz w:val="28"/>
          <w:szCs w:val="28"/>
        </w:rPr>
        <w:t>В последние годы удалось преодолеть спад в развитии культуры города, добиться расширения форм и объемов участия города и бизнеса в поддержке культуры.</w:t>
      </w:r>
    </w:p>
    <w:p w:rsidR="00D016FA" w:rsidRPr="006C33F2" w:rsidRDefault="00D016FA" w:rsidP="006C3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3F2">
        <w:rPr>
          <w:rFonts w:ascii="Times New Roman" w:hAnsi="Times New Roman" w:cs="Times New Roman"/>
          <w:sz w:val="28"/>
          <w:szCs w:val="28"/>
        </w:rPr>
        <w:t>Вместе с тем многие проблемы сферы культуры пока остаются нереше</w:t>
      </w:r>
      <w:r w:rsidRPr="006C33F2">
        <w:rPr>
          <w:rFonts w:ascii="Times New Roman" w:hAnsi="Times New Roman" w:cs="Times New Roman"/>
          <w:sz w:val="28"/>
          <w:szCs w:val="28"/>
        </w:rPr>
        <w:t>н</w:t>
      </w:r>
      <w:r w:rsidRPr="006C33F2">
        <w:rPr>
          <w:rFonts w:ascii="Times New Roman" w:hAnsi="Times New Roman" w:cs="Times New Roman"/>
          <w:sz w:val="28"/>
          <w:szCs w:val="28"/>
        </w:rPr>
        <w:t>ными.</w:t>
      </w:r>
    </w:p>
    <w:p w:rsidR="00C1425C" w:rsidRPr="006C33F2" w:rsidRDefault="00C1425C" w:rsidP="006C3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3F2">
        <w:rPr>
          <w:rFonts w:ascii="Times New Roman" w:hAnsi="Times New Roman" w:cs="Times New Roman"/>
          <w:sz w:val="28"/>
          <w:szCs w:val="28"/>
        </w:rPr>
        <w:t>Определение параметров потребности в трудовых ресурсах, необходимых для реализации мероприятий муниципальной программы, - это многоаспектная задача, решение которой в значительной степени завис</w:t>
      </w:r>
      <w:r w:rsidR="00176204" w:rsidRPr="006C33F2">
        <w:rPr>
          <w:rFonts w:ascii="Times New Roman" w:hAnsi="Times New Roman" w:cs="Times New Roman"/>
          <w:sz w:val="28"/>
          <w:szCs w:val="28"/>
        </w:rPr>
        <w:t>и</w:t>
      </w:r>
      <w:r w:rsidRPr="006C33F2">
        <w:rPr>
          <w:rFonts w:ascii="Times New Roman" w:hAnsi="Times New Roman" w:cs="Times New Roman"/>
          <w:sz w:val="28"/>
          <w:szCs w:val="28"/>
        </w:rPr>
        <w:t xml:space="preserve">т от эффективности </w:t>
      </w:r>
      <w:r w:rsidR="0081544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C33F2">
        <w:rPr>
          <w:rFonts w:ascii="Times New Roman" w:hAnsi="Times New Roman" w:cs="Times New Roman"/>
          <w:sz w:val="28"/>
          <w:szCs w:val="28"/>
        </w:rPr>
        <w:t>реализации кадровой политики. Выявление потребности в трудовых ресурсах включает в себя не только общесистемные мероприятия</w:t>
      </w:r>
      <w:r w:rsidR="00343BAA" w:rsidRPr="006C33F2">
        <w:rPr>
          <w:rFonts w:ascii="Times New Roman" w:hAnsi="Times New Roman" w:cs="Times New Roman"/>
          <w:sz w:val="28"/>
          <w:szCs w:val="28"/>
        </w:rPr>
        <w:t>, н</w:t>
      </w:r>
      <w:r w:rsidRPr="006C33F2">
        <w:rPr>
          <w:rFonts w:ascii="Times New Roman" w:hAnsi="Times New Roman" w:cs="Times New Roman"/>
          <w:sz w:val="28"/>
          <w:szCs w:val="28"/>
        </w:rPr>
        <w:t>о и отраслевое направление работы.</w:t>
      </w:r>
    </w:p>
    <w:p w:rsidR="00C1425C" w:rsidRPr="006C33F2" w:rsidRDefault="00C1425C" w:rsidP="006C3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3F2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176204" w:rsidRPr="006C33F2">
        <w:rPr>
          <w:rFonts w:ascii="Times New Roman" w:hAnsi="Times New Roman" w:cs="Times New Roman"/>
          <w:sz w:val="28"/>
          <w:szCs w:val="28"/>
        </w:rPr>
        <w:t>0</w:t>
      </w:r>
      <w:r w:rsidRPr="006C33F2">
        <w:rPr>
          <w:rFonts w:ascii="Times New Roman" w:hAnsi="Times New Roman" w:cs="Times New Roman"/>
          <w:sz w:val="28"/>
          <w:szCs w:val="28"/>
        </w:rPr>
        <w:t>1</w:t>
      </w:r>
      <w:r w:rsidR="00176204" w:rsidRPr="006C33F2">
        <w:rPr>
          <w:rFonts w:ascii="Times New Roman" w:hAnsi="Times New Roman" w:cs="Times New Roman"/>
          <w:sz w:val="28"/>
          <w:szCs w:val="28"/>
        </w:rPr>
        <w:t>.01.</w:t>
      </w:r>
      <w:r w:rsidRPr="006C33F2">
        <w:rPr>
          <w:rFonts w:ascii="Times New Roman" w:hAnsi="Times New Roman" w:cs="Times New Roman"/>
          <w:sz w:val="28"/>
          <w:szCs w:val="28"/>
        </w:rPr>
        <w:t xml:space="preserve">2016 штатная численность работников отрасли культуры в городе составляет </w:t>
      </w:r>
      <w:r w:rsidR="007416D7" w:rsidRPr="006C33F2">
        <w:rPr>
          <w:rFonts w:ascii="Times New Roman" w:hAnsi="Times New Roman" w:cs="Times New Roman"/>
          <w:sz w:val="28"/>
          <w:szCs w:val="28"/>
        </w:rPr>
        <w:t>967</w:t>
      </w:r>
      <w:r w:rsidRPr="006C33F2">
        <w:rPr>
          <w:rFonts w:ascii="Times New Roman" w:hAnsi="Times New Roman" w:cs="Times New Roman"/>
          <w:sz w:val="28"/>
          <w:szCs w:val="28"/>
        </w:rPr>
        <w:t xml:space="preserve"> человек, из них </w:t>
      </w:r>
      <w:r w:rsidR="007416D7" w:rsidRPr="006C33F2">
        <w:rPr>
          <w:rFonts w:ascii="Times New Roman" w:hAnsi="Times New Roman" w:cs="Times New Roman"/>
          <w:sz w:val="28"/>
          <w:szCs w:val="28"/>
        </w:rPr>
        <w:t>625</w:t>
      </w:r>
      <w:r w:rsidRPr="006C33F2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81544A">
        <w:rPr>
          <w:rFonts w:ascii="Times New Roman" w:hAnsi="Times New Roman" w:cs="Times New Roman"/>
          <w:sz w:val="28"/>
          <w:szCs w:val="28"/>
        </w:rPr>
        <w:t>-</w:t>
      </w:r>
      <w:r w:rsidRPr="006C33F2">
        <w:rPr>
          <w:rFonts w:ascii="Times New Roman" w:hAnsi="Times New Roman" w:cs="Times New Roman"/>
          <w:sz w:val="28"/>
          <w:szCs w:val="28"/>
        </w:rPr>
        <w:t xml:space="preserve"> работники учреждений культуры, </w:t>
      </w:r>
      <w:r w:rsidR="007416D7" w:rsidRPr="006C33F2">
        <w:rPr>
          <w:rFonts w:ascii="Times New Roman" w:hAnsi="Times New Roman" w:cs="Times New Roman"/>
          <w:sz w:val="28"/>
          <w:szCs w:val="28"/>
        </w:rPr>
        <w:t>342</w:t>
      </w:r>
      <w:r w:rsidRPr="006C33F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76204" w:rsidRPr="006C33F2">
        <w:rPr>
          <w:rFonts w:ascii="Times New Roman" w:hAnsi="Times New Roman" w:cs="Times New Roman"/>
          <w:sz w:val="28"/>
          <w:szCs w:val="28"/>
        </w:rPr>
        <w:t>а</w:t>
      </w:r>
      <w:r w:rsidR="0081544A">
        <w:rPr>
          <w:rFonts w:ascii="Times New Roman" w:hAnsi="Times New Roman" w:cs="Times New Roman"/>
          <w:sz w:val="28"/>
          <w:szCs w:val="28"/>
        </w:rPr>
        <w:t xml:space="preserve"> -</w:t>
      </w:r>
      <w:r w:rsidRPr="006C33F2">
        <w:rPr>
          <w:rFonts w:ascii="Times New Roman" w:hAnsi="Times New Roman" w:cs="Times New Roman"/>
          <w:sz w:val="28"/>
          <w:szCs w:val="28"/>
        </w:rPr>
        <w:t xml:space="preserve"> работники образовательных учреждений сферы культур</w:t>
      </w:r>
      <w:r w:rsidR="00176204" w:rsidRPr="006C33F2">
        <w:rPr>
          <w:rFonts w:ascii="Times New Roman" w:hAnsi="Times New Roman" w:cs="Times New Roman"/>
          <w:sz w:val="28"/>
          <w:szCs w:val="28"/>
        </w:rPr>
        <w:t>ы</w:t>
      </w:r>
      <w:r w:rsidR="00A40A56">
        <w:rPr>
          <w:rFonts w:ascii="Times New Roman" w:hAnsi="Times New Roman" w:cs="Times New Roman"/>
          <w:sz w:val="28"/>
          <w:szCs w:val="28"/>
        </w:rPr>
        <w:t>.</w:t>
      </w:r>
      <w:r w:rsidR="00477799" w:rsidRPr="006C33F2">
        <w:rPr>
          <w:rFonts w:ascii="Times New Roman" w:hAnsi="Times New Roman" w:cs="Times New Roman"/>
          <w:sz w:val="28"/>
          <w:szCs w:val="28"/>
        </w:rPr>
        <w:t xml:space="preserve"> </w:t>
      </w:r>
      <w:r w:rsidR="00A40A56">
        <w:rPr>
          <w:rFonts w:ascii="Times New Roman" w:hAnsi="Times New Roman" w:cs="Times New Roman"/>
          <w:sz w:val="28"/>
          <w:szCs w:val="28"/>
        </w:rPr>
        <w:t>С</w:t>
      </w:r>
      <w:r w:rsidR="00477799" w:rsidRPr="006C33F2">
        <w:rPr>
          <w:rFonts w:ascii="Times New Roman" w:hAnsi="Times New Roman" w:cs="Times New Roman"/>
          <w:sz w:val="28"/>
          <w:szCs w:val="28"/>
        </w:rPr>
        <w:t xml:space="preserve">нижение численности работников с 2013 года на </w:t>
      </w:r>
      <w:r w:rsidR="00762FAC" w:rsidRPr="006C33F2">
        <w:rPr>
          <w:rFonts w:ascii="Times New Roman" w:hAnsi="Times New Roman" w:cs="Times New Roman"/>
          <w:sz w:val="28"/>
          <w:szCs w:val="28"/>
        </w:rPr>
        <w:t>45</w:t>
      </w:r>
      <w:r w:rsidR="00477799" w:rsidRPr="006C33F2">
        <w:rPr>
          <w:rFonts w:ascii="Times New Roman" w:hAnsi="Times New Roman" w:cs="Times New Roman"/>
          <w:sz w:val="28"/>
          <w:szCs w:val="28"/>
        </w:rPr>
        <w:t xml:space="preserve"> чел</w:t>
      </w:r>
      <w:r w:rsidR="00176204" w:rsidRPr="006C33F2">
        <w:rPr>
          <w:rFonts w:ascii="Times New Roman" w:hAnsi="Times New Roman" w:cs="Times New Roman"/>
          <w:sz w:val="28"/>
          <w:szCs w:val="28"/>
        </w:rPr>
        <w:t>овек</w:t>
      </w:r>
      <w:r w:rsidR="00477799" w:rsidRPr="006C33F2">
        <w:rPr>
          <w:rFonts w:ascii="Times New Roman" w:hAnsi="Times New Roman" w:cs="Times New Roman"/>
          <w:sz w:val="28"/>
          <w:szCs w:val="28"/>
        </w:rPr>
        <w:t xml:space="preserve"> произошло по причине оптимизации </w:t>
      </w:r>
      <w:r w:rsidR="00762FAC" w:rsidRPr="006C33F2">
        <w:rPr>
          <w:rFonts w:ascii="Times New Roman" w:hAnsi="Times New Roman" w:cs="Times New Roman"/>
          <w:sz w:val="28"/>
          <w:szCs w:val="28"/>
        </w:rPr>
        <w:t>сети</w:t>
      </w:r>
      <w:r w:rsidR="00A40A56">
        <w:rPr>
          <w:rFonts w:ascii="Times New Roman" w:hAnsi="Times New Roman" w:cs="Times New Roman"/>
          <w:sz w:val="28"/>
          <w:szCs w:val="28"/>
        </w:rPr>
        <w:t xml:space="preserve"> муниципальных учреждений</w:t>
      </w:r>
      <w:r w:rsidRPr="006C33F2">
        <w:rPr>
          <w:rFonts w:ascii="Times New Roman" w:hAnsi="Times New Roman" w:cs="Times New Roman"/>
          <w:sz w:val="28"/>
          <w:szCs w:val="28"/>
        </w:rPr>
        <w:t>.</w:t>
      </w:r>
    </w:p>
    <w:p w:rsidR="00C1425C" w:rsidRPr="006C33F2" w:rsidRDefault="00C1425C" w:rsidP="006C3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3F2">
        <w:rPr>
          <w:rFonts w:ascii="Times New Roman" w:hAnsi="Times New Roman" w:cs="Times New Roman"/>
          <w:sz w:val="28"/>
          <w:szCs w:val="28"/>
        </w:rPr>
        <w:t xml:space="preserve">Динамика на уменьшение </w:t>
      </w:r>
      <w:r w:rsidR="0081544A">
        <w:rPr>
          <w:rFonts w:ascii="Times New Roman" w:hAnsi="Times New Roman" w:cs="Times New Roman"/>
          <w:sz w:val="28"/>
          <w:szCs w:val="28"/>
        </w:rPr>
        <w:t>средне</w:t>
      </w:r>
      <w:r w:rsidR="007416D7" w:rsidRPr="006C33F2">
        <w:rPr>
          <w:rFonts w:ascii="Times New Roman" w:hAnsi="Times New Roman" w:cs="Times New Roman"/>
          <w:sz w:val="28"/>
          <w:szCs w:val="28"/>
        </w:rPr>
        <w:t xml:space="preserve">списочной </w:t>
      </w:r>
      <w:r w:rsidRPr="006C33F2">
        <w:rPr>
          <w:rFonts w:ascii="Times New Roman" w:hAnsi="Times New Roman" w:cs="Times New Roman"/>
          <w:sz w:val="28"/>
          <w:szCs w:val="28"/>
        </w:rPr>
        <w:t>численности работников учреждений культуры в период до 2018 года направлена на повышение эффе</w:t>
      </w:r>
      <w:r w:rsidRPr="006C33F2">
        <w:rPr>
          <w:rFonts w:ascii="Times New Roman" w:hAnsi="Times New Roman" w:cs="Times New Roman"/>
          <w:sz w:val="28"/>
          <w:szCs w:val="28"/>
        </w:rPr>
        <w:t>к</w:t>
      </w:r>
      <w:r w:rsidRPr="006C33F2">
        <w:rPr>
          <w:rFonts w:ascii="Times New Roman" w:hAnsi="Times New Roman" w:cs="Times New Roman"/>
          <w:sz w:val="28"/>
          <w:szCs w:val="28"/>
        </w:rPr>
        <w:t>тивности управления кадровым</w:t>
      </w:r>
      <w:r w:rsidR="0081544A">
        <w:rPr>
          <w:rFonts w:ascii="Times New Roman" w:hAnsi="Times New Roman" w:cs="Times New Roman"/>
          <w:sz w:val="28"/>
          <w:szCs w:val="28"/>
        </w:rPr>
        <w:t xml:space="preserve"> потенциалом отрасли и улучшение</w:t>
      </w:r>
      <w:r w:rsidRPr="006C33F2">
        <w:rPr>
          <w:rFonts w:ascii="Times New Roman" w:hAnsi="Times New Roman" w:cs="Times New Roman"/>
          <w:sz w:val="28"/>
          <w:szCs w:val="28"/>
        </w:rPr>
        <w:t xml:space="preserve"> качества услуг в сфере культуры.</w:t>
      </w:r>
    </w:p>
    <w:p w:rsidR="00C1425C" w:rsidRPr="006C33F2" w:rsidRDefault="00C1425C" w:rsidP="006C3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3F2">
        <w:rPr>
          <w:rFonts w:ascii="Times New Roman" w:hAnsi="Times New Roman" w:cs="Times New Roman"/>
          <w:sz w:val="28"/>
          <w:szCs w:val="28"/>
        </w:rPr>
        <w:t xml:space="preserve">Средний возраст работников </w:t>
      </w:r>
      <w:r w:rsidR="00A40A56">
        <w:rPr>
          <w:rFonts w:ascii="Times New Roman" w:hAnsi="Times New Roman" w:cs="Times New Roman"/>
          <w:sz w:val="28"/>
          <w:szCs w:val="28"/>
        </w:rPr>
        <w:t xml:space="preserve">отрасли </w:t>
      </w:r>
      <w:r w:rsidRPr="006C33F2">
        <w:rPr>
          <w:rFonts w:ascii="Times New Roman" w:hAnsi="Times New Roman" w:cs="Times New Roman"/>
          <w:sz w:val="28"/>
          <w:szCs w:val="28"/>
        </w:rPr>
        <w:t xml:space="preserve">культуры города составляет </w:t>
      </w:r>
      <w:r w:rsidR="007416D7" w:rsidRPr="006C33F2">
        <w:rPr>
          <w:rFonts w:ascii="Times New Roman" w:hAnsi="Times New Roman" w:cs="Times New Roman"/>
          <w:sz w:val="28"/>
          <w:szCs w:val="28"/>
        </w:rPr>
        <w:t>45</w:t>
      </w:r>
      <w:r w:rsidRPr="006C33F2">
        <w:rPr>
          <w:rFonts w:ascii="Times New Roman" w:hAnsi="Times New Roman" w:cs="Times New Roman"/>
          <w:sz w:val="28"/>
          <w:szCs w:val="28"/>
        </w:rPr>
        <w:t xml:space="preserve"> лет. В плановый период реализации муниципальной программы возраст отраслевых квали</w:t>
      </w:r>
      <w:r w:rsidR="00A40A56">
        <w:rPr>
          <w:rFonts w:ascii="Times New Roman" w:hAnsi="Times New Roman" w:cs="Times New Roman"/>
          <w:sz w:val="28"/>
          <w:szCs w:val="28"/>
        </w:rPr>
        <w:t>фицированных работников</w:t>
      </w:r>
      <w:r w:rsidRPr="006C33F2">
        <w:rPr>
          <w:rFonts w:ascii="Times New Roman" w:hAnsi="Times New Roman" w:cs="Times New Roman"/>
          <w:sz w:val="28"/>
          <w:szCs w:val="28"/>
        </w:rPr>
        <w:t xml:space="preserve"> учреждений культуры достигнет предела пе</w:t>
      </w:r>
      <w:r w:rsidRPr="006C33F2">
        <w:rPr>
          <w:rFonts w:ascii="Times New Roman" w:hAnsi="Times New Roman" w:cs="Times New Roman"/>
          <w:sz w:val="28"/>
          <w:szCs w:val="28"/>
        </w:rPr>
        <w:t>н</w:t>
      </w:r>
      <w:r w:rsidRPr="006C33F2">
        <w:rPr>
          <w:rFonts w:ascii="Times New Roman" w:hAnsi="Times New Roman" w:cs="Times New Roman"/>
          <w:sz w:val="28"/>
          <w:szCs w:val="28"/>
        </w:rPr>
        <w:t>сионного возраста.</w:t>
      </w:r>
    </w:p>
    <w:p w:rsidR="00014DF8" w:rsidRPr="006C33F2" w:rsidRDefault="00014DF8" w:rsidP="006C3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3F2">
        <w:rPr>
          <w:rFonts w:ascii="Times New Roman" w:hAnsi="Times New Roman" w:cs="Times New Roman"/>
          <w:sz w:val="28"/>
          <w:szCs w:val="28"/>
        </w:rPr>
        <w:t>В целях эффективного управления кадровым составом отрасли, пред</w:t>
      </w:r>
      <w:r w:rsidRPr="006C33F2">
        <w:rPr>
          <w:rFonts w:ascii="Times New Roman" w:hAnsi="Times New Roman" w:cs="Times New Roman"/>
          <w:sz w:val="28"/>
          <w:szCs w:val="28"/>
        </w:rPr>
        <w:t>у</w:t>
      </w:r>
      <w:r w:rsidRPr="006C33F2">
        <w:rPr>
          <w:rFonts w:ascii="Times New Roman" w:hAnsi="Times New Roman" w:cs="Times New Roman"/>
          <w:sz w:val="28"/>
          <w:szCs w:val="28"/>
        </w:rPr>
        <w:t>сматривающего сохранение и привлечение в отрасль высокопрофессиональных работников, предполагается об</w:t>
      </w:r>
      <w:r w:rsidR="00A40A56">
        <w:rPr>
          <w:rFonts w:ascii="Times New Roman" w:hAnsi="Times New Roman" w:cs="Times New Roman"/>
          <w:sz w:val="28"/>
          <w:szCs w:val="28"/>
        </w:rPr>
        <w:t>язательное проведение аттестации</w:t>
      </w:r>
      <w:r w:rsidRPr="006C33F2">
        <w:rPr>
          <w:rFonts w:ascii="Times New Roman" w:hAnsi="Times New Roman" w:cs="Times New Roman"/>
          <w:sz w:val="28"/>
          <w:szCs w:val="28"/>
        </w:rPr>
        <w:t xml:space="preserve"> и направл</w:t>
      </w:r>
      <w:r w:rsidRPr="006C33F2">
        <w:rPr>
          <w:rFonts w:ascii="Times New Roman" w:hAnsi="Times New Roman" w:cs="Times New Roman"/>
          <w:sz w:val="28"/>
          <w:szCs w:val="28"/>
        </w:rPr>
        <w:t>е</w:t>
      </w:r>
      <w:r w:rsidRPr="006C33F2">
        <w:rPr>
          <w:rFonts w:ascii="Times New Roman" w:hAnsi="Times New Roman" w:cs="Times New Roman"/>
          <w:sz w:val="28"/>
          <w:szCs w:val="28"/>
        </w:rPr>
        <w:t>ние специалистов на профессиональную переподготовку и повышение квал</w:t>
      </w:r>
      <w:r w:rsidRPr="006C33F2">
        <w:rPr>
          <w:rFonts w:ascii="Times New Roman" w:hAnsi="Times New Roman" w:cs="Times New Roman"/>
          <w:sz w:val="28"/>
          <w:szCs w:val="28"/>
        </w:rPr>
        <w:t>и</w:t>
      </w:r>
      <w:r w:rsidRPr="006C33F2">
        <w:rPr>
          <w:rFonts w:ascii="Times New Roman" w:hAnsi="Times New Roman" w:cs="Times New Roman"/>
          <w:sz w:val="28"/>
          <w:szCs w:val="28"/>
        </w:rPr>
        <w:t xml:space="preserve">фикации, а также проведение </w:t>
      </w:r>
      <w:r w:rsidR="00A40A56">
        <w:rPr>
          <w:rFonts w:ascii="Times New Roman" w:hAnsi="Times New Roman" w:cs="Times New Roman"/>
          <w:sz w:val="28"/>
          <w:szCs w:val="28"/>
        </w:rPr>
        <w:t>специалистами мастер-классов по специализаци</w:t>
      </w:r>
      <w:r w:rsidRPr="006C33F2">
        <w:rPr>
          <w:rFonts w:ascii="Times New Roman" w:hAnsi="Times New Roman" w:cs="Times New Roman"/>
          <w:sz w:val="28"/>
          <w:szCs w:val="28"/>
        </w:rPr>
        <w:t>и</w:t>
      </w:r>
      <w:r w:rsidR="00EF60BA">
        <w:rPr>
          <w:rFonts w:ascii="Times New Roman" w:hAnsi="Times New Roman" w:cs="Times New Roman"/>
          <w:sz w:val="28"/>
          <w:szCs w:val="28"/>
        </w:rPr>
        <w:t>,</w:t>
      </w:r>
      <w:r w:rsidRPr="006C33F2">
        <w:rPr>
          <w:rFonts w:ascii="Times New Roman" w:hAnsi="Times New Roman" w:cs="Times New Roman"/>
          <w:sz w:val="28"/>
          <w:szCs w:val="28"/>
        </w:rPr>
        <w:t xml:space="preserve"> участие специалистов в мастер-классах по специализации и семинарах. Еж</w:t>
      </w:r>
      <w:r w:rsidRPr="006C33F2">
        <w:rPr>
          <w:rFonts w:ascii="Times New Roman" w:hAnsi="Times New Roman" w:cs="Times New Roman"/>
          <w:sz w:val="28"/>
          <w:szCs w:val="28"/>
        </w:rPr>
        <w:t>е</w:t>
      </w:r>
      <w:r w:rsidRPr="006C33F2">
        <w:rPr>
          <w:rFonts w:ascii="Times New Roman" w:hAnsi="Times New Roman" w:cs="Times New Roman"/>
          <w:sz w:val="28"/>
          <w:szCs w:val="28"/>
        </w:rPr>
        <w:t xml:space="preserve">годно повышают свой профессиональный уровень более </w:t>
      </w:r>
      <w:r w:rsidR="00AA3917" w:rsidRPr="006C33F2">
        <w:rPr>
          <w:rFonts w:ascii="Times New Roman" w:hAnsi="Times New Roman" w:cs="Times New Roman"/>
          <w:sz w:val="28"/>
          <w:szCs w:val="28"/>
        </w:rPr>
        <w:t>100</w:t>
      </w:r>
      <w:r w:rsidRPr="006C33F2">
        <w:rPr>
          <w:rFonts w:ascii="Times New Roman" w:hAnsi="Times New Roman" w:cs="Times New Roman"/>
          <w:sz w:val="28"/>
          <w:szCs w:val="28"/>
        </w:rPr>
        <w:t xml:space="preserve"> специалистов </w:t>
      </w:r>
      <w:r w:rsidR="0098106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C33F2">
        <w:rPr>
          <w:rFonts w:ascii="Times New Roman" w:hAnsi="Times New Roman" w:cs="Times New Roman"/>
          <w:sz w:val="28"/>
          <w:szCs w:val="28"/>
        </w:rPr>
        <w:t xml:space="preserve">(в 2013 году </w:t>
      </w:r>
      <w:r w:rsidR="0081544A">
        <w:rPr>
          <w:rFonts w:ascii="Times New Roman" w:hAnsi="Times New Roman" w:cs="Times New Roman"/>
          <w:sz w:val="28"/>
          <w:szCs w:val="28"/>
        </w:rPr>
        <w:t>-</w:t>
      </w:r>
      <w:r w:rsidRPr="006C33F2">
        <w:rPr>
          <w:rFonts w:ascii="Times New Roman" w:hAnsi="Times New Roman" w:cs="Times New Roman"/>
          <w:sz w:val="28"/>
          <w:szCs w:val="28"/>
        </w:rPr>
        <w:t xml:space="preserve"> 223 чел</w:t>
      </w:r>
      <w:r w:rsidR="00176204" w:rsidRPr="006C33F2">
        <w:rPr>
          <w:rFonts w:ascii="Times New Roman" w:hAnsi="Times New Roman" w:cs="Times New Roman"/>
          <w:sz w:val="28"/>
          <w:szCs w:val="28"/>
        </w:rPr>
        <w:t>овек</w:t>
      </w:r>
      <w:r w:rsidR="0081544A">
        <w:rPr>
          <w:rFonts w:ascii="Times New Roman" w:hAnsi="Times New Roman" w:cs="Times New Roman"/>
          <w:sz w:val="28"/>
          <w:szCs w:val="28"/>
        </w:rPr>
        <w:t>а</w:t>
      </w:r>
      <w:r w:rsidRPr="006C33F2">
        <w:rPr>
          <w:rFonts w:ascii="Times New Roman" w:hAnsi="Times New Roman" w:cs="Times New Roman"/>
          <w:sz w:val="28"/>
          <w:szCs w:val="28"/>
        </w:rPr>
        <w:t xml:space="preserve">, </w:t>
      </w:r>
      <w:r w:rsidR="0081544A">
        <w:rPr>
          <w:rFonts w:ascii="Times New Roman" w:hAnsi="Times New Roman" w:cs="Times New Roman"/>
          <w:sz w:val="28"/>
          <w:szCs w:val="28"/>
        </w:rPr>
        <w:t>в 2014 году -</w:t>
      </w:r>
      <w:r w:rsidRPr="006C33F2">
        <w:rPr>
          <w:rFonts w:ascii="Times New Roman" w:hAnsi="Times New Roman" w:cs="Times New Roman"/>
          <w:sz w:val="28"/>
          <w:szCs w:val="28"/>
        </w:rPr>
        <w:t xml:space="preserve"> 102 чел</w:t>
      </w:r>
      <w:r w:rsidR="00176204" w:rsidRPr="006C33F2">
        <w:rPr>
          <w:rFonts w:ascii="Times New Roman" w:hAnsi="Times New Roman" w:cs="Times New Roman"/>
          <w:sz w:val="28"/>
          <w:szCs w:val="28"/>
        </w:rPr>
        <w:t>овек</w:t>
      </w:r>
      <w:r w:rsidR="0081544A">
        <w:rPr>
          <w:rFonts w:ascii="Times New Roman" w:hAnsi="Times New Roman" w:cs="Times New Roman"/>
          <w:sz w:val="28"/>
          <w:szCs w:val="28"/>
        </w:rPr>
        <w:t>а</w:t>
      </w:r>
      <w:r w:rsidRPr="006C33F2">
        <w:rPr>
          <w:rFonts w:ascii="Times New Roman" w:hAnsi="Times New Roman" w:cs="Times New Roman"/>
          <w:sz w:val="28"/>
          <w:szCs w:val="28"/>
        </w:rPr>
        <w:t xml:space="preserve">, </w:t>
      </w:r>
      <w:r w:rsidR="0081544A">
        <w:rPr>
          <w:rFonts w:ascii="Times New Roman" w:hAnsi="Times New Roman" w:cs="Times New Roman"/>
          <w:sz w:val="28"/>
          <w:szCs w:val="28"/>
        </w:rPr>
        <w:t>в 2015 году -</w:t>
      </w:r>
      <w:r w:rsidRPr="006C33F2">
        <w:rPr>
          <w:rFonts w:ascii="Times New Roman" w:hAnsi="Times New Roman" w:cs="Times New Roman"/>
          <w:sz w:val="28"/>
          <w:szCs w:val="28"/>
        </w:rPr>
        <w:t xml:space="preserve"> 182 </w:t>
      </w:r>
      <w:r w:rsidR="00176204" w:rsidRPr="006C33F2">
        <w:rPr>
          <w:rFonts w:ascii="Times New Roman" w:hAnsi="Times New Roman" w:cs="Times New Roman"/>
          <w:sz w:val="28"/>
          <w:szCs w:val="28"/>
        </w:rPr>
        <w:t>чел</w:t>
      </w:r>
      <w:r w:rsidR="00176204" w:rsidRPr="006C33F2">
        <w:rPr>
          <w:rFonts w:ascii="Times New Roman" w:hAnsi="Times New Roman" w:cs="Times New Roman"/>
          <w:sz w:val="28"/>
          <w:szCs w:val="28"/>
        </w:rPr>
        <w:t>о</w:t>
      </w:r>
      <w:r w:rsidR="00176204" w:rsidRPr="006C33F2">
        <w:rPr>
          <w:rFonts w:ascii="Times New Roman" w:hAnsi="Times New Roman" w:cs="Times New Roman"/>
          <w:sz w:val="28"/>
          <w:szCs w:val="28"/>
        </w:rPr>
        <w:t>века</w:t>
      </w:r>
      <w:r w:rsidRPr="006C33F2">
        <w:rPr>
          <w:rFonts w:ascii="Times New Roman" w:hAnsi="Times New Roman" w:cs="Times New Roman"/>
          <w:sz w:val="28"/>
          <w:szCs w:val="28"/>
        </w:rPr>
        <w:t>)</w:t>
      </w:r>
      <w:r w:rsidR="00AA3917" w:rsidRPr="006C33F2">
        <w:rPr>
          <w:rFonts w:ascii="Times New Roman" w:hAnsi="Times New Roman" w:cs="Times New Roman"/>
          <w:sz w:val="28"/>
          <w:szCs w:val="28"/>
        </w:rPr>
        <w:t>.</w:t>
      </w:r>
    </w:p>
    <w:p w:rsidR="00D016FA" w:rsidRPr="006C33F2" w:rsidRDefault="00D016FA" w:rsidP="006C3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3F2">
        <w:rPr>
          <w:rFonts w:ascii="Times New Roman" w:hAnsi="Times New Roman" w:cs="Times New Roman"/>
          <w:sz w:val="28"/>
          <w:szCs w:val="28"/>
        </w:rPr>
        <w:lastRenderedPageBreak/>
        <w:t>Данные обстоятельства требуют перехода к качественно новому уровню функционирования отрасли культуры, включая библиотечное, музейное дело, театральную деятельность, традиционную народную культуру, дополнительное образование в сфер</w:t>
      </w:r>
      <w:r w:rsidR="00A40A56">
        <w:rPr>
          <w:rFonts w:ascii="Times New Roman" w:hAnsi="Times New Roman" w:cs="Times New Roman"/>
          <w:sz w:val="28"/>
          <w:szCs w:val="28"/>
        </w:rPr>
        <w:t>е культуры, а также значительному</w:t>
      </w:r>
      <w:r w:rsidR="0081544A">
        <w:rPr>
          <w:rFonts w:ascii="Times New Roman" w:hAnsi="Times New Roman" w:cs="Times New Roman"/>
          <w:sz w:val="28"/>
          <w:szCs w:val="28"/>
        </w:rPr>
        <w:t xml:space="preserve"> укреплени</w:t>
      </w:r>
      <w:r w:rsidR="00A40A56">
        <w:rPr>
          <w:rFonts w:ascii="Times New Roman" w:hAnsi="Times New Roman" w:cs="Times New Roman"/>
          <w:sz w:val="28"/>
          <w:szCs w:val="28"/>
        </w:rPr>
        <w:t>ю</w:t>
      </w:r>
      <w:r w:rsidRPr="006C33F2">
        <w:rPr>
          <w:rFonts w:ascii="Times New Roman" w:hAnsi="Times New Roman" w:cs="Times New Roman"/>
          <w:sz w:val="28"/>
          <w:szCs w:val="28"/>
        </w:rPr>
        <w:t xml:space="preserve"> потенциала города в сфере культуры.</w:t>
      </w:r>
    </w:p>
    <w:p w:rsidR="007A20EA" w:rsidRPr="006C33F2" w:rsidRDefault="007A20EA" w:rsidP="006C3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3F2">
        <w:rPr>
          <w:rFonts w:ascii="Times New Roman" w:hAnsi="Times New Roman" w:cs="Times New Roman"/>
          <w:sz w:val="28"/>
          <w:szCs w:val="28"/>
        </w:rPr>
        <w:t>В городе Нижневартовске созданы условия для обеспечения прав граждан на получение бесплатного дополнительного образования детей в сфере культ</w:t>
      </w:r>
      <w:r w:rsidRPr="006C33F2">
        <w:rPr>
          <w:rFonts w:ascii="Times New Roman" w:hAnsi="Times New Roman" w:cs="Times New Roman"/>
          <w:sz w:val="28"/>
          <w:szCs w:val="28"/>
        </w:rPr>
        <w:t>у</w:t>
      </w:r>
      <w:r w:rsidRPr="006C33F2">
        <w:rPr>
          <w:rFonts w:ascii="Times New Roman" w:hAnsi="Times New Roman" w:cs="Times New Roman"/>
          <w:sz w:val="28"/>
          <w:szCs w:val="28"/>
        </w:rPr>
        <w:t>ры и искусства независимо от места проживания детей и социального статуса семей. Дополнительное образование в сфере культуры в городе Нижневарто</w:t>
      </w:r>
      <w:r w:rsidRPr="006C33F2">
        <w:rPr>
          <w:rFonts w:ascii="Times New Roman" w:hAnsi="Times New Roman" w:cs="Times New Roman"/>
          <w:sz w:val="28"/>
          <w:szCs w:val="28"/>
        </w:rPr>
        <w:t>в</w:t>
      </w:r>
      <w:r w:rsidR="0081544A">
        <w:rPr>
          <w:rFonts w:ascii="Times New Roman" w:hAnsi="Times New Roman" w:cs="Times New Roman"/>
          <w:sz w:val="28"/>
          <w:szCs w:val="28"/>
        </w:rPr>
        <w:t>ске предоставляют 4 учреждения</w:t>
      </w:r>
      <w:r w:rsidRPr="006C33F2">
        <w:rPr>
          <w:rFonts w:ascii="Times New Roman" w:hAnsi="Times New Roman" w:cs="Times New Roman"/>
          <w:sz w:val="28"/>
          <w:szCs w:val="28"/>
        </w:rPr>
        <w:t>:</w:t>
      </w:r>
    </w:p>
    <w:p w:rsidR="007A20EA" w:rsidRPr="006C33F2" w:rsidRDefault="007A20EA" w:rsidP="006C3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3F2">
        <w:rPr>
          <w:rFonts w:ascii="Times New Roman" w:hAnsi="Times New Roman" w:cs="Times New Roman"/>
          <w:sz w:val="28"/>
          <w:szCs w:val="28"/>
        </w:rPr>
        <w:t xml:space="preserve">- муниципальное автономное учреждение дополнительного образования города Нижневартовска </w:t>
      </w:r>
      <w:r w:rsidR="002A6F17" w:rsidRPr="006C33F2">
        <w:rPr>
          <w:rFonts w:ascii="Times New Roman" w:hAnsi="Times New Roman" w:cs="Times New Roman"/>
          <w:sz w:val="28"/>
          <w:szCs w:val="28"/>
        </w:rPr>
        <w:t>"</w:t>
      </w:r>
      <w:r w:rsidRPr="006C33F2">
        <w:rPr>
          <w:rFonts w:ascii="Times New Roman" w:hAnsi="Times New Roman" w:cs="Times New Roman"/>
          <w:sz w:val="28"/>
          <w:szCs w:val="28"/>
        </w:rPr>
        <w:t>Детская школа искусств №1</w:t>
      </w:r>
      <w:r w:rsidR="002A6F17" w:rsidRPr="006C33F2">
        <w:rPr>
          <w:rFonts w:ascii="Times New Roman" w:hAnsi="Times New Roman" w:cs="Times New Roman"/>
          <w:sz w:val="28"/>
          <w:szCs w:val="28"/>
        </w:rPr>
        <w:t>"</w:t>
      </w:r>
      <w:r w:rsidRPr="006C33F2">
        <w:rPr>
          <w:rFonts w:ascii="Times New Roman" w:hAnsi="Times New Roman" w:cs="Times New Roman"/>
          <w:sz w:val="28"/>
          <w:szCs w:val="28"/>
        </w:rPr>
        <w:t>;</w:t>
      </w:r>
    </w:p>
    <w:p w:rsidR="007A20EA" w:rsidRPr="006C33F2" w:rsidRDefault="007A20EA" w:rsidP="006C3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3F2">
        <w:rPr>
          <w:rFonts w:ascii="Times New Roman" w:hAnsi="Times New Roman" w:cs="Times New Roman"/>
          <w:sz w:val="28"/>
          <w:szCs w:val="28"/>
        </w:rPr>
        <w:t xml:space="preserve">- муниципальное автономное учреждение дополнительного образования города Нижневартовска </w:t>
      </w:r>
      <w:r w:rsidR="002A6F17" w:rsidRPr="006C33F2">
        <w:rPr>
          <w:rFonts w:ascii="Times New Roman" w:hAnsi="Times New Roman" w:cs="Times New Roman"/>
          <w:sz w:val="28"/>
          <w:szCs w:val="28"/>
        </w:rPr>
        <w:t>"</w:t>
      </w:r>
      <w:r w:rsidRPr="006C33F2">
        <w:rPr>
          <w:rFonts w:ascii="Times New Roman" w:hAnsi="Times New Roman" w:cs="Times New Roman"/>
          <w:sz w:val="28"/>
          <w:szCs w:val="28"/>
        </w:rPr>
        <w:t>Детская школа искусств №2</w:t>
      </w:r>
      <w:r w:rsidR="002A6F17" w:rsidRPr="006C33F2">
        <w:rPr>
          <w:rFonts w:ascii="Times New Roman" w:hAnsi="Times New Roman" w:cs="Times New Roman"/>
          <w:sz w:val="28"/>
          <w:szCs w:val="28"/>
        </w:rPr>
        <w:t>"</w:t>
      </w:r>
      <w:r w:rsidRPr="006C33F2">
        <w:rPr>
          <w:rFonts w:ascii="Times New Roman" w:hAnsi="Times New Roman" w:cs="Times New Roman"/>
          <w:sz w:val="28"/>
          <w:szCs w:val="28"/>
        </w:rPr>
        <w:t>;</w:t>
      </w:r>
    </w:p>
    <w:p w:rsidR="007A20EA" w:rsidRPr="006C33F2" w:rsidRDefault="007A20EA" w:rsidP="006C3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3F2">
        <w:rPr>
          <w:rFonts w:ascii="Times New Roman" w:hAnsi="Times New Roman" w:cs="Times New Roman"/>
          <w:sz w:val="28"/>
          <w:szCs w:val="28"/>
        </w:rPr>
        <w:t xml:space="preserve">- муниципальное автономное учреждение дополнительного образования города Нижневартовска </w:t>
      </w:r>
      <w:r w:rsidR="002A6F17" w:rsidRPr="006C33F2">
        <w:rPr>
          <w:rFonts w:ascii="Times New Roman" w:hAnsi="Times New Roman" w:cs="Times New Roman"/>
          <w:sz w:val="28"/>
          <w:szCs w:val="28"/>
        </w:rPr>
        <w:t>"</w:t>
      </w:r>
      <w:r w:rsidRPr="006C33F2">
        <w:rPr>
          <w:rFonts w:ascii="Times New Roman" w:hAnsi="Times New Roman" w:cs="Times New Roman"/>
          <w:sz w:val="28"/>
          <w:szCs w:val="28"/>
        </w:rPr>
        <w:t>Детская школа искусств №3</w:t>
      </w:r>
      <w:r w:rsidR="002A6F17" w:rsidRPr="006C33F2">
        <w:rPr>
          <w:rFonts w:ascii="Times New Roman" w:hAnsi="Times New Roman" w:cs="Times New Roman"/>
          <w:sz w:val="28"/>
          <w:szCs w:val="28"/>
        </w:rPr>
        <w:t>"</w:t>
      </w:r>
      <w:r w:rsidRPr="006C33F2">
        <w:rPr>
          <w:rFonts w:ascii="Times New Roman" w:hAnsi="Times New Roman" w:cs="Times New Roman"/>
          <w:sz w:val="28"/>
          <w:szCs w:val="28"/>
        </w:rPr>
        <w:t>;</w:t>
      </w:r>
    </w:p>
    <w:p w:rsidR="00A40A56" w:rsidRDefault="007A20EA" w:rsidP="006C3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3F2">
        <w:rPr>
          <w:rFonts w:ascii="Times New Roman" w:hAnsi="Times New Roman" w:cs="Times New Roman"/>
          <w:sz w:val="28"/>
          <w:szCs w:val="28"/>
        </w:rPr>
        <w:t xml:space="preserve">- муниципальное автономное учреждение дополнительного образования города Нижневартовска </w:t>
      </w:r>
      <w:r w:rsidR="002A6F17" w:rsidRPr="006C33F2">
        <w:rPr>
          <w:rFonts w:ascii="Times New Roman" w:hAnsi="Times New Roman" w:cs="Times New Roman"/>
          <w:sz w:val="28"/>
          <w:szCs w:val="28"/>
        </w:rPr>
        <w:t>"</w:t>
      </w:r>
      <w:r w:rsidRPr="006C33F2">
        <w:rPr>
          <w:rFonts w:ascii="Times New Roman" w:hAnsi="Times New Roman" w:cs="Times New Roman"/>
          <w:sz w:val="28"/>
          <w:szCs w:val="28"/>
        </w:rPr>
        <w:t>Детская музыкальная школа имени Юрия Дмитриев</w:t>
      </w:r>
      <w:r w:rsidRPr="006C33F2">
        <w:rPr>
          <w:rFonts w:ascii="Times New Roman" w:hAnsi="Times New Roman" w:cs="Times New Roman"/>
          <w:sz w:val="28"/>
          <w:szCs w:val="28"/>
        </w:rPr>
        <w:t>и</w:t>
      </w:r>
      <w:r w:rsidRPr="006C33F2">
        <w:rPr>
          <w:rFonts w:ascii="Times New Roman" w:hAnsi="Times New Roman" w:cs="Times New Roman"/>
          <w:sz w:val="28"/>
          <w:szCs w:val="28"/>
        </w:rPr>
        <w:t>ча Кузнецова</w:t>
      </w:r>
      <w:r w:rsidR="002A6F17" w:rsidRPr="006C33F2">
        <w:rPr>
          <w:rFonts w:ascii="Times New Roman" w:hAnsi="Times New Roman" w:cs="Times New Roman"/>
          <w:sz w:val="28"/>
          <w:szCs w:val="28"/>
        </w:rPr>
        <w:t>"</w:t>
      </w:r>
      <w:r w:rsidR="008154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0EA" w:rsidRPr="006C33F2" w:rsidRDefault="0081544A" w:rsidP="00EF6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-</w:t>
      </w:r>
      <w:r w:rsidR="007A20EA" w:rsidRPr="006C33F2">
        <w:rPr>
          <w:rFonts w:ascii="Times New Roman" w:hAnsi="Times New Roman" w:cs="Times New Roman"/>
          <w:sz w:val="28"/>
          <w:szCs w:val="28"/>
        </w:rPr>
        <w:t xml:space="preserve"> школы искусств).</w:t>
      </w:r>
    </w:p>
    <w:p w:rsidR="007A20EA" w:rsidRPr="006C33F2" w:rsidRDefault="007A20EA" w:rsidP="006C3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3F2">
        <w:rPr>
          <w:rFonts w:ascii="Times New Roman" w:hAnsi="Times New Roman" w:cs="Times New Roman"/>
          <w:sz w:val="28"/>
          <w:szCs w:val="28"/>
        </w:rPr>
        <w:t>На основании социального норматива, утвержденного распоряжением Правительства Российской Федерации от 03.07.</w:t>
      </w:r>
      <w:r w:rsidR="00176204" w:rsidRPr="006C33F2">
        <w:rPr>
          <w:rFonts w:ascii="Times New Roman" w:hAnsi="Times New Roman" w:cs="Times New Roman"/>
          <w:sz w:val="28"/>
          <w:szCs w:val="28"/>
        </w:rPr>
        <w:t>19</w:t>
      </w:r>
      <w:r w:rsidRPr="006C33F2">
        <w:rPr>
          <w:rFonts w:ascii="Times New Roman" w:hAnsi="Times New Roman" w:cs="Times New Roman"/>
          <w:sz w:val="28"/>
          <w:szCs w:val="28"/>
        </w:rPr>
        <w:t>96 №1063-р, доля детей, об</w:t>
      </w:r>
      <w:r w:rsidRPr="006C33F2">
        <w:rPr>
          <w:rFonts w:ascii="Times New Roman" w:hAnsi="Times New Roman" w:cs="Times New Roman"/>
          <w:sz w:val="28"/>
          <w:szCs w:val="28"/>
        </w:rPr>
        <w:t>у</w:t>
      </w:r>
      <w:r w:rsidRPr="006C33F2">
        <w:rPr>
          <w:rFonts w:ascii="Times New Roman" w:hAnsi="Times New Roman" w:cs="Times New Roman"/>
          <w:sz w:val="28"/>
          <w:szCs w:val="28"/>
        </w:rPr>
        <w:t>чающихся в школах искусств, должна составлять 12% от общей чи</w:t>
      </w:r>
      <w:r w:rsidR="0081544A">
        <w:rPr>
          <w:rFonts w:ascii="Times New Roman" w:hAnsi="Times New Roman" w:cs="Times New Roman"/>
          <w:sz w:val="28"/>
          <w:szCs w:val="28"/>
        </w:rPr>
        <w:t>сленности детей (обучающихся 1-</w:t>
      </w:r>
      <w:r w:rsidRPr="006C33F2">
        <w:rPr>
          <w:rFonts w:ascii="Times New Roman" w:hAnsi="Times New Roman" w:cs="Times New Roman"/>
          <w:sz w:val="28"/>
          <w:szCs w:val="28"/>
        </w:rPr>
        <w:t xml:space="preserve">9 классов общеобразовательных школ), проживающих </w:t>
      </w:r>
      <w:r w:rsidR="0081544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C33F2">
        <w:rPr>
          <w:rFonts w:ascii="Times New Roman" w:hAnsi="Times New Roman" w:cs="Times New Roman"/>
          <w:sz w:val="28"/>
          <w:szCs w:val="28"/>
        </w:rPr>
        <w:t>в городе. В 2015 году данный показател</w:t>
      </w:r>
      <w:r w:rsidR="0081544A">
        <w:rPr>
          <w:rFonts w:ascii="Times New Roman" w:hAnsi="Times New Roman" w:cs="Times New Roman"/>
          <w:sz w:val="28"/>
          <w:szCs w:val="28"/>
        </w:rPr>
        <w:t>ь составил 10,13%, в 2014 году -</w:t>
      </w:r>
      <w:r w:rsidRPr="006C33F2">
        <w:rPr>
          <w:rFonts w:ascii="Times New Roman" w:hAnsi="Times New Roman" w:cs="Times New Roman"/>
          <w:sz w:val="28"/>
          <w:szCs w:val="28"/>
        </w:rPr>
        <w:t xml:space="preserve"> 10,5%, в 2013</w:t>
      </w:r>
      <w:r w:rsidR="00176204" w:rsidRPr="006C33F2">
        <w:rPr>
          <w:rFonts w:ascii="Times New Roman" w:hAnsi="Times New Roman" w:cs="Times New Roman"/>
          <w:sz w:val="28"/>
          <w:szCs w:val="28"/>
        </w:rPr>
        <w:t xml:space="preserve"> </w:t>
      </w:r>
      <w:r w:rsidR="0081544A">
        <w:rPr>
          <w:rFonts w:ascii="Times New Roman" w:hAnsi="Times New Roman" w:cs="Times New Roman"/>
          <w:sz w:val="28"/>
          <w:szCs w:val="28"/>
        </w:rPr>
        <w:t>году -</w:t>
      </w:r>
      <w:r w:rsidRPr="006C33F2">
        <w:rPr>
          <w:rFonts w:ascii="Times New Roman" w:hAnsi="Times New Roman" w:cs="Times New Roman"/>
          <w:sz w:val="28"/>
          <w:szCs w:val="28"/>
        </w:rPr>
        <w:t xml:space="preserve"> 10,9%. Уменьшение доли детей, обучающихся в школ</w:t>
      </w:r>
      <w:r w:rsidR="00A40A56">
        <w:rPr>
          <w:rFonts w:ascii="Times New Roman" w:hAnsi="Times New Roman" w:cs="Times New Roman"/>
          <w:sz w:val="28"/>
          <w:szCs w:val="28"/>
        </w:rPr>
        <w:t>ах искусств</w:t>
      </w:r>
      <w:r w:rsidR="00367B29" w:rsidRPr="006C33F2">
        <w:rPr>
          <w:rFonts w:ascii="Times New Roman" w:hAnsi="Times New Roman" w:cs="Times New Roman"/>
          <w:sz w:val="28"/>
          <w:szCs w:val="28"/>
        </w:rPr>
        <w:t>,</w:t>
      </w:r>
      <w:r w:rsidRPr="006C33F2">
        <w:rPr>
          <w:rFonts w:ascii="Times New Roman" w:hAnsi="Times New Roman" w:cs="Times New Roman"/>
          <w:sz w:val="28"/>
          <w:szCs w:val="28"/>
        </w:rPr>
        <w:t xml:space="preserve"> объясняется улучшением демографической ситуации и увеличением численн</w:t>
      </w:r>
      <w:r w:rsidRPr="006C33F2">
        <w:rPr>
          <w:rFonts w:ascii="Times New Roman" w:hAnsi="Times New Roman" w:cs="Times New Roman"/>
          <w:sz w:val="28"/>
          <w:szCs w:val="28"/>
        </w:rPr>
        <w:t>о</w:t>
      </w:r>
      <w:r w:rsidRPr="006C33F2">
        <w:rPr>
          <w:rFonts w:ascii="Times New Roman" w:hAnsi="Times New Roman" w:cs="Times New Roman"/>
          <w:sz w:val="28"/>
          <w:szCs w:val="28"/>
        </w:rPr>
        <w:t xml:space="preserve">сти обучающихся 1-9 классов общеобразовательных школ города. При этом </w:t>
      </w:r>
      <w:r w:rsidR="00FE2BC6">
        <w:rPr>
          <w:rFonts w:ascii="Times New Roman" w:hAnsi="Times New Roman" w:cs="Times New Roman"/>
          <w:sz w:val="28"/>
          <w:szCs w:val="28"/>
        </w:rPr>
        <w:t xml:space="preserve"> </w:t>
      </w:r>
      <w:r w:rsidRPr="006C33F2">
        <w:rPr>
          <w:rFonts w:ascii="Times New Roman" w:hAnsi="Times New Roman" w:cs="Times New Roman"/>
          <w:sz w:val="28"/>
          <w:szCs w:val="28"/>
        </w:rPr>
        <w:t>количество о</w:t>
      </w:r>
      <w:r w:rsidR="00A40A56">
        <w:rPr>
          <w:rFonts w:ascii="Times New Roman" w:hAnsi="Times New Roman" w:cs="Times New Roman"/>
          <w:sz w:val="28"/>
          <w:szCs w:val="28"/>
        </w:rPr>
        <w:t>бучающихся школ искусств</w:t>
      </w:r>
      <w:r w:rsidRPr="006C33F2">
        <w:rPr>
          <w:rFonts w:ascii="Times New Roman" w:hAnsi="Times New Roman" w:cs="Times New Roman"/>
          <w:sz w:val="28"/>
          <w:szCs w:val="28"/>
        </w:rPr>
        <w:t xml:space="preserve"> в рамках муниципального задания</w:t>
      </w:r>
      <w:r w:rsidR="0098106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C33F2">
        <w:rPr>
          <w:rFonts w:ascii="Times New Roman" w:hAnsi="Times New Roman" w:cs="Times New Roman"/>
          <w:sz w:val="28"/>
          <w:szCs w:val="28"/>
        </w:rPr>
        <w:t xml:space="preserve"> сохраняется и составляет</w:t>
      </w:r>
      <w:r w:rsidR="00A40A56">
        <w:rPr>
          <w:rFonts w:ascii="Times New Roman" w:hAnsi="Times New Roman" w:cs="Times New Roman"/>
          <w:sz w:val="28"/>
          <w:szCs w:val="28"/>
        </w:rPr>
        <w:t xml:space="preserve"> </w:t>
      </w:r>
      <w:r w:rsidRPr="006C33F2">
        <w:rPr>
          <w:rFonts w:ascii="Times New Roman" w:hAnsi="Times New Roman" w:cs="Times New Roman"/>
          <w:sz w:val="28"/>
          <w:szCs w:val="28"/>
        </w:rPr>
        <w:t>2 750 человек (с учетом работы школ в две смены), что превышает мощность, предусмотрен</w:t>
      </w:r>
      <w:r w:rsidR="00A40A56">
        <w:rPr>
          <w:rFonts w:ascii="Times New Roman" w:hAnsi="Times New Roman" w:cs="Times New Roman"/>
          <w:sz w:val="28"/>
          <w:szCs w:val="28"/>
        </w:rPr>
        <w:t>ную</w:t>
      </w:r>
      <w:r w:rsidRPr="006C33F2">
        <w:rPr>
          <w:rFonts w:ascii="Times New Roman" w:hAnsi="Times New Roman" w:cs="Times New Roman"/>
          <w:sz w:val="28"/>
          <w:szCs w:val="28"/>
        </w:rPr>
        <w:t xml:space="preserve"> техническими паспортами учр</w:t>
      </w:r>
      <w:r w:rsidRPr="006C33F2">
        <w:rPr>
          <w:rFonts w:ascii="Times New Roman" w:hAnsi="Times New Roman" w:cs="Times New Roman"/>
          <w:sz w:val="28"/>
          <w:szCs w:val="28"/>
        </w:rPr>
        <w:t>е</w:t>
      </w:r>
      <w:r w:rsidRPr="006C33F2">
        <w:rPr>
          <w:rFonts w:ascii="Times New Roman" w:hAnsi="Times New Roman" w:cs="Times New Roman"/>
          <w:sz w:val="28"/>
          <w:szCs w:val="28"/>
        </w:rPr>
        <w:t>ждений (1</w:t>
      </w:r>
      <w:r w:rsidR="00176204" w:rsidRPr="006C33F2">
        <w:rPr>
          <w:rFonts w:ascii="Times New Roman" w:hAnsi="Times New Roman" w:cs="Times New Roman"/>
          <w:sz w:val="28"/>
          <w:szCs w:val="28"/>
        </w:rPr>
        <w:t xml:space="preserve"> </w:t>
      </w:r>
      <w:r w:rsidRPr="006C33F2">
        <w:rPr>
          <w:rFonts w:ascii="Times New Roman" w:hAnsi="Times New Roman" w:cs="Times New Roman"/>
          <w:sz w:val="28"/>
          <w:szCs w:val="28"/>
        </w:rPr>
        <w:t>675 мест). Обеспечение выполнения данного социального норматива возможно только при строительстве но</w:t>
      </w:r>
      <w:r w:rsidR="00A40A56">
        <w:rPr>
          <w:rFonts w:ascii="Times New Roman" w:hAnsi="Times New Roman" w:cs="Times New Roman"/>
          <w:sz w:val="28"/>
          <w:szCs w:val="28"/>
        </w:rPr>
        <w:t>вых учреждений дополнительного обр</w:t>
      </w:r>
      <w:r w:rsidR="00A40A56">
        <w:rPr>
          <w:rFonts w:ascii="Times New Roman" w:hAnsi="Times New Roman" w:cs="Times New Roman"/>
          <w:sz w:val="28"/>
          <w:szCs w:val="28"/>
        </w:rPr>
        <w:t>а</w:t>
      </w:r>
      <w:r w:rsidR="00A40A56">
        <w:rPr>
          <w:rFonts w:ascii="Times New Roman" w:hAnsi="Times New Roman" w:cs="Times New Roman"/>
          <w:sz w:val="28"/>
          <w:szCs w:val="28"/>
        </w:rPr>
        <w:t>зования в сфере культуры</w:t>
      </w:r>
      <w:r w:rsidRPr="006C33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20EA" w:rsidRPr="006C33F2" w:rsidRDefault="007A20EA" w:rsidP="006C3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3F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29.12.2012 №273-ФЗ </w:t>
      </w:r>
      <w:r w:rsidR="002A6F17" w:rsidRPr="006C33F2">
        <w:rPr>
          <w:rFonts w:ascii="Times New Roman" w:hAnsi="Times New Roman" w:cs="Times New Roman"/>
          <w:sz w:val="28"/>
          <w:szCs w:val="28"/>
        </w:rPr>
        <w:t>"</w:t>
      </w:r>
      <w:r w:rsidRPr="006C33F2">
        <w:rPr>
          <w:rFonts w:ascii="Times New Roman" w:hAnsi="Times New Roman" w:cs="Times New Roman"/>
          <w:sz w:val="28"/>
          <w:szCs w:val="28"/>
        </w:rPr>
        <w:t>Об о</w:t>
      </w:r>
      <w:r w:rsidRPr="006C33F2">
        <w:rPr>
          <w:rFonts w:ascii="Times New Roman" w:hAnsi="Times New Roman" w:cs="Times New Roman"/>
          <w:sz w:val="28"/>
          <w:szCs w:val="28"/>
        </w:rPr>
        <w:t>б</w:t>
      </w:r>
      <w:r w:rsidRPr="006C33F2">
        <w:rPr>
          <w:rFonts w:ascii="Times New Roman" w:hAnsi="Times New Roman" w:cs="Times New Roman"/>
          <w:sz w:val="28"/>
          <w:szCs w:val="28"/>
        </w:rPr>
        <w:t>разовании в Российской Федерации</w:t>
      </w:r>
      <w:r w:rsidR="002A6F17" w:rsidRPr="006C33F2">
        <w:rPr>
          <w:rFonts w:ascii="Times New Roman" w:hAnsi="Times New Roman" w:cs="Times New Roman"/>
          <w:sz w:val="28"/>
          <w:szCs w:val="28"/>
        </w:rPr>
        <w:t>"</w:t>
      </w:r>
      <w:r w:rsidRPr="006C33F2">
        <w:rPr>
          <w:rFonts w:ascii="Times New Roman" w:hAnsi="Times New Roman" w:cs="Times New Roman"/>
          <w:sz w:val="28"/>
          <w:szCs w:val="28"/>
        </w:rPr>
        <w:t xml:space="preserve"> в городе реализуется 10 дополнительных предпрофессиональных общеобразовательных программ в области искусств. Реализация предпрофессиональных </w:t>
      </w:r>
      <w:r w:rsidR="00BA301E" w:rsidRPr="006C33F2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Pr="006C33F2">
        <w:rPr>
          <w:rFonts w:ascii="Times New Roman" w:hAnsi="Times New Roman" w:cs="Times New Roman"/>
          <w:sz w:val="28"/>
          <w:szCs w:val="28"/>
        </w:rPr>
        <w:t xml:space="preserve">направлена на создание условий и возможностей для всестороннего развития и творческой самореализации </w:t>
      </w:r>
      <w:r w:rsidR="0081544A">
        <w:rPr>
          <w:rFonts w:ascii="Times New Roman" w:hAnsi="Times New Roman" w:cs="Times New Roman"/>
          <w:sz w:val="28"/>
          <w:szCs w:val="28"/>
        </w:rPr>
        <w:t xml:space="preserve"> </w:t>
      </w:r>
      <w:r w:rsidRPr="006C33F2">
        <w:rPr>
          <w:rFonts w:ascii="Times New Roman" w:hAnsi="Times New Roman" w:cs="Times New Roman"/>
          <w:sz w:val="28"/>
          <w:szCs w:val="28"/>
        </w:rPr>
        <w:t>обучающихся школ искусств, а также на обеспечение непрерывности худож</w:t>
      </w:r>
      <w:r w:rsidRPr="006C33F2">
        <w:rPr>
          <w:rFonts w:ascii="Times New Roman" w:hAnsi="Times New Roman" w:cs="Times New Roman"/>
          <w:sz w:val="28"/>
          <w:szCs w:val="28"/>
        </w:rPr>
        <w:t>е</w:t>
      </w:r>
      <w:r w:rsidRPr="006C33F2">
        <w:rPr>
          <w:rFonts w:ascii="Times New Roman" w:hAnsi="Times New Roman" w:cs="Times New Roman"/>
          <w:sz w:val="28"/>
          <w:szCs w:val="28"/>
        </w:rPr>
        <w:t>ственного образования, что соответствует положениям Стратегии госуда</w:t>
      </w:r>
      <w:r w:rsidRPr="006C33F2">
        <w:rPr>
          <w:rFonts w:ascii="Times New Roman" w:hAnsi="Times New Roman" w:cs="Times New Roman"/>
          <w:sz w:val="28"/>
          <w:szCs w:val="28"/>
        </w:rPr>
        <w:t>р</w:t>
      </w:r>
      <w:r w:rsidRPr="006C33F2">
        <w:rPr>
          <w:rFonts w:ascii="Times New Roman" w:hAnsi="Times New Roman" w:cs="Times New Roman"/>
          <w:sz w:val="28"/>
          <w:szCs w:val="28"/>
        </w:rPr>
        <w:t>ственной культурной политики</w:t>
      </w:r>
      <w:r w:rsidR="0081544A">
        <w:rPr>
          <w:rFonts w:ascii="Times New Roman" w:hAnsi="Times New Roman" w:cs="Times New Roman"/>
          <w:sz w:val="28"/>
          <w:szCs w:val="28"/>
        </w:rPr>
        <w:t xml:space="preserve"> на </w:t>
      </w:r>
      <w:r w:rsidR="00A94100">
        <w:rPr>
          <w:rFonts w:ascii="Times New Roman" w:hAnsi="Times New Roman" w:cs="Times New Roman"/>
          <w:sz w:val="28"/>
          <w:szCs w:val="28"/>
        </w:rPr>
        <w:t xml:space="preserve">период до 2030 года. </w:t>
      </w:r>
      <w:r w:rsidR="0081544A">
        <w:rPr>
          <w:rFonts w:ascii="Times New Roman" w:hAnsi="Times New Roman" w:cs="Times New Roman"/>
          <w:sz w:val="28"/>
          <w:szCs w:val="28"/>
        </w:rPr>
        <w:t>В 2016-</w:t>
      </w:r>
      <w:r w:rsidRPr="006C33F2">
        <w:rPr>
          <w:rFonts w:ascii="Times New Roman" w:hAnsi="Times New Roman" w:cs="Times New Roman"/>
          <w:sz w:val="28"/>
          <w:szCs w:val="28"/>
        </w:rPr>
        <w:t>2017 учебном году по этим программам занимается 61% обучающихся от общего контингента в рамках муниципального задания (в 2015 году - 53%,</w:t>
      </w:r>
      <w:r w:rsidR="00A94100">
        <w:rPr>
          <w:rFonts w:ascii="Times New Roman" w:hAnsi="Times New Roman" w:cs="Times New Roman"/>
          <w:sz w:val="28"/>
          <w:szCs w:val="28"/>
        </w:rPr>
        <w:t xml:space="preserve"> </w:t>
      </w:r>
      <w:r w:rsidRPr="006C33F2">
        <w:rPr>
          <w:rFonts w:ascii="Times New Roman" w:hAnsi="Times New Roman" w:cs="Times New Roman"/>
          <w:sz w:val="28"/>
          <w:szCs w:val="28"/>
        </w:rPr>
        <w:t>в 2014 го</w:t>
      </w:r>
      <w:r w:rsidR="0081544A">
        <w:rPr>
          <w:rFonts w:ascii="Times New Roman" w:hAnsi="Times New Roman" w:cs="Times New Roman"/>
          <w:sz w:val="28"/>
          <w:szCs w:val="28"/>
        </w:rPr>
        <w:t xml:space="preserve">ду - </w:t>
      </w:r>
      <w:r w:rsidRPr="006C33F2">
        <w:rPr>
          <w:rFonts w:ascii="Times New Roman" w:hAnsi="Times New Roman" w:cs="Times New Roman"/>
          <w:sz w:val="28"/>
          <w:szCs w:val="28"/>
        </w:rPr>
        <w:t>40%, в 2013</w:t>
      </w:r>
      <w:r w:rsidR="00BA301E" w:rsidRPr="006C33F2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6C33F2">
        <w:rPr>
          <w:rFonts w:ascii="Times New Roman" w:hAnsi="Times New Roman" w:cs="Times New Roman"/>
          <w:sz w:val="28"/>
          <w:szCs w:val="28"/>
        </w:rPr>
        <w:t xml:space="preserve"> - 20,4%). Доступность художественного образования, в том числе для </w:t>
      </w:r>
      <w:r w:rsidR="0098106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C33F2">
        <w:rPr>
          <w:rFonts w:ascii="Times New Roman" w:hAnsi="Times New Roman" w:cs="Times New Roman"/>
          <w:sz w:val="28"/>
          <w:szCs w:val="28"/>
        </w:rPr>
        <w:lastRenderedPageBreak/>
        <w:t>детей с особыми потребностями, обеспечивают дополнительные общеразвив</w:t>
      </w:r>
      <w:r w:rsidRPr="006C33F2">
        <w:rPr>
          <w:rFonts w:ascii="Times New Roman" w:hAnsi="Times New Roman" w:cs="Times New Roman"/>
          <w:sz w:val="28"/>
          <w:szCs w:val="28"/>
        </w:rPr>
        <w:t>а</w:t>
      </w:r>
      <w:r w:rsidRPr="006C33F2">
        <w:rPr>
          <w:rFonts w:ascii="Times New Roman" w:hAnsi="Times New Roman" w:cs="Times New Roman"/>
          <w:sz w:val="28"/>
          <w:szCs w:val="28"/>
        </w:rPr>
        <w:t xml:space="preserve">ющие общеобразовательные программы. </w:t>
      </w:r>
    </w:p>
    <w:p w:rsidR="007A20EA" w:rsidRPr="006C33F2" w:rsidRDefault="007A20EA" w:rsidP="006C3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3F2">
        <w:rPr>
          <w:rFonts w:ascii="Times New Roman" w:hAnsi="Times New Roman" w:cs="Times New Roman"/>
          <w:sz w:val="28"/>
          <w:szCs w:val="28"/>
        </w:rPr>
        <w:t>Одним из основных показателей результативности учебно-воспитательного процесса является доля обучающихся в общем контингенте осваивающих образовательные программы. В 2015 году данный показатель</w:t>
      </w:r>
      <w:r w:rsidR="0081544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40A56">
        <w:rPr>
          <w:rFonts w:ascii="Times New Roman" w:hAnsi="Times New Roman" w:cs="Times New Roman"/>
          <w:sz w:val="28"/>
          <w:szCs w:val="28"/>
        </w:rPr>
        <w:t xml:space="preserve"> в школах искусств</w:t>
      </w:r>
      <w:r w:rsidR="0081544A">
        <w:rPr>
          <w:rFonts w:ascii="Times New Roman" w:hAnsi="Times New Roman" w:cs="Times New Roman"/>
          <w:sz w:val="28"/>
          <w:szCs w:val="28"/>
        </w:rPr>
        <w:t xml:space="preserve"> </w:t>
      </w:r>
      <w:r w:rsidRPr="006C33F2">
        <w:rPr>
          <w:rFonts w:ascii="Times New Roman" w:hAnsi="Times New Roman" w:cs="Times New Roman"/>
          <w:sz w:val="28"/>
          <w:szCs w:val="28"/>
        </w:rPr>
        <w:t>составил 98,</w:t>
      </w:r>
      <w:r w:rsidR="00447CE7" w:rsidRPr="006C33F2">
        <w:rPr>
          <w:rFonts w:ascii="Times New Roman" w:hAnsi="Times New Roman" w:cs="Times New Roman"/>
          <w:sz w:val="28"/>
          <w:szCs w:val="28"/>
        </w:rPr>
        <w:t>68</w:t>
      </w:r>
      <w:r w:rsidR="0081544A">
        <w:rPr>
          <w:rFonts w:ascii="Times New Roman" w:hAnsi="Times New Roman" w:cs="Times New Roman"/>
          <w:sz w:val="28"/>
          <w:szCs w:val="28"/>
        </w:rPr>
        <w:t xml:space="preserve">%, в 2014 </w:t>
      </w:r>
      <w:r w:rsidR="00A40A56">
        <w:rPr>
          <w:rFonts w:ascii="Times New Roman" w:hAnsi="Times New Roman" w:cs="Times New Roman"/>
          <w:sz w:val="28"/>
          <w:szCs w:val="28"/>
        </w:rPr>
        <w:t xml:space="preserve">году </w:t>
      </w:r>
      <w:r w:rsidR="0081544A">
        <w:rPr>
          <w:rFonts w:ascii="Times New Roman" w:hAnsi="Times New Roman" w:cs="Times New Roman"/>
          <w:sz w:val="28"/>
          <w:szCs w:val="28"/>
        </w:rPr>
        <w:t>-</w:t>
      </w:r>
      <w:r w:rsidRPr="006C33F2">
        <w:rPr>
          <w:rFonts w:ascii="Times New Roman" w:hAnsi="Times New Roman" w:cs="Times New Roman"/>
          <w:sz w:val="28"/>
          <w:szCs w:val="28"/>
        </w:rPr>
        <w:t xml:space="preserve"> 99,</w:t>
      </w:r>
      <w:r w:rsidR="00447CE7" w:rsidRPr="006C33F2">
        <w:rPr>
          <w:rFonts w:ascii="Times New Roman" w:hAnsi="Times New Roman" w:cs="Times New Roman"/>
          <w:sz w:val="28"/>
          <w:szCs w:val="28"/>
        </w:rPr>
        <w:t>08</w:t>
      </w:r>
      <w:r w:rsidRPr="006C33F2">
        <w:rPr>
          <w:rFonts w:ascii="Times New Roman" w:hAnsi="Times New Roman" w:cs="Times New Roman"/>
          <w:sz w:val="28"/>
          <w:szCs w:val="28"/>
        </w:rPr>
        <w:t xml:space="preserve">%, по итогам </w:t>
      </w:r>
      <w:r w:rsidR="00A40A56">
        <w:rPr>
          <w:rFonts w:ascii="Times New Roman" w:hAnsi="Times New Roman" w:cs="Times New Roman"/>
          <w:sz w:val="28"/>
          <w:szCs w:val="28"/>
        </w:rPr>
        <w:t>первого</w:t>
      </w:r>
      <w:r w:rsidRPr="006C33F2">
        <w:rPr>
          <w:rFonts w:ascii="Times New Roman" w:hAnsi="Times New Roman" w:cs="Times New Roman"/>
          <w:sz w:val="28"/>
          <w:szCs w:val="28"/>
        </w:rPr>
        <w:t xml:space="preserve"> полугодия 2016 года - 98,</w:t>
      </w:r>
      <w:r w:rsidR="00447CE7" w:rsidRPr="006C33F2">
        <w:rPr>
          <w:rFonts w:ascii="Times New Roman" w:hAnsi="Times New Roman" w:cs="Times New Roman"/>
          <w:sz w:val="28"/>
          <w:szCs w:val="28"/>
        </w:rPr>
        <w:t>59</w:t>
      </w:r>
      <w:r w:rsidRPr="006C33F2">
        <w:rPr>
          <w:rFonts w:ascii="Times New Roman" w:hAnsi="Times New Roman" w:cs="Times New Roman"/>
          <w:sz w:val="28"/>
          <w:szCs w:val="28"/>
        </w:rPr>
        <w:t xml:space="preserve">%. Наметившаяся тенденция снижения показателя объясняется возросшими требованиями к уровню подготовки обучающихся </w:t>
      </w:r>
      <w:r w:rsidR="00A94100">
        <w:rPr>
          <w:rFonts w:ascii="Times New Roman" w:hAnsi="Times New Roman" w:cs="Times New Roman"/>
          <w:sz w:val="28"/>
          <w:szCs w:val="28"/>
        </w:rPr>
        <w:t xml:space="preserve">    </w:t>
      </w:r>
      <w:r w:rsidR="00A40A56">
        <w:rPr>
          <w:rFonts w:ascii="Times New Roman" w:hAnsi="Times New Roman" w:cs="Times New Roman"/>
          <w:sz w:val="28"/>
          <w:szCs w:val="28"/>
        </w:rPr>
        <w:t xml:space="preserve">по </w:t>
      </w:r>
      <w:r w:rsidRPr="006C33F2">
        <w:rPr>
          <w:rFonts w:ascii="Times New Roman" w:hAnsi="Times New Roman" w:cs="Times New Roman"/>
          <w:sz w:val="28"/>
          <w:szCs w:val="28"/>
        </w:rPr>
        <w:t>дополнительны</w:t>
      </w:r>
      <w:r w:rsidR="00A40A56">
        <w:rPr>
          <w:rFonts w:ascii="Times New Roman" w:hAnsi="Times New Roman" w:cs="Times New Roman"/>
          <w:sz w:val="28"/>
          <w:szCs w:val="28"/>
        </w:rPr>
        <w:t>м</w:t>
      </w:r>
      <w:r w:rsidRPr="006C33F2">
        <w:rPr>
          <w:rFonts w:ascii="Times New Roman" w:hAnsi="Times New Roman" w:cs="Times New Roman"/>
          <w:sz w:val="28"/>
          <w:szCs w:val="28"/>
        </w:rPr>
        <w:t xml:space="preserve"> предпрофессиональны</w:t>
      </w:r>
      <w:r w:rsidR="00A40A56">
        <w:rPr>
          <w:rFonts w:ascii="Times New Roman" w:hAnsi="Times New Roman" w:cs="Times New Roman"/>
          <w:sz w:val="28"/>
          <w:szCs w:val="28"/>
        </w:rPr>
        <w:t>м</w:t>
      </w:r>
      <w:r w:rsidRPr="006C33F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40A56">
        <w:rPr>
          <w:rFonts w:ascii="Times New Roman" w:hAnsi="Times New Roman" w:cs="Times New Roman"/>
          <w:sz w:val="28"/>
          <w:szCs w:val="28"/>
        </w:rPr>
        <w:t>ам</w:t>
      </w:r>
      <w:r w:rsidRPr="006C33F2">
        <w:rPr>
          <w:rFonts w:ascii="Times New Roman" w:hAnsi="Times New Roman" w:cs="Times New Roman"/>
          <w:sz w:val="28"/>
          <w:szCs w:val="28"/>
        </w:rPr>
        <w:t xml:space="preserve"> в области искусств. </w:t>
      </w:r>
    </w:p>
    <w:p w:rsidR="007A20EA" w:rsidRPr="006C33F2" w:rsidRDefault="007A20EA" w:rsidP="006C3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3F2">
        <w:rPr>
          <w:rFonts w:ascii="Times New Roman" w:hAnsi="Times New Roman" w:cs="Times New Roman"/>
          <w:sz w:val="28"/>
          <w:szCs w:val="28"/>
        </w:rPr>
        <w:t>О наличии позитивной оценки потребителями качества образовательных услуг шко</w:t>
      </w:r>
      <w:r w:rsidR="00A94100">
        <w:rPr>
          <w:rFonts w:ascii="Times New Roman" w:hAnsi="Times New Roman" w:cs="Times New Roman"/>
          <w:sz w:val="28"/>
          <w:szCs w:val="28"/>
        </w:rPr>
        <w:t>л искусств</w:t>
      </w:r>
      <w:r w:rsidRPr="006C33F2">
        <w:rPr>
          <w:rFonts w:ascii="Times New Roman" w:hAnsi="Times New Roman" w:cs="Times New Roman"/>
          <w:sz w:val="28"/>
          <w:szCs w:val="28"/>
        </w:rPr>
        <w:t xml:space="preserve"> позволяют говорить результаты социологических иссл</w:t>
      </w:r>
      <w:r w:rsidRPr="006C33F2">
        <w:rPr>
          <w:rFonts w:ascii="Times New Roman" w:hAnsi="Times New Roman" w:cs="Times New Roman"/>
          <w:sz w:val="28"/>
          <w:szCs w:val="28"/>
        </w:rPr>
        <w:t>е</w:t>
      </w:r>
      <w:r w:rsidRPr="006C33F2">
        <w:rPr>
          <w:rFonts w:ascii="Times New Roman" w:hAnsi="Times New Roman" w:cs="Times New Roman"/>
          <w:sz w:val="28"/>
          <w:szCs w:val="28"/>
        </w:rPr>
        <w:t>дований, котор</w:t>
      </w:r>
      <w:r w:rsidR="00FA2A34" w:rsidRPr="006C33F2">
        <w:rPr>
          <w:rFonts w:ascii="Times New Roman" w:hAnsi="Times New Roman" w:cs="Times New Roman"/>
          <w:sz w:val="28"/>
          <w:szCs w:val="28"/>
        </w:rPr>
        <w:t>ые</w:t>
      </w:r>
      <w:r w:rsidRPr="006C33F2">
        <w:rPr>
          <w:rFonts w:ascii="Times New Roman" w:hAnsi="Times New Roman" w:cs="Times New Roman"/>
          <w:sz w:val="28"/>
          <w:szCs w:val="28"/>
        </w:rPr>
        <w:t xml:space="preserve"> пр</w:t>
      </w:r>
      <w:r w:rsidR="00FA2A34" w:rsidRPr="006C33F2">
        <w:rPr>
          <w:rFonts w:ascii="Times New Roman" w:hAnsi="Times New Roman" w:cs="Times New Roman"/>
          <w:sz w:val="28"/>
          <w:szCs w:val="28"/>
        </w:rPr>
        <w:t>оводя</w:t>
      </w:r>
      <w:r w:rsidRPr="006C33F2">
        <w:rPr>
          <w:rFonts w:ascii="Times New Roman" w:hAnsi="Times New Roman" w:cs="Times New Roman"/>
          <w:sz w:val="28"/>
          <w:szCs w:val="28"/>
        </w:rPr>
        <w:t>тся в форме письменного анкетирования среди пол</w:t>
      </w:r>
      <w:r w:rsidRPr="006C33F2">
        <w:rPr>
          <w:rFonts w:ascii="Times New Roman" w:hAnsi="Times New Roman" w:cs="Times New Roman"/>
          <w:sz w:val="28"/>
          <w:szCs w:val="28"/>
        </w:rPr>
        <w:t>у</w:t>
      </w:r>
      <w:r w:rsidRPr="006C33F2">
        <w:rPr>
          <w:rFonts w:ascii="Times New Roman" w:hAnsi="Times New Roman" w:cs="Times New Roman"/>
          <w:sz w:val="28"/>
          <w:szCs w:val="28"/>
        </w:rPr>
        <w:t xml:space="preserve">чателей муниципальной услуги - родителей (законных представителей) </w:t>
      </w:r>
      <w:r w:rsidR="00A94100">
        <w:rPr>
          <w:rFonts w:ascii="Times New Roman" w:hAnsi="Times New Roman" w:cs="Times New Roman"/>
          <w:sz w:val="28"/>
          <w:szCs w:val="28"/>
        </w:rPr>
        <w:t>обуч</w:t>
      </w:r>
      <w:r w:rsidR="00A94100">
        <w:rPr>
          <w:rFonts w:ascii="Times New Roman" w:hAnsi="Times New Roman" w:cs="Times New Roman"/>
          <w:sz w:val="28"/>
          <w:szCs w:val="28"/>
        </w:rPr>
        <w:t>а</w:t>
      </w:r>
      <w:r w:rsidR="00A94100">
        <w:rPr>
          <w:rFonts w:ascii="Times New Roman" w:hAnsi="Times New Roman" w:cs="Times New Roman"/>
          <w:sz w:val="28"/>
          <w:szCs w:val="28"/>
        </w:rPr>
        <w:t>ющихся</w:t>
      </w:r>
      <w:r w:rsidRPr="006C33F2">
        <w:rPr>
          <w:rFonts w:ascii="Times New Roman" w:hAnsi="Times New Roman" w:cs="Times New Roman"/>
          <w:sz w:val="28"/>
          <w:szCs w:val="28"/>
        </w:rPr>
        <w:t xml:space="preserve">. Степень удовлетворенности родителей (законных представителей) </w:t>
      </w:r>
      <w:r w:rsidR="00A94100" w:rsidRPr="006C33F2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6C33F2">
        <w:rPr>
          <w:rFonts w:ascii="Times New Roman" w:hAnsi="Times New Roman" w:cs="Times New Roman"/>
          <w:sz w:val="28"/>
          <w:szCs w:val="28"/>
        </w:rPr>
        <w:t>качеством дополнительного образования в школах искус</w:t>
      </w:r>
      <w:r w:rsidR="00A94100">
        <w:rPr>
          <w:rFonts w:ascii="Times New Roman" w:hAnsi="Times New Roman" w:cs="Times New Roman"/>
          <w:sz w:val="28"/>
          <w:szCs w:val="28"/>
        </w:rPr>
        <w:t>ств</w:t>
      </w:r>
      <w:r w:rsidRPr="006C33F2">
        <w:rPr>
          <w:rFonts w:ascii="Times New Roman" w:hAnsi="Times New Roman" w:cs="Times New Roman"/>
          <w:sz w:val="28"/>
          <w:szCs w:val="28"/>
        </w:rPr>
        <w:t xml:space="preserve"> </w:t>
      </w:r>
      <w:r w:rsidR="00A9410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C33F2">
        <w:rPr>
          <w:rFonts w:ascii="Times New Roman" w:hAnsi="Times New Roman" w:cs="Times New Roman"/>
          <w:sz w:val="28"/>
          <w:szCs w:val="28"/>
        </w:rPr>
        <w:t>в 2015 году составила 89,</w:t>
      </w:r>
      <w:r w:rsidR="00447CE7" w:rsidRPr="006C33F2">
        <w:rPr>
          <w:rFonts w:ascii="Times New Roman" w:hAnsi="Times New Roman" w:cs="Times New Roman"/>
          <w:sz w:val="28"/>
          <w:szCs w:val="28"/>
        </w:rPr>
        <w:t>45</w:t>
      </w:r>
      <w:r w:rsidR="0081544A">
        <w:rPr>
          <w:rFonts w:ascii="Times New Roman" w:hAnsi="Times New Roman" w:cs="Times New Roman"/>
          <w:sz w:val="28"/>
          <w:szCs w:val="28"/>
        </w:rPr>
        <w:t>% (на 1,2</w:t>
      </w:r>
      <w:r w:rsidRPr="006C33F2">
        <w:rPr>
          <w:rFonts w:ascii="Times New Roman" w:hAnsi="Times New Roman" w:cs="Times New Roman"/>
          <w:sz w:val="28"/>
          <w:szCs w:val="28"/>
        </w:rPr>
        <w:t xml:space="preserve">% выше в сравнении с 2014 годом). </w:t>
      </w:r>
      <w:r w:rsidR="0098106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C33F2">
        <w:rPr>
          <w:rFonts w:ascii="Times New Roman" w:hAnsi="Times New Roman" w:cs="Times New Roman"/>
          <w:sz w:val="28"/>
          <w:szCs w:val="28"/>
        </w:rPr>
        <w:t xml:space="preserve">В соответствии со Стратегией государственной культурной политики на период </w:t>
      </w:r>
      <w:r w:rsidR="00A94100">
        <w:rPr>
          <w:rFonts w:ascii="Times New Roman" w:hAnsi="Times New Roman" w:cs="Times New Roman"/>
          <w:sz w:val="28"/>
          <w:szCs w:val="28"/>
        </w:rPr>
        <w:t xml:space="preserve">    </w:t>
      </w:r>
      <w:r w:rsidRPr="006C33F2">
        <w:rPr>
          <w:rFonts w:ascii="Times New Roman" w:hAnsi="Times New Roman" w:cs="Times New Roman"/>
          <w:sz w:val="28"/>
          <w:szCs w:val="28"/>
        </w:rPr>
        <w:t>до 2030 года данный показатель определен</w:t>
      </w:r>
      <w:r w:rsidR="00A94100">
        <w:rPr>
          <w:rFonts w:ascii="Times New Roman" w:hAnsi="Times New Roman" w:cs="Times New Roman"/>
          <w:sz w:val="28"/>
          <w:szCs w:val="28"/>
        </w:rPr>
        <w:t xml:space="preserve"> </w:t>
      </w:r>
      <w:r w:rsidRPr="006C33F2">
        <w:rPr>
          <w:rFonts w:ascii="Times New Roman" w:hAnsi="Times New Roman" w:cs="Times New Roman"/>
          <w:sz w:val="28"/>
          <w:szCs w:val="28"/>
        </w:rPr>
        <w:t>одним из показателей эффективн</w:t>
      </w:r>
      <w:r w:rsidRPr="006C33F2">
        <w:rPr>
          <w:rFonts w:ascii="Times New Roman" w:hAnsi="Times New Roman" w:cs="Times New Roman"/>
          <w:sz w:val="28"/>
          <w:szCs w:val="28"/>
        </w:rPr>
        <w:t>о</w:t>
      </w:r>
      <w:r w:rsidRPr="006C33F2">
        <w:rPr>
          <w:rFonts w:ascii="Times New Roman" w:hAnsi="Times New Roman" w:cs="Times New Roman"/>
          <w:sz w:val="28"/>
          <w:szCs w:val="28"/>
        </w:rPr>
        <w:t>сти муниципальной программы.</w:t>
      </w:r>
    </w:p>
    <w:p w:rsidR="007A20EA" w:rsidRPr="006C33F2" w:rsidRDefault="007A20EA" w:rsidP="006C3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3F2">
        <w:rPr>
          <w:rFonts w:ascii="Times New Roman" w:hAnsi="Times New Roman" w:cs="Times New Roman"/>
          <w:sz w:val="28"/>
          <w:szCs w:val="28"/>
        </w:rPr>
        <w:t xml:space="preserve">В 2015 году работу школ искусств обеспечивали 178 преподавателей </w:t>
      </w:r>
      <w:r w:rsidR="00A94100">
        <w:rPr>
          <w:rFonts w:ascii="Times New Roman" w:hAnsi="Times New Roman" w:cs="Times New Roman"/>
          <w:sz w:val="28"/>
          <w:szCs w:val="28"/>
        </w:rPr>
        <w:t xml:space="preserve">       </w:t>
      </w:r>
      <w:r w:rsidRPr="006C33F2">
        <w:rPr>
          <w:rFonts w:ascii="Times New Roman" w:hAnsi="Times New Roman" w:cs="Times New Roman"/>
          <w:sz w:val="28"/>
          <w:szCs w:val="28"/>
        </w:rPr>
        <w:t xml:space="preserve">и концертмейстеров (средняя численность педагогических работников </w:t>
      </w:r>
      <w:r w:rsidR="0098106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C33F2">
        <w:rPr>
          <w:rFonts w:ascii="Times New Roman" w:hAnsi="Times New Roman" w:cs="Times New Roman"/>
          <w:sz w:val="28"/>
          <w:szCs w:val="28"/>
        </w:rPr>
        <w:t>без внешних совместителей), что на 3 человека больше, чем в 2014 году</w:t>
      </w:r>
      <w:r w:rsidR="0098106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C33F2">
        <w:rPr>
          <w:rFonts w:ascii="Times New Roman" w:hAnsi="Times New Roman" w:cs="Times New Roman"/>
          <w:sz w:val="28"/>
          <w:szCs w:val="28"/>
        </w:rPr>
        <w:t xml:space="preserve"> (175 человек). Оценивая кадровый потенциал школ искусств, следует отметить высокий образовательный ценз преподавателей. Высшее профессиональное </w:t>
      </w:r>
      <w:r w:rsidR="0098106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C33F2">
        <w:rPr>
          <w:rFonts w:ascii="Times New Roman" w:hAnsi="Times New Roman" w:cs="Times New Roman"/>
          <w:sz w:val="28"/>
          <w:szCs w:val="28"/>
        </w:rPr>
        <w:t>образование по профилю преподаваемого предмета имеют 39,4% преподават</w:t>
      </w:r>
      <w:r w:rsidRPr="006C33F2">
        <w:rPr>
          <w:rFonts w:ascii="Times New Roman" w:hAnsi="Times New Roman" w:cs="Times New Roman"/>
          <w:sz w:val="28"/>
          <w:szCs w:val="28"/>
        </w:rPr>
        <w:t>е</w:t>
      </w:r>
      <w:r w:rsidRPr="006C33F2">
        <w:rPr>
          <w:rFonts w:ascii="Times New Roman" w:hAnsi="Times New Roman" w:cs="Times New Roman"/>
          <w:sz w:val="28"/>
          <w:szCs w:val="28"/>
        </w:rPr>
        <w:t>лей (концертмейстеров) от общего числа педагогов. Доля педагогов, имеющих квалификационные категории, оста</w:t>
      </w:r>
      <w:r w:rsidR="00BA301E" w:rsidRPr="006C33F2">
        <w:rPr>
          <w:rFonts w:ascii="Times New Roman" w:hAnsi="Times New Roman" w:cs="Times New Roman"/>
          <w:sz w:val="28"/>
          <w:szCs w:val="28"/>
        </w:rPr>
        <w:t>е</w:t>
      </w:r>
      <w:r w:rsidRPr="006C33F2">
        <w:rPr>
          <w:rFonts w:ascii="Times New Roman" w:hAnsi="Times New Roman" w:cs="Times New Roman"/>
          <w:sz w:val="28"/>
          <w:szCs w:val="28"/>
        </w:rPr>
        <w:t>тся высокой на протяжении последних</w:t>
      </w:r>
      <w:r w:rsidR="0098106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C33F2">
        <w:rPr>
          <w:rFonts w:ascii="Times New Roman" w:hAnsi="Times New Roman" w:cs="Times New Roman"/>
          <w:sz w:val="28"/>
          <w:szCs w:val="28"/>
        </w:rPr>
        <w:t xml:space="preserve"> тр</w:t>
      </w:r>
      <w:r w:rsidR="00BA301E" w:rsidRPr="006C33F2">
        <w:rPr>
          <w:rFonts w:ascii="Times New Roman" w:hAnsi="Times New Roman" w:cs="Times New Roman"/>
          <w:sz w:val="28"/>
          <w:szCs w:val="28"/>
        </w:rPr>
        <w:t>е</w:t>
      </w:r>
      <w:r w:rsidRPr="006C33F2">
        <w:rPr>
          <w:rFonts w:ascii="Times New Roman" w:hAnsi="Times New Roman" w:cs="Times New Roman"/>
          <w:sz w:val="28"/>
          <w:szCs w:val="28"/>
        </w:rPr>
        <w:t>х лет. Высшую и пе</w:t>
      </w:r>
      <w:r w:rsidR="00A94100">
        <w:rPr>
          <w:rFonts w:ascii="Times New Roman" w:hAnsi="Times New Roman" w:cs="Times New Roman"/>
          <w:sz w:val="28"/>
          <w:szCs w:val="28"/>
        </w:rPr>
        <w:t>рвую квалификационные</w:t>
      </w:r>
      <w:r w:rsidR="0081544A">
        <w:rPr>
          <w:rFonts w:ascii="Times New Roman" w:hAnsi="Times New Roman" w:cs="Times New Roman"/>
          <w:sz w:val="28"/>
          <w:szCs w:val="28"/>
        </w:rPr>
        <w:t xml:space="preserve"> </w:t>
      </w:r>
      <w:r w:rsidRPr="006C33F2">
        <w:rPr>
          <w:rFonts w:ascii="Times New Roman" w:hAnsi="Times New Roman" w:cs="Times New Roman"/>
          <w:sz w:val="28"/>
          <w:szCs w:val="28"/>
        </w:rPr>
        <w:t xml:space="preserve">категории по состоянию </w:t>
      </w:r>
      <w:r w:rsidR="0098106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C33F2">
        <w:rPr>
          <w:rFonts w:ascii="Times New Roman" w:hAnsi="Times New Roman" w:cs="Times New Roman"/>
          <w:sz w:val="28"/>
          <w:szCs w:val="28"/>
        </w:rPr>
        <w:t xml:space="preserve">на </w:t>
      </w:r>
      <w:r w:rsidR="00BA301E" w:rsidRPr="006C33F2">
        <w:rPr>
          <w:rFonts w:ascii="Times New Roman" w:hAnsi="Times New Roman" w:cs="Times New Roman"/>
          <w:sz w:val="28"/>
          <w:szCs w:val="28"/>
        </w:rPr>
        <w:t>0</w:t>
      </w:r>
      <w:r w:rsidR="00FA2A34" w:rsidRPr="006C33F2">
        <w:rPr>
          <w:rFonts w:ascii="Times New Roman" w:hAnsi="Times New Roman" w:cs="Times New Roman"/>
          <w:sz w:val="28"/>
          <w:szCs w:val="28"/>
        </w:rPr>
        <w:t>1</w:t>
      </w:r>
      <w:r w:rsidR="00BA301E" w:rsidRPr="006C33F2">
        <w:rPr>
          <w:rFonts w:ascii="Times New Roman" w:hAnsi="Times New Roman" w:cs="Times New Roman"/>
          <w:sz w:val="28"/>
          <w:szCs w:val="28"/>
        </w:rPr>
        <w:t>.10.</w:t>
      </w:r>
      <w:r w:rsidRPr="006C33F2">
        <w:rPr>
          <w:rFonts w:ascii="Times New Roman" w:hAnsi="Times New Roman" w:cs="Times New Roman"/>
          <w:sz w:val="28"/>
          <w:szCs w:val="28"/>
        </w:rPr>
        <w:t>2016 имеют 79,2% педагогических работников.</w:t>
      </w:r>
    </w:p>
    <w:p w:rsidR="007A20EA" w:rsidRPr="006C33F2" w:rsidRDefault="007A20EA" w:rsidP="006C3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3F2">
        <w:rPr>
          <w:rFonts w:ascii="Times New Roman" w:hAnsi="Times New Roman" w:cs="Times New Roman"/>
          <w:sz w:val="28"/>
          <w:szCs w:val="28"/>
        </w:rPr>
        <w:t xml:space="preserve">В целях осуществления муниципальной и общественной поддержки </w:t>
      </w:r>
      <w:r w:rsidR="0081544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C33F2">
        <w:rPr>
          <w:rFonts w:ascii="Times New Roman" w:hAnsi="Times New Roman" w:cs="Times New Roman"/>
          <w:sz w:val="28"/>
          <w:szCs w:val="28"/>
        </w:rPr>
        <w:t xml:space="preserve">развития художественного образования в городе Нижневартовске, поощрения обучающихся, проявивших выдающиеся способности в учебе и творческих </w:t>
      </w:r>
      <w:r w:rsidR="0081544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C33F2">
        <w:rPr>
          <w:rFonts w:ascii="Times New Roman" w:hAnsi="Times New Roman" w:cs="Times New Roman"/>
          <w:sz w:val="28"/>
          <w:szCs w:val="28"/>
        </w:rPr>
        <w:t xml:space="preserve">мероприятиях, в 2015 году установлена </w:t>
      </w:r>
      <w:r w:rsidR="00BA301E" w:rsidRPr="006C33F2">
        <w:rPr>
          <w:rFonts w:ascii="Times New Roman" w:hAnsi="Times New Roman" w:cs="Times New Roman"/>
          <w:sz w:val="28"/>
          <w:szCs w:val="28"/>
        </w:rPr>
        <w:t>е</w:t>
      </w:r>
      <w:r w:rsidRPr="006C33F2">
        <w:rPr>
          <w:rFonts w:ascii="Times New Roman" w:hAnsi="Times New Roman" w:cs="Times New Roman"/>
          <w:sz w:val="28"/>
          <w:szCs w:val="28"/>
        </w:rPr>
        <w:t xml:space="preserve">жегодная премия </w:t>
      </w:r>
      <w:r w:rsidR="002A6F17" w:rsidRPr="006C33F2">
        <w:rPr>
          <w:rFonts w:ascii="Times New Roman" w:hAnsi="Times New Roman" w:cs="Times New Roman"/>
          <w:sz w:val="28"/>
          <w:szCs w:val="28"/>
        </w:rPr>
        <w:t>"</w:t>
      </w:r>
      <w:r w:rsidRPr="006C33F2">
        <w:rPr>
          <w:rFonts w:ascii="Times New Roman" w:hAnsi="Times New Roman" w:cs="Times New Roman"/>
          <w:sz w:val="28"/>
          <w:szCs w:val="28"/>
        </w:rPr>
        <w:t>Юные таланты</w:t>
      </w:r>
      <w:r w:rsidR="0081544A">
        <w:rPr>
          <w:rFonts w:ascii="Times New Roman" w:hAnsi="Times New Roman" w:cs="Times New Roman"/>
          <w:sz w:val="28"/>
          <w:szCs w:val="28"/>
        </w:rPr>
        <w:t xml:space="preserve">       </w:t>
      </w:r>
      <w:r w:rsidRPr="006C33F2">
        <w:rPr>
          <w:rFonts w:ascii="Times New Roman" w:hAnsi="Times New Roman" w:cs="Times New Roman"/>
          <w:sz w:val="28"/>
          <w:szCs w:val="28"/>
        </w:rPr>
        <w:t xml:space="preserve"> Самотлора</w:t>
      </w:r>
      <w:r w:rsidR="002A6F17" w:rsidRPr="006C33F2">
        <w:rPr>
          <w:rFonts w:ascii="Times New Roman" w:hAnsi="Times New Roman" w:cs="Times New Roman"/>
          <w:sz w:val="28"/>
          <w:szCs w:val="28"/>
        </w:rPr>
        <w:t>"</w:t>
      </w:r>
      <w:r w:rsidRPr="006C33F2">
        <w:rPr>
          <w:rFonts w:ascii="Times New Roman" w:hAnsi="Times New Roman" w:cs="Times New Roman"/>
          <w:sz w:val="28"/>
          <w:szCs w:val="28"/>
        </w:rPr>
        <w:t xml:space="preserve"> (решение Думы города от 27.03.2015 №769).</w:t>
      </w:r>
    </w:p>
    <w:p w:rsidR="007A20EA" w:rsidRPr="006C33F2" w:rsidRDefault="007A20EA" w:rsidP="006C3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3F2">
        <w:rPr>
          <w:rFonts w:ascii="Times New Roman" w:hAnsi="Times New Roman" w:cs="Times New Roman"/>
          <w:sz w:val="28"/>
          <w:szCs w:val="28"/>
        </w:rPr>
        <w:t xml:space="preserve">Проблемы, с которыми сталкиваются школы искусств, имеют общий </w:t>
      </w:r>
      <w:r w:rsidR="00981061">
        <w:rPr>
          <w:rFonts w:ascii="Times New Roman" w:hAnsi="Times New Roman" w:cs="Times New Roman"/>
          <w:sz w:val="28"/>
          <w:szCs w:val="28"/>
        </w:rPr>
        <w:t xml:space="preserve">       </w:t>
      </w:r>
      <w:r w:rsidRPr="006C33F2">
        <w:rPr>
          <w:rFonts w:ascii="Times New Roman" w:hAnsi="Times New Roman" w:cs="Times New Roman"/>
          <w:sz w:val="28"/>
          <w:szCs w:val="28"/>
        </w:rPr>
        <w:t>характер, присущий всей российской системе художественного образования. Основной проблемой остается недостаточная обеспеченность профессионал</w:t>
      </w:r>
      <w:r w:rsidRPr="006C33F2">
        <w:rPr>
          <w:rFonts w:ascii="Times New Roman" w:hAnsi="Times New Roman" w:cs="Times New Roman"/>
          <w:sz w:val="28"/>
          <w:szCs w:val="28"/>
        </w:rPr>
        <w:t>ь</w:t>
      </w:r>
      <w:r w:rsidRPr="006C33F2">
        <w:rPr>
          <w:rFonts w:ascii="Times New Roman" w:hAnsi="Times New Roman" w:cs="Times New Roman"/>
          <w:sz w:val="28"/>
          <w:szCs w:val="28"/>
        </w:rPr>
        <w:t>ными кадрами, а именно слабый приток молодых специалистов на фоне углу</w:t>
      </w:r>
      <w:r w:rsidRPr="006C33F2">
        <w:rPr>
          <w:rFonts w:ascii="Times New Roman" w:hAnsi="Times New Roman" w:cs="Times New Roman"/>
          <w:sz w:val="28"/>
          <w:szCs w:val="28"/>
        </w:rPr>
        <w:t>б</w:t>
      </w:r>
      <w:r w:rsidRPr="006C33F2">
        <w:rPr>
          <w:rFonts w:ascii="Times New Roman" w:hAnsi="Times New Roman" w:cs="Times New Roman"/>
          <w:sz w:val="28"/>
          <w:szCs w:val="28"/>
        </w:rPr>
        <w:t xml:space="preserve">ляющегося процесса </w:t>
      </w:r>
      <w:r w:rsidR="002A6F17" w:rsidRPr="006C33F2">
        <w:rPr>
          <w:rFonts w:ascii="Times New Roman" w:hAnsi="Times New Roman" w:cs="Times New Roman"/>
          <w:sz w:val="28"/>
          <w:szCs w:val="28"/>
        </w:rPr>
        <w:t>"</w:t>
      </w:r>
      <w:r w:rsidRPr="006C33F2">
        <w:rPr>
          <w:rFonts w:ascii="Times New Roman" w:hAnsi="Times New Roman" w:cs="Times New Roman"/>
          <w:sz w:val="28"/>
          <w:szCs w:val="28"/>
        </w:rPr>
        <w:t>старения</w:t>
      </w:r>
      <w:r w:rsidR="002A6F17" w:rsidRPr="006C33F2">
        <w:rPr>
          <w:rFonts w:ascii="Times New Roman" w:hAnsi="Times New Roman" w:cs="Times New Roman"/>
          <w:sz w:val="28"/>
          <w:szCs w:val="28"/>
        </w:rPr>
        <w:t>"</w:t>
      </w:r>
      <w:r w:rsidRPr="006C33F2">
        <w:rPr>
          <w:rFonts w:ascii="Times New Roman" w:hAnsi="Times New Roman" w:cs="Times New Roman"/>
          <w:sz w:val="28"/>
          <w:szCs w:val="28"/>
        </w:rPr>
        <w:t xml:space="preserve"> кадров. В 2014 году удельный вес численности молодых педагогов в возрасте до 35 лет в школах искусств составил 17,7%,</w:t>
      </w:r>
      <w:r w:rsidR="0098106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C33F2">
        <w:rPr>
          <w:rFonts w:ascii="Times New Roman" w:hAnsi="Times New Roman" w:cs="Times New Roman"/>
          <w:sz w:val="28"/>
          <w:szCs w:val="28"/>
        </w:rPr>
        <w:t xml:space="preserve"> в 2015 </w:t>
      </w:r>
      <w:r w:rsidR="00BA301E" w:rsidRPr="006C33F2">
        <w:rPr>
          <w:rFonts w:ascii="Times New Roman" w:hAnsi="Times New Roman" w:cs="Times New Roman"/>
          <w:sz w:val="28"/>
          <w:szCs w:val="28"/>
        </w:rPr>
        <w:t>году -</w:t>
      </w:r>
      <w:r w:rsidRPr="006C33F2">
        <w:rPr>
          <w:rFonts w:ascii="Times New Roman" w:hAnsi="Times New Roman" w:cs="Times New Roman"/>
          <w:sz w:val="28"/>
          <w:szCs w:val="28"/>
        </w:rPr>
        <w:t xml:space="preserve"> 18%. Наметившаяся тенденция повышения уровня заработной платы педагогов дополнительного образования пока не привела к массовому притоку молоды</w:t>
      </w:r>
      <w:r w:rsidR="00A94100">
        <w:rPr>
          <w:rFonts w:ascii="Times New Roman" w:hAnsi="Times New Roman" w:cs="Times New Roman"/>
          <w:sz w:val="28"/>
          <w:szCs w:val="28"/>
        </w:rPr>
        <w:t>х специалистов в школы искусств</w:t>
      </w:r>
      <w:r w:rsidRPr="006C33F2">
        <w:rPr>
          <w:rFonts w:ascii="Times New Roman" w:hAnsi="Times New Roman" w:cs="Times New Roman"/>
          <w:sz w:val="28"/>
          <w:szCs w:val="28"/>
        </w:rPr>
        <w:t>.</w:t>
      </w:r>
    </w:p>
    <w:p w:rsidR="007A20EA" w:rsidRPr="006C33F2" w:rsidRDefault="007A20EA" w:rsidP="006C3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3F2">
        <w:rPr>
          <w:rFonts w:ascii="Times New Roman" w:hAnsi="Times New Roman" w:cs="Times New Roman"/>
          <w:sz w:val="28"/>
          <w:szCs w:val="28"/>
        </w:rPr>
        <w:t>Материально</w:t>
      </w:r>
      <w:r w:rsidR="00A94100">
        <w:rPr>
          <w:rFonts w:ascii="Times New Roman" w:hAnsi="Times New Roman" w:cs="Times New Roman"/>
          <w:sz w:val="28"/>
          <w:szCs w:val="28"/>
        </w:rPr>
        <w:t>-техническая база школ искусств</w:t>
      </w:r>
      <w:r w:rsidR="0081544A" w:rsidRPr="006C33F2">
        <w:rPr>
          <w:rFonts w:ascii="Times New Roman" w:hAnsi="Times New Roman" w:cs="Times New Roman"/>
          <w:sz w:val="28"/>
          <w:szCs w:val="28"/>
        </w:rPr>
        <w:t xml:space="preserve"> </w:t>
      </w:r>
      <w:r w:rsidRPr="006C33F2">
        <w:rPr>
          <w:rFonts w:ascii="Times New Roman" w:hAnsi="Times New Roman" w:cs="Times New Roman"/>
          <w:sz w:val="28"/>
          <w:szCs w:val="28"/>
        </w:rPr>
        <w:t>нуждается в значительном укреплении, остается актуальной проблема повышения комфортности помещ</w:t>
      </w:r>
      <w:r w:rsidRPr="006C33F2">
        <w:rPr>
          <w:rFonts w:ascii="Times New Roman" w:hAnsi="Times New Roman" w:cs="Times New Roman"/>
          <w:sz w:val="28"/>
          <w:szCs w:val="28"/>
        </w:rPr>
        <w:t>е</w:t>
      </w:r>
      <w:r w:rsidRPr="006C33F2">
        <w:rPr>
          <w:rFonts w:ascii="Times New Roman" w:hAnsi="Times New Roman" w:cs="Times New Roman"/>
          <w:sz w:val="28"/>
          <w:szCs w:val="28"/>
        </w:rPr>
        <w:lastRenderedPageBreak/>
        <w:t xml:space="preserve">ний для предоставления муниципальных услуг. Школы искусств нуждаются </w:t>
      </w:r>
      <w:r w:rsidR="00A94100">
        <w:rPr>
          <w:rFonts w:ascii="Times New Roman" w:hAnsi="Times New Roman" w:cs="Times New Roman"/>
          <w:sz w:val="28"/>
          <w:szCs w:val="28"/>
        </w:rPr>
        <w:t xml:space="preserve">     </w:t>
      </w:r>
      <w:r w:rsidRPr="006C33F2">
        <w:rPr>
          <w:rFonts w:ascii="Times New Roman" w:hAnsi="Times New Roman" w:cs="Times New Roman"/>
          <w:sz w:val="28"/>
          <w:szCs w:val="28"/>
        </w:rPr>
        <w:t>в обновлении и пополнении нотного и библиотечного фонда, приобретении специальной методической литературы. Для соответствия современным треб</w:t>
      </w:r>
      <w:r w:rsidRPr="006C33F2">
        <w:rPr>
          <w:rFonts w:ascii="Times New Roman" w:hAnsi="Times New Roman" w:cs="Times New Roman"/>
          <w:sz w:val="28"/>
          <w:szCs w:val="28"/>
        </w:rPr>
        <w:t>о</w:t>
      </w:r>
      <w:r w:rsidRPr="006C33F2">
        <w:rPr>
          <w:rFonts w:ascii="Times New Roman" w:hAnsi="Times New Roman" w:cs="Times New Roman"/>
          <w:sz w:val="28"/>
          <w:szCs w:val="28"/>
        </w:rPr>
        <w:t>ваниям организации учебного процесса необходимо продолжить даль</w:t>
      </w:r>
      <w:r w:rsidR="00A94100">
        <w:rPr>
          <w:rFonts w:ascii="Times New Roman" w:hAnsi="Times New Roman" w:cs="Times New Roman"/>
          <w:sz w:val="28"/>
          <w:szCs w:val="28"/>
        </w:rPr>
        <w:t>нейшее оснащение школ искусств</w:t>
      </w:r>
      <w:r w:rsidR="0081544A" w:rsidRPr="006C33F2">
        <w:rPr>
          <w:rFonts w:ascii="Times New Roman" w:hAnsi="Times New Roman" w:cs="Times New Roman"/>
          <w:sz w:val="28"/>
          <w:szCs w:val="28"/>
        </w:rPr>
        <w:t xml:space="preserve"> </w:t>
      </w:r>
      <w:r w:rsidRPr="006C33F2">
        <w:rPr>
          <w:rFonts w:ascii="Times New Roman" w:hAnsi="Times New Roman" w:cs="Times New Roman"/>
          <w:sz w:val="28"/>
          <w:szCs w:val="28"/>
        </w:rPr>
        <w:t>музыкальными инструментами и техническими</w:t>
      </w:r>
      <w:r w:rsidR="0081544A">
        <w:rPr>
          <w:rFonts w:ascii="Times New Roman" w:hAnsi="Times New Roman" w:cs="Times New Roman"/>
          <w:sz w:val="28"/>
          <w:szCs w:val="28"/>
        </w:rPr>
        <w:t xml:space="preserve">      </w:t>
      </w:r>
      <w:r w:rsidRPr="006C33F2">
        <w:rPr>
          <w:rFonts w:ascii="Times New Roman" w:hAnsi="Times New Roman" w:cs="Times New Roman"/>
          <w:sz w:val="28"/>
          <w:szCs w:val="28"/>
        </w:rPr>
        <w:t xml:space="preserve"> средствами (DVD, CD, музыкальная и видеоаппаратура и т.д.).</w:t>
      </w:r>
    </w:p>
    <w:p w:rsidR="007A20EA" w:rsidRPr="006C33F2" w:rsidRDefault="007A20EA" w:rsidP="006C3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3F2">
        <w:rPr>
          <w:rFonts w:ascii="Times New Roman" w:hAnsi="Times New Roman" w:cs="Times New Roman"/>
          <w:sz w:val="28"/>
          <w:szCs w:val="28"/>
        </w:rPr>
        <w:t>Развитие детского коллективного творчества затруднено отсутствием</w:t>
      </w:r>
      <w:r w:rsidR="0081544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C33F2">
        <w:rPr>
          <w:rFonts w:ascii="Times New Roman" w:hAnsi="Times New Roman" w:cs="Times New Roman"/>
          <w:sz w:val="28"/>
          <w:szCs w:val="28"/>
        </w:rPr>
        <w:t xml:space="preserve"> современных концертных музыкальных инструментов и другого специального обо</w:t>
      </w:r>
      <w:r w:rsidR="00A94100">
        <w:rPr>
          <w:rFonts w:ascii="Times New Roman" w:hAnsi="Times New Roman" w:cs="Times New Roman"/>
          <w:sz w:val="28"/>
          <w:szCs w:val="28"/>
        </w:rPr>
        <w:t>рудования. Также школы искусств</w:t>
      </w:r>
      <w:r w:rsidR="0081544A" w:rsidRPr="006C33F2">
        <w:rPr>
          <w:rFonts w:ascii="Times New Roman" w:hAnsi="Times New Roman" w:cs="Times New Roman"/>
          <w:sz w:val="28"/>
          <w:szCs w:val="28"/>
        </w:rPr>
        <w:t xml:space="preserve"> </w:t>
      </w:r>
      <w:r w:rsidRPr="006C33F2">
        <w:rPr>
          <w:rFonts w:ascii="Times New Roman" w:hAnsi="Times New Roman" w:cs="Times New Roman"/>
          <w:sz w:val="28"/>
          <w:szCs w:val="28"/>
        </w:rPr>
        <w:t xml:space="preserve">испытывают острую необходимость </w:t>
      </w:r>
      <w:r w:rsidR="00A9410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C33F2">
        <w:rPr>
          <w:rFonts w:ascii="Times New Roman" w:hAnsi="Times New Roman" w:cs="Times New Roman"/>
          <w:sz w:val="28"/>
          <w:szCs w:val="28"/>
        </w:rPr>
        <w:t>в средствах для организации творческих поездок наиболее талантливых обуч</w:t>
      </w:r>
      <w:r w:rsidRPr="006C33F2">
        <w:rPr>
          <w:rFonts w:ascii="Times New Roman" w:hAnsi="Times New Roman" w:cs="Times New Roman"/>
          <w:sz w:val="28"/>
          <w:szCs w:val="28"/>
        </w:rPr>
        <w:t>а</w:t>
      </w:r>
      <w:r w:rsidRPr="006C33F2">
        <w:rPr>
          <w:rFonts w:ascii="Times New Roman" w:hAnsi="Times New Roman" w:cs="Times New Roman"/>
          <w:sz w:val="28"/>
          <w:szCs w:val="28"/>
        </w:rPr>
        <w:t>ющихся на конкурсы всероссийского и международного уровней.</w:t>
      </w:r>
    </w:p>
    <w:p w:rsidR="007A20EA" w:rsidRPr="006C33F2" w:rsidRDefault="007A20EA" w:rsidP="006C3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3F2">
        <w:rPr>
          <w:rFonts w:ascii="Times New Roman" w:hAnsi="Times New Roman" w:cs="Times New Roman"/>
          <w:sz w:val="28"/>
          <w:szCs w:val="28"/>
        </w:rPr>
        <w:t>В соответствии с государственной культурной политикой в области</w:t>
      </w:r>
      <w:r w:rsidR="0081544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C33F2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в городе Нижневартовске приоритетными опр</w:t>
      </w:r>
      <w:r w:rsidRPr="006C33F2">
        <w:rPr>
          <w:rFonts w:ascii="Times New Roman" w:hAnsi="Times New Roman" w:cs="Times New Roman"/>
          <w:sz w:val="28"/>
          <w:szCs w:val="28"/>
        </w:rPr>
        <w:t>е</w:t>
      </w:r>
      <w:r w:rsidRPr="006C33F2">
        <w:rPr>
          <w:rFonts w:ascii="Times New Roman" w:hAnsi="Times New Roman" w:cs="Times New Roman"/>
          <w:sz w:val="28"/>
          <w:szCs w:val="28"/>
        </w:rPr>
        <w:t>делены следующие направления деятельности школ искусств:</w:t>
      </w:r>
    </w:p>
    <w:p w:rsidR="007A20EA" w:rsidRPr="006C33F2" w:rsidRDefault="007A20EA" w:rsidP="006C3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3F2">
        <w:rPr>
          <w:rFonts w:ascii="Times New Roman" w:hAnsi="Times New Roman" w:cs="Times New Roman"/>
          <w:sz w:val="28"/>
          <w:szCs w:val="28"/>
        </w:rPr>
        <w:t xml:space="preserve">- обеспечение государственных гарантий доступности качественного </w:t>
      </w:r>
      <w:r w:rsidR="0081544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C33F2">
        <w:rPr>
          <w:rFonts w:ascii="Times New Roman" w:hAnsi="Times New Roman" w:cs="Times New Roman"/>
          <w:sz w:val="28"/>
          <w:szCs w:val="28"/>
        </w:rPr>
        <w:t>дополнительного образования в сфере культуры;</w:t>
      </w:r>
    </w:p>
    <w:p w:rsidR="007A20EA" w:rsidRPr="006C33F2" w:rsidRDefault="007A20EA" w:rsidP="006C3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3F2">
        <w:rPr>
          <w:rFonts w:ascii="Times New Roman" w:hAnsi="Times New Roman" w:cs="Times New Roman"/>
          <w:sz w:val="28"/>
          <w:szCs w:val="28"/>
        </w:rPr>
        <w:t>- расширение вариативности и спектра образовательных программ, в том числе для детей с особыми образовательными потребностями, совершенствов</w:t>
      </w:r>
      <w:r w:rsidRPr="006C33F2">
        <w:rPr>
          <w:rFonts w:ascii="Times New Roman" w:hAnsi="Times New Roman" w:cs="Times New Roman"/>
          <w:sz w:val="28"/>
          <w:szCs w:val="28"/>
        </w:rPr>
        <w:t>а</w:t>
      </w:r>
      <w:r w:rsidRPr="006C33F2">
        <w:rPr>
          <w:rFonts w:ascii="Times New Roman" w:hAnsi="Times New Roman" w:cs="Times New Roman"/>
          <w:sz w:val="28"/>
          <w:szCs w:val="28"/>
        </w:rPr>
        <w:t>ние содержания и технологий реализуемых образовательных программ;</w:t>
      </w:r>
    </w:p>
    <w:p w:rsidR="007A20EA" w:rsidRPr="006C33F2" w:rsidRDefault="007A20EA" w:rsidP="006C3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3F2">
        <w:rPr>
          <w:rFonts w:ascii="Times New Roman" w:hAnsi="Times New Roman" w:cs="Times New Roman"/>
          <w:sz w:val="28"/>
          <w:szCs w:val="28"/>
        </w:rPr>
        <w:t>- обеспечение качества и преемственности в реализации предпрофесси</w:t>
      </w:r>
      <w:r w:rsidRPr="006C33F2">
        <w:rPr>
          <w:rFonts w:ascii="Times New Roman" w:hAnsi="Times New Roman" w:cs="Times New Roman"/>
          <w:sz w:val="28"/>
          <w:szCs w:val="28"/>
        </w:rPr>
        <w:t>о</w:t>
      </w:r>
      <w:r w:rsidRPr="006C33F2">
        <w:rPr>
          <w:rFonts w:ascii="Times New Roman" w:hAnsi="Times New Roman" w:cs="Times New Roman"/>
          <w:sz w:val="28"/>
          <w:szCs w:val="28"/>
        </w:rPr>
        <w:t xml:space="preserve">нальных программ, являющихся основными условиями функционирования </w:t>
      </w:r>
      <w:r w:rsidR="0081544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C33F2">
        <w:rPr>
          <w:rFonts w:ascii="Times New Roman" w:hAnsi="Times New Roman" w:cs="Times New Roman"/>
          <w:sz w:val="28"/>
          <w:szCs w:val="28"/>
        </w:rPr>
        <w:t>системы образования в области искусств;</w:t>
      </w:r>
    </w:p>
    <w:p w:rsidR="007A20EA" w:rsidRPr="006C33F2" w:rsidRDefault="007A20EA" w:rsidP="006C3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3F2">
        <w:rPr>
          <w:rFonts w:ascii="Times New Roman" w:hAnsi="Times New Roman" w:cs="Times New Roman"/>
          <w:sz w:val="28"/>
          <w:szCs w:val="28"/>
        </w:rPr>
        <w:t>- развитие системы выявления, поддержки и сопровождения одар</w:t>
      </w:r>
      <w:r w:rsidR="00BA301E" w:rsidRPr="006C33F2">
        <w:rPr>
          <w:rFonts w:ascii="Times New Roman" w:hAnsi="Times New Roman" w:cs="Times New Roman"/>
          <w:sz w:val="28"/>
          <w:szCs w:val="28"/>
        </w:rPr>
        <w:t>е</w:t>
      </w:r>
      <w:r w:rsidRPr="006C33F2">
        <w:rPr>
          <w:rFonts w:ascii="Times New Roman" w:hAnsi="Times New Roman" w:cs="Times New Roman"/>
          <w:sz w:val="28"/>
          <w:szCs w:val="28"/>
        </w:rPr>
        <w:t>нных</w:t>
      </w:r>
      <w:r w:rsidR="0081544A">
        <w:rPr>
          <w:rFonts w:ascii="Times New Roman" w:hAnsi="Times New Roman" w:cs="Times New Roman"/>
          <w:sz w:val="28"/>
          <w:szCs w:val="28"/>
        </w:rPr>
        <w:t xml:space="preserve"> детей через организацию мастер-</w:t>
      </w:r>
      <w:r w:rsidRPr="006C33F2">
        <w:rPr>
          <w:rFonts w:ascii="Times New Roman" w:hAnsi="Times New Roman" w:cs="Times New Roman"/>
          <w:sz w:val="28"/>
          <w:szCs w:val="28"/>
        </w:rPr>
        <w:t xml:space="preserve">классов в рамках программы </w:t>
      </w:r>
      <w:r w:rsidR="002A6F17" w:rsidRPr="006C33F2">
        <w:rPr>
          <w:rFonts w:ascii="Times New Roman" w:hAnsi="Times New Roman" w:cs="Times New Roman"/>
          <w:sz w:val="28"/>
          <w:szCs w:val="28"/>
        </w:rPr>
        <w:t>"</w:t>
      </w:r>
      <w:r w:rsidRPr="006C33F2">
        <w:rPr>
          <w:rFonts w:ascii="Times New Roman" w:hAnsi="Times New Roman" w:cs="Times New Roman"/>
          <w:sz w:val="28"/>
          <w:szCs w:val="28"/>
        </w:rPr>
        <w:t>Новые имена Нижневартовска</w:t>
      </w:r>
      <w:r w:rsidR="002A6F17" w:rsidRPr="006C33F2">
        <w:rPr>
          <w:rFonts w:ascii="Times New Roman" w:hAnsi="Times New Roman" w:cs="Times New Roman"/>
          <w:sz w:val="28"/>
          <w:szCs w:val="28"/>
        </w:rPr>
        <w:t>"</w:t>
      </w:r>
      <w:r w:rsidRPr="006C33F2">
        <w:rPr>
          <w:rFonts w:ascii="Times New Roman" w:hAnsi="Times New Roman" w:cs="Times New Roman"/>
          <w:sz w:val="28"/>
          <w:szCs w:val="28"/>
        </w:rPr>
        <w:t xml:space="preserve"> и поддержку цикла конкурсных мероприятий, проводимых </w:t>
      </w:r>
      <w:r w:rsidR="0081544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C33F2">
        <w:rPr>
          <w:rFonts w:ascii="Times New Roman" w:hAnsi="Times New Roman" w:cs="Times New Roman"/>
          <w:sz w:val="28"/>
          <w:szCs w:val="28"/>
        </w:rPr>
        <w:t>в рамках муниципальных программ;</w:t>
      </w:r>
    </w:p>
    <w:p w:rsidR="007A20EA" w:rsidRPr="002A6F17" w:rsidRDefault="007A20EA" w:rsidP="006C3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3F2">
        <w:rPr>
          <w:rFonts w:ascii="Times New Roman" w:hAnsi="Times New Roman" w:cs="Times New Roman"/>
          <w:sz w:val="28"/>
          <w:szCs w:val="28"/>
        </w:rPr>
        <w:t>- усиление воспитательного потенциала образовательного процесса через реализацию творческой деятельности обучающихся</w:t>
      </w:r>
      <w:r w:rsidRPr="002A6F17">
        <w:rPr>
          <w:rFonts w:ascii="Times New Roman" w:hAnsi="Times New Roman" w:cs="Times New Roman"/>
          <w:sz w:val="28"/>
          <w:szCs w:val="28"/>
        </w:rPr>
        <w:t>.</w:t>
      </w:r>
    </w:p>
    <w:p w:rsidR="006C33F2" w:rsidRDefault="006C33F2" w:rsidP="002A6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1544A" w:rsidRDefault="0081544A" w:rsidP="0081544A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2A6F1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A6F17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81544A" w:rsidRPr="002A6F17" w:rsidRDefault="0081544A" w:rsidP="0081544A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2A6F17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81544A" w:rsidRPr="002A6F17" w:rsidRDefault="009357B9" w:rsidP="0081544A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9357B9">
        <w:rPr>
          <w:rFonts w:ascii="Times New Roman" w:hAnsi="Times New Roman" w:cs="Times New Roman"/>
          <w:sz w:val="28"/>
          <w:szCs w:val="28"/>
        </w:rPr>
        <w:t>от 07.11.2016 №1589</w:t>
      </w:r>
    </w:p>
    <w:p w:rsidR="00F15A8C" w:rsidRPr="0081544A" w:rsidRDefault="00F15A8C" w:rsidP="008154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44A" w:rsidRDefault="00B8152A" w:rsidP="008154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44A">
        <w:rPr>
          <w:rFonts w:ascii="Times New Roman" w:hAnsi="Times New Roman" w:cs="Times New Roman"/>
          <w:b/>
          <w:sz w:val="28"/>
          <w:szCs w:val="28"/>
        </w:rPr>
        <w:t xml:space="preserve">Раздел 6. Оценка ожидаемой эффективности </w:t>
      </w:r>
    </w:p>
    <w:p w:rsidR="00B8152A" w:rsidRPr="0081544A" w:rsidRDefault="00B8152A" w:rsidP="008154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44A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F15A8C" w:rsidRPr="0081544A" w:rsidRDefault="00F15A8C" w:rsidP="008154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52A" w:rsidRPr="0081544A" w:rsidRDefault="00B8152A" w:rsidP="00815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44A">
        <w:rPr>
          <w:rFonts w:ascii="Times New Roman" w:hAnsi="Times New Roman" w:cs="Times New Roman"/>
          <w:sz w:val="28"/>
          <w:szCs w:val="28"/>
        </w:rPr>
        <w:t>Эффективность реализации задач муниципальной программы посре</w:t>
      </w:r>
      <w:r w:rsidRPr="0081544A">
        <w:rPr>
          <w:rFonts w:ascii="Times New Roman" w:hAnsi="Times New Roman" w:cs="Times New Roman"/>
          <w:sz w:val="28"/>
          <w:szCs w:val="28"/>
        </w:rPr>
        <w:t>д</w:t>
      </w:r>
      <w:r w:rsidRPr="0081544A">
        <w:rPr>
          <w:rFonts w:ascii="Times New Roman" w:hAnsi="Times New Roman" w:cs="Times New Roman"/>
          <w:sz w:val="28"/>
          <w:szCs w:val="28"/>
        </w:rPr>
        <w:t>ством реализации основных мероприятий муниципальной программы оценив</w:t>
      </w:r>
      <w:r w:rsidRPr="0081544A">
        <w:rPr>
          <w:rFonts w:ascii="Times New Roman" w:hAnsi="Times New Roman" w:cs="Times New Roman"/>
          <w:sz w:val="28"/>
          <w:szCs w:val="28"/>
        </w:rPr>
        <w:t>а</w:t>
      </w:r>
      <w:r w:rsidRPr="0081544A">
        <w:rPr>
          <w:rFonts w:ascii="Times New Roman" w:hAnsi="Times New Roman" w:cs="Times New Roman"/>
          <w:sz w:val="28"/>
          <w:szCs w:val="28"/>
        </w:rPr>
        <w:t>ется ежегодно путем мониторинга достижения значений установленных пок</w:t>
      </w:r>
      <w:r w:rsidRPr="0081544A">
        <w:rPr>
          <w:rFonts w:ascii="Times New Roman" w:hAnsi="Times New Roman" w:cs="Times New Roman"/>
          <w:sz w:val="28"/>
          <w:szCs w:val="28"/>
        </w:rPr>
        <w:t>а</w:t>
      </w:r>
      <w:r w:rsidRPr="0081544A">
        <w:rPr>
          <w:rFonts w:ascii="Times New Roman" w:hAnsi="Times New Roman" w:cs="Times New Roman"/>
          <w:sz w:val="28"/>
          <w:szCs w:val="28"/>
        </w:rPr>
        <w:t>зателей эффективности муниципальной программы и сравнения базовых знач</w:t>
      </w:r>
      <w:r w:rsidRPr="0081544A">
        <w:rPr>
          <w:rFonts w:ascii="Times New Roman" w:hAnsi="Times New Roman" w:cs="Times New Roman"/>
          <w:sz w:val="28"/>
          <w:szCs w:val="28"/>
        </w:rPr>
        <w:t>е</w:t>
      </w:r>
      <w:r w:rsidRPr="0081544A">
        <w:rPr>
          <w:rFonts w:ascii="Times New Roman" w:hAnsi="Times New Roman" w:cs="Times New Roman"/>
          <w:sz w:val="28"/>
          <w:szCs w:val="28"/>
        </w:rPr>
        <w:t xml:space="preserve">ний целевых индикаторов с текущими (на этапе реализации муниципальной программы) и завершающими (по окончании реализации муниципальной </w:t>
      </w:r>
      <w:r w:rsidR="004E7A2A">
        <w:rPr>
          <w:rFonts w:ascii="Times New Roman" w:hAnsi="Times New Roman" w:cs="Times New Roman"/>
          <w:sz w:val="28"/>
          <w:szCs w:val="28"/>
        </w:rPr>
        <w:t xml:space="preserve">       </w:t>
      </w:r>
      <w:r w:rsidRPr="0081544A">
        <w:rPr>
          <w:rFonts w:ascii="Times New Roman" w:hAnsi="Times New Roman" w:cs="Times New Roman"/>
          <w:sz w:val="28"/>
          <w:szCs w:val="28"/>
        </w:rPr>
        <w:t>программы).</w:t>
      </w:r>
    </w:p>
    <w:p w:rsidR="00B8152A" w:rsidRPr="0081544A" w:rsidRDefault="00B8152A" w:rsidP="00815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44A">
        <w:rPr>
          <w:rFonts w:ascii="Times New Roman" w:hAnsi="Times New Roman" w:cs="Times New Roman"/>
          <w:sz w:val="28"/>
          <w:szCs w:val="28"/>
        </w:rPr>
        <w:t>Реализация основных мероприятий муниципальной программы позволит:</w:t>
      </w:r>
    </w:p>
    <w:p w:rsidR="00B8152A" w:rsidRPr="0081544A" w:rsidRDefault="00B8152A" w:rsidP="00815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44A">
        <w:rPr>
          <w:rFonts w:ascii="Times New Roman" w:hAnsi="Times New Roman" w:cs="Times New Roman"/>
          <w:sz w:val="28"/>
          <w:szCs w:val="28"/>
        </w:rPr>
        <w:t>- создать механизм устойчивого развития муниципальных учреждений, осуществляющих деятельность в сфере культуры и искусства;</w:t>
      </w:r>
    </w:p>
    <w:p w:rsidR="00B8152A" w:rsidRPr="0081544A" w:rsidRDefault="00B8152A" w:rsidP="00815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44A">
        <w:rPr>
          <w:rFonts w:ascii="Times New Roman" w:hAnsi="Times New Roman" w:cs="Times New Roman"/>
          <w:sz w:val="28"/>
          <w:szCs w:val="28"/>
        </w:rPr>
        <w:t>- обеспечить гарантии доступности и равных возможностей получения полноценного художественного образования;</w:t>
      </w:r>
    </w:p>
    <w:p w:rsidR="00B8152A" w:rsidRPr="0081544A" w:rsidRDefault="00B8152A" w:rsidP="00815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44A">
        <w:rPr>
          <w:rFonts w:ascii="Times New Roman" w:hAnsi="Times New Roman" w:cs="Times New Roman"/>
          <w:sz w:val="28"/>
          <w:szCs w:val="28"/>
        </w:rPr>
        <w:t>- повысить посещаемость в учреждениях, осуществляющих деятельность в сфере культуры и искусства.</w:t>
      </w:r>
    </w:p>
    <w:p w:rsidR="00B8152A" w:rsidRPr="0081544A" w:rsidRDefault="00B8152A" w:rsidP="00815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44A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программы:</w:t>
      </w:r>
    </w:p>
    <w:p w:rsidR="00B8152A" w:rsidRPr="0081544A" w:rsidRDefault="00B8152A" w:rsidP="00815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44A">
        <w:rPr>
          <w:rFonts w:ascii="Times New Roman" w:hAnsi="Times New Roman" w:cs="Times New Roman"/>
          <w:sz w:val="28"/>
          <w:szCs w:val="28"/>
        </w:rPr>
        <w:t>1. Число участников социокультурных мероприятий на территории гор</w:t>
      </w:r>
      <w:r w:rsidRPr="0081544A">
        <w:rPr>
          <w:rFonts w:ascii="Times New Roman" w:hAnsi="Times New Roman" w:cs="Times New Roman"/>
          <w:sz w:val="28"/>
          <w:szCs w:val="28"/>
        </w:rPr>
        <w:t>о</w:t>
      </w:r>
      <w:r w:rsidRPr="0081544A">
        <w:rPr>
          <w:rFonts w:ascii="Times New Roman" w:hAnsi="Times New Roman" w:cs="Times New Roman"/>
          <w:sz w:val="28"/>
          <w:szCs w:val="28"/>
        </w:rPr>
        <w:t xml:space="preserve">да. Показатель определяется методом экстраполяции исходя из количества </w:t>
      </w:r>
      <w:r w:rsidR="004E7A2A">
        <w:rPr>
          <w:rFonts w:ascii="Times New Roman" w:hAnsi="Times New Roman" w:cs="Times New Roman"/>
          <w:sz w:val="28"/>
          <w:szCs w:val="28"/>
        </w:rPr>
        <w:t xml:space="preserve"> </w:t>
      </w:r>
      <w:r w:rsidRPr="0081544A">
        <w:rPr>
          <w:rFonts w:ascii="Times New Roman" w:hAnsi="Times New Roman" w:cs="Times New Roman"/>
          <w:sz w:val="28"/>
          <w:szCs w:val="28"/>
        </w:rPr>
        <w:t>зрителей, посетивших мероприятия, проводимые учреждениями культуры (культурно-досуговые учреждения, театр, музей).</w:t>
      </w:r>
    </w:p>
    <w:p w:rsidR="00B8152A" w:rsidRPr="0081544A" w:rsidRDefault="00B8152A" w:rsidP="00815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44A">
        <w:rPr>
          <w:rFonts w:ascii="Times New Roman" w:hAnsi="Times New Roman" w:cs="Times New Roman"/>
          <w:sz w:val="28"/>
          <w:szCs w:val="28"/>
        </w:rPr>
        <w:t>2. Количество предметов музейного фонда. Показатель определяется</w:t>
      </w:r>
      <w:r w:rsidR="004E7A2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1544A">
        <w:rPr>
          <w:rFonts w:ascii="Times New Roman" w:hAnsi="Times New Roman" w:cs="Times New Roman"/>
          <w:sz w:val="28"/>
          <w:szCs w:val="28"/>
        </w:rPr>
        <w:t xml:space="preserve"> исходя из учета предметного состава фонда, который ведется учреждением </w:t>
      </w:r>
      <w:r w:rsidR="004E7A2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1544A">
        <w:rPr>
          <w:rFonts w:ascii="Times New Roman" w:hAnsi="Times New Roman" w:cs="Times New Roman"/>
          <w:sz w:val="28"/>
          <w:szCs w:val="28"/>
        </w:rPr>
        <w:t>в книгах поступлений основного и научно-вспомогательного фондов.</w:t>
      </w:r>
    </w:p>
    <w:p w:rsidR="00B8152A" w:rsidRPr="0081544A" w:rsidRDefault="00B8152A" w:rsidP="00815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44A">
        <w:rPr>
          <w:rFonts w:ascii="Times New Roman" w:hAnsi="Times New Roman" w:cs="Times New Roman"/>
          <w:sz w:val="28"/>
          <w:szCs w:val="28"/>
        </w:rPr>
        <w:t>3. Библиотечный фонд. Показатель определяется исходя из фактического учета экземпляров библиотечного фонда библиотечно-информационной сист</w:t>
      </w:r>
      <w:r w:rsidRPr="0081544A">
        <w:rPr>
          <w:rFonts w:ascii="Times New Roman" w:hAnsi="Times New Roman" w:cs="Times New Roman"/>
          <w:sz w:val="28"/>
          <w:szCs w:val="28"/>
        </w:rPr>
        <w:t>е</w:t>
      </w:r>
      <w:r w:rsidRPr="0081544A">
        <w:rPr>
          <w:rFonts w:ascii="Times New Roman" w:hAnsi="Times New Roman" w:cs="Times New Roman"/>
          <w:sz w:val="28"/>
          <w:szCs w:val="28"/>
        </w:rPr>
        <w:t>мы.</w:t>
      </w:r>
    </w:p>
    <w:p w:rsidR="00B8152A" w:rsidRPr="0081544A" w:rsidRDefault="00B8152A" w:rsidP="00815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44A">
        <w:rPr>
          <w:rFonts w:ascii="Times New Roman" w:hAnsi="Times New Roman" w:cs="Times New Roman"/>
          <w:sz w:val="28"/>
          <w:szCs w:val="28"/>
        </w:rPr>
        <w:t>4. Доля детей, осваивающих дополнительные образовательные програ</w:t>
      </w:r>
      <w:r w:rsidRPr="0081544A">
        <w:rPr>
          <w:rFonts w:ascii="Times New Roman" w:hAnsi="Times New Roman" w:cs="Times New Roman"/>
          <w:sz w:val="28"/>
          <w:szCs w:val="28"/>
        </w:rPr>
        <w:t>м</w:t>
      </w:r>
      <w:r w:rsidRPr="0081544A">
        <w:rPr>
          <w:rFonts w:ascii="Times New Roman" w:hAnsi="Times New Roman" w:cs="Times New Roman"/>
          <w:sz w:val="28"/>
          <w:szCs w:val="28"/>
        </w:rPr>
        <w:t>мы. Показатель определяется как соотношение количества обучающихся, осв</w:t>
      </w:r>
      <w:r w:rsidRPr="0081544A">
        <w:rPr>
          <w:rFonts w:ascii="Times New Roman" w:hAnsi="Times New Roman" w:cs="Times New Roman"/>
          <w:sz w:val="28"/>
          <w:szCs w:val="28"/>
        </w:rPr>
        <w:t>о</w:t>
      </w:r>
      <w:r w:rsidRPr="0081544A">
        <w:rPr>
          <w:rFonts w:ascii="Times New Roman" w:hAnsi="Times New Roman" w:cs="Times New Roman"/>
          <w:sz w:val="28"/>
          <w:szCs w:val="28"/>
        </w:rPr>
        <w:t>ивших дополнительные образовательные программы, к общему количеству обучающихся в детских школах искусств и музыкальной школе.</w:t>
      </w:r>
    </w:p>
    <w:p w:rsidR="00B8152A" w:rsidRPr="0081544A" w:rsidRDefault="00B8152A" w:rsidP="00815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44A">
        <w:rPr>
          <w:rFonts w:ascii="Times New Roman" w:hAnsi="Times New Roman" w:cs="Times New Roman"/>
          <w:sz w:val="28"/>
          <w:szCs w:val="28"/>
        </w:rPr>
        <w:t>5. Доля родителей (законных представителей), удовлетворенных услов</w:t>
      </w:r>
      <w:r w:rsidRPr="0081544A">
        <w:rPr>
          <w:rFonts w:ascii="Times New Roman" w:hAnsi="Times New Roman" w:cs="Times New Roman"/>
          <w:sz w:val="28"/>
          <w:szCs w:val="28"/>
        </w:rPr>
        <w:t>и</w:t>
      </w:r>
      <w:r w:rsidRPr="0081544A">
        <w:rPr>
          <w:rFonts w:ascii="Times New Roman" w:hAnsi="Times New Roman" w:cs="Times New Roman"/>
          <w:sz w:val="28"/>
          <w:szCs w:val="28"/>
        </w:rPr>
        <w:t>ями и качеством предоставляемой образовательной услуги. Показатель опред</w:t>
      </w:r>
      <w:r w:rsidRPr="0081544A">
        <w:rPr>
          <w:rFonts w:ascii="Times New Roman" w:hAnsi="Times New Roman" w:cs="Times New Roman"/>
          <w:sz w:val="28"/>
          <w:szCs w:val="28"/>
        </w:rPr>
        <w:t>е</w:t>
      </w:r>
      <w:r w:rsidRPr="0081544A">
        <w:rPr>
          <w:rFonts w:ascii="Times New Roman" w:hAnsi="Times New Roman" w:cs="Times New Roman"/>
          <w:sz w:val="28"/>
          <w:szCs w:val="28"/>
        </w:rPr>
        <w:t xml:space="preserve">ляется как соотношение количества родителей (законных представителей), </w:t>
      </w:r>
      <w:r w:rsidR="004E7A2A">
        <w:rPr>
          <w:rFonts w:ascii="Times New Roman" w:hAnsi="Times New Roman" w:cs="Times New Roman"/>
          <w:sz w:val="28"/>
          <w:szCs w:val="28"/>
        </w:rPr>
        <w:t xml:space="preserve"> </w:t>
      </w:r>
      <w:r w:rsidRPr="0081544A">
        <w:rPr>
          <w:rFonts w:ascii="Times New Roman" w:hAnsi="Times New Roman" w:cs="Times New Roman"/>
          <w:sz w:val="28"/>
          <w:szCs w:val="28"/>
        </w:rPr>
        <w:t>удовлетворенных условиями и качеством предоставляемой образовательной услуги, к общему числу опрошенных.</w:t>
      </w:r>
    </w:p>
    <w:p w:rsidR="00B8152A" w:rsidRPr="0081544A" w:rsidRDefault="00B8152A" w:rsidP="00815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44A">
        <w:rPr>
          <w:rFonts w:ascii="Times New Roman" w:hAnsi="Times New Roman" w:cs="Times New Roman"/>
          <w:sz w:val="28"/>
          <w:szCs w:val="28"/>
        </w:rPr>
        <w:t>6. Число обучающихся в детских школах искусств и музыкальной школе. Показатель определяется по фактическому количеству обучающихся, зафикс</w:t>
      </w:r>
      <w:r w:rsidRPr="0081544A">
        <w:rPr>
          <w:rFonts w:ascii="Times New Roman" w:hAnsi="Times New Roman" w:cs="Times New Roman"/>
          <w:sz w:val="28"/>
          <w:szCs w:val="28"/>
        </w:rPr>
        <w:t>и</w:t>
      </w:r>
      <w:r w:rsidRPr="0081544A">
        <w:rPr>
          <w:rFonts w:ascii="Times New Roman" w:hAnsi="Times New Roman" w:cs="Times New Roman"/>
          <w:sz w:val="28"/>
          <w:szCs w:val="28"/>
        </w:rPr>
        <w:t>рованному в приказах учреждений о зачислении, и соответствует данным</w:t>
      </w:r>
      <w:r w:rsidR="004E7A2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1544A">
        <w:rPr>
          <w:rFonts w:ascii="Times New Roman" w:hAnsi="Times New Roman" w:cs="Times New Roman"/>
          <w:sz w:val="28"/>
          <w:szCs w:val="28"/>
        </w:rPr>
        <w:t xml:space="preserve"> статистической отчетности.</w:t>
      </w:r>
    </w:p>
    <w:p w:rsidR="00B8152A" w:rsidRPr="0081544A" w:rsidRDefault="00B8152A" w:rsidP="00815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44A">
        <w:rPr>
          <w:rFonts w:ascii="Times New Roman" w:hAnsi="Times New Roman" w:cs="Times New Roman"/>
          <w:sz w:val="28"/>
          <w:szCs w:val="28"/>
        </w:rPr>
        <w:lastRenderedPageBreak/>
        <w:t>7. Количество мероприятий, направленных на продвижение туристич</w:t>
      </w:r>
      <w:r w:rsidRPr="0081544A">
        <w:rPr>
          <w:rFonts w:ascii="Times New Roman" w:hAnsi="Times New Roman" w:cs="Times New Roman"/>
          <w:sz w:val="28"/>
          <w:szCs w:val="28"/>
        </w:rPr>
        <w:t>е</w:t>
      </w:r>
      <w:r w:rsidRPr="0081544A">
        <w:rPr>
          <w:rFonts w:ascii="Times New Roman" w:hAnsi="Times New Roman" w:cs="Times New Roman"/>
          <w:sz w:val="28"/>
          <w:szCs w:val="28"/>
        </w:rPr>
        <w:t xml:space="preserve">ского потенциала города на муниципальном, окружном и всероссийском </w:t>
      </w:r>
      <w:r w:rsidR="004E7A2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1544A">
        <w:rPr>
          <w:rFonts w:ascii="Times New Roman" w:hAnsi="Times New Roman" w:cs="Times New Roman"/>
          <w:sz w:val="28"/>
          <w:szCs w:val="28"/>
        </w:rPr>
        <w:t>уровнях. Показатель определяется из количества мероприятий, реализуемых</w:t>
      </w:r>
      <w:r w:rsidR="004E7A2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1544A">
        <w:rPr>
          <w:rFonts w:ascii="Times New Roman" w:hAnsi="Times New Roman" w:cs="Times New Roman"/>
          <w:sz w:val="28"/>
          <w:szCs w:val="28"/>
        </w:rPr>
        <w:t xml:space="preserve"> в рамках продвижения города Нижневартовска как объекта, привлекательного для туристов.</w:t>
      </w:r>
    </w:p>
    <w:p w:rsidR="00B8152A" w:rsidRPr="0081544A" w:rsidRDefault="00B8152A" w:rsidP="00815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44A">
        <w:rPr>
          <w:rFonts w:ascii="Times New Roman" w:hAnsi="Times New Roman" w:cs="Times New Roman"/>
          <w:sz w:val="28"/>
          <w:szCs w:val="28"/>
        </w:rPr>
        <w:t>8. Количество вновь поставленных и (или) восстановленных спектаклей. Показатель определяется исходя из фактического количества поставленных</w:t>
      </w:r>
      <w:r w:rsidR="004E7A2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1544A">
        <w:rPr>
          <w:rFonts w:ascii="Times New Roman" w:hAnsi="Times New Roman" w:cs="Times New Roman"/>
          <w:sz w:val="28"/>
          <w:szCs w:val="28"/>
        </w:rPr>
        <w:t xml:space="preserve"> и (или) восстановленных спектаклей.</w:t>
      </w:r>
    </w:p>
    <w:p w:rsidR="00B8152A" w:rsidRPr="0081544A" w:rsidRDefault="00B8152A" w:rsidP="00815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44A">
        <w:rPr>
          <w:rFonts w:ascii="Times New Roman" w:hAnsi="Times New Roman" w:cs="Times New Roman"/>
          <w:sz w:val="28"/>
          <w:szCs w:val="28"/>
        </w:rPr>
        <w:t>9. Среднемесячная номинальная начисленная заработная плата работн</w:t>
      </w:r>
      <w:r w:rsidRPr="0081544A">
        <w:rPr>
          <w:rFonts w:ascii="Times New Roman" w:hAnsi="Times New Roman" w:cs="Times New Roman"/>
          <w:sz w:val="28"/>
          <w:szCs w:val="28"/>
        </w:rPr>
        <w:t>и</w:t>
      </w:r>
      <w:r w:rsidRPr="0081544A">
        <w:rPr>
          <w:rFonts w:ascii="Times New Roman" w:hAnsi="Times New Roman" w:cs="Times New Roman"/>
          <w:sz w:val="28"/>
          <w:szCs w:val="28"/>
        </w:rPr>
        <w:t>ков муниципальных учреждений культуры и искусства.</w:t>
      </w:r>
    </w:p>
    <w:p w:rsidR="00B8152A" w:rsidRPr="0081544A" w:rsidRDefault="00B8152A" w:rsidP="00815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44A">
        <w:rPr>
          <w:rFonts w:ascii="Times New Roman" w:hAnsi="Times New Roman" w:cs="Times New Roman"/>
          <w:sz w:val="28"/>
          <w:szCs w:val="28"/>
        </w:rPr>
        <w:t>10.</w:t>
      </w:r>
      <w:r w:rsidR="002A6F17" w:rsidRPr="0081544A">
        <w:rPr>
          <w:rFonts w:ascii="Times New Roman" w:hAnsi="Times New Roman" w:cs="Times New Roman"/>
          <w:sz w:val="28"/>
          <w:szCs w:val="28"/>
        </w:rPr>
        <w:t xml:space="preserve"> </w:t>
      </w:r>
      <w:r w:rsidRPr="0081544A">
        <w:rPr>
          <w:rFonts w:ascii="Times New Roman" w:hAnsi="Times New Roman" w:cs="Times New Roman"/>
          <w:sz w:val="28"/>
          <w:szCs w:val="28"/>
        </w:rPr>
        <w:t>Уровень фактической обеспеченности учреждений культуры от но</w:t>
      </w:r>
      <w:r w:rsidRPr="0081544A">
        <w:rPr>
          <w:rFonts w:ascii="Times New Roman" w:hAnsi="Times New Roman" w:cs="Times New Roman"/>
          <w:sz w:val="28"/>
          <w:szCs w:val="28"/>
        </w:rPr>
        <w:t>р</w:t>
      </w:r>
      <w:r w:rsidRPr="0081544A">
        <w:rPr>
          <w:rFonts w:ascii="Times New Roman" w:hAnsi="Times New Roman" w:cs="Times New Roman"/>
          <w:sz w:val="28"/>
          <w:szCs w:val="28"/>
        </w:rPr>
        <w:t>мативной потребности учреждениями клубного типа и библиотеками.</w:t>
      </w:r>
    </w:p>
    <w:p w:rsidR="00B8152A" w:rsidRPr="0081544A" w:rsidRDefault="00B8152A" w:rsidP="00815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44A">
        <w:rPr>
          <w:rFonts w:ascii="Times New Roman" w:hAnsi="Times New Roman" w:cs="Times New Roman"/>
          <w:sz w:val="28"/>
          <w:szCs w:val="28"/>
        </w:rPr>
        <w:t>11. Доля муниципальных учреждений культуры, здания которых находя</w:t>
      </w:r>
      <w:r w:rsidRPr="0081544A">
        <w:rPr>
          <w:rFonts w:ascii="Times New Roman" w:hAnsi="Times New Roman" w:cs="Times New Roman"/>
          <w:sz w:val="28"/>
          <w:szCs w:val="28"/>
        </w:rPr>
        <w:t>т</w:t>
      </w:r>
      <w:r w:rsidRPr="0081544A">
        <w:rPr>
          <w:rFonts w:ascii="Times New Roman" w:hAnsi="Times New Roman" w:cs="Times New Roman"/>
          <w:sz w:val="28"/>
          <w:szCs w:val="28"/>
        </w:rPr>
        <w:t>ся в аварийном состоянии или требуют капитального ремонта, в общем колич</w:t>
      </w:r>
      <w:r w:rsidRPr="0081544A">
        <w:rPr>
          <w:rFonts w:ascii="Times New Roman" w:hAnsi="Times New Roman" w:cs="Times New Roman"/>
          <w:sz w:val="28"/>
          <w:szCs w:val="28"/>
        </w:rPr>
        <w:t>е</w:t>
      </w:r>
      <w:r w:rsidRPr="0081544A">
        <w:rPr>
          <w:rFonts w:ascii="Times New Roman" w:hAnsi="Times New Roman" w:cs="Times New Roman"/>
          <w:sz w:val="28"/>
          <w:szCs w:val="28"/>
        </w:rPr>
        <w:t>стве муниципальных учреждений культуры.</w:t>
      </w:r>
    </w:p>
    <w:p w:rsidR="00B8152A" w:rsidRPr="0081544A" w:rsidRDefault="00B8152A" w:rsidP="00815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44A">
        <w:rPr>
          <w:rFonts w:ascii="Times New Roman" w:hAnsi="Times New Roman" w:cs="Times New Roman"/>
          <w:sz w:val="28"/>
          <w:szCs w:val="28"/>
        </w:rPr>
        <w:t xml:space="preserve">Целевые показатели муниципальной программы приведены в </w:t>
      </w:r>
      <w:hyperlink w:anchor="Par293" w:tooltip="Целевые показатели муниципальной программы" w:history="1">
        <w:r w:rsidRPr="0081544A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таблице 1</w:t>
        </w:r>
      </w:hyperlink>
      <w:r w:rsidRPr="0081544A">
        <w:rPr>
          <w:rFonts w:ascii="Times New Roman" w:hAnsi="Times New Roman" w:cs="Times New Roman"/>
          <w:sz w:val="28"/>
          <w:szCs w:val="28"/>
        </w:rPr>
        <w:t>.</w:t>
      </w:r>
    </w:p>
    <w:p w:rsidR="00AD24C0" w:rsidRDefault="00AD24C0" w:rsidP="004E7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44A" w:rsidRPr="0081544A" w:rsidRDefault="0081544A" w:rsidP="00815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1544A" w:rsidRPr="0081544A" w:rsidSect="002A6F17">
          <w:headerReference w:type="default" r:id="rId10"/>
          <w:pgSz w:w="11905" w:h="16838"/>
          <w:pgMar w:top="1134" w:right="567" w:bottom="1134" w:left="1701" w:header="709" w:footer="709" w:gutter="0"/>
          <w:cols w:space="720"/>
          <w:titlePg/>
        </w:sectPr>
      </w:pPr>
    </w:p>
    <w:p w:rsidR="004E7A2A" w:rsidRDefault="00AD24C0" w:rsidP="004E7A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6F17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4E7A2A" w:rsidRDefault="004E7A2A" w:rsidP="009B3D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D7C" w:rsidRDefault="00AD24C0" w:rsidP="009B3D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D7C">
        <w:rPr>
          <w:rFonts w:ascii="Times New Roman" w:hAnsi="Times New Roman" w:cs="Times New Roman"/>
          <w:b/>
          <w:sz w:val="28"/>
          <w:szCs w:val="28"/>
        </w:rPr>
        <w:t xml:space="preserve">Целевые показатели </w:t>
      </w:r>
    </w:p>
    <w:p w:rsidR="00AD24C0" w:rsidRPr="009B3D7C" w:rsidRDefault="00AD24C0" w:rsidP="009B3D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D7C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AD24C0" w:rsidRPr="009B3D7C" w:rsidRDefault="002A6F17" w:rsidP="009B3D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D7C">
        <w:rPr>
          <w:rFonts w:ascii="Times New Roman" w:hAnsi="Times New Roman" w:cs="Times New Roman"/>
          <w:b/>
          <w:sz w:val="28"/>
          <w:szCs w:val="28"/>
        </w:rPr>
        <w:t>"</w:t>
      </w:r>
      <w:r w:rsidR="00AD24C0" w:rsidRPr="009B3D7C">
        <w:rPr>
          <w:rFonts w:ascii="Times New Roman" w:hAnsi="Times New Roman" w:cs="Times New Roman"/>
          <w:b/>
          <w:sz w:val="28"/>
          <w:szCs w:val="28"/>
        </w:rPr>
        <w:t>Развитие культуры и туризма</w:t>
      </w:r>
      <w:r w:rsidRPr="009B3D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24C0" w:rsidRPr="009B3D7C">
        <w:rPr>
          <w:rFonts w:ascii="Times New Roman" w:hAnsi="Times New Roman" w:cs="Times New Roman"/>
          <w:b/>
          <w:sz w:val="28"/>
          <w:szCs w:val="28"/>
        </w:rPr>
        <w:t>города Нижневартовска на 2014-2020 годы</w:t>
      </w:r>
      <w:r w:rsidRPr="009B3D7C">
        <w:rPr>
          <w:rFonts w:ascii="Times New Roman" w:hAnsi="Times New Roman" w:cs="Times New Roman"/>
          <w:b/>
          <w:sz w:val="28"/>
          <w:szCs w:val="28"/>
        </w:rPr>
        <w:t>"</w:t>
      </w:r>
    </w:p>
    <w:p w:rsidR="00AD24C0" w:rsidRDefault="00AD24C0" w:rsidP="009B3D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701"/>
        <w:gridCol w:w="1134"/>
        <w:gridCol w:w="1276"/>
        <w:gridCol w:w="1134"/>
        <w:gridCol w:w="992"/>
        <w:gridCol w:w="992"/>
        <w:gridCol w:w="992"/>
        <w:gridCol w:w="945"/>
        <w:gridCol w:w="1607"/>
      </w:tblGrid>
      <w:tr w:rsidR="004E7A2A" w:rsidRPr="00B17BDC" w:rsidTr="00B17BDC">
        <w:trPr>
          <w:trHeight w:val="475"/>
        </w:trPr>
        <w:tc>
          <w:tcPr>
            <w:tcW w:w="534" w:type="dxa"/>
            <w:vMerge w:val="restart"/>
          </w:tcPr>
          <w:p w:rsidR="004E7A2A" w:rsidRPr="00B17BDC" w:rsidRDefault="004E7A2A" w:rsidP="009B3D7C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17BDC">
              <w:rPr>
                <w:rFonts w:ascii="Times New Roman" w:hAnsi="Times New Roman" w:cs="Times New Roman"/>
                <w:b/>
              </w:rPr>
              <w:t>№</w:t>
            </w:r>
          </w:p>
          <w:p w:rsidR="004E7A2A" w:rsidRPr="00B17BDC" w:rsidRDefault="004E7A2A" w:rsidP="009B3D7C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17BDC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827" w:type="dxa"/>
            <w:vMerge w:val="restart"/>
          </w:tcPr>
          <w:p w:rsidR="004E7A2A" w:rsidRPr="00B17BDC" w:rsidRDefault="004E7A2A" w:rsidP="004E7A2A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17BDC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4E7A2A" w:rsidRPr="00B17BDC" w:rsidRDefault="004E7A2A" w:rsidP="004E7A2A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17BDC">
              <w:rPr>
                <w:rFonts w:ascii="Times New Roman" w:hAnsi="Times New Roman" w:cs="Times New Roman"/>
                <w:b/>
              </w:rPr>
              <w:t>показателя</w:t>
            </w:r>
          </w:p>
        </w:tc>
        <w:tc>
          <w:tcPr>
            <w:tcW w:w="1701" w:type="dxa"/>
            <w:vMerge w:val="restart"/>
          </w:tcPr>
          <w:p w:rsidR="004E7A2A" w:rsidRPr="00B17BDC" w:rsidRDefault="004E7A2A" w:rsidP="009B3D7C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17BDC">
              <w:rPr>
                <w:rFonts w:ascii="Times New Roman" w:hAnsi="Times New Roman" w:cs="Times New Roman"/>
                <w:b/>
              </w:rPr>
              <w:t xml:space="preserve">Значение </w:t>
            </w:r>
          </w:p>
          <w:p w:rsidR="009B3D7C" w:rsidRPr="00B17BDC" w:rsidRDefault="004E7A2A" w:rsidP="009B3D7C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17BDC">
              <w:rPr>
                <w:rFonts w:ascii="Times New Roman" w:hAnsi="Times New Roman" w:cs="Times New Roman"/>
                <w:b/>
              </w:rPr>
              <w:t xml:space="preserve">базового </w:t>
            </w:r>
          </w:p>
          <w:p w:rsidR="009B3D7C" w:rsidRPr="00B17BDC" w:rsidRDefault="004E7A2A" w:rsidP="009B3D7C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17BDC">
              <w:rPr>
                <w:rFonts w:ascii="Times New Roman" w:hAnsi="Times New Roman" w:cs="Times New Roman"/>
                <w:b/>
              </w:rPr>
              <w:t xml:space="preserve">показателя </w:t>
            </w:r>
          </w:p>
          <w:p w:rsidR="009B3D7C" w:rsidRPr="00B17BDC" w:rsidRDefault="004E7A2A" w:rsidP="009B3D7C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17BDC">
              <w:rPr>
                <w:rFonts w:ascii="Times New Roman" w:hAnsi="Times New Roman" w:cs="Times New Roman"/>
                <w:b/>
              </w:rPr>
              <w:t>на начало</w:t>
            </w:r>
          </w:p>
          <w:p w:rsidR="009B3D7C" w:rsidRPr="00B17BDC" w:rsidRDefault="004E7A2A" w:rsidP="009B3D7C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17BDC">
              <w:rPr>
                <w:rFonts w:ascii="Times New Roman" w:hAnsi="Times New Roman" w:cs="Times New Roman"/>
                <w:b/>
              </w:rPr>
              <w:t xml:space="preserve">реализации </w:t>
            </w:r>
          </w:p>
          <w:p w:rsidR="004E7A2A" w:rsidRPr="00B17BDC" w:rsidRDefault="004E7A2A" w:rsidP="009B3D7C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17BDC">
              <w:rPr>
                <w:rFonts w:ascii="Times New Roman" w:hAnsi="Times New Roman" w:cs="Times New Roman"/>
                <w:b/>
              </w:rPr>
              <w:t>муниципальной программы</w:t>
            </w:r>
          </w:p>
        </w:tc>
        <w:tc>
          <w:tcPr>
            <w:tcW w:w="7465" w:type="dxa"/>
            <w:gridSpan w:val="7"/>
          </w:tcPr>
          <w:p w:rsidR="004E7A2A" w:rsidRPr="00B17BDC" w:rsidRDefault="004E7A2A" w:rsidP="009B3D7C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17BDC">
              <w:rPr>
                <w:rFonts w:ascii="Times New Roman" w:hAnsi="Times New Roman" w:cs="Times New Roman"/>
                <w:b/>
              </w:rPr>
              <w:t>Значение показателя по годам</w:t>
            </w:r>
          </w:p>
        </w:tc>
        <w:tc>
          <w:tcPr>
            <w:tcW w:w="1607" w:type="dxa"/>
            <w:vMerge w:val="restart"/>
          </w:tcPr>
          <w:p w:rsidR="004E7A2A" w:rsidRPr="00B17BDC" w:rsidRDefault="004E7A2A" w:rsidP="009B3D7C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17BDC">
              <w:rPr>
                <w:rFonts w:ascii="Times New Roman" w:hAnsi="Times New Roman" w:cs="Times New Roman"/>
                <w:b/>
              </w:rPr>
              <w:t xml:space="preserve">Целевое </w:t>
            </w:r>
          </w:p>
          <w:p w:rsidR="009B3D7C" w:rsidRPr="00B17BDC" w:rsidRDefault="004E7A2A" w:rsidP="009B3D7C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17BDC">
              <w:rPr>
                <w:rFonts w:ascii="Times New Roman" w:hAnsi="Times New Roman" w:cs="Times New Roman"/>
                <w:b/>
              </w:rPr>
              <w:t xml:space="preserve">значение </w:t>
            </w:r>
          </w:p>
          <w:p w:rsidR="009B3D7C" w:rsidRPr="00B17BDC" w:rsidRDefault="004E7A2A" w:rsidP="009B3D7C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17BDC">
              <w:rPr>
                <w:rFonts w:ascii="Times New Roman" w:hAnsi="Times New Roman" w:cs="Times New Roman"/>
                <w:b/>
              </w:rPr>
              <w:t xml:space="preserve">показателя </w:t>
            </w:r>
          </w:p>
          <w:p w:rsidR="009B3D7C" w:rsidRPr="00B17BDC" w:rsidRDefault="004E7A2A" w:rsidP="009B3D7C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17BDC">
              <w:rPr>
                <w:rFonts w:ascii="Times New Roman" w:hAnsi="Times New Roman" w:cs="Times New Roman"/>
                <w:b/>
              </w:rPr>
              <w:t xml:space="preserve">на момент </w:t>
            </w:r>
          </w:p>
          <w:p w:rsidR="009B3D7C" w:rsidRPr="00B17BDC" w:rsidRDefault="004E7A2A" w:rsidP="009B3D7C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17BDC">
              <w:rPr>
                <w:rFonts w:ascii="Times New Roman" w:hAnsi="Times New Roman" w:cs="Times New Roman"/>
                <w:b/>
              </w:rPr>
              <w:t xml:space="preserve">окончания </w:t>
            </w:r>
          </w:p>
          <w:p w:rsidR="009B3D7C" w:rsidRPr="00B17BDC" w:rsidRDefault="004E7A2A" w:rsidP="009B3D7C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17BDC">
              <w:rPr>
                <w:rFonts w:ascii="Times New Roman" w:hAnsi="Times New Roman" w:cs="Times New Roman"/>
                <w:b/>
              </w:rPr>
              <w:t xml:space="preserve">действия </w:t>
            </w:r>
          </w:p>
          <w:p w:rsidR="004E7A2A" w:rsidRPr="00B17BDC" w:rsidRDefault="004E7A2A" w:rsidP="009B3D7C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17BDC">
              <w:rPr>
                <w:rFonts w:ascii="Times New Roman" w:hAnsi="Times New Roman" w:cs="Times New Roman"/>
                <w:b/>
              </w:rPr>
              <w:t>муниципальной программы</w:t>
            </w:r>
          </w:p>
        </w:tc>
      </w:tr>
      <w:tr w:rsidR="009B3D7C" w:rsidRPr="00B17BDC" w:rsidTr="00B17BDC">
        <w:trPr>
          <w:trHeight w:val="1649"/>
        </w:trPr>
        <w:tc>
          <w:tcPr>
            <w:tcW w:w="534" w:type="dxa"/>
            <w:vMerge/>
          </w:tcPr>
          <w:p w:rsidR="004E7A2A" w:rsidRPr="00B17BDC" w:rsidRDefault="004E7A2A" w:rsidP="009B3D7C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vMerge/>
          </w:tcPr>
          <w:p w:rsidR="004E7A2A" w:rsidRPr="00B17BDC" w:rsidRDefault="004E7A2A" w:rsidP="004E7A2A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4E7A2A" w:rsidRPr="00B17BDC" w:rsidRDefault="004E7A2A" w:rsidP="009B3D7C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4E7A2A" w:rsidRPr="00B17BDC" w:rsidRDefault="004E7A2A" w:rsidP="009B3D7C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17BDC">
              <w:rPr>
                <w:rFonts w:ascii="Times New Roman" w:hAnsi="Times New Roman" w:cs="Times New Roman"/>
                <w:b/>
              </w:rPr>
              <w:t>2014</w:t>
            </w:r>
          </w:p>
          <w:p w:rsidR="004E7A2A" w:rsidRPr="00B17BDC" w:rsidRDefault="004E7A2A" w:rsidP="009B3D7C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17BDC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276" w:type="dxa"/>
          </w:tcPr>
          <w:p w:rsidR="004E7A2A" w:rsidRPr="00B17BDC" w:rsidRDefault="004E7A2A" w:rsidP="009B3D7C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17BDC">
              <w:rPr>
                <w:rFonts w:ascii="Times New Roman" w:hAnsi="Times New Roman" w:cs="Times New Roman"/>
                <w:b/>
              </w:rPr>
              <w:t>2015</w:t>
            </w:r>
          </w:p>
          <w:p w:rsidR="004E7A2A" w:rsidRPr="00B17BDC" w:rsidRDefault="004E7A2A" w:rsidP="009B3D7C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17BDC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34" w:type="dxa"/>
          </w:tcPr>
          <w:p w:rsidR="004E7A2A" w:rsidRPr="00B17BDC" w:rsidRDefault="004E7A2A" w:rsidP="009B3D7C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17BDC">
              <w:rPr>
                <w:rFonts w:ascii="Times New Roman" w:hAnsi="Times New Roman" w:cs="Times New Roman"/>
                <w:b/>
              </w:rPr>
              <w:t>2016</w:t>
            </w:r>
          </w:p>
          <w:p w:rsidR="004E7A2A" w:rsidRPr="00B17BDC" w:rsidRDefault="004E7A2A" w:rsidP="009B3D7C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17BDC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992" w:type="dxa"/>
          </w:tcPr>
          <w:p w:rsidR="004E7A2A" w:rsidRPr="00B17BDC" w:rsidRDefault="004E7A2A" w:rsidP="009B3D7C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17BDC">
              <w:rPr>
                <w:rFonts w:ascii="Times New Roman" w:hAnsi="Times New Roman" w:cs="Times New Roman"/>
                <w:b/>
              </w:rPr>
              <w:t>2017</w:t>
            </w:r>
          </w:p>
          <w:p w:rsidR="004E7A2A" w:rsidRPr="00B17BDC" w:rsidRDefault="004E7A2A" w:rsidP="009B3D7C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17BDC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992" w:type="dxa"/>
          </w:tcPr>
          <w:p w:rsidR="004E7A2A" w:rsidRPr="00B17BDC" w:rsidRDefault="004E7A2A" w:rsidP="009B3D7C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17BDC">
              <w:rPr>
                <w:rFonts w:ascii="Times New Roman" w:hAnsi="Times New Roman" w:cs="Times New Roman"/>
                <w:b/>
              </w:rPr>
              <w:t>2018</w:t>
            </w:r>
          </w:p>
          <w:p w:rsidR="004E7A2A" w:rsidRPr="00B17BDC" w:rsidRDefault="004E7A2A" w:rsidP="009B3D7C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17BDC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992" w:type="dxa"/>
          </w:tcPr>
          <w:p w:rsidR="004E7A2A" w:rsidRPr="00B17BDC" w:rsidRDefault="004E7A2A" w:rsidP="009B3D7C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17BDC">
              <w:rPr>
                <w:rFonts w:ascii="Times New Roman" w:hAnsi="Times New Roman" w:cs="Times New Roman"/>
                <w:b/>
              </w:rPr>
              <w:t>2019</w:t>
            </w:r>
          </w:p>
          <w:p w:rsidR="004E7A2A" w:rsidRPr="00B17BDC" w:rsidRDefault="004E7A2A" w:rsidP="009B3D7C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17BDC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945" w:type="dxa"/>
          </w:tcPr>
          <w:p w:rsidR="004E7A2A" w:rsidRPr="00B17BDC" w:rsidRDefault="004E7A2A" w:rsidP="009B3D7C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17BDC">
              <w:rPr>
                <w:rFonts w:ascii="Times New Roman" w:hAnsi="Times New Roman" w:cs="Times New Roman"/>
                <w:b/>
              </w:rPr>
              <w:t>2020</w:t>
            </w:r>
          </w:p>
          <w:p w:rsidR="004E7A2A" w:rsidRPr="00B17BDC" w:rsidRDefault="004E7A2A" w:rsidP="009B3D7C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17BDC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607" w:type="dxa"/>
            <w:vMerge/>
          </w:tcPr>
          <w:p w:rsidR="004E7A2A" w:rsidRPr="00B17BDC" w:rsidRDefault="004E7A2A" w:rsidP="009B3D7C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3D7C" w:rsidRPr="00B17BDC" w:rsidTr="00B17BDC">
        <w:trPr>
          <w:trHeight w:val="836"/>
        </w:trPr>
        <w:tc>
          <w:tcPr>
            <w:tcW w:w="534" w:type="dxa"/>
          </w:tcPr>
          <w:p w:rsidR="004E7A2A" w:rsidRPr="00B17BDC" w:rsidRDefault="004E7A2A" w:rsidP="009B3D7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17BD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7" w:type="dxa"/>
          </w:tcPr>
          <w:p w:rsidR="004E7A2A" w:rsidRPr="00B17BDC" w:rsidRDefault="004E7A2A" w:rsidP="00B17BDC">
            <w:pPr>
              <w:jc w:val="both"/>
              <w:rPr>
                <w:rFonts w:ascii="Times New Roman" w:hAnsi="Times New Roman" w:cs="Times New Roman"/>
              </w:rPr>
            </w:pPr>
            <w:r w:rsidRPr="00B17BDC">
              <w:rPr>
                <w:rFonts w:ascii="Times New Roman" w:hAnsi="Times New Roman" w:cs="Times New Roman"/>
              </w:rPr>
              <w:t>Число участников социокультурных мероприятий на территории города (чел.)</w:t>
            </w:r>
          </w:p>
        </w:tc>
        <w:tc>
          <w:tcPr>
            <w:tcW w:w="1701" w:type="dxa"/>
          </w:tcPr>
          <w:p w:rsidR="004E7A2A" w:rsidRPr="00B17BDC" w:rsidRDefault="004E7A2A" w:rsidP="009B3D7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17BDC">
              <w:rPr>
                <w:rFonts w:ascii="Times New Roman" w:hAnsi="Times New Roman" w:cs="Times New Roman"/>
              </w:rPr>
              <w:t>394 714</w:t>
            </w:r>
          </w:p>
        </w:tc>
        <w:tc>
          <w:tcPr>
            <w:tcW w:w="1134" w:type="dxa"/>
          </w:tcPr>
          <w:p w:rsidR="004E7A2A" w:rsidRPr="00B17BDC" w:rsidRDefault="004E7A2A" w:rsidP="009B3D7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17BDC">
              <w:rPr>
                <w:rFonts w:ascii="Times New Roman" w:hAnsi="Times New Roman" w:cs="Times New Roman"/>
              </w:rPr>
              <w:t>394 714</w:t>
            </w:r>
          </w:p>
        </w:tc>
        <w:tc>
          <w:tcPr>
            <w:tcW w:w="1276" w:type="dxa"/>
          </w:tcPr>
          <w:p w:rsidR="004E7A2A" w:rsidRPr="00B17BDC" w:rsidRDefault="004E7A2A" w:rsidP="009B3D7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17BDC">
              <w:rPr>
                <w:rFonts w:ascii="Times New Roman" w:hAnsi="Times New Roman" w:cs="Times New Roman"/>
              </w:rPr>
              <w:t>393 567</w:t>
            </w:r>
          </w:p>
        </w:tc>
        <w:tc>
          <w:tcPr>
            <w:tcW w:w="1134" w:type="dxa"/>
          </w:tcPr>
          <w:p w:rsidR="004E7A2A" w:rsidRPr="00B17BDC" w:rsidRDefault="004E7A2A" w:rsidP="009B3D7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17BDC">
              <w:rPr>
                <w:rFonts w:ascii="Times New Roman" w:hAnsi="Times New Roman" w:cs="Times New Roman"/>
              </w:rPr>
              <w:t>396 898</w:t>
            </w:r>
          </w:p>
        </w:tc>
        <w:tc>
          <w:tcPr>
            <w:tcW w:w="992" w:type="dxa"/>
          </w:tcPr>
          <w:p w:rsidR="004E7A2A" w:rsidRPr="00B17BDC" w:rsidRDefault="004E7A2A" w:rsidP="009B3D7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17BDC">
              <w:rPr>
                <w:rFonts w:ascii="Times New Roman" w:hAnsi="Times New Roman" w:cs="Times New Roman"/>
              </w:rPr>
              <w:t>400 339</w:t>
            </w:r>
          </w:p>
        </w:tc>
        <w:tc>
          <w:tcPr>
            <w:tcW w:w="992" w:type="dxa"/>
          </w:tcPr>
          <w:p w:rsidR="004E7A2A" w:rsidRPr="00B17BDC" w:rsidRDefault="004E7A2A" w:rsidP="009B3D7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17BDC">
              <w:rPr>
                <w:rFonts w:ascii="Times New Roman" w:hAnsi="Times New Roman" w:cs="Times New Roman"/>
              </w:rPr>
              <w:t>403 900</w:t>
            </w:r>
          </w:p>
        </w:tc>
        <w:tc>
          <w:tcPr>
            <w:tcW w:w="992" w:type="dxa"/>
          </w:tcPr>
          <w:p w:rsidR="004E7A2A" w:rsidRPr="00B17BDC" w:rsidRDefault="004E7A2A" w:rsidP="009B3D7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17BDC">
              <w:rPr>
                <w:rFonts w:ascii="Times New Roman" w:hAnsi="Times New Roman" w:cs="Times New Roman"/>
              </w:rPr>
              <w:t>403 900</w:t>
            </w:r>
          </w:p>
        </w:tc>
        <w:tc>
          <w:tcPr>
            <w:tcW w:w="945" w:type="dxa"/>
          </w:tcPr>
          <w:p w:rsidR="004E7A2A" w:rsidRPr="00B17BDC" w:rsidRDefault="004E7A2A" w:rsidP="009B3D7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17BDC">
              <w:rPr>
                <w:rFonts w:ascii="Times New Roman" w:hAnsi="Times New Roman" w:cs="Times New Roman"/>
              </w:rPr>
              <w:t>403 900</w:t>
            </w:r>
          </w:p>
        </w:tc>
        <w:tc>
          <w:tcPr>
            <w:tcW w:w="1607" w:type="dxa"/>
          </w:tcPr>
          <w:p w:rsidR="004E7A2A" w:rsidRPr="00B17BDC" w:rsidRDefault="004E7A2A" w:rsidP="009B3D7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17BDC">
              <w:rPr>
                <w:rFonts w:ascii="Times New Roman" w:hAnsi="Times New Roman" w:cs="Times New Roman"/>
              </w:rPr>
              <w:t>403 900</w:t>
            </w:r>
          </w:p>
        </w:tc>
      </w:tr>
      <w:tr w:rsidR="009B3D7C" w:rsidRPr="00B17BDC" w:rsidTr="00B17BDC">
        <w:tc>
          <w:tcPr>
            <w:tcW w:w="534" w:type="dxa"/>
          </w:tcPr>
          <w:p w:rsidR="004E7A2A" w:rsidRPr="00B17BDC" w:rsidRDefault="004E7A2A" w:rsidP="009B3D7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17BD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7" w:type="dxa"/>
          </w:tcPr>
          <w:p w:rsidR="004E7A2A" w:rsidRPr="00B17BDC" w:rsidRDefault="004E7A2A" w:rsidP="002A6F17">
            <w:pPr>
              <w:jc w:val="both"/>
              <w:rPr>
                <w:rFonts w:ascii="Times New Roman" w:hAnsi="Times New Roman" w:cs="Times New Roman"/>
              </w:rPr>
            </w:pPr>
            <w:r w:rsidRPr="00B17BDC">
              <w:rPr>
                <w:rFonts w:ascii="Times New Roman" w:hAnsi="Times New Roman" w:cs="Times New Roman"/>
              </w:rPr>
              <w:t>Количество предметов музейного фонда (ед.)</w:t>
            </w:r>
          </w:p>
        </w:tc>
        <w:tc>
          <w:tcPr>
            <w:tcW w:w="1701" w:type="dxa"/>
          </w:tcPr>
          <w:p w:rsidR="004E7A2A" w:rsidRPr="00B17BDC" w:rsidRDefault="004E7A2A" w:rsidP="009B3D7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17BDC">
              <w:rPr>
                <w:rFonts w:ascii="Times New Roman" w:hAnsi="Times New Roman" w:cs="Times New Roman"/>
              </w:rPr>
              <w:t>33 700</w:t>
            </w:r>
          </w:p>
        </w:tc>
        <w:tc>
          <w:tcPr>
            <w:tcW w:w="1134" w:type="dxa"/>
          </w:tcPr>
          <w:p w:rsidR="004E7A2A" w:rsidRPr="00B17BDC" w:rsidRDefault="004E7A2A" w:rsidP="009B3D7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17BDC">
              <w:rPr>
                <w:rFonts w:ascii="Times New Roman" w:hAnsi="Times New Roman" w:cs="Times New Roman"/>
              </w:rPr>
              <w:t>34 200</w:t>
            </w:r>
          </w:p>
        </w:tc>
        <w:tc>
          <w:tcPr>
            <w:tcW w:w="1276" w:type="dxa"/>
          </w:tcPr>
          <w:p w:rsidR="004E7A2A" w:rsidRPr="00B17BDC" w:rsidRDefault="004E7A2A" w:rsidP="009B3D7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17BDC">
              <w:rPr>
                <w:rFonts w:ascii="Times New Roman" w:hAnsi="Times New Roman" w:cs="Times New Roman"/>
              </w:rPr>
              <w:t>35 000</w:t>
            </w:r>
          </w:p>
        </w:tc>
        <w:tc>
          <w:tcPr>
            <w:tcW w:w="1134" w:type="dxa"/>
          </w:tcPr>
          <w:p w:rsidR="004E7A2A" w:rsidRPr="00B17BDC" w:rsidRDefault="004E7A2A" w:rsidP="009B3D7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17BDC">
              <w:rPr>
                <w:rFonts w:ascii="Times New Roman" w:hAnsi="Times New Roman" w:cs="Times New Roman"/>
              </w:rPr>
              <w:t>35 500</w:t>
            </w:r>
          </w:p>
        </w:tc>
        <w:tc>
          <w:tcPr>
            <w:tcW w:w="992" w:type="dxa"/>
          </w:tcPr>
          <w:p w:rsidR="004E7A2A" w:rsidRPr="00B17BDC" w:rsidRDefault="004E7A2A" w:rsidP="009B3D7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17BDC">
              <w:rPr>
                <w:rFonts w:ascii="Times New Roman" w:hAnsi="Times New Roman" w:cs="Times New Roman"/>
              </w:rPr>
              <w:t>36 000</w:t>
            </w:r>
          </w:p>
        </w:tc>
        <w:tc>
          <w:tcPr>
            <w:tcW w:w="992" w:type="dxa"/>
          </w:tcPr>
          <w:p w:rsidR="004E7A2A" w:rsidRPr="00B17BDC" w:rsidRDefault="004E7A2A" w:rsidP="009B3D7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17BDC">
              <w:rPr>
                <w:rFonts w:ascii="Times New Roman" w:hAnsi="Times New Roman" w:cs="Times New Roman"/>
              </w:rPr>
              <w:t>36 500</w:t>
            </w:r>
          </w:p>
        </w:tc>
        <w:tc>
          <w:tcPr>
            <w:tcW w:w="992" w:type="dxa"/>
          </w:tcPr>
          <w:p w:rsidR="004E7A2A" w:rsidRPr="00B17BDC" w:rsidRDefault="004E7A2A" w:rsidP="009B3D7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17BDC">
              <w:rPr>
                <w:rFonts w:ascii="Times New Roman" w:hAnsi="Times New Roman" w:cs="Times New Roman"/>
              </w:rPr>
              <w:t>37 000</w:t>
            </w:r>
          </w:p>
        </w:tc>
        <w:tc>
          <w:tcPr>
            <w:tcW w:w="945" w:type="dxa"/>
          </w:tcPr>
          <w:p w:rsidR="004E7A2A" w:rsidRPr="00B17BDC" w:rsidRDefault="004E7A2A" w:rsidP="009B3D7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17BDC">
              <w:rPr>
                <w:rFonts w:ascii="Times New Roman" w:hAnsi="Times New Roman" w:cs="Times New Roman"/>
              </w:rPr>
              <w:t>37 500</w:t>
            </w:r>
          </w:p>
        </w:tc>
        <w:tc>
          <w:tcPr>
            <w:tcW w:w="1607" w:type="dxa"/>
          </w:tcPr>
          <w:p w:rsidR="004E7A2A" w:rsidRPr="00B17BDC" w:rsidRDefault="004E7A2A" w:rsidP="009B3D7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17BDC">
              <w:rPr>
                <w:rFonts w:ascii="Times New Roman" w:hAnsi="Times New Roman" w:cs="Times New Roman"/>
              </w:rPr>
              <w:t>37 500</w:t>
            </w:r>
          </w:p>
        </w:tc>
      </w:tr>
      <w:tr w:rsidR="009B3D7C" w:rsidRPr="00B17BDC" w:rsidTr="00B17BDC">
        <w:trPr>
          <w:trHeight w:val="237"/>
        </w:trPr>
        <w:tc>
          <w:tcPr>
            <w:tcW w:w="534" w:type="dxa"/>
          </w:tcPr>
          <w:p w:rsidR="004E7A2A" w:rsidRPr="00B17BDC" w:rsidRDefault="004E7A2A" w:rsidP="009B3D7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17BD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</w:tcPr>
          <w:p w:rsidR="004E7A2A" w:rsidRPr="00B17BDC" w:rsidRDefault="004E7A2A" w:rsidP="002A6F17">
            <w:pPr>
              <w:jc w:val="both"/>
              <w:rPr>
                <w:rFonts w:ascii="Times New Roman" w:hAnsi="Times New Roman" w:cs="Times New Roman"/>
              </w:rPr>
            </w:pPr>
            <w:r w:rsidRPr="00B17BDC">
              <w:rPr>
                <w:rFonts w:ascii="Times New Roman" w:hAnsi="Times New Roman" w:cs="Times New Roman"/>
              </w:rPr>
              <w:t>Библиотечный фонд (экз.)</w:t>
            </w:r>
          </w:p>
        </w:tc>
        <w:tc>
          <w:tcPr>
            <w:tcW w:w="1701" w:type="dxa"/>
          </w:tcPr>
          <w:p w:rsidR="004E7A2A" w:rsidRPr="00B17BDC" w:rsidRDefault="004E7A2A" w:rsidP="009B3D7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17BDC">
              <w:rPr>
                <w:rFonts w:ascii="Times New Roman" w:hAnsi="Times New Roman" w:cs="Times New Roman"/>
              </w:rPr>
              <w:t>513 600</w:t>
            </w:r>
          </w:p>
        </w:tc>
        <w:tc>
          <w:tcPr>
            <w:tcW w:w="1134" w:type="dxa"/>
          </w:tcPr>
          <w:p w:rsidR="004E7A2A" w:rsidRPr="00B17BDC" w:rsidRDefault="004E7A2A" w:rsidP="009B3D7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17BDC">
              <w:rPr>
                <w:rFonts w:ascii="Times New Roman" w:hAnsi="Times New Roman" w:cs="Times New Roman"/>
              </w:rPr>
              <w:t>524 700</w:t>
            </w:r>
          </w:p>
        </w:tc>
        <w:tc>
          <w:tcPr>
            <w:tcW w:w="1276" w:type="dxa"/>
          </w:tcPr>
          <w:p w:rsidR="004E7A2A" w:rsidRPr="00B17BDC" w:rsidRDefault="004E7A2A" w:rsidP="009B3D7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17BDC">
              <w:rPr>
                <w:rFonts w:ascii="Times New Roman" w:hAnsi="Times New Roman" w:cs="Times New Roman"/>
              </w:rPr>
              <w:t>528 100</w:t>
            </w:r>
          </w:p>
        </w:tc>
        <w:tc>
          <w:tcPr>
            <w:tcW w:w="1134" w:type="dxa"/>
          </w:tcPr>
          <w:p w:rsidR="004E7A2A" w:rsidRPr="00B17BDC" w:rsidRDefault="004E7A2A" w:rsidP="009B3D7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17BDC">
              <w:rPr>
                <w:rFonts w:ascii="Times New Roman" w:hAnsi="Times New Roman" w:cs="Times New Roman"/>
              </w:rPr>
              <w:t>531 000</w:t>
            </w:r>
          </w:p>
        </w:tc>
        <w:tc>
          <w:tcPr>
            <w:tcW w:w="992" w:type="dxa"/>
          </w:tcPr>
          <w:p w:rsidR="004E7A2A" w:rsidRPr="00B17BDC" w:rsidRDefault="004E7A2A" w:rsidP="009B3D7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17BDC">
              <w:rPr>
                <w:rFonts w:ascii="Times New Roman" w:hAnsi="Times New Roman" w:cs="Times New Roman"/>
              </w:rPr>
              <w:t>533 800</w:t>
            </w:r>
          </w:p>
        </w:tc>
        <w:tc>
          <w:tcPr>
            <w:tcW w:w="992" w:type="dxa"/>
          </w:tcPr>
          <w:p w:rsidR="004E7A2A" w:rsidRPr="00B17BDC" w:rsidRDefault="004E7A2A" w:rsidP="009B3D7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17BDC">
              <w:rPr>
                <w:rFonts w:ascii="Times New Roman" w:hAnsi="Times New Roman" w:cs="Times New Roman"/>
              </w:rPr>
              <w:t>536 400</w:t>
            </w:r>
          </w:p>
        </w:tc>
        <w:tc>
          <w:tcPr>
            <w:tcW w:w="992" w:type="dxa"/>
          </w:tcPr>
          <w:p w:rsidR="004E7A2A" w:rsidRPr="00B17BDC" w:rsidRDefault="004E7A2A" w:rsidP="009B3D7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17BDC">
              <w:rPr>
                <w:rFonts w:ascii="Times New Roman" w:hAnsi="Times New Roman" w:cs="Times New Roman"/>
              </w:rPr>
              <w:t>538 900</w:t>
            </w:r>
          </w:p>
        </w:tc>
        <w:tc>
          <w:tcPr>
            <w:tcW w:w="945" w:type="dxa"/>
          </w:tcPr>
          <w:p w:rsidR="004E7A2A" w:rsidRPr="00B17BDC" w:rsidRDefault="004E7A2A" w:rsidP="009B3D7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17BDC">
              <w:rPr>
                <w:rFonts w:ascii="Times New Roman" w:hAnsi="Times New Roman" w:cs="Times New Roman"/>
              </w:rPr>
              <w:t>541 400</w:t>
            </w:r>
          </w:p>
        </w:tc>
        <w:tc>
          <w:tcPr>
            <w:tcW w:w="1607" w:type="dxa"/>
          </w:tcPr>
          <w:p w:rsidR="004E7A2A" w:rsidRPr="00B17BDC" w:rsidRDefault="004E7A2A" w:rsidP="009B3D7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17BDC">
              <w:rPr>
                <w:rFonts w:ascii="Times New Roman" w:hAnsi="Times New Roman" w:cs="Times New Roman"/>
              </w:rPr>
              <w:t>541 400</w:t>
            </w:r>
          </w:p>
        </w:tc>
      </w:tr>
      <w:tr w:rsidR="009B3D7C" w:rsidRPr="00B17BDC" w:rsidTr="00B17BDC">
        <w:tc>
          <w:tcPr>
            <w:tcW w:w="534" w:type="dxa"/>
          </w:tcPr>
          <w:p w:rsidR="004E7A2A" w:rsidRPr="00B17BDC" w:rsidRDefault="004E7A2A" w:rsidP="009B3D7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17BD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</w:tcPr>
          <w:p w:rsidR="004E7A2A" w:rsidRPr="00B17BDC" w:rsidRDefault="004E7A2A" w:rsidP="002A6F17">
            <w:pPr>
              <w:jc w:val="both"/>
              <w:rPr>
                <w:rFonts w:ascii="Times New Roman" w:hAnsi="Times New Roman" w:cs="Times New Roman"/>
              </w:rPr>
            </w:pPr>
            <w:r w:rsidRPr="00B17BDC">
              <w:rPr>
                <w:rFonts w:ascii="Times New Roman" w:hAnsi="Times New Roman" w:cs="Times New Roman"/>
              </w:rPr>
              <w:t>Доля детей, осваива</w:t>
            </w:r>
            <w:r w:rsidR="00B17BDC">
              <w:rPr>
                <w:rFonts w:ascii="Times New Roman" w:hAnsi="Times New Roman" w:cs="Times New Roman"/>
              </w:rPr>
              <w:t>ющих</w:t>
            </w:r>
            <w:r w:rsidR="009B3D7C" w:rsidRPr="00B17BDC">
              <w:rPr>
                <w:rFonts w:ascii="Times New Roman" w:hAnsi="Times New Roman" w:cs="Times New Roman"/>
              </w:rPr>
              <w:t xml:space="preserve"> </w:t>
            </w:r>
            <w:r w:rsidRPr="00B17BDC">
              <w:rPr>
                <w:rFonts w:ascii="Times New Roman" w:hAnsi="Times New Roman" w:cs="Times New Roman"/>
              </w:rPr>
              <w:t>дополн</w:t>
            </w:r>
            <w:r w:rsidRPr="00B17BDC">
              <w:rPr>
                <w:rFonts w:ascii="Times New Roman" w:hAnsi="Times New Roman" w:cs="Times New Roman"/>
              </w:rPr>
              <w:t>и</w:t>
            </w:r>
            <w:r w:rsidRPr="00B17BDC">
              <w:rPr>
                <w:rFonts w:ascii="Times New Roman" w:hAnsi="Times New Roman" w:cs="Times New Roman"/>
              </w:rPr>
              <w:t>тельные образовательные программы (%)</w:t>
            </w:r>
          </w:p>
        </w:tc>
        <w:tc>
          <w:tcPr>
            <w:tcW w:w="1701" w:type="dxa"/>
          </w:tcPr>
          <w:p w:rsidR="004E7A2A" w:rsidRPr="00B17BDC" w:rsidRDefault="004E7A2A" w:rsidP="009B3D7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17BDC">
              <w:rPr>
                <w:rFonts w:ascii="Times New Roman" w:hAnsi="Times New Roman" w:cs="Times New Roman"/>
              </w:rPr>
              <w:t>99,4</w:t>
            </w:r>
          </w:p>
        </w:tc>
        <w:tc>
          <w:tcPr>
            <w:tcW w:w="1134" w:type="dxa"/>
          </w:tcPr>
          <w:p w:rsidR="004E7A2A" w:rsidRPr="00B17BDC" w:rsidRDefault="004E7A2A" w:rsidP="009B3D7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17BDC">
              <w:rPr>
                <w:rFonts w:ascii="Times New Roman" w:hAnsi="Times New Roman" w:cs="Times New Roman"/>
              </w:rPr>
              <w:t>99,08</w:t>
            </w:r>
          </w:p>
        </w:tc>
        <w:tc>
          <w:tcPr>
            <w:tcW w:w="1276" w:type="dxa"/>
          </w:tcPr>
          <w:p w:rsidR="004E7A2A" w:rsidRPr="00B17BDC" w:rsidRDefault="004E7A2A" w:rsidP="009B3D7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17BDC">
              <w:rPr>
                <w:rFonts w:ascii="Times New Roman" w:hAnsi="Times New Roman" w:cs="Times New Roman"/>
              </w:rPr>
              <w:t>98,68</w:t>
            </w:r>
          </w:p>
        </w:tc>
        <w:tc>
          <w:tcPr>
            <w:tcW w:w="1134" w:type="dxa"/>
          </w:tcPr>
          <w:p w:rsidR="004E7A2A" w:rsidRPr="00B17BDC" w:rsidRDefault="004E7A2A" w:rsidP="009B3D7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17BDC">
              <w:rPr>
                <w:rFonts w:ascii="Times New Roman" w:hAnsi="Times New Roman" w:cs="Times New Roman"/>
              </w:rPr>
              <w:t>98,72</w:t>
            </w:r>
          </w:p>
        </w:tc>
        <w:tc>
          <w:tcPr>
            <w:tcW w:w="992" w:type="dxa"/>
          </w:tcPr>
          <w:p w:rsidR="004E7A2A" w:rsidRPr="00B17BDC" w:rsidRDefault="004E7A2A" w:rsidP="009B3D7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17BDC">
              <w:rPr>
                <w:rFonts w:ascii="Times New Roman" w:hAnsi="Times New Roman" w:cs="Times New Roman"/>
              </w:rPr>
              <w:t>98,91</w:t>
            </w:r>
          </w:p>
        </w:tc>
        <w:tc>
          <w:tcPr>
            <w:tcW w:w="992" w:type="dxa"/>
          </w:tcPr>
          <w:p w:rsidR="004E7A2A" w:rsidRPr="00B17BDC" w:rsidRDefault="004E7A2A" w:rsidP="009B3D7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17BDC">
              <w:rPr>
                <w:rFonts w:ascii="Times New Roman" w:hAnsi="Times New Roman" w:cs="Times New Roman"/>
              </w:rPr>
              <w:t>98,94</w:t>
            </w:r>
          </w:p>
        </w:tc>
        <w:tc>
          <w:tcPr>
            <w:tcW w:w="992" w:type="dxa"/>
          </w:tcPr>
          <w:p w:rsidR="004E7A2A" w:rsidRPr="00B17BDC" w:rsidRDefault="004E7A2A" w:rsidP="009B3D7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17BDC">
              <w:rPr>
                <w:rFonts w:ascii="Times New Roman" w:hAnsi="Times New Roman" w:cs="Times New Roman"/>
              </w:rPr>
              <w:t>98,95</w:t>
            </w:r>
          </w:p>
        </w:tc>
        <w:tc>
          <w:tcPr>
            <w:tcW w:w="945" w:type="dxa"/>
          </w:tcPr>
          <w:p w:rsidR="004E7A2A" w:rsidRPr="00B17BDC" w:rsidRDefault="004E7A2A" w:rsidP="009B3D7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17BDC">
              <w:rPr>
                <w:rFonts w:ascii="Times New Roman" w:hAnsi="Times New Roman" w:cs="Times New Roman"/>
              </w:rPr>
              <w:t>98,96</w:t>
            </w:r>
          </w:p>
        </w:tc>
        <w:tc>
          <w:tcPr>
            <w:tcW w:w="1607" w:type="dxa"/>
          </w:tcPr>
          <w:p w:rsidR="004E7A2A" w:rsidRPr="00B17BDC" w:rsidRDefault="004E7A2A" w:rsidP="009B3D7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17BDC">
              <w:rPr>
                <w:rFonts w:ascii="Times New Roman" w:hAnsi="Times New Roman" w:cs="Times New Roman"/>
              </w:rPr>
              <w:t>98,96</w:t>
            </w:r>
          </w:p>
        </w:tc>
      </w:tr>
      <w:tr w:rsidR="009B3D7C" w:rsidRPr="00B17BDC" w:rsidTr="00B17BDC">
        <w:tc>
          <w:tcPr>
            <w:tcW w:w="534" w:type="dxa"/>
          </w:tcPr>
          <w:p w:rsidR="004E7A2A" w:rsidRPr="00B17BDC" w:rsidRDefault="004E7A2A" w:rsidP="009B3D7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17BD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</w:tcPr>
          <w:p w:rsidR="004E7A2A" w:rsidRPr="00B17BDC" w:rsidRDefault="004E7A2A" w:rsidP="00B17BDC">
            <w:pPr>
              <w:jc w:val="both"/>
              <w:rPr>
                <w:rFonts w:ascii="Times New Roman" w:hAnsi="Times New Roman" w:cs="Times New Roman"/>
              </w:rPr>
            </w:pPr>
            <w:r w:rsidRPr="00B17BDC">
              <w:rPr>
                <w:rFonts w:ascii="Times New Roman" w:hAnsi="Times New Roman" w:cs="Times New Roman"/>
              </w:rPr>
              <w:t>Доля родителей (законных предст</w:t>
            </w:r>
            <w:r w:rsidRPr="00B17BDC">
              <w:rPr>
                <w:rFonts w:ascii="Times New Roman" w:hAnsi="Times New Roman" w:cs="Times New Roman"/>
              </w:rPr>
              <w:t>а</w:t>
            </w:r>
            <w:r w:rsidRPr="00B17BDC">
              <w:rPr>
                <w:rFonts w:ascii="Times New Roman" w:hAnsi="Times New Roman" w:cs="Times New Roman"/>
              </w:rPr>
              <w:t>вителей), удовлетворенных услови</w:t>
            </w:r>
            <w:r w:rsidRPr="00B17BDC">
              <w:rPr>
                <w:rFonts w:ascii="Times New Roman" w:hAnsi="Times New Roman" w:cs="Times New Roman"/>
              </w:rPr>
              <w:t>я</w:t>
            </w:r>
            <w:r w:rsidRPr="00B17BDC">
              <w:rPr>
                <w:rFonts w:ascii="Times New Roman" w:hAnsi="Times New Roman" w:cs="Times New Roman"/>
              </w:rPr>
              <w:t xml:space="preserve">ми и качеством предоставляемой </w:t>
            </w:r>
            <w:r w:rsidR="00981061">
              <w:rPr>
                <w:rFonts w:ascii="Times New Roman" w:hAnsi="Times New Roman" w:cs="Times New Roman"/>
              </w:rPr>
              <w:t xml:space="preserve">     </w:t>
            </w:r>
            <w:r w:rsidRPr="00B17BDC">
              <w:rPr>
                <w:rFonts w:ascii="Times New Roman" w:hAnsi="Times New Roman" w:cs="Times New Roman"/>
              </w:rPr>
              <w:t>образовательной услуги (%)</w:t>
            </w:r>
          </w:p>
        </w:tc>
        <w:tc>
          <w:tcPr>
            <w:tcW w:w="1701" w:type="dxa"/>
          </w:tcPr>
          <w:p w:rsidR="004E7A2A" w:rsidRPr="00B17BDC" w:rsidRDefault="004E7A2A" w:rsidP="009B3D7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17BDC">
              <w:rPr>
                <w:rFonts w:ascii="Times New Roman" w:hAnsi="Times New Roman" w:cs="Times New Roman"/>
              </w:rPr>
              <w:t>88,1</w:t>
            </w:r>
          </w:p>
        </w:tc>
        <w:tc>
          <w:tcPr>
            <w:tcW w:w="1134" w:type="dxa"/>
          </w:tcPr>
          <w:p w:rsidR="004E7A2A" w:rsidRPr="00B17BDC" w:rsidRDefault="004E7A2A" w:rsidP="009B3D7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17BDC">
              <w:rPr>
                <w:rFonts w:ascii="Times New Roman" w:hAnsi="Times New Roman" w:cs="Times New Roman"/>
              </w:rPr>
              <w:t>88,25</w:t>
            </w:r>
          </w:p>
        </w:tc>
        <w:tc>
          <w:tcPr>
            <w:tcW w:w="1276" w:type="dxa"/>
          </w:tcPr>
          <w:p w:rsidR="004E7A2A" w:rsidRPr="00B17BDC" w:rsidRDefault="004E7A2A" w:rsidP="009B3D7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17BDC">
              <w:rPr>
                <w:rFonts w:ascii="Times New Roman" w:hAnsi="Times New Roman" w:cs="Times New Roman"/>
              </w:rPr>
              <w:t>88,25</w:t>
            </w:r>
          </w:p>
        </w:tc>
        <w:tc>
          <w:tcPr>
            <w:tcW w:w="1134" w:type="dxa"/>
          </w:tcPr>
          <w:p w:rsidR="004E7A2A" w:rsidRPr="00B17BDC" w:rsidRDefault="004E7A2A" w:rsidP="009B3D7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17BDC">
              <w:rPr>
                <w:rFonts w:ascii="Times New Roman" w:hAnsi="Times New Roman" w:cs="Times New Roman"/>
              </w:rPr>
              <w:t>88,28</w:t>
            </w:r>
          </w:p>
        </w:tc>
        <w:tc>
          <w:tcPr>
            <w:tcW w:w="992" w:type="dxa"/>
          </w:tcPr>
          <w:p w:rsidR="004E7A2A" w:rsidRPr="00B17BDC" w:rsidRDefault="004E7A2A" w:rsidP="009B3D7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17BDC">
              <w:rPr>
                <w:rFonts w:ascii="Times New Roman" w:hAnsi="Times New Roman" w:cs="Times New Roman"/>
              </w:rPr>
              <w:t>88,35</w:t>
            </w:r>
          </w:p>
        </w:tc>
        <w:tc>
          <w:tcPr>
            <w:tcW w:w="992" w:type="dxa"/>
          </w:tcPr>
          <w:p w:rsidR="004E7A2A" w:rsidRPr="00B17BDC" w:rsidRDefault="004E7A2A" w:rsidP="009B3D7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17BDC">
              <w:rPr>
                <w:rFonts w:ascii="Times New Roman" w:hAnsi="Times New Roman" w:cs="Times New Roman"/>
              </w:rPr>
              <w:t>88,44</w:t>
            </w:r>
          </w:p>
        </w:tc>
        <w:tc>
          <w:tcPr>
            <w:tcW w:w="992" w:type="dxa"/>
          </w:tcPr>
          <w:p w:rsidR="004E7A2A" w:rsidRPr="00B17BDC" w:rsidRDefault="004E7A2A" w:rsidP="009B3D7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17BDC">
              <w:rPr>
                <w:rFonts w:ascii="Times New Roman" w:hAnsi="Times New Roman" w:cs="Times New Roman"/>
              </w:rPr>
              <w:t>88,45</w:t>
            </w:r>
          </w:p>
        </w:tc>
        <w:tc>
          <w:tcPr>
            <w:tcW w:w="945" w:type="dxa"/>
          </w:tcPr>
          <w:p w:rsidR="004E7A2A" w:rsidRPr="00B17BDC" w:rsidRDefault="004E7A2A" w:rsidP="009B3D7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17BDC">
              <w:rPr>
                <w:rFonts w:ascii="Times New Roman" w:hAnsi="Times New Roman" w:cs="Times New Roman"/>
              </w:rPr>
              <w:t>88,5</w:t>
            </w:r>
          </w:p>
        </w:tc>
        <w:tc>
          <w:tcPr>
            <w:tcW w:w="1607" w:type="dxa"/>
          </w:tcPr>
          <w:p w:rsidR="004E7A2A" w:rsidRPr="00B17BDC" w:rsidRDefault="004E7A2A" w:rsidP="009B3D7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17BDC">
              <w:rPr>
                <w:rFonts w:ascii="Times New Roman" w:hAnsi="Times New Roman" w:cs="Times New Roman"/>
              </w:rPr>
              <w:t>88,5</w:t>
            </w:r>
          </w:p>
        </w:tc>
      </w:tr>
      <w:tr w:rsidR="009B3D7C" w:rsidRPr="00B17BDC" w:rsidTr="00B17BDC">
        <w:tc>
          <w:tcPr>
            <w:tcW w:w="534" w:type="dxa"/>
          </w:tcPr>
          <w:p w:rsidR="004E7A2A" w:rsidRPr="00B17BDC" w:rsidRDefault="004E7A2A" w:rsidP="009B3D7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17BD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</w:tcPr>
          <w:p w:rsidR="004E7A2A" w:rsidRPr="00B17BDC" w:rsidRDefault="004E7A2A" w:rsidP="002A6F17">
            <w:pPr>
              <w:jc w:val="both"/>
              <w:rPr>
                <w:rFonts w:ascii="Times New Roman" w:hAnsi="Times New Roman" w:cs="Times New Roman"/>
              </w:rPr>
            </w:pPr>
            <w:r w:rsidRPr="00B17BDC">
              <w:rPr>
                <w:rFonts w:ascii="Times New Roman" w:hAnsi="Times New Roman" w:cs="Times New Roman"/>
              </w:rPr>
              <w:t>Число обучающихся в детских шк</w:t>
            </w:r>
            <w:r w:rsidRPr="00B17BDC">
              <w:rPr>
                <w:rFonts w:ascii="Times New Roman" w:hAnsi="Times New Roman" w:cs="Times New Roman"/>
              </w:rPr>
              <w:t>о</w:t>
            </w:r>
            <w:r w:rsidRPr="00B17BDC">
              <w:rPr>
                <w:rFonts w:ascii="Times New Roman" w:hAnsi="Times New Roman" w:cs="Times New Roman"/>
              </w:rPr>
              <w:t>лах искусств и музыкальной школе (чел.)</w:t>
            </w:r>
          </w:p>
        </w:tc>
        <w:tc>
          <w:tcPr>
            <w:tcW w:w="1701" w:type="dxa"/>
          </w:tcPr>
          <w:p w:rsidR="004E7A2A" w:rsidRPr="00B17BDC" w:rsidRDefault="004E7A2A" w:rsidP="009B3D7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17BDC">
              <w:rPr>
                <w:rFonts w:ascii="Times New Roman" w:hAnsi="Times New Roman" w:cs="Times New Roman"/>
              </w:rPr>
              <w:t>2 750</w:t>
            </w:r>
          </w:p>
        </w:tc>
        <w:tc>
          <w:tcPr>
            <w:tcW w:w="1134" w:type="dxa"/>
          </w:tcPr>
          <w:p w:rsidR="004E7A2A" w:rsidRPr="00B17BDC" w:rsidRDefault="004E7A2A" w:rsidP="009B3D7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17BDC">
              <w:rPr>
                <w:rFonts w:ascii="Times New Roman" w:hAnsi="Times New Roman" w:cs="Times New Roman"/>
              </w:rPr>
              <w:t>2 750</w:t>
            </w:r>
          </w:p>
        </w:tc>
        <w:tc>
          <w:tcPr>
            <w:tcW w:w="1276" w:type="dxa"/>
          </w:tcPr>
          <w:p w:rsidR="004E7A2A" w:rsidRPr="00B17BDC" w:rsidRDefault="004E7A2A" w:rsidP="009B3D7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17BDC">
              <w:rPr>
                <w:rFonts w:ascii="Times New Roman" w:hAnsi="Times New Roman" w:cs="Times New Roman"/>
              </w:rPr>
              <w:t>2 750</w:t>
            </w:r>
          </w:p>
        </w:tc>
        <w:tc>
          <w:tcPr>
            <w:tcW w:w="1134" w:type="dxa"/>
          </w:tcPr>
          <w:p w:rsidR="004E7A2A" w:rsidRPr="00B17BDC" w:rsidRDefault="004E7A2A" w:rsidP="009B3D7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17BDC">
              <w:rPr>
                <w:rFonts w:ascii="Times New Roman" w:hAnsi="Times New Roman" w:cs="Times New Roman"/>
              </w:rPr>
              <w:t>2 750</w:t>
            </w:r>
          </w:p>
        </w:tc>
        <w:tc>
          <w:tcPr>
            <w:tcW w:w="992" w:type="dxa"/>
          </w:tcPr>
          <w:p w:rsidR="004E7A2A" w:rsidRPr="00B17BDC" w:rsidRDefault="004E7A2A" w:rsidP="009B3D7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17BDC">
              <w:rPr>
                <w:rFonts w:ascii="Times New Roman" w:hAnsi="Times New Roman" w:cs="Times New Roman"/>
              </w:rPr>
              <w:t>2 750</w:t>
            </w:r>
          </w:p>
        </w:tc>
        <w:tc>
          <w:tcPr>
            <w:tcW w:w="992" w:type="dxa"/>
          </w:tcPr>
          <w:p w:rsidR="004E7A2A" w:rsidRPr="00B17BDC" w:rsidRDefault="004E7A2A" w:rsidP="009B3D7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17BDC">
              <w:rPr>
                <w:rFonts w:ascii="Times New Roman" w:hAnsi="Times New Roman" w:cs="Times New Roman"/>
              </w:rPr>
              <w:t>2 750</w:t>
            </w:r>
          </w:p>
        </w:tc>
        <w:tc>
          <w:tcPr>
            <w:tcW w:w="992" w:type="dxa"/>
          </w:tcPr>
          <w:p w:rsidR="004E7A2A" w:rsidRPr="00B17BDC" w:rsidRDefault="004E7A2A" w:rsidP="009B3D7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17BDC">
              <w:rPr>
                <w:rFonts w:ascii="Times New Roman" w:hAnsi="Times New Roman" w:cs="Times New Roman"/>
              </w:rPr>
              <w:t>2 750</w:t>
            </w:r>
          </w:p>
        </w:tc>
        <w:tc>
          <w:tcPr>
            <w:tcW w:w="945" w:type="dxa"/>
          </w:tcPr>
          <w:p w:rsidR="004E7A2A" w:rsidRPr="00B17BDC" w:rsidRDefault="004E7A2A" w:rsidP="009B3D7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17BDC">
              <w:rPr>
                <w:rFonts w:ascii="Times New Roman" w:hAnsi="Times New Roman" w:cs="Times New Roman"/>
              </w:rPr>
              <w:t>2 750</w:t>
            </w:r>
          </w:p>
        </w:tc>
        <w:tc>
          <w:tcPr>
            <w:tcW w:w="1607" w:type="dxa"/>
          </w:tcPr>
          <w:p w:rsidR="004E7A2A" w:rsidRPr="00B17BDC" w:rsidRDefault="004E7A2A" w:rsidP="009B3D7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17BDC">
              <w:rPr>
                <w:rFonts w:ascii="Times New Roman" w:hAnsi="Times New Roman" w:cs="Times New Roman"/>
              </w:rPr>
              <w:t>2 750</w:t>
            </w:r>
          </w:p>
        </w:tc>
      </w:tr>
      <w:tr w:rsidR="009B3D7C" w:rsidRPr="00B17BDC" w:rsidTr="00B17BDC">
        <w:tc>
          <w:tcPr>
            <w:tcW w:w="534" w:type="dxa"/>
          </w:tcPr>
          <w:p w:rsidR="004E7A2A" w:rsidRPr="00B17BDC" w:rsidRDefault="004E7A2A" w:rsidP="009B3D7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17BD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</w:tcPr>
          <w:p w:rsidR="004E7A2A" w:rsidRPr="00B17BDC" w:rsidRDefault="004E7A2A" w:rsidP="002A6F17">
            <w:pPr>
              <w:jc w:val="both"/>
              <w:rPr>
                <w:rFonts w:ascii="Times New Roman" w:hAnsi="Times New Roman" w:cs="Times New Roman"/>
              </w:rPr>
            </w:pPr>
            <w:r w:rsidRPr="00B17BDC">
              <w:rPr>
                <w:rFonts w:ascii="Times New Roman" w:hAnsi="Times New Roman" w:cs="Times New Roman"/>
              </w:rPr>
              <w:t>Количество мероприятий, направле</w:t>
            </w:r>
            <w:r w:rsidRPr="00B17BDC">
              <w:rPr>
                <w:rFonts w:ascii="Times New Roman" w:hAnsi="Times New Roman" w:cs="Times New Roman"/>
              </w:rPr>
              <w:t>н</w:t>
            </w:r>
            <w:r w:rsidRPr="00B17BDC">
              <w:rPr>
                <w:rFonts w:ascii="Times New Roman" w:hAnsi="Times New Roman" w:cs="Times New Roman"/>
              </w:rPr>
              <w:t>ных на продвижение туристического потенциала города на муниципал</w:t>
            </w:r>
            <w:r w:rsidRPr="00B17BDC">
              <w:rPr>
                <w:rFonts w:ascii="Times New Roman" w:hAnsi="Times New Roman" w:cs="Times New Roman"/>
              </w:rPr>
              <w:t>ь</w:t>
            </w:r>
            <w:r w:rsidRPr="00B17BDC">
              <w:rPr>
                <w:rFonts w:ascii="Times New Roman" w:hAnsi="Times New Roman" w:cs="Times New Roman"/>
              </w:rPr>
              <w:t>ном, окружном и всероссийском уровнях (ед.)</w:t>
            </w:r>
          </w:p>
        </w:tc>
        <w:tc>
          <w:tcPr>
            <w:tcW w:w="1701" w:type="dxa"/>
          </w:tcPr>
          <w:p w:rsidR="004E7A2A" w:rsidRPr="00B17BDC" w:rsidRDefault="004E7A2A" w:rsidP="009B3D7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17B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E7A2A" w:rsidRPr="00B17BDC" w:rsidRDefault="004E7A2A" w:rsidP="009B3D7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17B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4E7A2A" w:rsidRPr="00B17BDC" w:rsidRDefault="004E7A2A" w:rsidP="009B3D7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17B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4E7A2A" w:rsidRPr="00B17BDC" w:rsidRDefault="004E7A2A" w:rsidP="009B3D7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17B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4E7A2A" w:rsidRPr="00B17BDC" w:rsidRDefault="004E7A2A" w:rsidP="009B3D7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17B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4E7A2A" w:rsidRPr="00B17BDC" w:rsidRDefault="004E7A2A" w:rsidP="009B3D7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17B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4E7A2A" w:rsidRPr="00B17BDC" w:rsidRDefault="004E7A2A" w:rsidP="009B3D7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17B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5" w:type="dxa"/>
          </w:tcPr>
          <w:p w:rsidR="004E7A2A" w:rsidRPr="00B17BDC" w:rsidRDefault="004E7A2A" w:rsidP="009B3D7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17B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07" w:type="dxa"/>
          </w:tcPr>
          <w:p w:rsidR="004E7A2A" w:rsidRPr="00B17BDC" w:rsidRDefault="004E7A2A" w:rsidP="009B3D7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17BDC">
              <w:rPr>
                <w:rFonts w:ascii="Times New Roman" w:hAnsi="Times New Roman" w:cs="Times New Roman"/>
              </w:rPr>
              <w:t>5</w:t>
            </w:r>
          </w:p>
        </w:tc>
      </w:tr>
      <w:tr w:rsidR="009B3D7C" w:rsidRPr="00B17BDC" w:rsidTr="00B17BDC">
        <w:tc>
          <w:tcPr>
            <w:tcW w:w="534" w:type="dxa"/>
          </w:tcPr>
          <w:p w:rsidR="004E7A2A" w:rsidRPr="00B17BDC" w:rsidRDefault="004E7A2A" w:rsidP="009B3D7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17BDC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3827" w:type="dxa"/>
          </w:tcPr>
          <w:p w:rsidR="004E7A2A" w:rsidRPr="00B17BDC" w:rsidRDefault="004E7A2A" w:rsidP="002A6F17">
            <w:pPr>
              <w:jc w:val="both"/>
              <w:rPr>
                <w:rFonts w:ascii="Times New Roman" w:hAnsi="Times New Roman" w:cs="Times New Roman"/>
              </w:rPr>
            </w:pPr>
            <w:r w:rsidRPr="00B17BDC">
              <w:rPr>
                <w:rFonts w:ascii="Times New Roman" w:hAnsi="Times New Roman" w:cs="Times New Roman"/>
              </w:rPr>
              <w:t>Количество вновь поставленных и (или) восстановленных спектаклей (ед.)</w:t>
            </w:r>
          </w:p>
        </w:tc>
        <w:tc>
          <w:tcPr>
            <w:tcW w:w="1701" w:type="dxa"/>
          </w:tcPr>
          <w:p w:rsidR="004E7A2A" w:rsidRPr="00B17BDC" w:rsidRDefault="004E7A2A" w:rsidP="009B3D7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17B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E7A2A" w:rsidRPr="00B17BDC" w:rsidRDefault="004E7A2A" w:rsidP="009B3D7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17B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4E7A2A" w:rsidRPr="00B17BDC" w:rsidRDefault="004E7A2A" w:rsidP="009B3D7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17B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E7A2A" w:rsidRPr="00B17BDC" w:rsidRDefault="004E7A2A" w:rsidP="009B3D7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17B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4E7A2A" w:rsidRPr="00B17BDC" w:rsidRDefault="004E7A2A" w:rsidP="009B3D7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17B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4E7A2A" w:rsidRPr="00B17BDC" w:rsidRDefault="004E7A2A" w:rsidP="009B3D7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17B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4E7A2A" w:rsidRPr="00B17BDC" w:rsidRDefault="004E7A2A" w:rsidP="009B3D7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17B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5" w:type="dxa"/>
          </w:tcPr>
          <w:p w:rsidR="004E7A2A" w:rsidRPr="00B17BDC" w:rsidRDefault="004E7A2A" w:rsidP="009B3D7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17B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7" w:type="dxa"/>
          </w:tcPr>
          <w:p w:rsidR="004E7A2A" w:rsidRPr="00B17BDC" w:rsidRDefault="004E7A2A" w:rsidP="009B3D7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17BDC">
              <w:rPr>
                <w:rFonts w:ascii="Times New Roman" w:hAnsi="Times New Roman" w:cs="Times New Roman"/>
              </w:rPr>
              <w:t>2</w:t>
            </w:r>
          </w:p>
        </w:tc>
      </w:tr>
      <w:tr w:rsidR="009B3D7C" w:rsidRPr="00B17BDC" w:rsidTr="00B17BDC">
        <w:trPr>
          <w:trHeight w:val="630"/>
        </w:trPr>
        <w:tc>
          <w:tcPr>
            <w:tcW w:w="534" w:type="dxa"/>
          </w:tcPr>
          <w:p w:rsidR="004E7A2A" w:rsidRPr="00B17BDC" w:rsidRDefault="004E7A2A" w:rsidP="009B3D7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17BD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</w:tcPr>
          <w:p w:rsidR="004E7A2A" w:rsidRPr="00B17BDC" w:rsidRDefault="004E7A2A" w:rsidP="002A6F17">
            <w:pPr>
              <w:jc w:val="both"/>
              <w:rPr>
                <w:rFonts w:ascii="Times New Roman" w:hAnsi="Times New Roman" w:cs="Times New Roman"/>
              </w:rPr>
            </w:pPr>
            <w:r w:rsidRPr="00B17BDC">
              <w:rPr>
                <w:rFonts w:ascii="Times New Roman" w:hAnsi="Times New Roman" w:cs="Times New Roman"/>
              </w:rPr>
              <w:t>Среднемесячная номинальная начи</w:t>
            </w:r>
            <w:r w:rsidRPr="00B17BDC">
              <w:rPr>
                <w:rFonts w:ascii="Times New Roman" w:hAnsi="Times New Roman" w:cs="Times New Roman"/>
              </w:rPr>
              <w:t>с</w:t>
            </w:r>
            <w:r w:rsidRPr="00B17BDC">
              <w:rPr>
                <w:rFonts w:ascii="Times New Roman" w:hAnsi="Times New Roman" w:cs="Times New Roman"/>
              </w:rPr>
              <w:t>ленная заработная плата работников муниципальных учреждений культ</w:t>
            </w:r>
            <w:r w:rsidRPr="00B17BDC">
              <w:rPr>
                <w:rFonts w:ascii="Times New Roman" w:hAnsi="Times New Roman" w:cs="Times New Roman"/>
              </w:rPr>
              <w:t>у</w:t>
            </w:r>
            <w:r w:rsidRPr="00B17BDC">
              <w:rPr>
                <w:rFonts w:ascii="Times New Roman" w:hAnsi="Times New Roman" w:cs="Times New Roman"/>
              </w:rPr>
              <w:t>ры и искусства (руб.)</w:t>
            </w:r>
          </w:p>
        </w:tc>
        <w:tc>
          <w:tcPr>
            <w:tcW w:w="1701" w:type="dxa"/>
          </w:tcPr>
          <w:p w:rsidR="004E7A2A" w:rsidRPr="00B17BDC" w:rsidRDefault="004E7A2A" w:rsidP="009B3D7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17BDC">
              <w:rPr>
                <w:rFonts w:ascii="Times New Roman" w:hAnsi="Times New Roman" w:cs="Times New Roman"/>
              </w:rPr>
              <w:t>38 354,8</w:t>
            </w:r>
          </w:p>
        </w:tc>
        <w:tc>
          <w:tcPr>
            <w:tcW w:w="1134" w:type="dxa"/>
          </w:tcPr>
          <w:p w:rsidR="004E7A2A" w:rsidRPr="00B17BDC" w:rsidRDefault="004E7A2A" w:rsidP="009B3D7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17BDC">
              <w:rPr>
                <w:rFonts w:ascii="Times New Roman" w:hAnsi="Times New Roman" w:cs="Times New Roman"/>
              </w:rPr>
              <w:t>39 157,0</w:t>
            </w:r>
          </w:p>
          <w:p w:rsidR="009B3D7C" w:rsidRPr="00B17BDC" w:rsidRDefault="004E7A2A" w:rsidP="009B3D7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17BDC">
              <w:rPr>
                <w:rFonts w:ascii="Times New Roman" w:hAnsi="Times New Roman" w:cs="Times New Roman"/>
              </w:rPr>
              <w:t xml:space="preserve">(данные </w:t>
            </w:r>
          </w:p>
          <w:p w:rsidR="004E7A2A" w:rsidRPr="00B17BDC" w:rsidRDefault="004E7A2A" w:rsidP="009B3D7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17BDC">
              <w:rPr>
                <w:rFonts w:ascii="Times New Roman" w:hAnsi="Times New Roman" w:cs="Times New Roman"/>
              </w:rPr>
              <w:t>по "доро</w:t>
            </w:r>
            <w:r w:rsidRPr="00B17BDC">
              <w:rPr>
                <w:rFonts w:ascii="Times New Roman" w:hAnsi="Times New Roman" w:cs="Times New Roman"/>
              </w:rPr>
              <w:t>ж</w:t>
            </w:r>
            <w:r w:rsidRPr="00B17BDC">
              <w:rPr>
                <w:rFonts w:ascii="Times New Roman" w:hAnsi="Times New Roman" w:cs="Times New Roman"/>
              </w:rPr>
              <w:t>ной карте")</w:t>
            </w:r>
          </w:p>
        </w:tc>
        <w:tc>
          <w:tcPr>
            <w:tcW w:w="1276" w:type="dxa"/>
          </w:tcPr>
          <w:p w:rsidR="004E7A2A" w:rsidRPr="00B17BDC" w:rsidRDefault="004E7A2A" w:rsidP="009B3D7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17BDC">
              <w:rPr>
                <w:rFonts w:ascii="Times New Roman" w:hAnsi="Times New Roman" w:cs="Times New Roman"/>
              </w:rPr>
              <w:t>41 467,3</w:t>
            </w:r>
          </w:p>
          <w:p w:rsidR="009B3D7C" w:rsidRPr="00B17BDC" w:rsidRDefault="004E7A2A" w:rsidP="009B3D7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17BDC">
              <w:rPr>
                <w:rFonts w:ascii="Times New Roman" w:hAnsi="Times New Roman" w:cs="Times New Roman"/>
              </w:rPr>
              <w:t>(данные</w:t>
            </w:r>
          </w:p>
          <w:p w:rsidR="004E7A2A" w:rsidRPr="00B17BDC" w:rsidRDefault="004E7A2A" w:rsidP="009B3D7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17BDC">
              <w:rPr>
                <w:rFonts w:ascii="Times New Roman" w:hAnsi="Times New Roman" w:cs="Times New Roman"/>
              </w:rPr>
              <w:t>по "доро</w:t>
            </w:r>
            <w:r w:rsidRPr="00B17BDC">
              <w:rPr>
                <w:rFonts w:ascii="Times New Roman" w:hAnsi="Times New Roman" w:cs="Times New Roman"/>
              </w:rPr>
              <w:t>ж</w:t>
            </w:r>
            <w:r w:rsidRPr="00B17BDC">
              <w:rPr>
                <w:rFonts w:ascii="Times New Roman" w:hAnsi="Times New Roman" w:cs="Times New Roman"/>
              </w:rPr>
              <w:t>ной карте")</w:t>
            </w:r>
          </w:p>
        </w:tc>
        <w:tc>
          <w:tcPr>
            <w:tcW w:w="1134" w:type="dxa"/>
          </w:tcPr>
          <w:p w:rsidR="004E7A2A" w:rsidRPr="00B17BDC" w:rsidRDefault="004E7A2A" w:rsidP="009B3D7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17BDC">
              <w:rPr>
                <w:rFonts w:ascii="Times New Roman" w:hAnsi="Times New Roman" w:cs="Times New Roman"/>
              </w:rPr>
              <w:t>41 467,3</w:t>
            </w:r>
          </w:p>
          <w:p w:rsidR="009B3D7C" w:rsidRPr="00B17BDC" w:rsidRDefault="004E7A2A" w:rsidP="009B3D7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17BDC">
              <w:rPr>
                <w:rFonts w:ascii="Times New Roman" w:hAnsi="Times New Roman" w:cs="Times New Roman"/>
              </w:rPr>
              <w:t>(данные</w:t>
            </w:r>
          </w:p>
          <w:p w:rsidR="004E7A2A" w:rsidRPr="00B17BDC" w:rsidRDefault="004E7A2A" w:rsidP="009B3D7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17BDC">
              <w:rPr>
                <w:rFonts w:ascii="Times New Roman" w:hAnsi="Times New Roman" w:cs="Times New Roman"/>
              </w:rPr>
              <w:t>по "доро</w:t>
            </w:r>
            <w:r w:rsidRPr="00B17BDC">
              <w:rPr>
                <w:rFonts w:ascii="Times New Roman" w:hAnsi="Times New Roman" w:cs="Times New Roman"/>
              </w:rPr>
              <w:t>ж</w:t>
            </w:r>
            <w:r w:rsidRPr="00B17BDC">
              <w:rPr>
                <w:rFonts w:ascii="Times New Roman" w:hAnsi="Times New Roman" w:cs="Times New Roman"/>
              </w:rPr>
              <w:t>ной карте")</w:t>
            </w:r>
          </w:p>
        </w:tc>
        <w:tc>
          <w:tcPr>
            <w:tcW w:w="992" w:type="dxa"/>
          </w:tcPr>
          <w:p w:rsidR="004E7A2A" w:rsidRPr="00B17BDC" w:rsidRDefault="004E7A2A" w:rsidP="009B3D7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17BDC">
              <w:rPr>
                <w:rFonts w:ascii="Times New Roman" w:hAnsi="Times New Roman" w:cs="Times New Roman"/>
              </w:rPr>
              <w:t>41 467,3</w:t>
            </w:r>
          </w:p>
        </w:tc>
        <w:tc>
          <w:tcPr>
            <w:tcW w:w="992" w:type="dxa"/>
          </w:tcPr>
          <w:p w:rsidR="004E7A2A" w:rsidRPr="00B17BDC" w:rsidRDefault="004E7A2A" w:rsidP="009B3D7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17BDC">
              <w:rPr>
                <w:rFonts w:ascii="Times New Roman" w:hAnsi="Times New Roman" w:cs="Times New Roman"/>
              </w:rPr>
              <w:t>41 467,3</w:t>
            </w:r>
          </w:p>
        </w:tc>
        <w:tc>
          <w:tcPr>
            <w:tcW w:w="992" w:type="dxa"/>
          </w:tcPr>
          <w:p w:rsidR="004E7A2A" w:rsidRPr="00B17BDC" w:rsidRDefault="004E7A2A" w:rsidP="009B3D7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17BDC">
              <w:rPr>
                <w:rFonts w:ascii="Times New Roman" w:hAnsi="Times New Roman" w:cs="Times New Roman"/>
              </w:rPr>
              <w:t>41 467,3</w:t>
            </w:r>
          </w:p>
        </w:tc>
        <w:tc>
          <w:tcPr>
            <w:tcW w:w="945" w:type="dxa"/>
          </w:tcPr>
          <w:p w:rsidR="004E7A2A" w:rsidRPr="00B17BDC" w:rsidRDefault="004E7A2A" w:rsidP="009B3D7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17BDC">
              <w:rPr>
                <w:rFonts w:ascii="Times New Roman" w:hAnsi="Times New Roman" w:cs="Times New Roman"/>
              </w:rPr>
              <w:t>41 467,3</w:t>
            </w:r>
          </w:p>
        </w:tc>
        <w:tc>
          <w:tcPr>
            <w:tcW w:w="1607" w:type="dxa"/>
          </w:tcPr>
          <w:p w:rsidR="004E7A2A" w:rsidRPr="00B17BDC" w:rsidRDefault="004E7A2A" w:rsidP="009B3D7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17BDC">
              <w:rPr>
                <w:rFonts w:ascii="Times New Roman" w:hAnsi="Times New Roman" w:cs="Times New Roman"/>
              </w:rPr>
              <w:t>41 467,3</w:t>
            </w:r>
          </w:p>
        </w:tc>
      </w:tr>
      <w:tr w:rsidR="00556E34" w:rsidRPr="00B17BDC" w:rsidTr="00B17BDC">
        <w:tc>
          <w:tcPr>
            <w:tcW w:w="534" w:type="dxa"/>
            <w:vMerge w:val="restart"/>
          </w:tcPr>
          <w:p w:rsidR="00556E34" w:rsidRPr="00B17BDC" w:rsidRDefault="00556E34" w:rsidP="009B3D7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17BD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</w:tcPr>
          <w:p w:rsidR="00556E34" w:rsidRPr="00B17BDC" w:rsidRDefault="00556E34" w:rsidP="00556E34">
            <w:pPr>
              <w:jc w:val="both"/>
              <w:rPr>
                <w:rFonts w:ascii="Times New Roman" w:hAnsi="Times New Roman" w:cs="Times New Roman"/>
              </w:rPr>
            </w:pPr>
            <w:r w:rsidRPr="00B17BDC">
              <w:rPr>
                <w:rFonts w:ascii="Times New Roman" w:hAnsi="Times New Roman" w:cs="Times New Roman"/>
              </w:rPr>
              <w:t>Уровень фактической обеспеченности учреждений культуры от нормати</w:t>
            </w:r>
            <w:r w:rsidRPr="00B17BDC">
              <w:rPr>
                <w:rFonts w:ascii="Times New Roman" w:hAnsi="Times New Roman" w:cs="Times New Roman"/>
              </w:rPr>
              <w:t>в</w:t>
            </w:r>
            <w:r w:rsidRPr="00B17BDC">
              <w:rPr>
                <w:rFonts w:ascii="Times New Roman" w:hAnsi="Times New Roman" w:cs="Times New Roman"/>
              </w:rPr>
              <w:t>ной потребности:</w:t>
            </w:r>
          </w:p>
        </w:tc>
        <w:tc>
          <w:tcPr>
            <w:tcW w:w="1701" w:type="dxa"/>
          </w:tcPr>
          <w:p w:rsidR="00556E34" w:rsidRPr="00B17BDC" w:rsidRDefault="00556E34" w:rsidP="009B3D7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56E34" w:rsidRPr="00B17BDC" w:rsidRDefault="00556E34" w:rsidP="009B3D7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56E34" w:rsidRPr="00B17BDC" w:rsidRDefault="00556E34" w:rsidP="009B3D7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56E34" w:rsidRPr="00B17BDC" w:rsidRDefault="00556E34" w:rsidP="009B3D7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56E34" w:rsidRPr="00B17BDC" w:rsidRDefault="00556E34" w:rsidP="009B3D7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56E34" w:rsidRPr="00B17BDC" w:rsidRDefault="00556E34" w:rsidP="009B3D7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56E34" w:rsidRPr="00B17BDC" w:rsidRDefault="00556E34" w:rsidP="009B3D7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556E34" w:rsidRPr="00B17BDC" w:rsidRDefault="00556E34" w:rsidP="009B3D7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556E34" w:rsidRPr="00B17BDC" w:rsidRDefault="00556E34" w:rsidP="009B3D7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E34" w:rsidRPr="00B17BDC" w:rsidTr="00B17BDC">
        <w:tc>
          <w:tcPr>
            <w:tcW w:w="534" w:type="dxa"/>
            <w:vMerge/>
          </w:tcPr>
          <w:p w:rsidR="00556E34" w:rsidRPr="00B17BDC" w:rsidRDefault="00556E34" w:rsidP="009B3D7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56E34" w:rsidRPr="00B17BDC" w:rsidRDefault="00556E34" w:rsidP="002A6F17">
            <w:pPr>
              <w:jc w:val="both"/>
              <w:rPr>
                <w:rFonts w:ascii="Times New Roman" w:hAnsi="Times New Roman" w:cs="Times New Roman"/>
              </w:rPr>
            </w:pPr>
            <w:r w:rsidRPr="00B17BDC">
              <w:rPr>
                <w:rFonts w:ascii="Times New Roman" w:hAnsi="Times New Roman" w:cs="Times New Roman"/>
              </w:rPr>
              <w:t>учреждениями клубного типа</w:t>
            </w:r>
            <w:r>
              <w:rPr>
                <w:rFonts w:ascii="Times New Roman" w:hAnsi="Times New Roman" w:cs="Times New Roman"/>
              </w:rPr>
              <w:t xml:space="preserve"> (%)</w:t>
            </w:r>
          </w:p>
        </w:tc>
        <w:tc>
          <w:tcPr>
            <w:tcW w:w="1701" w:type="dxa"/>
          </w:tcPr>
          <w:p w:rsidR="00556E34" w:rsidRPr="00B17BDC" w:rsidRDefault="00556E34" w:rsidP="009B3D7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17BDC"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1134" w:type="dxa"/>
          </w:tcPr>
          <w:p w:rsidR="00556E34" w:rsidRPr="00B17BDC" w:rsidRDefault="00556E34" w:rsidP="009B3D7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17BDC">
              <w:rPr>
                <w:rFonts w:ascii="Times New Roman" w:hAnsi="Times New Roman" w:cs="Times New Roman"/>
              </w:rPr>
              <w:t>34,9</w:t>
            </w:r>
          </w:p>
        </w:tc>
        <w:tc>
          <w:tcPr>
            <w:tcW w:w="1276" w:type="dxa"/>
          </w:tcPr>
          <w:p w:rsidR="00556E34" w:rsidRPr="00B17BDC" w:rsidRDefault="00556E34" w:rsidP="009B3D7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17BDC">
              <w:rPr>
                <w:rFonts w:ascii="Times New Roman" w:hAnsi="Times New Roman" w:cs="Times New Roman"/>
              </w:rPr>
              <w:t>35,1</w:t>
            </w:r>
          </w:p>
        </w:tc>
        <w:tc>
          <w:tcPr>
            <w:tcW w:w="1134" w:type="dxa"/>
          </w:tcPr>
          <w:p w:rsidR="00556E34" w:rsidRPr="00B17BDC" w:rsidRDefault="00556E34" w:rsidP="009B3D7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17BDC">
              <w:rPr>
                <w:rFonts w:ascii="Times New Roman" w:hAnsi="Times New Roman" w:cs="Times New Roman"/>
              </w:rPr>
              <w:t>35,1</w:t>
            </w:r>
          </w:p>
        </w:tc>
        <w:tc>
          <w:tcPr>
            <w:tcW w:w="992" w:type="dxa"/>
          </w:tcPr>
          <w:p w:rsidR="00556E34" w:rsidRPr="00B17BDC" w:rsidRDefault="00556E34" w:rsidP="009B3D7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17BDC">
              <w:rPr>
                <w:rFonts w:ascii="Times New Roman" w:hAnsi="Times New Roman" w:cs="Times New Roman"/>
              </w:rPr>
              <w:t>35,1</w:t>
            </w:r>
          </w:p>
        </w:tc>
        <w:tc>
          <w:tcPr>
            <w:tcW w:w="992" w:type="dxa"/>
          </w:tcPr>
          <w:p w:rsidR="00556E34" w:rsidRPr="00B17BDC" w:rsidRDefault="00556E34" w:rsidP="009B3D7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17BDC">
              <w:rPr>
                <w:rFonts w:ascii="Times New Roman" w:hAnsi="Times New Roman" w:cs="Times New Roman"/>
              </w:rPr>
              <w:t>35,1</w:t>
            </w:r>
          </w:p>
        </w:tc>
        <w:tc>
          <w:tcPr>
            <w:tcW w:w="992" w:type="dxa"/>
          </w:tcPr>
          <w:p w:rsidR="00556E34" w:rsidRPr="00B17BDC" w:rsidRDefault="00556E34" w:rsidP="009B3D7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17BDC">
              <w:rPr>
                <w:rFonts w:ascii="Times New Roman" w:hAnsi="Times New Roman" w:cs="Times New Roman"/>
              </w:rPr>
              <w:t>35,1</w:t>
            </w:r>
          </w:p>
        </w:tc>
        <w:tc>
          <w:tcPr>
            <w:tcW w:w="945" w:type="dxa"/>
          </w:tcPr>
          <w:p w:rsidR="00556E34" w:rsidRPr="00B17BDC" w:rsidRDefault="00556E34" w:rsidP="009B3D7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17BDC">
              <w:rPr>
                <w:rFonts w:ascii="Times New Roman" w:hAnsi="Times New Roman" w:cs="Times New Roman"/>
              </w:rPr>
              <w:t>35,1</w:t>
            </w:r>
          </w:p>
        </w:tc>
        <w:tc>
          <w:tcPr>
            <w:tcW w:w="1607" w:type="dxa"/>
          </w:tcPr>
          <w:p w:rsidR="00556E34" w:rsidRPr="00B17BDC" w:rsidRDefault="00556E34" w:rsidP="009B3D7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17BDC">
              <w:rPr>
                <w:rFonts w:ascii="Times New Roman" w:hAnsi="Times New Roman" w:cs="Times New Roman"/>
              </w:rPr>
              <w:t>35,1</w:t>
            </w:r>
          </w:p>
        </w:tc>
      </w:tr>
      <w:tr w:rsidR="00556E34" w:rsidRPr="00B17BDC" w:rsidTr="00B17BDC">
        <w:trPr>
          <w:trHeight w:val="283"/>
        </w:trPr>
        <w:tc>
          <w:tcPr>
            <w:tcW w:w="534" w:type="dxa"/>
            <w:vMerge/>
          </w:tcPr>
          <w:p w:rsidR="00556E34" w:rsidRPr="00B17BDC" w:rsidRDefault="00556E34" w:rsidP="009B3D7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56E34" w:rsidRPr="00B17BDC" w:rsidRDefault="00556E34" w:rsidP="002A6F17">
            <w:pPr>
              <w:jc w:val="both"/>
              <w:rPr>
                <w:rFonts w:ascii="Times New Roman" w:hAnsi="Times New Roman" w:cs="Times New Roman"/>
              </w:rPr>
            </w:pPr>
            <w:r w:rsidRPr="00B17BDC">
              <w:rPr>
                <w:rFonts w:ascii="Times New Roman" w:hAnsi="Times New Roman" w:cs="Times New Roman"/>
              </w:rPr>
              <w:t>библиотеками</w:t>
            </w:r>
            <w:r>
              <w:rPr>
                <w:rFonts w:ascii="Times New Roman" w:hAnsi="Times New Roman" w:cs="Times New Roman"/>
              </w:rPr>
              <w:t xml:space="preserve"> (%)</w:t>
            </w:r>
          </w:p>
        </w:tc>
        <w:tc>
          <w:tcPr>
            <w:tcW w:w="1701" w:type="dxa"/>
          </w:tcPr>
          <w:p w:rsidR="00556E34" w:rsidRPr="00B17BDC" w:rsidRDefault="00556E34" w:rsidP="009B3D7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17BDC">
              <w:rPr>
                <w:rFonts w:ascii="Times New Roman" w:hAnsi="Times New Roman" w:cs="Times New Roman"/>
              </w:rPr>
              <w:t>75,5</w:t>
            </w:r>
          </w:p>
        </w:tc>
        <w:tc>
          <w:tcPr>
            <w:tcW w:w="1134" w:type="dxa"/>
          </w:tcPr>
          <w:p w:rsidR="00556E34" w:rsidRPr="00B17BDC" w:rsidRDefault="00556E34" w:rsidP="009B3D7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17BDC"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1276" w:type="dxa"/>
          </w:tcPr>
          <w:p w:rsidR="00556E34" w:rsidRPr="00B17BDC" w:rsidRDefault="00556E34" w:rsidP="009B3D7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17BDC"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1134" w:type="dxa"/>
          </w:tcPr>
          <w:p w:rsidR="00556E34" w:rsidRPr="00B17BDC" w:rsidRDefault="00556E34" w:rsidP="009B3D7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17BDC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2" w:type="dxa"/>
          </w:tcPr>
          <w:p w:rsidR="00556E34" w:rsidRPr="00B17BDC" w:rsidRDefault="00556E34" w:rsidP="009B3D7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17BDC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2" w:type="dxa"/>
          </w:tcPr>
          <w:p w:rsidR="00556E34" w:rsidRPr="00B17BDC" w:rsidRDefault="00556E34" w:rsidP="009B3D7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17BDC">
              <w:rPr>
                <w:rFonts w:ascii="Times New Roman" w:hAnsi="Times New Roman" w:cs="Times New Roman"/>
              </w:rPr>
              <w:t>62,3</w:t>
            </w:r>
          </w:p>
        </w:tc>
        <w:tc>
          <w:tcPr>
            <w:tcW w:w="992" w:type="dxa"/>
          </w:tcPr>
          <w:p w:rsidR="00556E34" w:rsidRPr="00B17BDC" w:rsidRDefault="00556E34" w:rsidP="009B3D7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17BDC">
              <w:rPr>
                <w:rFonts w:ascii="Times New Roman" w:hAnsi="Times New Roman" w:cs="Times New Roman"/>
              </w:rPr>
              <w:t>62,3</w:t>
            </w:r>
          </w:p>
        </w:tc>
        <w:tc>
          <w:tcPr>
            <w:tcW w:w="945" w:type="dxa"/>
          </w:tcPr>
          <w:p w:rsidR="00556E34" w:rsidRPr="00B17BDC" w:rsidRDefault="00556E34" w:rsidP="009B3D7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17BDC">
              <w:rPr>
                <w:rFonts w:ascii="Times New Roman" w:hAnsi="Times New Roman" w:cs="Times New Roman"/>
              </w:rPr>
              <w:t>62,3</w:t>
            </w:r>
          </w:p>
        </w:tc>
        <w:tc>
          <w:tcPr>
            <w:tcW w:w="1607" w:type="dxa"/>
          </w:tcPr>
          <w:p w:rsidR="00556E34" w:rsidRPr="00B17BDC" w:rsidRDefault="00556E34" w:rsidP="009B3D7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17BDC">
              <w:rPr>
                <w:rFonts w:ascii="Times New Roman" w:hAnsi="Times New Roman" w:cs="Times New Roman"/>
              </w:rPr>
              <w:t>62,3</w:t>
            </w:r>
          </w:p>
        </w:tc>
      </w:tr>
      <w:tr w:rsidR="009B3D7C" w:rsidRPr="00B17BDC" w:rsidTr="00B17BDC">
        <w:tc>
          <w:tcPr>
            <w:tcW w:w="534" w:type="dxa"/>
          </w:tcPr>
          <w:p w:rsidR="004E7A2A" w:rsidRPr="00B17BDC" w:rsidRDefault="009B3D7C" w:rsidP="009B3D7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17BD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</w:tcPr>
          <w:p w:rsidR="004E7A2A" w:rsidRPr="00B17BDC" w:rsidRDefault="009B3D7C" w:rsidP="002A6F17">
            <w:pPr>
              <w:jc w:val="both"/>
              <w:rPr>
                <w:rFonts w:ascii="Times New Roman" w:hAnsi="Times New Roman" w:cs="Times New Roman"/>
              </w:rPr>
            </w:pPr>
            <w:r w:rsidRPr="00B17BDC">
              <w:rPr>
                <w:rFonts w:ascii="Times New Roman" w:hAnsi="Times New Roman" w:cs="Times New Roman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</w:t>
            </w:r>
            <w:r w:rsidRPr="00B17BDC">
              <w:rPr>
                <w:rFonts w:ascii="Times New Roman" w:hAnsi="Times New Roman" w:cs="Times New Roman"/>
              </w:rPr>
              <w:t>и</w:t>
            </w:r>
            <w:r w:rsidRPr="00B17BDC">
              <w:rPr>
                <w:rFonts w:ascii="Times New Roman" w:hAnsi="Times New Roman" w:cs="Times New Roman"/>
              </w:rPr>
              <w:t>честве муниципальных учреждений культуры (%)</w:t>
            </w:r>
          </w:p>
        </w:tc>
        <w:tc>
          <w:tcPr>
            <w:tcW w:w="1701" w:type="dxa"/>
          </w:tcPr>
          <w:p w:rsidR="004E7A2A" w:rsidRPr="00B17BDC" w:rsidRDefault="009B3D7C" w:rsidP="009B3D7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17BDC">
              <w:rPr>
                <w:rFonts w:ascii="Times New Roman" w:hAnsi="Times New Roman" w:cs="Times New Roman"/>
              </w:rPr>
              <w:t>26,67</w:t>
            </w:r>
          </w:p>
        </w:tc>
        <w:tc>
          <w:tcPr>
            <w:tcW w:w="1134" w:type="dxa"/>
          </w:tcPr>
          <w:p w:rsidR="004E7A2A" w:rsidRPr="00B17BDC" w:rsidRDefault="009B3D7C" w:rsidP="009B3D7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17BDC">
              <w:rPr>
                <w:rFonts w:ascii="Times New Roman" w:hAnsi="Times New Roman" w:cs="Times New Roman"/>
              </w:rPr>
              <w:t>26,67</w:t>
            </w:r>
          </w:p>
        </w:tc>
        <w:tc>
          <w:tcPr>
            <w:tcW w:w="1276" w:type="dxa"/>
          </w:tcPr>
          <w:p w:rsidR="004E7A2A" w:rsidRPr="00B17BDC" w:rsidRDefault="009B3D7C" w:rsidP="009B3D7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17BDC">
              <w:rPr>
                <w:rFonts w:ascii="Times New Roman" w:hAnsi="Times New Roman" w:cs="Times New Roman"/>
              </w:rPr>
              <w:t>13,79</w:t>
            </w:r>
          </w:p>
        </w:tc>
        <w:tc>
          <w:tcPr>
            <w:tcW w:w="1134" w:type="dxa"/>
          </w:tcPr>
          <w:p w:rsidR="004E7A2A" w:rsidRPr="00B17BDC" w:rsidRDefault="009B3D7C" w:rsidP="009B3D7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17BDC">
              <w:rPr>
                <w:rFonts w:ascii="Times New Roman" w:hAnsi="Times New Roman" w:cs="Times New Roman"/>
              </w:rPr>
              <w:t>10,71</w:t>
            </w:r>
          </w:p>
        </w:tc>
        <w:tc>
          <w:tcPr>
            <w:tcW w:w="992" w:type="dxa"/>
          </w:tcPr>
          <w:p w:rsidR="004E7A2A" w:rsidRPr="00B17BDC" w:rsidRDefault="009B3D7C" w:rsidP="009B3D7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17BDC">
              <w:rPr>
                <w:rFonts w:ascii="Times New Roman" w:hAnsi="Times New Roman" w:cs="Times New Roman"/>
              </w:rPr>
              <w:t>10,71</w:t>
            </w:r>
          </w:p>
        </w:tc>
        <w:tc>
          <w:tcPr>
            <w:tcW w:w="992" w:type="dxa"/>
          </w:tcPr>
          <w:p w:rsidR="004E7A2A" w:rsidRPr="00B17BDC" w:rsidRDefault="009B3D7C" w:rsidP="009B3D7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17BDC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992" w:type="dxa"/>
          </w:tcPr>
          <w:p w:rsidR="004E7A2A" w:rsidRPr="00B17BDC" w:rsidRDefault="009B3D7C" w:rsidP="009B3D7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17BDC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945" w:type="dxa"/>
          </w:tcPr>
          <w:p w:rsidR="004E7A2A" w:rsidRPr="00B17BDC" w:rsidRDefault="009B3D7C" w:rsidP="009B3D7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17BDC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607" w:type="dxa"/>
          </w:tcPr>
          <w:p w:rsidR="004E7A2A" w:rsidRPr="00B17BDC" w:rsidRDefault="009B3D7C" w:rsidP="009B3D7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17BDC">
              <w:rPr>
                <w:rFonts w:ascii="Times New Roman" w:hAnsi="Times New Roman" w:cs="Times New Roman"/>
              </w:rPr>
              <w:t>3,7</w:t>
            </w:r>
          </w:p>
        </w:tc>
      </w:tr>
    </w:tbl>
    <w:p w:rsidR="009B3D7C" w:rsidRDefault="009B3D7C" w:rsidP="009B3D7C">
      <w:pPr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B3D7C" w:rsidRDefault="009B3D7C" w:rsidP="009B3D7C">
      <w:pPr>
        <w:spacing w:after="0" w:line="240" w:lineRule="auto"/>
        <w:ind w:firstLine="10632"/>
        <w:jc w:val="both"/>
        <w:rPr>
          <w:rFonts w:ascii="Times New Roman" w:hAnsi="Times New Roman" w:cs="Times New Roman"/>
          <w:sz w:val="28"/>
          <w:szCs w:val="28"/>
        </w:rPr>
      </w:pPr>
      <w:r w:rsidRPr="002A6F1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A6F17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9B3D7C" w:rsidRPr="002A6F17" w:rsidRDefault="009B3D7C" w:rsidP="009B3D7C">
      <w:pPr>
        <w:spacing w:after="0" w:line="240" w:lineRule="auto"/>
        <w:ind w:firstLine="10632"/>
        <w:jc w:val="both"/>
        <w:rPr>
          <w:rFonts w:ascii="Times New Roman" w:hAnsi="Times New Roman" w:cs="Times New Roman"/>
          <w:sz w:val="28"/>
          <w:szCs w:val="28"/>
        </w:rPr>
      </w:pPr>
      <w:r w:rsidRPr="002A6F17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9B3D7C" w:rsidRPr="002A6F17" w:rsidRDefault="009357B9" w:rsidP="009B3D7C">
      <w:pPr>
        <w:spacing w:after="0" w:line="240" w:lineRule="auto"/>
        <w:ind w:firstLine="10632"/>
        <w:jc w:val="both"/>
        <w:rPr>
          <w:rFonts w:ascii="Times New Roman" w:hAnsi="Times New Roman" w:cs="Times New Roman"/>
          <w:sz w:val="28"/>
          <w:szCs w:val="28"/>
        </w:rPr>
      </w:pPr>
      <w:r w:rsidRPr="009357B9">
        <w:rPr>
          <w:rFonts w:ascii="Times New Roman" w:hAnsi="Times New Roman" w:cs="Times New Roman"/>
          <w:sz w:val="28"/>
          <w:szCs w:val="28"/>
        </w:rPr>
        <w:t>от 07.11.2016 №1589</w:t>
      </w:r>
    </w:p>
    <w:p w:rsidR="009B3D7C" w:rsidRPr="00C20F74" w:rsidRDefault="009B3D7C" w:rsidP="009B3D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E15252" w:rsidRDefault="00E15252" w:rsidP="009B3D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6F17">
        <w:rPr>
          <w:rFonts w:ascii="Times New Roman" w:hAnsi="Times New Roman" w:cs="Times New Roman"/>
          <w:sz w:val="28"/>
          <w:szCs w:val="28"/>
        </w:rPr>
        <w:t>Таблица 2</w:t>
      </w:r>
    </w:p>
    <w:p w:rsidR="009B3D7C" w:rsidRPr="00C20F74" w:rsidRDefault="009B3D7C" w:rsidP="009B3D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15252" w:rsidRPr="00B9069D" w:rsidRDefault="00E15252" w:rsidP="009B3D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69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15252" w:rsidRPr="00B9069D" w:rsidRDefault="00E15252" w:rsidP="009B3D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69D">
        <w:rPr>
          <w:rFonts w:ascii="Times New Roman" w:hAnsi="Times New Roman" w:cs="Times New Roman"/>
          <w:b/>
          <w:sz w:val="28"/>
          <w:szCs w:val="28"/>
        </w:rPr>
        <w:t>основных мероприятий муниципальной программы</w:t>
      </w:r>
    </w:p>
    <w:p w:rsidR="00E15252" w:rsidRPr="00B9069D" w:rsidRDefault="002A6F17" w:rsidP="009B3D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69D">
        <w:rPr>
          <w:rFonts w:ascii="Times New Roman" w:hAnsi="Times New Roman" w:cs="Times New Roman"/>
          <w:b/>
          <w:sz w:val="28"/>
          <w:szCs w:val="28"/>
        </w:rPr>
        <w:t>"</w:t>
      </w:r>
      <w:r w:rsidR="00E15252" w:rsidRPr="00B9069D">
        <w:rPr>
          <w:rFonts w:ascii="Times New Roman" w:hAnsi="Times New Roman" w:cs="Times New Roman"/>
          <w:b/>
          <w:sz w:val="28"/>
          <w:szCs w:val="28"/>
        </w:rPr>
        <w:t>Развитие культуры и туризма города Нижневартовска на 2014-2020 годы</w:t>
      </w:r>
      <w:r w:rsidRPr="00B9069D">
        <w:rPr>
          <w:rFonts w:ascii="Times New Roman" w:hAnsi="Times New Roman" w:cs="Times New Roman"/>
          <w:b/>
          <w:sz w:val="28"/>
          <w:szCs w:val="28"/>
        </w:rPr>
        <w:t>"</w:t>
      </w:r>
    </w:p>
    <w:p w:rsidR="00B17BDC" w:rsidRPr="00C20F74" w:rsidRDefault="00B17BDC" w:rsidP="009B3D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15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6"/>
        <w:gridCol w:w="3260"/>
        <w:gridCol w:w="2127"/>
        <w:gridCol w:w="1559"/>
        <w:gridCol w:w="1134"/>
        <w:gridCol w:w="992"/>
        <w:gridCol w:w="992"/>
        <w:gridCol w:w="993"/>
        <w:gridCol w:w="992"/>
        <w:gridCol w:w="992"/>
        <w:gridCol w:w="992"/>
        <w:gridCol w:w="1031"/>
      </w:tblGrid>
      <w:tr w:rsidR="00E15252" w:rsidRPr="00B9069D" w:rsidTr="002C7680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№</w:t>
            </w:r>
          </w:p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7C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Основные мероприятия</w:t>
            </w:r>
            <w:r w:rsidR="002A6F17"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  <w:p w:rsidR="00E15252" w:rsidRPr="00B9069D" w:rsidRDefault="009B3D7C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м</w:t>
            </w:r>
            <w:r w:rsidR="00E15252"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униципальной</w:t>
            </w: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E15252"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программы</w:t>
            </w:r>
          </w:p>
          <w:p w:rsidR="009B3D7C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(связь мероприятий</w:t>
            </w:r>
            <w:r w:rsidR="00B9069D"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с показателем</w:t>
            </w:r>
          </w:p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муниципальной программы)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Ответственный</w:t>
            </w:r>
          </w:p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исполнитель/</w:t>
            </w:r>
          </w:p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соисполнители</w:t>
            </w:r>
          </w:p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муниципальной</w:t>
            </w:r>
          </w:p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Источники</w:t>
            </w:r>
          </w:p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финансирования</w:t>
            </w:r>
          </w:p>
        </w:tc>
        <w:tc>
          <w:tcPr>
            <w:tcW w:w="81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69D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Финансовые затраты</w:t>
            </w:r>
            <w:r w:rsidR="00B9069D"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на реализацию муниципальной программы</w:t>
            </w:r>
            <w:r w:rsidR="009B3D7C"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(тыс. руб.)</w:t>
            </w:r>
          </w:p>
        </w:tc>
      </w:tr>
      <w:tr w:rsidR="00E15252" w:rsidRPr="00B9069D" w:rsidTr="002C7680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всего</w:t>
            </w:r>
          </w:p>
        </w:tc>
        <w:tc>
          <w:tcPr>
            <w:tcW w:w="69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в том числе</w:t>
            </w:r>
          </w:p>
        </w:tc>
      </w:tr>
      <w:tr w:rsidR="00E15252" w:rsidRPr="00B9069D" w:rsidTr="002C7680">
        <w:trPr>
          <w:trHeight w:val="119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2014</w:t>
            </w:r>
          </w:p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2015</w:t>
            </w:r>
          </w:p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2016</w:t>
            </w:r>
          </w:p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2017</w:t>
            </w:r>
          </w:p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2018</w:t>
            </w:r>
          </w:p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2019</w:t>
            </w:r>
          </w:p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год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2020</w:t>
            </w:r>
          </w:p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год</w:t>
            </w:r>
          </w:p>
        </w:tc>
      </w:tr>
      <w:tr w:rsidR="002C7680" w:rsidRPr="00B9069D" w:rsidTr="002C7680">
        <w:trPr>
          <w:trHeight w:val="119"/>
        </w:trPr>
        <w:tc>
          <w:tcPr>
            <w:tcW w:w="154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680" w:rsidRPr="00B9069D" w:rsidRDefault="002C7680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Цель: совершенствование комплексной системы мер по реализации государственной политики в сфере культуры, дополнительного образования и туризма,</w:t>
            </w:r>
          </w:p>
          <w:p w:rsidR="002C7680" w:rsidRPr="00B9069D" w:rsidRDefault="002C7680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развитие и укрепление правовых, экономических и организационных условий для эффективной деятельности и оказания услуг,</w:t>
            </w:r>
          </w:p>
          <w:p w:rsidR="002C7680" w:rsidRPr="00B9069D" w:rsidRDefault="002C7680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соответствующих современным потребностям общества и каждого жителя города Нижневартовска</w:t>
            </w:r>
          </w:p>
        </w:tc>
      </w:tr>
      <w:tr w:rsidR="002C7680" w:rsidRPr="00B9069D" w:rsidTr="002C7680">
        <w:trPr>
          <w:trHeight w:val="119"/>
        </w:trPr>
        <w:tc>
          <w:tcPr>
            <w:tcW w:w="154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680" w:rsidRPr="00B9069D" w:rsidRDefault="002C7680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Задача 1. Создание условий для развития культуры и искусства и обеспечения прав граждан на участие в культурной жизни города,</w:t>
            </w:r>
          </w:p>
          <w:p w:rsidR="002C7680" w:rsidRPr="00B9069D" w:rsidRDefault="002C7680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реализации творческого потенциала жителей города, организации содержательного культурного досуга</w:t>
            </w:r>
          </w:p>
        </w:tc>
      </w:tr>
      <w:tr w:rsidR="00B17BDC" w:rsidRPr="00B9069D" w:rsidTr="002C7680">
        <w:trPr>
          <w:trHeight w:val="36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FE2B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1.1.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2C7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Создание условий для развития культу</w:t>
            </w:r>
            <w:r w:rsidR="00B9069D">
              <w:rPr>
                <w:rFonts w:ascii="Times New Roman" w:hAnsi="Times New Roman" w:cs="Times New Roman"/>
                <w:sz w:val="19"/>
                <w:szCs w:val="19"/>
              </w:rPr>
              <w:t>ры</w:t>
            </w:r>
            <w:r w:rsidR="00B9069D" w:rsidRPr="00B9069D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98106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и искусства (показатели 1, 8</w:t>
            </w:r>
            <w:r w:rsidR="00C55797" w:rsidRPr="00B9069D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="00B8152A" w:rsidRPr="00B9069D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C55797" w:rsidRPr="00B9069D">
              <w:rPr>
                <w:rFonts w:ascii="Times New Roman" w:hAnsi="Times New Roman" w:cs="Times New Roman"/>
                <w:sz w:val="19"/>
                <w:szCs w:val="19"/>
              </w:rPr>
              <w:t>9,</w:t>
            </w:r>
            <w:r w:rsidR="00B8152A" w:rsidRPr="00B9069D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C55797" w:rsidRPr="00B9069D">
              <w:rPr>
                <w:rFonts w:ascii="Times New Roman" w:hAnsi="Times New Roman" w:cs="Times New Roman"/>
                <w:sz w:val="19"/>
                <w:szCs w:val="19"/>
              </w:rPr>
              <w:t>10,</w:t>
            </w:r>
            <w:r w:rsidR="00B8152A" w:rsidRPr="00B9069D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C55797" w:rsidRPr="00B9069D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2C76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управление культуры</w:t>
            </w:r>
          </w:p>
          <w:p w:rsidR="00E15252" w:rsidRPr="00B9069D" w:rsidRDefault="00E15252" w:rsidP="002C76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городской</w:t>
            </w:r>
          </w:p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1 5</w:t>
            </w:r>
            <w:r w:rsidR="00147FA6" w:rsidRPr="00B9069D">
              <w:rPr>
                <w:rFonts w:ascii="Times New Roman" w:hAnsi="Times New Roman" w:cs="Times New Roman"/>
                <w:sz w:val="19"/>
                <w:szCs w:val="19"/>
              </w:rPr>
              <w:t>69</w:t>
            </w: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147FA6" w:rsidRPr="00B9069D">
              <w:rPr>
                <w:rFonts w:ascii="Times New Roman" w:hAnsi="Times New Roman" w:cs="Times New Roman"/>
                <w:sz w:val="19"/>
                <w:szCs w:val="19"/>
              </w:rPr>
              <w:t>969</w:t>
            </w: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="00147FA6" w:rsidRPr="00B9069D">
              <w:rPr>
                <w:rFonts w:ascii="Times New Roman" w:hAnsi="Times New Roman" w:cs="Times New Roman"/>
                <w:sz w:val="19"/>
                <w:szCs w:val="19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BB55A1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22</w:t>
            </w:r>
            <w:r w:rsidR="00147FA6" w:rsidRPr="00B9069D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147FA6" w:rsidRPr="00B9069D">
              <w:rPr>
                <w:rFonts w:ascii="Times New Roman" w:hAnsi="Times New Roman" w:cs="Times New Roman"/>
                <w:sz w:val="19"/>
                <w:szCs w:val="19"/>
              </w:rPr>
              <w:t>842</w:t>
            </w:r>
            <w:r w:rsidR="00E15252" w:rsidRPr="00B9069D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="00147FA6" w:rsidRPr="00B9069D">
              <w:rPr>
                <w:rFonts w:ascii="Times New Roman" w:hAnsi="Times New Roman" w:cs="Times New Roman"/>
                <w:sz w:val="19"/>
                <w:szCs w:val="19"/>
              </w:rPr>
              <w:t>8</w:t>
            </w:r>
            <w:r w:rsidR="00E15252" w:rsidRPr="00B9069D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336 781,61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336 781,61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336 781,61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336 781,61</w:t>
            </w:r>
          </w:p>
        </w:tc>
      </w:tr>
      <w:tr w:rsidR="00B17BDC" w:rsidRPr="00B9069D" w:rsidTr="002C7680">
        <w:trPr>
          <w:trHeight w:val="22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FE2B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1A4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2C76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бюджет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635C6D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="00E15252" w:rsidRPr="00B9069D">
              <w:rPr>
                <w:rFonts w:ascii="Times New Roman" w:hAnsi="Times New Roman" w:cs="Times New Roman"/>
                <w:sz w:val="19"/>
                <w:szCs w:val="19"/>
              </w:rPr>
              <w:t>3 </w:t>
            </w: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="00E15252" w:rsidRPr="00B9069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 w:rsidR="00E15252" w:rsidRPr="00B9069D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E15252" w:rsidRPr="00B9069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BB55A1" w:rsidRPr="00B9069D"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  <w:r w:rsidR="00BB55A1" w:rsidRPr="00B9069D"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BB55A1" w:rsidRPr="00B9069D"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="00BB55A1" w:rsidRPr="00B9069D">
              <w:rPr>
                <w:rFonts w:ascii="Times New Roman" w:hAnsi="Times New Roman" w:cs="Times New Roman"/>
                <w:sz w:val="19"/>
                <w:szCs w:val="19"/>
              </w:rPr>
              <w:t>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26 779,16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B17BDC" w:rsidRPr="00B9069D" w:rsidTr="002C7680">
        <w:trPr>
          <w:trHeight w:val="273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FE2B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1.2.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1A4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Обеспечение жителей городского округа услугами организаций кул</w:t>
            </w: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ь</w:t>
            </w: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туры (показатели 1, 8)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2C76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учреждения культуры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городской</w:t>
            </w:r>
          </w:p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635C6D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45</w:t>
            </w:r>
            <w:r w:rsidR="00E15252" w:rsidRPr="00B9069D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E15252" w:rsidRPr="00B9069D">
              <w:rPr>
                <w:rFonts w:ascii="Times New Roman" w:hAnsi="Times New Roman" w:cs="Times New Roman"/>
                <w:sz w:val="19"/>
                <w:szCs w:val="19"/>
              </w:rPr>
              <w:t>39,00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840,00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2 482,00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BB55A1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14 521</w:t>
            </w:r>
            <w:r w:rsidR="00E15252" w:rsidRPr="00B9069D">
              <w:rPr>
                <w:rFonts w:ascii="Times New Roman" w:hAnsi="Times New Roman" w:cs="Times New Roman"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6 849,00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6 849,00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6 849,00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6 849,00</w:t>
            </w:r>
          </w:p>
        </w:tc>
      </w:tr>
      <w:tr w:rsidR="00B17BDC" w:rsidRPr="00B9069D" w:rsidTr="002C7680">
        <w:trPr>
          <w:trHeight w:val="7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FE2B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1A4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1A446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бюджет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635C6D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2 3</w:t>
            </w:r>
            <w:r w:rsidR="00E15252" w:rsidRPr="00B9069D">
              <w:rPr>
                <w:rFonts w:ascii="Times New Roman" w:hAnsi="Times New Roman" w:cs="Times New Roman"/>
                <w:sz w:val="19"/>
                <w:szCs w:val="19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800,00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BB55A1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CB06A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B17BDC" w:rsidRPr="00B9069D" w:rsidTr="002C7680">
        <w:trPr>
          <w:trHeight w:val="5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FE2B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1.3.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1A4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Реализация управленческих функций в области культуры, искусства и создание условий развития дополн</w:t>
            </w: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тельного образования</w:t>
            </w:r>
            <w:r w:rsidR="002C768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(показатели 1,</w:t>
            </w:r>
            <w:r w:rsidR="00B8152A" w:rsidRPr="00B9069D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2,</w:t>
            </w:r>
            <w:r w:rsidR="00B8152A" w:rsidRPr="00B9069D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3,</w:t>
            </w:r>
            <w:r w:rsidR="00B8152A" w:rsidRPr="00B9069D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4,</w:t>
            </w:r>
            <w:r w:rsidR="00B8152A" w:rsidRPr="00B9069D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5,</w:t>
            </w:r>
            <w:r w:rsidR="00B8152A" w:rsidRPr="00B9069D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6,</w:t>
            </w:r>
            <w:r w:rsidR="00B8152A" w:rsidRPr="00B9069D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7,</w:t>
            </w:r>
            <w:r w:rsidR="00F52B45" w:rsidRPr="00B9069D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8</w:t>
            </w:r>
            <w:r w:rsidR="00C55797" w:rsidRPr="00B9069D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="00F52B45" w:rsidRPr="00B9069D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C55797" w:rsidRPr="00B9069D">
              <w:rPr>
                <w:rFonts w:ascii="Times New Roman" w:hAnsi="Times New Roman" w:cs="Times New Roman"/>
                <w:sz w:val="19"/>
                <w:szCs w:val="19"/>
              </w:rPr>
              <w:t>9,</w:t>
            </w:r>
            <w:r w:rsidR="00F52B45" w:rsidRPr="00B9069D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C55797" w:rsidRPr="00B9069D">
              <w:rPr>
                <w:rFonts w:ascii="Times New Roman" w:hAnsi="Times New Roman" w:cs="Times New Roman"/>
                <w:sz w:val="19"/>
                <w:szCs w:val="19"/>
              </w:rPr>
              <w:t>10,</w:t>
            </w:r>
            <w:r w:rsidR="00F52B45" w:rsidRPr="00B9069D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C55797" w:rsidRPr="00B9069D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1A446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городской</w:t>
            </w:r>
          </w:p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137</w:t>
            </w:r>
            <w:r w:rsidR="00635C6D" w:rsidRPr="00B9069D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924,00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27 584,8</w:t>
            </w:r>
            <w:r w:rsidR="00CB06A7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27 584,8</w:t>
            </w:r>
            <w:r w:rsidR="00CB06A7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27 584,8</w:t>
            </w:r>
            <w:r w:rsidR="00CB06A7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27 584,8</w:t>
            </w:r>
            <w:r w:rsidR="00CB06A7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27 584,8</w:t>
            </w:r>
            <w:r w:rsidR="00CB06A7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</w:tr>
      <w:tr w:rsidR="00E15252" w:rsidRPr="00B9069D" w:rsidTr="002C7680">
        <w:trPr>
          <w:trHeight w:val="22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FE2B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3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1A446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Итого по задаче 1,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1 7</w:t>
            </w:r>
            <w:r w:rsidR="00635C6D"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9</w:t>
            </w:r>
            <w:r w:rsidR="00147FA6"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8</w:t>
            </w: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 </w:t>
            </w:r>
            <w:r w:rsidR="00147FA6"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941</w:t>
            </w: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,</w:t>
            </w:r>
            <w:r w:rsidR="00147FA6"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840,00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3 282,00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2</w:t>
            </w:r>
            <w:r w:rsidR="00BB55A1"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83</w:t>
            </w: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 </w:t>
            </w:r>
            <w:r w:rsidR="00147FA6"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1</w:t>
            </w:r>
            <w:r w:rsidR="00BB55A1"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7</w:t>
            </w:r>
            <w:r w:rsidR="00147FA6"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8</w:t>
            </w: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,</w:t>
            </w:r>
            <w:r w:rsidR="00147FA6"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4</w:t>
            </w:r>
            <w:r w:rsidR="00BB55A1"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397 994,57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371 215,41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371 215,41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371 215,41</w:t>
            </w:r>
          </w:p>
        </w:tc>
      </w:tr>
      <w:tr w:rsidR="00E15252" w:rsidRPr="00B9069D" w:rsidTr="002C7680">
        <w:trPr>
          <w:trHeight w:val="7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1A446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3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1A446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680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городской </w:t>
            </w:r>
          </w:p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1 7</w:t>
            </w:r>
            <w:r w:rsidR="00635C6D"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53</w:t>
            </w: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 </w:t>
            </w:r>
            <w:r w:rsidR="00147FA6"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132</w:t>
            </w: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,</w:t>
            </w:r>
            <w:r w:rsidR="00147FA6"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840,00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2 482,00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2</w:t>
            </w:r>
            <w:r w:rsidR="00BB55A1"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6</w:t>
            </w:r>
            <w:r w:rsidR="00147FA6"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4</w:t>
            </w: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 </w:t>
            </w:r>
            <w:r w:rsidR="00147FA6"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948</w:t>
            </w: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,6</w:t>
            </w:r>
            <w:r w:rsidR="00147FA6"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371 215,41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371 215,41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371 215,41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371 215,41</w:t>
            </w:r>
          </w:p>
        </w:tc>
      </w:tr>
      <w:tr w:rsidR="00E15252" w:rsidRPr="00B9069D" w:rsidTr="002C7680">
        <w:trPr>
          <w:trHeight w:val="7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1A446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3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1A446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2C7680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б</w:t>
            </w:r>
            <w:r w:rsidR="00E15252"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юджет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E15252"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635C6D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45</w:t>
            </w:r>
            <w:r w:rsidR="00E15252"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8</w:t>
            </w:r>
            <w:r w:rsidR="00E15252"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0</w:t>
            </w: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9</w:t>
            </w:r>
            <w:r w:rsidR="00E15252"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,</w:t>
            </w: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0</w:t>
            </w:r>
            <w:r w:rsidR="00E15252"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800,00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1</w:t>
            </w:r>
            <w:r w:rsidR="00BB55A1"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8</w:t>
            </w: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 </w:t>
            </w:r>
            <w:r w:rsidR="00BB55A1"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22</w:t>
            </w: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9,</w:t>
            </w:r>
            <w:r w:rsidR="00BB55A1"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26 779,16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</w:p>
        </w:tc>
      </w:tr>
      <w:tr w:rsidR="002C7680" w:rsidRPr="00B9069D" w:rsidTr="002C7680">
        <w:trPr>
          <w:trHeight w:val="70"/>
        </w:trPr>
        <w:tc>
          <w:tcPr>
            <w:tcW w:w="154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680" w:rsidRPr="00B9069D" w:rsidRDefault="002C7680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Задача 2. Создание условий для сохранения и популяризации культурных ценностей</w:t>
            </w:r>
          </w:p>
        </w:tc>
      </w:tr>
      <w:tr w:rsidR="00E15252" w:rsidRPr="00B9069D" w:rsidTr="002C7680">
        <w:trPr>
          <w:trHeight w:val="46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FE2B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2.1.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1A4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Раз</w:t>
            </w:r>
            <w:r w:rsidR="00B9069D" w:rsidRPr="00B9069D">
              <w:rPr>
                <w:rFonts w:ascii="Times New Roman" w:hAnsi="Times New Roman" w:cs="Times New Roman"/>
                <w:sz w:val="19"/>
                <w:szCs w:val="19"/>
              </w:rPr>
              <w:t>витие музейного дела (показатели</w:t>
            </w: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 xml:space="preserve"> 2</w:t>
            </w:r>
            <w:r w:rsidR="00C55797" w:rsidRPr="00B9069D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="00B9069D" w:rsidRPr="00B9069D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C55797" w:rsidRPr="00B9069D">
              <w:rPr>
                <w:rFonts w:ascii="Times New Roman" w:hAnsi="Times New Roman" w:cs="Times New Roman"/>
                <w:sz w:val="19"/>
                <w:szCs w:val="19"/>
              </w:rPr>
              <w:t>9,</w:t>
            </w:r>
            <w:r w:rsidR="00B9069D" w:rsidRPr="00B9069D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C55797" w:rsidRPr="00B9069D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управление культуры</w:t>
            </w:r>
          </w:p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городской</w:t>
            </w:r>
          </w:p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 xml:space="preserve">162 </w:t>
            </w:r>
            <w:r w:rsidR="00B2662E" w:rsidRPr="00B9069D">
              <w:rPr>
                <w:rFonts w:ascii="Times New Roman" w:hAnsi="Times New Roman" w:cs="Times New Roman"/>
                <w:sz w:val="19"/>
                <w:szCs w:val="19"/>
              </w:rPr>
              <w:t>81</w:t>
            </w: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7,8</w:t>
            </w:r>
            <w:r w:rsidR="00B2662E" w:rsidRPr="00B9069D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B2662E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  <w:r w:rsidR="00E15252" w:rsidRPr="00B9069D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E15252" w:rsidRPr="00B9069D">
              <w:rPr>
                <w:rFonts w:ascii="Times New Roman" w:hAnsi="Times New Roman" w:cs="Times New Roman"/>
                <w:sz w:val="19"/>
                <w:szCs w:val="19"/>
              </w:rPr>
              <w:t>88,7</w:t>
            </w: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33 132,27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33 132,27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33 132,27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33 132,27</w:t>
            </w:r>
          </w:p>
        </w:tc>
      </w:tr>
      <w:tr w:rsidR="00E15252" w:rsidRPr="00B9069D" w:rsidTr="002C7680">
        <w:trPr>
          <w:trHeight w:val="7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FE2B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1A4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бюджет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A129E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="00E15252" w:rsidRPr="00B9069D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861</w:t>
            </w:r>
            <w:r w:rsidR="00E15252" w:rsidRPr="00B9069D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BB55A1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E15252" w:rsidRPr="00B9069D">
              <w:rPr>
                <w:rFonts w:ascii="Times New Roman" w:hAnsi="Times New Roman" w:cs="Times New Roman"/>
                <w:sz w:val="19"/>
                <w:szCs w:val="19"/>
              </w:rPr>
              <w:t xml:space="preserve"> 6</w:t>
            </w: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27</w:t>
            </w:r>
            <w:r w:rsidR="00E15252" w:rsidRPr="00B9069D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3 233,81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E15252" w:rsidRPr="00B9069D" w:rsidTr="002C7680">
        <w:trPr>
          <w:trHeight w:val="48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FE2B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2.2.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1A4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Обеспечение сохранения и сохра</w:t>
            </w: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н</w:t>
            </w: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ности музейного фонда города (п</w:t>
            </w: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казатель 2)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680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 xml:space="preserve">муниципальное </w:t>
            </w:r>
          </w:p>
          <w:p w:rsidR="00B9069D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 xml:space="preserve">бюджетное учреждение </w:t>
            </w:r>
          </w:p>
          <w:p w:rsidR="002C7680" w:rsidRDefault="002A6F17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"</w:t>
            </w:r>
            <w:r w:rsidR="00E15252" w:rsidRPr="00B9069D">
              <w:rPr>
                <w:rFonts w:ascii="Times New Roman" w:hAnsi="Times New Roman" w:cs="Times New Roman"/>
                <w:sz w:val="19"/>
                <w:szCs w:val="19"/>
              </w:rPr>
              <w:t xml:space="preserve">Нижневартовский </w:t>
            </w:r>
          </w:p>
          <w:p w:rsidR="002C7680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краеведческий музей</w:t>
            </w:r>
          </w:p>
          <w:p w:rsidR="00CB06A7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 xml:space="preserve">имени </w:t>
            </w:r>
            <w:r w:rsidR="00CB06A7">
              <w:rPr>
                <w:rFonts w:ascii="Times New Roman" w:hAnsi="Times New Roman" w:cs="Times New Roman"/>
                <w:sz w:val="19"/>
                <w:szCs w:val="19"/>
              </w:rPr>
              <w:t xml:space="preserve">Тимофея </w:t>
            </w:r>
          </w:p>
          <w:p w:rsidR="00E15252" w:rsidRPr="00B9069D" w:rsidRDefault="00CB06A7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Дмитриевича </w:t>
            </w:r>
            <w:r w:rsidR="00E15252" w:rsidRPr="00B9069D">
              <w:rPr>
                <w:rFonts w:ascii="Times New Roman" w:hAnsi="Times New Roman" w:cs="Times New Roman"/>
                <w:sz w:val="19"/>
                <w:szCs w:val="19"/>
              </w:rPr>
              <w:t>Шуваева</w:t>
            </w:r>
            <w:r w:rsidR="002A6F17" w:rsidRPr="00B9069D">
              <w:rPr>
                <w:rFonts w:ascii="Times New Roman" w:hAnsi="Times New Roman" w:cs="Times New Roman"/>
                <w:sz w:val="19"/>
                <w:szCs w:val="19"/>
              </w:rPr>
              <w:t>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городской</w:t>
            </w:r>
          </w:p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4 365,00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400,00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1 153,00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653,00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653,00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653,00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653,00</w:t>
            </w:r>
          </w:p>
        </w:tc>
      </w:tr>
      <w:tr w:rsidR="00E15252" w:rsidRPr="00B9069D" w:rsidTr="002C7680">
        <w:trPr>
          <w:trHeight w:val="412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FE2B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1A4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бюджет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632,20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132,20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E15252" w:rsidRPr="00B9069D" w:rsidTr="002C7680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FE2B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3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Итого по задаче 2,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17</w:t>
            </w:r>
            <w:r w:rsidR="0084600A"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3</w:t>
            </w: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B2662E"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6</w:t>
            </w:r>
            <w:r w:rsidR="0084600A"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76</w:t>
            </w: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,</w:t>
            </w:r>
            <w:r w:rsidR="0084600A"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4</w:t>
            </w:r>
            <w:r w:rsidR="00B2662E"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332,20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400,00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3</w:t>
            </w:r>
            <w:r w:rsidR="00BB55A1"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4</w:t>
            </w: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B2662E"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5</w:t>
            </w:r>
            <w:r w:rsidR="00BB55A1"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69</w:t>
            </w: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,</w:t>
            </w:r>
            <w:r w:rsidR="00BB55A1"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3</w:t>
            </w:r>
            <w:r w:rsidR="00B2662E"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37 019,08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33 785,27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33 785,27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33 785,27</w:t>
            </w:r>
          </w:p>
        </w:tc>
      </w:tr>
      <w:tr w:rsidR="00E15252" w:rsidRPr="00B9069D" w:rsidTr="002C7680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1A446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3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680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городской </w:t>
            </w:r>
          </w:p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16</w:t>
            </w:r>
            <w:r w:rsidR="00B2662E"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7</w:t>
            </w: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B2662E"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1</w:t>
            </w: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82,8</w:t>
            </w:r>
            <w:r w:rsidR="00B2662E"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400,00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31 </w:t>
            </w:r>
            <w:r w:rsidR="00B2662E"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4</w:t>
            </w: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41,7</w:t>
            </w:r>
            <w:r w:rsidR="00B2662E"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33 785,27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33 785,27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33 785,27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33 785,27</w:t>
            </w:r>
          </w:p>
        </w:tc>
      </w:tr>
      <w:tr w:rsidR="00E15252" w:rsidRPr="00B9069D" w:rsidTr="00754789">
        <w:trPr>
          <w:trHeight w:val="26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1A446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3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бюджет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84600A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6</w:t>
            </w:r>
            <w:r w:rsidR="00E15252"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4</w:t>
            </w:r>
            <w:r w:rsidR="00E15252"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9</w:t>
            </w: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3</w:t>
            </w:r>
            <w:r w:rsidR="00E15252"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,</w:t>
            </w: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132,20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BB55A1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3</w:t>
            </w:r>
            <w:r w:rsidR="00E15252"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127</w:t>
            </w:r>
            <w:r w:rsidR="00E15252"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,</w:t>
            </w: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3 233,81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</w:p>
        </w:tc>
      </w:tr>
      <w:tr w:rsidR="002C7680" w:rsidRPr="00B9069D" w:rsidTr="002C7680">
        <w:tc>
          <w:tcPr>
            <w:tcW w:w="154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680" w:rsidRDefault="002C7680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Задача 3. Развитие внутреннего и въездного туризма</w:t>
            </w:r>
          </w:p>
          <w:p w:rsidR="00FE2BC6" w:rsidRPr="00B9069D" w:rsidRDefault="00FE2BC6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E15252" w:rsidRPr="00B9069D" w:rsidTr="002C7680">
        <w:trPr>
          <w:trHeight w:val="56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FE2B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3.1.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1A4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Создание условий для устойчивого развития внутреннего и въездного туризма на территории города (пок</w:t>
            </w: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затель 7)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69D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управление культуры</w:t>
            </w:r>
          </w:p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администрации</w:t>
            </w:r>
            <w:r w:rsidR="002C768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города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городской</w:t>
            </w:r>
          </w:p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2 022,45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422,45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250,00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638,00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178,00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178,00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178,00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178,00</w:t>
            </w:r>
          </w:p>
        </w:tc>
      </w:tr>
      <w:tr w:rsidR="00E15252" w:rsidRPr="00B9069D" w:rsidTr="002C7680">
        <w:trPr>
          <w:trHeight w:val="7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FE2B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3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Итого по задаче 3,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2 022,45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422,45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250,00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638,00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178,00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178,00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178,00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178,00</w:t>
            </w:r>
          </w:p>
        </w:tc>
      </w:tr>
      <w:tr w:rsidR="00E15252" w:rsidRPr="00B9069D" w:rsidTr="002C7680">
        <w:trPr>
          <w:trHeight w:val="7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1A446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3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680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городской</w:t>
            </w:r>
          </w:p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2 022,45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422,45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250,00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638,00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178,00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178,00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178,00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178,00</w:t>
            </w:r>
          </w:p>
        </w:tc>
      </w:tr>
      <w:tr w:rsidR="002C7680" w:rsidRPr="00B9069D" w:rsidTr="002C7680">
        <w:trPr>
          <w:trHeight w:val="70"/>
        </w:trPr>
        <w:tc>
          <w:tcPr>
            <w:tcW w:w="154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680" w:rsidRPr="00B9069D" w:rsidRDefault="002C7680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Задача 4. Создание условий для развития библиотечного обслуживания населения,</w:t>
            </w:r>
          </w:p>
          <w:p w:rsidR="002C7680" w:rsidRPr="00B9069D" w:rsidRDefault="002C7680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модернизационного развития общедоступных библиотек и обеспечения доступа населения к информации</w:t>
            </w:r>
          </w:p>
        </w:tc>
      </w:tr>
      <w:tr w:rsidR="00E15252" w:rsidRPr="00B9069D" w:rsidTr="002C7680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FE2B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4.1.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1A4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Организация библиотечного обсл</w:t>
            </w: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у</w:t>
            </w: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живания населения (пока</w:t>
            </w:r>
            <w:r w:rsidR="00B9069D">
              <w:rPr>
                <w:rFonts w:ascii="Times New Roman" w:hAnsi="Times New Roman" w:cs="Times New Roman"/>
                <w:sz w:val="19"/>
                <w:szCs w:val="19"/>
              </w:rPr>
              <w:t>затели</w:t>
            </w: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 xml:space="preserve"> 3</w:t>
            </w:r>
            <w:r w:rsidR="00C55797" w:rsidRPr="00B9069D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="00B9069D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C55797" w:rsidRPr="00B9069D">
              <w:rPr>
                <w:rFonts w:ascii="Times New Roman" w:hAnsi="Times New Roman" w:cs="Times New Roman"/>
                <w:sz w:val="19"/>
                <w:szCs w:val="19"/>
              </w:rPr>
              <w:t>9,</w:t>
            </w:r>
            <w:r w:rsidR="00F52B45" w:rsidRPr="00B9069D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C55797" w:rsidRPr="00B9069D">
              <w:rPr>
                <w:rFonts w:ascii="Times New Roman" w:hAnsi="Times New Roman" w:cs="Times New Roman"/>
                <w:sz w:val="19"/>
                <w:szCs w:val="19"/>
              </w:rPr>
              <w:t>10,</w:t>
            </w:r>
            <w:r w:rsidR="00F52B45" w:rsidRPr="00B9069D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C55797" w:rsidRPr="00B9069D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69D" w:rsidRPr="00B9069D" w:rsidRDefault="002C7680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</w:t>
            </w:r>
            <w:r w:rsidR="00E15252" w:rsidRPr="00B9069D">
              <w:rPr>
                <w:rFonts w:ascii="Times New Roman" w:hAnsi="Times New Roman" w:cs="Times New Roman"/>
                <w:sz w:val="19"/>
                <w:szCs w:val="19"/>
              </w:rPr>
              <w:t>правление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E15252" w:rsidRPr="00B9069D">
              <w:rPr>
                <w:rFonts w:ascii="Times New Roman" w:hAnsi="Times New Roman" w:cs="Times New Roman"/>
                <w:sz w:val="19"/>
                <w:szCs w:val="19"/>
              </w:rPr>
              <w:t>культуры</w:t>
            </w:r>
          </w:p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680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городской</w:t>
            </w:r>
          </w:p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88</w:t>
            </w:r>
            <w:r w:rsidR="002C6450" w:rsidRPr="00B9069D">
              <w:rPr>
                <w:rFonts w:ascii="Times New Roman" w:hAnsi="Times New Roman" w:cs="Times New Roman"/>
                <w:sz w:val="19"/>
                <w:szCs w:val="19"/>
              </w:rPr>
              <w:t>8</w:t>
            </w: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2C6450" w:rsidRPr="00B9069D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84600A" w:rsidRPr="00B9069D"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 w:rsidR="002C6450" w:rsidRPr="00B9069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="002C6450" w:rsidRPr="00B9069D">
              <w:rPr>
                <w:rFonts w:ascii="Times New Roman" w:hAnsi="Times New Roman" w:cs="Times New Roman"/>
                <w:sz w:val="19"/>
                <w:szCs w:val="19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13</w:t>
            </w:r>
            <w:r w:rsidR="002C6450" w:rsidRPr="00B9069D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2C6450" w:rsidRPr="00B9069D">
              <w:rPr>
                <w:rFonts w:ascii="Times New Roman" w:hAnsi="Times New Roman" w:cs="Times New Roman"/>
                <w:sz w:val="19"/>
                <w:szCs w:val="19"/>
              </w:rPr>
              <w:t>451</w:t>
            </w: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,0</w:t>
            </w:r>
            <w:r w:rsidR="002C6450" w:rsidRPr="00B9069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188 454,81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188 454,81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188 454,81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188 454,81</w:t>
            </w:r>
          </w:p>
        </w:tc>
      </w:tr>
      <w:tr w:rsidR="00E15252" w:rsidRPr="00B9069D" w:rsidTr="002C7680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FE2B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1A4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бюджет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84600A" w:rsidRPr="00B9069D"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 xml:space="preserve"> 1</w:t>
            </w:r>
            <w:r w:rsidR="0084600A" w:rsidRPr="00B9069D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9,</w:t>
            </w:r>
            <w:r w:rsidR="0084600A" w:rsidRPr="00B9069D">
              <w:rPr>
                <w:rFonts w:ascii="Times New Roman" w:hAnsi="Times New Roman" w:cs="Times New Roman"/>
                <w:sz w:val="19"/>
                <w:szCs w:val="19"/>
              </w:rPr>
              <w:t>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8654A4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10 343,16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8 786,53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E15252" w:rsidRPr="00B9069D" w:rsidTr="002C7680">
        <w:trPr>
          <w:trHeight w:val="42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FE2B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4.2.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1A4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Модернизационное развитие общ</w:t>
            </w: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доступных библиотек и обеспечени</w:t>
            </w:r>
            <w:r w:rsidR="00BB1B22" w:rsidRPr="00B9069D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 xml:space="preserve"> доступа населения к информации (показатель 3)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680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муниципальное</w:t>
            </w:r>
          </w:p>
          <w:p w:rsidR="00B9069D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бюджетное</w:t>
            </w:r>
            <w:r w:rsidR="002C768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 xml:space="preserve"> учреждение</w:t>
            </w:r>
          </w:p>
          <w:p w:rsidR="002C7680" w:rsidRDefault="002A6F17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"</w:t>
            </w:r>
            <w:r w:rsidR="00E15252" w:rsidRPr="00B9069D">
              <w:rPr>
                <w:rFonts w:ascii="Times New Roman" w:hAnsi="Times New Roman" w:cs="Times New Roman"/>
                <w:sz w:val="19"/>
                <w:szCs w:val="19"/>
              </w:rPr>
              <w:t>Библиотечно-информационная</w:t>
            </w:r>
          </w:p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система</w:t>
            </w:r>
            <w:r w:rsidR="002A6F17" w:rsidRPr="00B9069D">
              <w:rPr>
                <w:rFonts w:ascii="Times New Roman" w:hAnsi="Times New Roman" w:cs="Times New Roman"/>
                <w:sz w:val="19"/>
                <w:szCs w:val="19"/>
              </w:rPr>
              <w:t>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680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городской</w:t>
            </w:r>
          </w:p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8654A4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13 360,01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1 288,42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500,90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8654A4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3 770,69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1 950,00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1 950,00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1 950,00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1 950,00</w:t>
            </w:r>
          </w:p>
        </w:tc>
      </w:tr>
      <w:tr w:rsidR="00E15252" w:rsidRPr="00B9069D" w:rsidTr="002C7680">
        <w:trPr>
          <w:trHeight w:val="10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FE2B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1A4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бюджет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84600A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 xml:space="preserve">5 </w:t>
            </w:r>
            <w:r w:rsidR="00E15252" w:rsidRPr="00B9069D"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E15252" w:rsidRPr="00B9069D">
              <w:rPr>
                <w:rFonts w:ascii="Times New Roman" w:hAnsi="Times New Roman" w:cs="Times New Roman"/>
                <w:sz w:val="19"/>
                <w:szCs w:val="19"/>
              </w:rPr>
              <w:t>6,50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2 520,90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571,70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 xml:space="preserve">2 </w:t>
            </w:r>
            <w:r w:rsidR="00BB55A1" w:rsidRPr="00B9069D">
              <w:rPr>
                <w:rFonts w:ascii="Times New Roman" w:hAnsi="Times New Roman" w:cs="Times New Roman"/>
                <w:sz w:val="19"/>
                <w:szCs w:val="19"/>
              </w:rPr>
              <w:t>62</w:t>
            </w: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3,90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E15252" w:rsidRPr="00B9069D" w:rsidTr="002C7680">
        <w:trPr>
          <w:trHeight w:val="43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FE2B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1A4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федеральный</w:t>
            </w:r>
          </w:p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592D26" w:rsidRPr="00B9069D">
              <w:rPr>
                <w:rFonts w:ascii="Times New Roman" w:hAnsi="Times New Roman" w:cs="Times New Roman"/>
                <w:sz w:val="19"/>
                <w:szCs w:val="19"/>
              </w:rPr>
              <w:t>66</w:t>
            </w: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="00592D26" w:rsidRPr="00B9069D"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98,60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BB55A1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68</w:t>
            </w:r>
            <w:r w:rsidR="00E15252" w:rsidRPr="00B9069D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E15252" w:rsidRPr="00B9069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E15252" w:rsidRPr="00B9069D" w:rsidTr="00754789">
        <w:trPr>
          <w:trHeight w:val="27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FE2B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3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Итого по задаче 4,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92</w:t>
            </w:r>
            <w:r w:rsidR="002C6450"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6</w:t>
            </w: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2C6450"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643</w:t>
            </w: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,</w:t>
            </w:r>
            <w:r w:rsidR="002C6450"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1</w:t>
            </w:r>
            <w:r w:rsidR="00592D26"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3 809,32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1 171,20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1</w:t>
            </w:r>
            <w:r w:rsidR="00BB55A1"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5</w:t>
            </w:r>
            <w:r w:rsidR="002C6450"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1</w:t>
            </w: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2C6450"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256</w:t>
            </w: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,</w:t>
            </w:r>
            <w:r w:rsidR="002C6450"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199 191,34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190 404,81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190 404,81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190 404,81</w:t>
            </w:r>
          </w:p>
        </w:tc>
      </w:tr>
      <w:tr w:rsidR="00E15252" w:rsidRPr="00B9069D" w:rsidTr="002C7680">
        <w:trPr>
          <w:trHeight w:val="7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1A446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3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680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городской</w:t>
            </w:r>
          </w:p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90</w:t>
            </w:r>
            <w:r w:rsidR="002C6450"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1</w:t>
            </w: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2C6450"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630</w:t>
            </w: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,</w:t>
            </w:r>
            <w:r w:rsidR="002C6450"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2</w:t>
            </w: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1 288,42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500,90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8654A4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13</w:t>
            </w:r>
            <w:r w:rsidR="002C6450"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8</w:t>
            </w: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2C6450"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221</w:t>
            </w: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,</w:t>
            </w:r>
            <w:r w:rsidR="002C6450"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7</w:t>
            </w: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190 404,81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190 404,81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190 404,81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190 404,81</w:t>
            </w:r>
          </w:p>
        </w:tc>
      </w:tr>
      <w:tr w:rsidR="00E15252" w:rsidRPr="00B9069D" w:rsidTr="00754789">
        <w:trPr>
          <w:trHeight w:val="309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1A446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3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2C7680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б</w:t>
            </w:r>
            <w:r w:rsidR="00E15252"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юджет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E15252"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592D26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24</w:t>
            </w:r>
            <w:r w:rsidR="00E15252"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846</w:t>
            </w:r>
            <w:r w:rsidR="00E15252"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,1</w:t>
            </w: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2 520,90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571,70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1</w:t>
            </w:r>
            <w:r w:rsidR="00BB55A1"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2</w:t>
            </w: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BB55A1"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967</w:t>
            </w: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,</w:t>
            </w:r>
            <w:r w:rsidR="00BB55A1"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8 786,53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</w:p>
        </w:tc>
      </w:tr>
      <w:tr w:rsidR="00E15252" w:rsidRPr="00B9069D" w:rsidTr="00754789">
        <w:trPr>
          <w:trHeight w:val="51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1A446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3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федеральный</w:t>
            </w:r>
          </w:p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1</w:t>
            </w:r>
            <w:r w:rsidR="00592D26"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66,7</w:t>
            </w: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98,60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BB55A1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68,1</w:t>
            </w:r>
            <w:r w:rsidR="00592D26"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</w:p>
        </w:tc>
      </w:tr>
      <w:tr w:rsidR="002C7680" w:rsidRPr="00B9069D" w:rsidTr="002C7680">
        <w:tc>
          <w:tcPr>
            <w:tcW w:w="154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680" w:rsidRDefault="002C7680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Задача 5. Создание условий для развития дополнительного образования дет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ей в детских школах искусств и</w:t>
            </w: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музыкальной школе,</w:t>
            </w:r>
          </w:p>
          <w:p w:rsidR="002C7680" w:rsidRPr="00B9069D" w:rsidRDefault="002C7680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с</w:t>
            </w: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опровождение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и поддержка одаренных детей и молодежи</w:t>
            </w:r>
          </w:p>
        </w:tc>
      </w:tr>
      <w:tr w:rsidR="00B17BDC" w:rsidRPr="00B9069D" w:rsidTr="002C7680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547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5.1.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2C7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Развитие дополнительного образов</w:t>
            </w: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ния в детских музыкальных школах и школах искусств (показатели 4, 5, 6</w:t>
            </w:r>
            <w:r w:rsidR="00C55797" w:rsidRPr="00B9069D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="00F52B45" w:rsidRPr="00B9069D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C55797" w:rsidRPr="00B9069D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управление культуры</w:t>
            </w:r>
          </w:p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680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городской</w:t>
            </w:r>
          </w:p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1 4</w:t>
            </w:r>
            <w:r w:rsidR="00481C9D" w:rsidRPr="00B9069D"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 xml:space="preserve">7 </w:t>
            </w:r>
            <w:r w:rsidR="00481C9D" w:rsidRPr="00B9069D">
              <w:rPr>
                <w:rFonts w:ascii="Times New Roman" w:hAnsi="Times New Roman" w:cs="Times New Roman"/>
                <w:sz w:val="19"/>
                <w:szCs w:val="19"/>
              </w:rPr>
              <w:t>251</w:t>
            </w: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="00481C9D" w:rsidRPr="00B9069D">
              <w:rPr>
                <w:rFonts w:ascii="Times New Roman" w:hAnsi="Times New Roman" w:cs="Times New Roman"/>
                <w:sz w:val="19"/>
                <w:szCs w:val="19"/>
              </w:rPr>
              <w:t>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481C9D" w:rsidRPr="00B9069D">
              <w:rPr>
                <w:rFonts w:ascii="Times New Roman" w:hAnsi="Times New Roman" w:cs="Times New Roman"/>
                <w:sz w:val="19"/>
                <w:szCs w:val="19"/>
              </w:rPr>
              <w:t>36</w:t>
            </w: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481C9D" w:rsidRPr="00B9069D">
              <w:rPr>
                <w:rFonts w:ascii="Times New Roman" w:hAnsi="Times New Roman" w:cs="Times New Roman"/>
                <w:sz w:val="19"/>
                <w:szCs w:val="19"/>
              </w:rPr>
              <w:t>49</w:t>
            </w:r>
            <w:r w:rsidR="00BB55A1" w:rsidRPr="00B9069D"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="00481C9D" w:rsidRPr="00B9069D">
              <w:rPr>
                <w:rFonts w:ascii="Times New Roman" w:hAnsi="Times New Roman" w:cs="Times New Roman"/>
                <w:sz w:val="19"/>
                <w:szCs w:val="19"/>
              </w:rPr>
              <w:t>,94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307 688,96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307 688,96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307 688,96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307 688,96</w:t>
            </w:r>
          </w:p>
        </w:tc>
      </w:tr>
      <w:tr w:rsidR="00B17BDC" w:rsidRPr="00B9069D" w:rsidTr="002C7680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547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1A4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2C7680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</w:t>
            </w:r>
            <w:r w:rsidR="00E15252" w:rsidRPr="00B9069D">
              <w:rPr>
                <w:rFonts w:ascii="Times New Roman" w:hAnsi="Times New Roman" w:cs="Times New Roman"/>
                <w:sz w:val="19"/>
                <w:szCs w:val="19"/>
              </w:rPr>
              <w:t>юджет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E15252" w:rsidRPr="00B9069D">
              <w:rPr>
                <w:rFonts w:ascii="Times New Roman" w:hAnsi="Times New Roman" w:cs="Times New Roman"/>
                <w:sz w:val="19"/>
                <w:szCs w:val="19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683324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="00E15252" w:rsidRPr="00B9069D">
              <w:rPr>
                <w:rFonts w:ascii="Times New Roman" w:hAnsi="Times New Roman" w:cs="Times New Roman"/>
                <w:sz w:val="19"/>
                <w:szCs w:val="19"/>
              </w:rPr>
              <w:t xml:space="preserve">9 </w:t>
            </w: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576</w:t>
            </w:r>
            <w:r w:rsidR="00E15252" w:rsidRPr="00B9069D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E15252" w:rsidRPr="00B9069D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BB55A1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E15252" w:rsidRPr="00B9069D">
              <w:rPr>
                <w:rFonts w:ascii="Times New Roman" w:hAnsi="Times New Roman" w:cs="Times New Roman"/>
                <w:sz w:val="19"/>
                <w:szCs w:val="19"/>
              </w:rPr>
              <w:t xml:space="preserve">9 </w:t>
            </w: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443</w:t>
            </w:r>
            <w:r w:rsidR="00E15252" w:rsidRPr="00B9069D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E15252" w:rsidRPr="00B9069D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20 132,97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B17BDC" w:rsidRPr="00B9069D" w:rsidTr="002C7680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547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5.2.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1A4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Выявление, сопровождение и по</w:t>
            </w: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д</w:t>
            </w: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держка одаренных детей и молодежи (показатель 4)</w:t>
            </w:r>
            <w:r w:rsidR="00B9069D" w:rsidRPr="00B9069D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680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 xml:space="preserve">учреждения </w:t>
            </w:r>
          </w:p>
          <w:p w:rsidR="002C7680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 xml:space="preserve">дополнительного </w:t>
            </w:r>
          </w:p>
          <w:p w:rsid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 xml:space="preserve">образования: </w:t>
            </w:r>
          </w:p>
          <w:p w:rsidR="00FD28E3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 xml:space="preserve">детская музыкальная </w:t>
            </w:r>
          </w:p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школа и школы искусств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680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 xml:space="preserve">городской </w:t>
            </w:r>
          </w:p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8 637,50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51,50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468,00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1 978,00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1 535,00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1 535,00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1 535,00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1 535,00</w:t>
            </w:r>
          </w:p>
        </w:tc>
      </w:tr>
      <w:tr w:rsidR="00B17BDC" w:rsidRPr="00B9069D" w:rsidTr="002C7680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547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1A4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2C7680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</w:t>
            </w:r>
            <w:r w:rsidR="00E15252" w:rsidRPr="00B9069D">
              <w:rPr>
                <w:rFonts w:ascii="Times New Roman" w:hAnsi="Times New Roman" w:cs="Times New Roman"/>
                <w:sz w:val="19"/>
                <w:szCs w:val="19"/>
              </w:rPr>
              <w:t>юджет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E15252" w:rsidRPr="00B9069D">
              <w:rPr>
                <w:rFonts w:ascii="Times New Roman" w:hAnsi="Times New Roman" w:cs="Times New Roman"/>
                <w:sz w:val="19"/>
                <w:szCs w:val="19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250,00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B17BDC" w:rsidRPr="00B9069D" w:rsidTr="002C7680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547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5.3.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1A4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Обновление материально-техничес</w:t>
            </w:r>
            <w:r w:rsidR="00347EA0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кой базы учреждений дополнител</w:t>
            </w: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ь</w:t>
            </w: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ного образования (показатель 4)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 xml:space="preserve">учреждения </w:t>
            </w:r>
          </w:p>
          <w:p w:rsidR="005117B6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 xml:space="preserve">дополнительного </w:t>
            </w:r>
          </w:p>
          <w:p w:rsidR="005117B6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 xml:space="preserve">образования: детская музыкальная школа </w:t>
            </w:r>
          </w:p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и школы искусств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B6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 xml:space="preserve">городской </w:t>
            </w:r>
          </w:p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4 479,45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1 097,92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2 241,53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35,00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35,00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35,00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35,00</w:t>
            </w:r>
          </w:p>
        </w:tc>
      </w:tr>
      <w:tr w:rsidR="00B17BDC" w:rsidRPr="00B9069D" w:rsidTr="002C7680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547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1A4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5117B6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</w:t>
            </w:r>
            <w:r w:rsidR="00E15252" w:rsidRPr="00B9069D">
              <w:rPr>
                <w:rFonts w:ascii="Times New Roman" w:hAnsi="Times New Roman" w:cs="Times New Roman"/>
                <w:sz w:val="19"/>
                <w:szCs w:val="19"/>
              </w:rPr>
              <w:t>юджет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E15252" w:rsidRPr="00B9069D">
              <w:rPr>
                <w:rFonts w:ascii="Times New Roman" w:hAnsi="Times New Roman" w:cs="Times New Roman"/>
                <w:sz w:val="19"/>
                <w:szCs w:val="19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3 751,10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2 025,90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554,90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1 170,30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B17BDC" w:rsidRPr="00B9069D" w:rsidTr="002C7680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547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3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1A446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Итого по задаче 5,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1 5</w:t>
            </w:r>
            <w:r w:rsidR="00683324"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2</w:t>
            </w:r>
            <w:r w:rsidR="00AD4CC9"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4</w:t>
            </w: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AD4CC9"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096</w:t>
            </w: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,</w:t>
            </w:r>
            <w:r w:rsidR="00AD4CC9"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3 227,40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2 370,82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2</w:t>
            </w:r>
            <w:r w:rsidR="00BB55A1"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6</w:t>
            </w:r>
            <w:r w:rsidR="00AD4CC9"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1</w:t>
            </w: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AD4CC9"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329</w:t>
            </w: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,</w:t>
            </w:r>
            <w:r w:rsidR="00AD4CC9"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329 391,93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309 258,96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309 258,96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309 258,96</w:t>
            </w:r>
          </w:p>
        </w:tc>
      </w:tr>
      <w:tr w:rsidR="00B17BDC" w:rsidRPr="00B9069D" w:rsidTr="002C7680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547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3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1A446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B6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городской </w:t>
            </w:r>
          </w:p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1 48</w:t>
            </w:r>
            <w:r w:rsidR="00AD4CC9"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0</w:t>
            </w: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683324"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3</w:t>
            </w:r>
            <w:r w:rsidR="00AD4CC9"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68</w:t>
            </w: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,</w:t>
            </w:r>
            <w:r w:rsidR="00AD4CC9"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1 051,50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1 565,92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24</w:t>
            </w:r>
            <w:r w:rsidR="00AD4CC9"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0</w:t>
            </w: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AD4CC9"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715</w:t>
            </w: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,</w:t>
            </w:r>
            <w:r w:rsidR="00AD4CC9"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309 258,96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309 258,96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309 258,96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309 258,96</w:t>
            </w:r>
          </w:p>
        </w:tc>
      </w:tr>
      <w:tr w:rsidR="00B17BDC" w:rsidRPr="00B9069D" w:rsidTr="002C7680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547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3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1A446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5117B6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б</w:t>
            </w:r>
            <w:r w:rsidR="00E15252"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юджет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E15252"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683324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4</w:t>
            </w:r>
            <w:r w:rsidR="00E15252"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3 </w:t>
            </w: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727</w:t>
            </w:r>
            <w:r w:rsidR="00E15252"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,</w:t>
            </w: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3</w:t>
            </w:r>
            <w:r w:rsidR="00E15252"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2 175,90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804,90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8D73B4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2</w:t>
            </w:r>
            <w:r w:rsidR="00E15252"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0 </w:t>
            </w: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613</w:t>
            </w:r>
            <w:r w:rsidR="00E15252"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,</w:t>
            </w: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5</w:t>
            </w:r>
            <w:r w:rsidR="00E15252"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20 132,97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</w:p>
        </w:tc>
      </w:tr>
      <w:tr w:rsidR="00B17BDC" w:rsidRPr="00B9069D" w:rsidTr="002C7680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547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3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1A446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Всего по муниципальной программе, </w:t>
            </w:r>
            <w:r w:rsidR="00D8010F"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в </w:t>
            </w: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4 4</w:t>
            </w:r>
            <w:r w:rsidR="00823920"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2</w:t>
            </w:r>
            <w:r w:rsidR="00F07CFF"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5</w:t>
            </w: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 </w:t>
            </w:r>
            <w:r w:rsidR="00F07CFF"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379</w:t>
            </w: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,</w:t>
            </w:r>
            <w:r w:rsidR="00F07CFF"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3</w:t>
            </w: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8 631,37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7 474,02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7</w:t>
            </w:r>
            <w:r w:rsidR="008D73B4"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3</w:t>
            </w:r>
            <w:r w:rsidR="00F07CFF"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0 971</w:t>
            </w: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,</w:t>
            </w:r>
            <w:r w:rsidR="00F07CFF"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7</w:t>
            </w: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963 774,92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904 842,45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904 842,45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904 842,45</w:t>
            </w:r>
          </w:p>
        </w:tc>
      </w:tr>
      <w:tr w:rsidR="00B17BDC" w:rsidRPr="00B9069D" w:rsidTr="002C7680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1A446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3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1A446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B6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городской </w:t>
            </w:r>
          </w:p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4 30</w:t>
            </w:r>
            <w:r w:rsidR="00F07CFF"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4</w:t>
            </w: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 </w:t>
            </w:r>
            <w:r w:rsidR="00F07CFF"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336</w:t>
            </w: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,</w:t>
            </w:r>
            <w:r w:rsidR="00F07CFF"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5</w:t>
            </w: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3 802,37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5 198,82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6</w:t>
            </w:r>
            <w:r w:rsidR="00F07CFF"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75 965</w:t>
            </w: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,</w:t>
            </w:r>
            <w:r w:rsidR="00F07CFF"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5</w:t>
            </w: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904 842,45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904 842,45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904 842,45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904 842,45</w:t>
            </w:r>
          </w:p>
        </w:tc>
      </w:tr>
      <w:tr w:rsidR="00B17BDC" w:rsidRPr="00B9069D" w:rsidTr="002C7680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1A446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3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1A446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5117B6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б</w:t>
            </w:r>
            <w:r w:rsidR="00E15252"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юджет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E15252"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1</w:t>
            </w:r>
            <w:r w:rsidR="00823920"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2</w:t>
            </w: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0 8</w:t>
            </w:r>
            <w:r w:rsidR="00823920"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76</w:t>
            </w: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,</w:t>
            </w:r>
            <w:r w:rsidR="00823920"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1</w:t>
            </w: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4 829,00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2 176,60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8D73B4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5</w:t>
            </w:r>
            <w:r w:rsidR="00E15252"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4 </w:t>
            </w: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938</w:t>
            </w:r>
            <w:r w:rsidR="00E15252"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,</w:t>
            </w: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0</w:t>
            </w:r>
            <w:r w:rsidR="00E15252"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58 932,47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</w:p>
        </w:tc>
      </w:tr>
      <w:tr w:rsidR="00B17BDC" w:rsidRPr="00B9069D" w:rsidTr="002C7680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1A446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3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1A446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061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федеральный </w:t>
            </w:r>
          </w:p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1</w:t>
            </w:r>
            <w:r w:rsidR="00823920"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66,</w:t>
            </w: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7</w:t>
            </w:r>
            <w:r w:rsidR="00C20F74">
              <w:rPr>
                <w:rFonts w:ascii="Times New Roman" w:hAnsi="Times New Roman" w:cs="Times New Roman"/>
                <w:b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98,60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8D73B4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68,1</w:t>
            </w:r>
            <w:r w:rsidR="00C20F74">
              <w:rPr>
                <w:rFonts w:ascii="Times New Roman" w:hAnsi="Times New Roman" w:cs="Times New Roman"/>
                <w:b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252" w:rsidRPr="00B9069D" w:rsidRDefault="00E15252" w:rsidP="00722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69D"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</w:p>
        </w:tc>
      </w:tr>
    </w:tbl>
    <w:p w:rsidR="00AD24C0" w:rsidRPr="002A6F17" w:rsidRDefault="00AD24C0" w:rsidP="002A6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D24C0" w:rsidRPr="002A6F17" w:rsidSect="00347EA0">
      <w:headerReference w:type="first" r:id="rId11"/>
      <w:pgSz w:w="16838" w:h="11905" w:orient="landscape" w:code="9"/>
      <w:pgMar w:top="1701" w:right="1134" w:bottom="567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46E" w:rsidRDefault="00B5446E" w:rsidP="002A6F17">
      <w:pPr>
        <w:spacing w:after="0" w:line="240" w:lineRule="auto"/>
      </w:pPr>
      <w:r>
        <w:separator/>
      </w:r>
    </w:p>
  </w:endnote>
  <w:endnote w:type="continuationSeparator" w:id="0">
    <w:p w:rsidR="00B5446E" w:rsidRDefault="00B5446E" w:rsidP="002A6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46E" w:rsidRDefault="00B5446E" w:rsidP="002A6F17">
      <w:pPr>
        <w:spacing w:after="0" w:line="240" w:lineRule="auto"/>
      </w:pPr>
      <w:r>
        <w:separator/>
      </w:r>
    </w:p>
  </w:footnote>
  <w:footnote w:type="continuationSeparator" w:id="0">
    <w:p w:rsidR="00B5446E" w:rsidRDefault="00B5446E" w:rsidP="002A6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97939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E2BC6" w:rsidRPr="002A6F17" w:rsidRDefault="00FE2BC6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A6F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A6F1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A6F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0669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A6F1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BC6" w:rsidRPr="00556E34" w:rsidRDefault="00FE2BC6" w:rsidP="00556E34">
    <w:pPr>
      <w:pStyle w:val="aa"/>
      <w:jc w:val="center"/>
      <w:rPr>
        <w:rFonts w:ascii="Times New Roman" w:hAnsi="Times New Roman" w:cs="Times New Roman"/>
        <w:sz w:val="24"/>
        <w:szCs w:val="24"/>
      </w:rPr>
    </w:pPr>
    <w:r w:rsidRPr="00556E34">
      <w:rPr>
        <w:rFonts w:ascii="Times New Roman" w:hAnsi="Times New Roman" w:cs="Times New Roman"/>
        <w:sz w:val="24"/>
        <w:szCs w:val="24"/>
      </w:rPr>
      <w:t>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D2A80"/>
    <w:multiLevelType w:val="multilevel"/>
    <w:tmpl w:val="98764F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6FA"/>
    <w:rsid w:val="00012902"/>
    <w:rsid w:val="00014DF8"/>
    <w:rsid w:val="00070F2B"/>
    <w:rsid w:val="00076365"/>
    <w:rsid w:val="00090196"/>
    <w:rsid w:val="000B37B0"/>
    <w:rsid w:val="000C4685"/>
    <w:rsid w:val="00116988"/>
    <w:rsid w:val="00145932"/>
    <w:rsid w:val="00147FA6"/>
    <w:rsid w:val="00151214"/>
    <w:rsid w:val="00151A4B"/>
    <w:rsid w:val="00176204"/>
    <w:rsid w:val="001851B3"/>
    <w:rsid w:val="00185527"/>
    <w:rsid w:val="001871D1"/>
    <w:rsid w:val="00196365"/>
    <w:rsid w:val="001A0A3C"/>
    <w:rsid w:val="001A1FC6"/>
    <w:rsid w:val="001A4466"/>
    <w:rsid w:val="001D78FA"/>
    <w:rsid w:val="00237A82"/>
    <w:rsid w:val="002635DC"/>
    <w:rsid w:val="002A6F17"/>
    <w:rsid w:val="002C6450"/>
    <w:rsid w:val="002C7680"/>
    <w:rsid w:val="002F170A"/>
    <w:rsid w:val="0032132E"/>
    <w:rsid w:val="00343BAA"/>
    <w:rsid w:val="003441CB"/>
    <w:rsid w:val="00347EA0"/>
    <w:rsid w:val="00367B29"/>
    <w:rsid w:val="003A69A4"/>
    <w:rsid w:val="003B4781"/>
    <w:rsid w:val="003E6087"/>
    <w:rsid w:val="00406698"/>
    <w:rsid w:val="00410CE4"/>
    <w:rsid w:val="00426FF2"/>
    <w:rsid w:val="00447CE7"/>
    <w:rsid w:val="00471C8F"/>
    <w:rsid w:val="00477799"/>
    <w:rsid w:val="00481C9D"/>
    <w:rsid w:val="00492602"/>
    <w:rsid w:val="004C1E0E"/>
    <w:rsid w:val="004C48D4"/>
    <w:rsid w:val="004E5995"/>
    <w:rsid w:val="004E7A2A"/>
    <w:rsid w:val="00505565"/>
    <w:rsid w:val="005117B6"/>
    <w:rsid w:val="00556E34"/>
    <w:rsid w:val="00580AF8"/>
    <w:rsid w:val="00592D26"/>
    <w:rsid w:val="005B59DF"/>
    <w:rsid w:val="005C1E89"/>
    <w:rsid w:val="005C1ED2"/>
    <w:rsid w:val="005C25A9"/>
    <w:rsid w:val="00601CA3"/>
    <w:rsid w:val="00604EA2"/>
    <w:rsid w:val="00616246"/>
    <w:rsid w:val="00633D9D"/>
    <w:rsid w:val="00635C6D"/>
    <w:rsid w:val="00654924"/>
    <w:rsid w:val="00683324"/>
    <w:rsid w:val="006C33F2"/>
    <w:rsid w:val="006D32D4"/>
    <w:rsid w:val="006D341E"/>
    <w:rsid w:val="0072171E"/>
    <w:rsid w:val="00722B3A"/>
    <w:rsid w:val="007241D0"/>
    <w:rsid w:val="007416D7"/>
    <w:rsid w:val="00750293"/>
    <w:rsid w:val="00754789"/>
    <w:rsid w:val="00762FAC"/>
    <w:rsid w:val="007A20EA"/>
    <w:rsid w:val="007B1F54"/>
    <w:rsid w:val="007E29B1"/>
    <w:rsid w:val="008010FF"/>
    <w:rsid w:val="008150ED"/>
    <w:rsid w:val="0081544A"/>
    <w:rsid w:val="00823920"/>
    <w:rsid w:val="00823E6B"/>
    <w:rsid w:val="0082597E"/>
    <w:rsid w:val="0084600A"/>
    <w:rsid w:val="008461A2"/>
    <w:rsid w:val="0086010D"/>
    <w:rsid w:val="008654A4"/>
    <w:rsid w:val="008D73B4"/>
    <w:rsid w:val="00906CD0"/>
    <w:rsid w:val="0090704E"/>
    <w:rsid w:val="00930B05"/>
    <w:rsid w:val="009357B9"/>
    <w:rsid w:val="00981061"/>
    <w:rsid w:val="009A0156"/>
    <w:rsid w:val="009B3D7C"/>
    <w:rsid w:val="009D03FC"/>
    <w:rsid w:val="00A40A56"/>
    <w:rsid w:val="00A92245"/>
    <w:rsid w:val="00A94100"/>
    <w:rsid w:val="00AA3917"/>
    <w:rsid w:val="00AD1D6B"/>
    <w:rsid w:val="00AD24C0"/>
    <w:rsid w:val="00AD4CC9"/>
    <w:rsid w:val="00AE490E"/>
    <w:rsid w:val="00AF7F0D"/>
    <w:rsid w:val="00B07DE1"/>
    <w:rsid w:val="00B17BDC"/>
    <w:rsid w:val="00B2662E"/>
    <w:rsid w:val="00B5446E"/>
    <w:rsid w:val="00B75AC4"/>
    <w:rsid w:val="00B8152A"/>
    <w:rsid w:val="00B8552B"/>
    <w:rsid w:val="00B9069D"/>
    <w:rsid w:val="00BA301E"/>
    <w:rsid w:val="00BB1B22"/>
    <w:rsid w:val="00BB55A1"/>
    <w:rsid w:val="00BE1B78"/>
    <w:rsid w:val="00BE34F4"/>
    <w:rsid w:val="00C1425C"/>
    <w:rsid w:val="00C20F74"/>
    <w:rsid w:val="00C55797"/>
    <w:rsid w:val="00C61A26"/>
    <w:rsid w:val="00CB06A7"/>
    <w:rsid w:val="00CC7B97"/>
    <w:rsid w:val="00CE69DE"/>
    <w:rsid w:val="00CF1B10"/>
    <w:rsid w:val="00CF21CA"/>
    <w:rsid w:val="00D016FA"/>
    <w:rsid w:val="00D47934"/>
    <w:rsid w:val="00D605A0"/>
    <w:rsid w:val="00D8010F"/>
    <w:rsid w:val="00DA6426"/>
    <w:rsid w:val="00DB2362"/>
    <w:rsid w:val="00DD0E7D"/>
    <w:rsid w:val="00E15252"/>
    <w:rsid w:val="00E17D1F"/>
    <w:rsid w:val="00EA129E"/>
    <w:rsid w:val="00EF60BA"/>
    <w:rsid w:val="00EF6643"/>
    <w:rsid w:val="00F07CFF"/>
    <w:rsid w:val="00F15A8C"/>
    <w:rsid w:val="00F52B45"/>
    <w:rsid w:val="00FA2A34"/>
    <w:rsid w:val="00FD28E3"/>
    <w:rsid w:val="00FE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16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016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016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D016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D016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D016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016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D016F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5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99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635DC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A391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a7">
    <w:name w:val="параграф"/>
    <w:basedOn w:val="a"/>
    <w:qFormat/>
    <w:rsid w:val="007A20E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table" w:styleId="a8">
    <w:name w:val="Table Grid"/>
    <w:basedOn w:val="a1"/>
    <w:uiPriority w:val="59"/>
    <w:rsid w:val="007E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A6F17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2A6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A6F17"/>
  </w:style>
  <w:style w:type="paragraph" w:styleId="ac">
    <w:name w:val="footer"/>
    <w:basedOn w:val="a"/>
    <w:link w:val="ad"/>
    <w:uiPriority w:val="99"/>
    <w:unhideWhenUsed/>
    <w:rsid w:val="002A6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A6F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16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016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016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D016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D016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D016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016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D016F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5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99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635DC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A391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a7">
    <w:name w:val="параграф"/>
    <w:basedOn w:val="a"/>
    <w:qFormat/>
    <w:rsid w:val="007A20E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table" w:styleId="a8">
    <w:name w:val="Table Grid"/>
    <w:basedOn w:val="a1"/>
    <w:uiPriority w:val="59"/>
    <w:rsid w:val="007E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A6F17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2A6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A6F17"/>
  </w:style>
  <w:style w:type="paragraph" w:styleId="ac">
    <w:name w:val="footer"/>
    <w:basedOn w:val="a"/>
    <w:link w:val="ad"/>
    <w:uiPriority w:val="99"/>
    <w:unhideWhenUsed/>
    <w:rsid w:val="002A6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A6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6A6290CC33E5DFE4C5D9D7FFEC8B3D944A8997ED5D6BF7D63CAB93777898A8EF47AB81CB3964K8t8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6A6290CC33E5DFE4C5D9D7FFEC8B3D944A8997ED5D6BF7D63CAB93777898A8EF47AB81CB3964K8t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7609</Words>
  <Characters>43373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Левицкая НВ</dc:creator>
  <cp:lastModifiedBy>Кузнецов Богдан Евгеньевич</cp:lastModifiedBy>
  <cp:revision>2</cp:revision>
  <cp:lastPrinted>2016-11-09T10:32:00Z</cp:lastPrinted>
  <dcterms:created xsi:type="dcterms:W3CDTF">2016-11-09T11:43:00Z</dcterms:created>
  <dcterms:modified xsi:type="dcterms:W3CDTF">2016-11-09T11:43:00Z</dcterms:modified>
</cp:coreProperties>
</file>