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68" w:rsidRDefault="005A30D6">
      <w:pPr>
        <w:ind w:left="4820"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20D68" w:rsidRDefault="00B20D68">
      <w:pPr>
        <w:ind w:left="4820" w:right="-1"/>
        <w:jc w:val="center"/>
        <w:rPr>
          <w:sz w:val="28"/>
          <w:szCs w:val="28"/>
        </w:rPr>
      </w:pPr>
    </w:p>
    <w:p w:rsidR="00B20D68" w:rsidRDefault="005A30D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20D68" w:rsidRDefault="00B20D68">
      <w:pPr>
        <w:ind w:right="-1"/>
        <w:jc w:val="center"/>
        <w:rPr>
          <w:sz w:val="28"/>
          <w:szCs w:val="28"/>
        </w:rPr>
      </w:pPr>
    </w:p>
    <w:p w:rsidR="00B20D68" w:rsidRDefault="00B20D68">
      <w:pPr>
        <w:ind w:right="-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B20D68">
        <w:trPr>
          <w:trHeight w:val="1080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0D68" w:rsidRDefault="005A30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</w:t>
            </w:r>
            <w:r>
              <w:rPr>
                <w:sz w:val="28"/>
                <w:szCs w:val="28"/>
              </w:rPr>
              <w:br w:type="textWrapping" w:clear="all"/>
              <w:t xml:space="preserve">о формировании, рассмотрении </w:t>
            </w:r>
            <w:r>
              <w:rPr>
                <w:sz w:val="28"/>
                <w:szCs w:val="28"/>
              </w:rPr>
              <w:br w:type="textWrapping" w:clear="all"/>
              <w:t xml:space="preserve">и установлении тарифов на услуги (работы), предоставляемые </w:t>
            </w:r>
            <w:r>
              <w:rPr>
                <w:sz w:val="28"/>
                <w:szCs w:val="28"/>
              </w:rPr>
              <w:br w:type="textWrapping" w:clear="all"/>
              <w:t>(выполняемые) муниципальными учреждениями города Нижневартовска</w:t>
            </w:r>
          </w:p>
          <w:p w:rsidR="00B20D68" w:rsidRDefault="00B20D68">
            <w:pPr>
              <w:jc w:val="both"/>
              <w:rPr>
                <w:sz w:val="28"/>
                <w:szCs w:val="28"/>
              </w:rPr>
            </w:pPr>
          </w:p>
        </w:tc>
      </w:tr>
    </w:tbl>
    <w:p w:rsidR="00B20D68" w:rsidRDefault="00B20D68">
      <w:pPr>
        <w:jc w:val="both"/>
        <w:rPr>
          <w:sz w:val="28"/>
          <w:szCs w:val="28"/>
        </w:rPr>
      </w:pPr>
    </w:p>
    <w:p w:rsidR="00B20D68" w:rsidRDefault="005A30D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руководствуясь статьей 29 Устава города Нижневартовска, решением Думы города Нижневартовска от 28.03.2025 №520 "О Порядке принятия решений </w:t>
      </w:r>
      <w:r>
        <w:rPr>
          <w:sz w:val="28"/>
          <w:szCs w:val="28"/>
        </w:rPr>
        <w:br w:type="textWrapping" w:clear="all"/>
        <w:t>об установлении тарифов на услуги (работы), предоставляемые (выполняемые) муниципальными учреждениями на территории города Нижневартовска":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w:anchor="P35" w:tooltip="ПОЛОЖЕНИЕ" w:history="1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Нижневартовска,</w:t>
      </w:r>
      <w:r>
        <w:t xml:space="preserve"> </w:t>
      </w:r>
      <w:r>
        <w:rPr>
          <w:sz w:val="28"/>
          <w:szCs w:val="28"/>
        </w:rPr>
        <w:t>согласно приложению.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 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от 03.02.2014 №157 </w:t>
      </w:r>
      <w:r>
        <w:rPr>
          <w:sz w:val="28"/>
          <w:szCs w:val="28"/>
        </w:rPr>
        <w:br w:type="textWrapping" w:clear="all"/>
        <w:t>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от 21.02.2014 №335</w:t>
      </w:r>
      <w:r>
        <w:rPr>
          <w:sz w:val="28"/>
          <w:szCs w:val="28"/>
        </w:rPr>
        <w:br w:type="textWrapping" w:clear="all"/>
        <w:t>"Об утверждении Положения о формировании, рассмотрении и установлении тарифов на услуги и работы, предоставляемые и выполняемые муниципальными бюджетными и казенными учреждениями города Нижневартовска";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от 23.12.2014 №2716 "О внесении изменения в приложение к постановлению администрации города от 03.02.2014 №157 "Об утверждении Положения о формировании, рассмотрении </w:t>
      </w:r>
      <w:r>
        <w:rPr>
          <w:sz w:val="28"/>
          <w:szCs w:val="28"/>
        </w:rPr>
        <w:br w:type="textWrapping" w:clear="all"/>
        <w:t>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постановление администрации города от 24.11.2015 №2082 "О внесении изменений в приложение к постановлению администрации города от 03.02.2014 №157 "Об утверждении Положения о формировании, рассмотрении </w:t>
      </w:r>
      <w:r>
        <w:rPr>
          <w:sz w:val="28"/>
          <w:szCs w:val="28"/>
        </w:rPr>
        <w:br w:type="textWrapping" w:clear="all"/>
        <w:t>и установлении тарифов на услуги и работы, предоставляемые и выполняемые муниципальными автономными</w:t>
      </w:r>
      <w:r>
        <w:rPr>
          <w:sz w:val="28"/>
          <w:szCs w:val="28"/>
          <w:highlight w:val="white"/>
        </w:rPr>
        <w:t xml:space="preserve"> учреждениями и муниципальными предприятиями города Нижневартовска" (с изменением от 23.12.2014 №2716)";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 xml:space="preserve">- пункты 6, 7 приложения к постановлению администрации города </w:t>
      </w:r>
      <w:r>
        <w:rPr>
          <w:sz w:val="28"/>
          <w:szCs w:val="28"/>
          <w:highlight w:val="white"/>
        </w:rPr>
        <w:br w:type="textWrapping" w:clear="all"/>
        <w:t xml:space="preserve">от 12.12.2016 №1812 "О внесении изменений в некоторые постановления </w:t>
      </w:r>
      <w:r>
        <w:rPr>
          <w:sz w:val="28"/>
          <w:szCs w:val="28"/>
        </w:rPr>
        <w:t>администрации города";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постановление администрации города от 10.04.2018 №509 "О внесении изменения в приложение к постановлению администрации города от 03.02.2014 №157 "Об утвержде</w:t>
      </w:r>
      <w:r>
        <w:rPr>
          <w:sz w:val="28"/>
          <w:szCs w:val="28"/>
          <w:highlight w:val="white"/>
        </w:rPr>
        <w:t xml:space="preserve">нии Положения о формировании, рассмотрении </w:t>
      </w:r>
      <w:r>
        <w:rPr>
          <w:sz w:val="28"/>
          <w:szCs w:val="28"/>
          <w:highlight w:val="white"/>
        </w:rPr>
        <w:br w:type="textWrapping" w:clear="all"/>
        <w:t>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 (с изменениями от 23.12.2014 №2716, 24.11.2015 №2082, 12.12.2016 №1812)";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пункты 2, 3 приложения к постановлению администрации города  </w:t>
      </w:r>
      <w:r>
        <w:rPr>
          <w:sz w:val="28"/>
          <w:szCs w:val="28"/>
          <w:highlight w:val="white"/>
        </w:rPr>
        <w:br w:type="textWrapping" w:clear="all"/>
        <w:t>от 09.12.2019 №970 "О внесении измен</w:t>
      </w:r>
      <w:r>
        <w:rPr>
          <w:sz w:val="28"/>
          <w:szCs w:val="28"/>
        </w:rPr>
        <w:t>ений в приложения к некоторым постановлениям администрации города";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от 29.06.2020 №562 "О внесении изменений в приложение к постановлению администрации города от 21.02.2014 №335 "Об утверждении Положения о формировании, рассмотрении </w:t>
      </w:r>
      <w:r>
        <w:rPr>
          <w:sz w:val="28"/>
          <w:szCs w:val="28"/>
        </w:rPr>
        <w:br w:type="textWrapping" w:clear="all"/>
        <w:t>и установлении тарифов на услуги и работы, предоставляемые и выполняемые муниципальными бюджетными и казенными учреждениями города Нижневартовска";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от 16.12.2022 №887 "О внесении изменений в приложения к некоторым постановлениям администрации города";</w:t>
      </w:r>
    </w:p>
    <w:p w:rsidR="00B20D68" w:rsidRDefault="005A30D6">
      <w:pPr>
        <w:widowControl w:val="0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постановление администрации города от 06.08.2024 №648 "О внесении изменения в приложение к постановлению администрации города от 21.02.2014 №33</w:t>
      </w:r>
      <w:r>
        <w:rPr>
          <w:sz w:val="28"/>
          <w:szCs w:val="28"/>
          <w:highlight w:val="white"/>
        </w:rPr>
        <w:t xml:space="preserve">5 "Об утверждении Положения о формировании, рассмотрении </w:t>
      </w:r>
      <w:r>
        <w:rPr>
          <w:sz w:val="28"/>
          <w:szCs w:val="28"/>
          <w:highlight w:val="white"/>
        </w:rPr>
        <w:br w:type="textWrapping" w:clear="all"/>
        <w:t xml:space="preserve">и установлении тарифов на услуги и работы, предоставляемые и выполняемые муниципальными бюджетными и казенными учреждениями города Нижневартовска" (с изменениями от 12.12.2016 №1812, 09.12.2019 №970, 29.06.2020 №562, 16.12.2022 №887)".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 Департаменту общественных </w:t>
      </w:r>
      <w:r>
        <w:rPr>
          <w:sz w:val="28"/>
          <w:szCs w:val="28"/>
        </w:rPr>
        <w:t>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постановления возложить на заместителей главы города по курируемым направлениям деятельности.</w:t>
      </w:r>
    </w:p>
    <w:p w:rsidR="00B20D68" w:rsidRDefault="00B20D68">
      <w:pPr>
        <w:widowControl w:val="0"/>
        <w:jc w:val="right"/>
        <w:rPr>
          <w:sz w:val="28"/>
          <w:szCs w:val="28"/>
        </w:rPr>
      </w:pPr>
    </w:p>
    <w:p w:rsidR="00B20D68" w:rsidRDefault="00B20D68">
      <w:pPr>
        <w:jc w:val="both"/>
        <w:rPr>
          <w:sz w:val="28"/>
          <w:szCs w:val="28"/>
        </w:rPr>
      </w:pPr>
    </w:p>
    <w:p w:rsidR="00B20D68" w:rsidRDefault="00B20D68">
      <w:pPr>
        <w:jc w:val="both"/>
        <w:rPr>
          <w:sz w:val="28"/>
          <w:szCs w:val="28"/>
        </w:rPr>
      </w:pPr>
    </w:p>
    <w:p w:rsidR="00B20D68" w:rsidRDefault="00B20D68">
      <w:pPr>
        <w:jc w:val="both"/>
        <w:rPr>
          <w:sz w:val="28"/>
          <w:szCs w:val="28"/>
        </w:rPr>
      </w:pPr>
    </w:p>
    <w:p w:rsidR="00B20D68" w:rsidRDefault="005A30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  <w:r>
        <w:rPr>
          <w:b/>
          <w:sz w:val="28"/>
          <w:szCs w:val="28"/>
        </w:rPr>
        <w:t xml:space="preserve"> </w:t>
      </w:r>
    </w:p>
    <w:p w:rsidR="00B20D68" w:rsidRDefault="00B20D68">
      <w:pPr>
        <w:jc w:val="both"/>
        <w:rPr>
          <w:b/>
          <w:sz w:val="28"/>
          <w:szCs w:val="28"/>
        </w:rPr>
      </w:pPr>
    </w:p>
    <w:p w:rsidR="008979DA" w:rsidRDefault="008979DA">
      <w:pPr>
        <w:widowControl w:val="0"/>
        <w:ind w:left="5664"/>
        <w:jc w:val="center"/>
        <w:rPr>
          <w:sz w:val="28"/>
          <w:szCs w:val="28"/>
        </w:rPr>
      </w:pPr>
    </w:p>
    <w:p w:rsidR="008979DA" w:rsidRDefault="008979DA">
      <w:pPr>
        <w:widowControl w:val="0"/>
        <w:ind w:left="5664"/>
        <w:jc w:val="center"/>
        <w:rPr>
          <w:sz w:val="28"/>
          <w:szCs w:val="28"/>
        </w:rPr>
      </w:pPr>
    </w:p>
    <w:p w:rsidR="008979DA" w:rsidRDefault="008979DA">
      <w:pPr>
        <w:widowControl w:val="0"/>
        <w:ind w:left="5664"/>
        <w:jc w:val="center"/>
        <w:rPr>
          <w:sz w:val="28"/>
          <w:szCs w:val="28"/>
        </w:rPr>
      </w:pPr>
    </w:p>
    <w:p w:rsidR="00B20D68" w:rsidRDefault="005A30D6">
      <w:pPr>
        <w:widowControl w:val="0"/>
        <w:ind w:left="566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к постановлению</w:t>
      </w:r>
    </w:p>
    <w:p w:rsidR="00B20D68" w:rsidRDefault="005A30D6">
      <w:pPr>
        <w:widowControl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города</w:t>
      </w:r>
    </w:p>
    <w:p w:rsidR="00B20D68" w:rsidRDefault="005A30D6">
      <w:pPr>
        <w:widowControl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от ____________ № ________</w:t>
      </w:r>
    </w:p>
    <w:p w:rsidR="00B20D68" w:rsidRDefault="00B20D68">
      <w:pPr>
        <w:widowControl w:val="0"/>
        <w:rPr>
          <w:sz w:val="28"/>
          <w:szCs w:val="28"/>
        </w:rPr>
      </w:pPr>
    </w:p>
    <w:p w:rsidR="00B20D68" w:rsidRDefault="005A30D6">
      <w:pPr>
        <w:widowControl w:val="0"/>
        <w:jc w:val="center"/>
        <w:rPr>
          <w:sz w:val="28"/>
          <w:szCs w:val="28"/>
        </w:rPr>
      </w:pPr>
      <w:bookmarkStart w:id="1" w:name="P35"/>
      <w:bookmarkEnd w:id="1"/>
      <w:r>
        <w:rPr>
          <w:sz w:val="28"/>
          <w:szCs w:val="28"/>
        </w:rPr>
        <w:t xml:space="preserve">Положение </w:t>
      </w:r>
    </w:p>
    <w:p w:rsidR="00B20D68" w:rsidRDefault="005A30D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формировании, рассмотрении и установлении тарифов </w:t>
      </w:r>
    </w:p>
    <w:p w:rsidR="00B20D68" w:rsidRDefault="005A30D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услуги (работы), предоставляемые (выполняемые) </w:t>
      </w:r>
    </w:p>
    <w:p w:rsidR="00B20D68" w:rsidRDefault="005A30D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муниципальными учреждениями города Нижневартовска</w:t>
      </w:r>
    </w:p>
    <w:p w:rsidR="00B20D68" w:rsidRDefault="00B20D68">
      <w:pPr>
        <w:widowControl w:val="0"/>
        <w:jc w:val="center"/>
        <w:rPr>
          <w:sz w:val="28"/>
          <w:szCs w:val="28"/>
        </w:rPr>
      </w:pPr>
    </w:p>
    <w:p w:rsidR="00B20D68" w:rsidRDefault="005A30D6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 формировании, рассмотрении и установлении тарифов </w:t>
      </w:r>
      <w:r>
        <w:rPr>
          <w:sz w:val="28"/>
          <w:szCs w:val="28"/>
        </w:rPr>
        <w:br w:type="textWrapping" w:clear="all"/>
        <w:t xml:space="preserve">на услуги (работы), предоставляемые (выполняемые) муниципальными учреждениями города Нижневартовска (далее - Положение), разработано </w:t>
      </w:r>
      <w:r>
        <w:rPr>
          <w:sz w:val="28"/>
          <w:szCs w:val="28"/>
        </w:rPr>
        <w:br w:type="textWrapping" w:clear="all"/>
        <w:t>в соответствии с Федеральным законом от 06.10.2003 №131-ФЗ "Об общих при</w:t>
      </w:r>
      <w:r>
        <w:rPr>
          <w:sz w:val="28"/>
          <w:szCs w:val="28"/>
          <w:highlight w:val="white"/>
        </w:rPr>
        <w:t xml:space="preserve">нципах организации местного самоуправления в Российской Федерации", статьей 29 Устава города Нижневартовска, решением Думы города </w:t>
      </w:r>
      <w:r>
        <w:rPr>
          <w:sz w:val="28"/>
          <w:szCs w:val="28"/>
          <w:highlight w:val="white"/>
        </w:rPr>
        <w:br w:type="textWrapping" w:clear="all"/>
        <w:t xml:space="preserve">от 28.03.2025 №520 "О Порядке принятия решений об установлении тарифов </w:t>
      </w:r>
      <w:r>
        <w:rPr>
          <w:sz w:val="28"/>
          <w:szCs w:val="28"/>
          <w:highlight w:val="white"/>
        </w:rPr>
        <w:br w:type="textWrapping" w:clear="all"/>
        <w:t>на услуги (работы), предоставляе</w:t>
      </w:r>
      <w:r>
        <w:rPr>
          <w:sz w:val="28"/>
          <w:szCs w:val="28"/>
        </w:rPr>
        <w:t>мые (выполняемые) муниципальными учреждениями на территории города Нижневартовска".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разработано в целях обеспечения единого подхода к формированию, рассмотрению и установлению тарифов на услуги (работы), предоставляемые (выполняемые) муниципальными учреждениями города Нижневартовска (далее - субъекты ценообразования).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Положение определяет основные задачи, метод и процедуру формирования, рассмотрения и установления тарифов на услуги (работы), предоставляемые (выполняемые) субъектами ценообразования.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Положение не распространяется на услуги (работы), предоставляемые (выполняемые) субъектами ценообразования: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которых нормативными правовыми актами Российской Федерации предусмотрен иной порядок установления тарифов;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пределах установленного муниципального задания, а также сверх муниципального задания по основным видам деятельности, предусмотренным учредительными документами, за исключением услуг по погребению, предоставляемых согласно гарантированному перечню, и услуг по погребению умерших (погибших), не имеющих супруга, близких родственников, иных родст</w:t>
      </w:r>
      <w:r w:rsidR="00195B90">
        <w:rPr>
          <w:sz w:val="28"/>
          <w:szCs w:val="28"/>
        </w:rPr>
        <w:t xml:space="preserve">венников либо </w:t>
      </w:r>
      <w:r>
        <w:rPr>
          <w:sz w:val="28"/>
          <w:szCs w:val="28"/>
        </w:rPr>
        <w:t xml:space="preserve">законного представителя умершего.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Установление тарифов на услуги (работы), предоставляемые (выполняемые) субъектами ценообразования, осуществляется при наличии соответствующих услуг (работ) в учредительных документах субъекта ценообразования.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В настоящем Положении используются следующие основные понятия: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тариф - стоимость единицы услуги (работы), выраженная в валюте Российской Федерации;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услуги (работы) - услуги и работы, предоставляемые и выполняемые субъектами ценообразования на о</w:t>
      </w:r>
      <w:r>
        <w:rPr>
          <w:sz w:val="28"/>
          <w:szCs w:val="28"/>
        </w:rPr>
        <w:t xml:space="preserve">сновании заключенных с физическими и (или) юридическими лицами договоров об оказании платных услуг;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потребители услуг (работ) - физические и (или) юридические лица, получающие услуги (работы), предоставляемые (выполняемые) субъектами ценообразования;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регулируемая деятельность - деятельность муниципальных учреждений по предоставлению (выполнению) услуг (работ), осуществляемая по тарифам, устанавливаемым нормативным правовым актом главы города. </w:t>
      </w:r>
    </w:p>
    <w:p w:rsidR="00B20D68" w:rsidRDefault="005A30D6">
      <w:pPr>
        <w:widowControl w:val="0"/>
        <w:spacing w:before="240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II. Основные задачи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2.1. Основными задачами настоящего Положения являются:</w:t>
      </w:r>
    </w:p>
    <w:p w:rsidR="00B20D68" w:rsidRDefault="005A30D6">
      <w:pPr>
        <w:widowControl w:val="0"/>
        <w:spacing w:before="240"/>
        <w:ind w:firstLine="540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введение единого механизма формирования тарифов на услуги (работы);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выявление и исключение неэффективных и необоснованных затрат, включаемых в расчеты тарифов;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создание условий для окупаемости затрат субъектов ценообразования </w:t>
      </w:r>
      <w:r>
        <w:rPr>
          <w:sz w:val="28"/>
          <w:szCs w:val="28"/>
          <w:highlight w:val="white"/>
        </w:rPr>
        <w:br w:type="textWrapping" w:clear="all"/>
        <w:t>на оказание и выполнение услуг (работ);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дополнительных источников финансирования материально-технической базы субъектами ценообразования;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сочетаний экономических интересов субъектов ценообразования и потребителей услуг (работ);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ценовой доступности услуг (работ) субъектов ценообразования для потребителей услуг (работ);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открытость информации о тарифах на услуги (работы).</w:t>
      </w:r>
    </w:p>
    <w:p w:rsidR="00B20D68" w:rsidRDefault="005A30D6" w:rsidP="00195B90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Субъекты ценообразования обеспечивают своевременное размещение достоверной и актуальной информации о перечне и стоимости услуг (</w:t>
      </w:r>
      <w:proofErr w:type="gramStart"/>
      <w:r>
        <w:rPr>
          <w:sz w:val="28"/>
          <w:szCs w:val="28"/>
        </w:rPr>
        <w:t xml:space="preserve">работ) </w:t>
      </w:r>
      <w:r w:rsidR="00195B90">
        <w:rPr>
          <w:sz w:val="28"/>
          <w:szCs w:val="28"/>
        </w:rPr>
        <w:t xml:space="preserve">  </w:t>
      </w:r>
      <w:proofErr w:type="gramEnd"/>
      <w:r w:rsidR="00195B9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на официальном сайте субъекта ценообразования </w:t>
      </w:r>
      <w:r w:rsidR="00195B90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в информационно-телекоммуникационной сети Интернет, а также </w:t>
      </w:r>
      <w:r w:rsidR="00195B9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в общедоступном для обозрения месте здания субъекта ценообразования.</w:t>
      </w:r>
    </w:p>
    <w:p w:rsidR="00195B90" w:rsidRDefault="00195B90" w:rsidP="00195B90">
      <w:pPr>
        <w:widowControl w:val="0"/>
        <w:rPr>
          <w:color w:val="FF0000"/>
          <w:sz w:val="28"/>
          <w:szCs w:val="28"/>
        </w:rPr>
      </w:pPr>
    </w:p>
    <w:p w:rsidR="00B20D68" w:rsidRDefault="005A30D6" w:rsidP="00195B90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Формирование тарифа на услугу (работу)</w:t>
      </w:r>
    </w:p>
    <w:p w:rsidR="00195B90" w:rsidRDefault="00195B90" w:rsidP="00195B90">
      <w:pPr>
        <w:widowControl w:val="0"/>
        <w:jc w:val="center"/>
        <w:outlineLvl w:val="1"/>
        <w:rPr>
          <w:sz w:val="28"/>
          <w:szCs w:val="28"/>
        </w:rPr>
      </w:pPr>
    </w:p>
    <w:p w:rsidR="00B20D68" w:rsidRDefault="005A30D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Тариф на услугу (работу) определяется на основе метода экономически </w:t>
      </w:r>
      <w:r>
        <w:rPr>
          <w:sz w:val="28"/>
          <w:szCs w:val="28"/>
        </w:rPr>
        <w:lastRenderedPageBreak/>
        <w:t>обоснованных расходов (далее - расходы) субъекта ценообразования с учетом спроса на услугу (работу), требований к качеству услуги (работы) и положений отраслевых и ведомственных нормативных правовых актов по определению расчетно-нормативных затрат на предоставление (выполнение) услуг (работ).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Расходы субъекта ценообразования делятся на расходы, непосредственно связанные с предоставлением (выполнением) услуги (работы), и расходы, необходимые для обеспечения его деятельности в целом, </w:t>
      </w:r>
      <w:r>
        <w:rPr>
          <w:sz w:val="28"/>
          <w:szCs w:val="28"/>
        </w:rPr>
        <w:br w:type="textWrapping" w:clear="all"/>
        <w:t>но не потребляемые непосредственно в процессе предоставления (выполнения) услуги (работы).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К расходам, непосредственно связанным с предоставлением (выполнением) услуги (работы), относятся: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расходы на оплату труда (заработную плату) персонала субъекта ценообразования, непосредственно участвующего в процессе предоставления (выполнения) услуги (работы) (далее - основной персонал);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страховые взносы,</w:t>
      </w:r>
      <w:r>
        <w:t xml:space="preserve"> </w:t>
      </w:r>
      <w:r>
        <w:rPr>
          <w:sz w:val="28"/>
          <w:szCs w:val="28"/>
        </w:rPr>
        <w:t xml:space="preserve">включаемые в себя обязательные страховые взносы во внебюджетные фонды, установленные законодательством, с учетом страховых взносов на обязательное социальное страхование </w:t>
      </w:r>
      <w:r>
        <w:rPr>
          <w:sz w:val="28"/>
          <w:szCs w:val="28"/>
        </w:rPr>
        <w:br w:type="textWrapping" w:clear="all"/>
        <w:t>от несчастных случаев на производстве и профессиональных заболеваний (далее – страховые взносы);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на приобретение материальных запасов, потребляемых </w:t>
      </w:r>
      <w:r>
        <w:rPr>
          <w:sz w:val="28"/>
          <w:szCs w:val="28"/>
        </w:rPr>
        <w:br w:type="textWrapping" w:clear="all"/>
        <w:t>в процессе предоставления (выполнения) услуги (работы);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амортизация основных средств, приобретаемых за счет доходов, полученных от предоставления (выполнения) услуг (работ), и используемых </w:t>
      </w:r>
      <w:r>
        <w:rPr>
          <w:sz w:val="28"/>
          <w:szCs w:val="28"/>
        </w:rPr>
        <w:br w:type="textWrapping" w:clear="all"/>
        <w:t>в процессе предоставления услуг (выполнения работ);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прочие расходы, отражающие специфику предоставления (выполнения) услуг (работ).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К расходам, необходимым для обеспечения деятельности субъекта ценообразования в целом, но не потребляемым непосредственно в процессе предоставления (выполнения) услуги (работы) (далее - накладные расходы), относятся: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оплату труда (заработную плату) персонала субъекта ценообразования, не участвующего непосредственно в процессе предоставления (выполнения) услуги (</w:t>
      </w:r>
      <w:proofErr w:type="gramStart"/>
      <w:r>
        <w:rPr>
          <w:sz w:val="28"/>
          <w:szCs w:val="28"/>
        </w:rPr>
        <w:t xml:space="preserve">работы) </w:t>
      </w:r>
      <w:r w:rsidR="00195B90">
        <w:rPr>
          <w:sz w:val="28"/>
          <w:szCs w:val="28"/>
        </w:rPr>
        <w:t xml:space="preserve">  </w:t>
      </w:r>
      <w:proofErr w:type="gramEnd"/>
      <w:r w:rsidR="00195B90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(далее - административно-управленческий, хозяйственный и обслуживающий персонал);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страховые взносы;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общехозяйственного назначения (оплата услуг связи, транспортных услуг, коммунальных услуг, содержание помещений, </w:t>
      </w:r>
      <w:r>
        <w:rPr>
          <w:sz w:val="28"/>
          <w:szCs w:val="28"/>
        </w:rPr>
        <w:lastRenderedPageBreak/>
        <w:t>приобретение материальных запасов и др.);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прочие расходы, отражающие отраслевую специфику субъекта ценообразования.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Для расчета расходов на предоставление (выполнение) услуги (работы) используется метод прямого счета, то есть прямой учет всех элементов расходов:</w:t>
      </w:r>
    </w:p>
    <w:p w:rsidR="00B20D68" w:rsidRDefault="00B20D68">
      <w:pPr>
        <w:widowControl w:val="0"/>
        <w:ind w:firstLine="540"/>
        <w:jc w:val="both"/>
        <w:rPr>
          <w:sz w:val="28"/>
          <w:szCs w:val="28"/>
        </w:rPr>
      </w:pPr>
    </w:p>
    <w:p w:rsidR="00B20D68" w:rsidRDefault="005A30D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Русл (раб) = </w:t>
      </w:r>
      <w:proofErr w:type="spellStart"/>
      <w:r>
        <w:rPr>
          <w:sz w:val="28"/>
          <w:szCs w:val="28"/>
        </w:rPr>
        <w:t>Рзп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Рсв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Рмз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Аусл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,</w:t>
      </w:r>
    </w:p>
    <w:p w:rsidR="00B20D68" w:rsidRDefault="00B20D68">
      <w:pPr>
        <w:widowControl w:val="0"/>
        <w:ind w:firstLine="540"/>
        <w:jc w:val="both"/>
        <w:rPr>
          <w:sz w:val="28"/>
          <w:szCs w:val="28"/>
        </w:rPr>
      </w:pPr>
    </w:p>
    <w:p w:rsidR="00B20D68" w:rsidRDefault="005A30D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Русл (раб) - расходы на предоставление (выполнение) услуги (работы);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Рзп</w:t>
      </w:r>
      <w:proofErr w:type="spellEnd"/>
      <w:r>
        <w:rPr>
          <w:sz w:val="28"/>
          <w:szCs w:val="28"/>
        </w:rPr>
        <w:t xml:space="preserve"> - расходы на оплату труда (заработную плату) основного персонала;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Рсв</w:t>
      </w:r>
      <w:proofErr w:type="spellEnd"/>
      <w:r>
        <w:rPr>
          <w:sz w:val="28"/>
          <w:szCs w:val="28"/>
        </w:rPr>
        <w:t xml:space="preserve"> - расходы на страховые взносы;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Рмз</w:t>
      </w:r>
      <w:proofErr w:type="spellEnd"/>
      <w:r>
        <w:rPr>
          <w:sz w:val="28"/>
          <w:szCs w:val="28"/>
        </w:rPr>
        <w:t xml:space="preserve"> - расходы на приобретение материальных запасов, потребляемых </w:t>
      </w:r>
      <w:r>
        <w:rPr>
          <w:sz w:val="28"/>
          <w:szCs w:val="28"/>
        </w:rPr>
        <w:br w:type="textWrapping" w:clear="all"/>
        <w:t>в процессе предоставления (выполнения) услуги (работы);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Аусл</w:t>
      </w:r>
      <w:proofErr w:type="spellEnd"/>
      <w:r>
        <w:rPr>
          <w:sz w:val="28"/>
          <w:szCs w:val="28"/>
        </w:rPr>
        <w:t xml:space="preserve"> - сумма начисленной амортизации основных средств, используемых при предоставлении (выполнении) услуги (работы);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 xml:space="preserve"> - накладные расходы.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3.6. Расходы на оплату труда (заработную плату) основного персонала </w:t>
      </w:r>
      <w:r>
        <w:rPr>
          <w:sz w:val="28"/>
          <w:szCs w:val="28"/>
          <w:highlight w:val="white"/>
        </w:rPr>
        <w:t xml:space="preserve">рассчитываются по </w:t>
      </w:r>
      <w:hyperlink w:anchor="P160" w:tooltip="                                  РАСЧЕТ" w:history="1">
        <w:r>
          <w:rPr>
            <w:sz w:val="28"/>
            <w:szCs w:val="28"/>
            <w:highlight w:val="white"/>
          </w:rPr>
          <w:t>форме</w:t>
        </w:r>
      </w:hyperlink>
      <w:r>
        <w:rPr>
          <w:sz w:val="28"/>
          <w:szCs w:val="28"/>
          <w:highlight w:val="white"/>
        </w:rPr>
        <w:t xml:space="preserve"> согласно приложению 1 к Положению </w:t>
      </w:r>
      <w:r w:rsidR="00195B90">
        <w:rPr>
          <w:sz w:val="28"/>
          <w:szCs w:val="28"/>
          <w:highlight w:val="white"/>
        </w:rPr>
        <w:t xml:space="preserve">                                   </w:t>
      </w:r>
      <w:r>
        <w:rPr>
          <w:sz w:val="28"/>
          <w:szCs w:val="28"/>
          <w:highlight w:val="white"/>
        </w:rPr>
        <w:t xml:space="preserve">и согласовываются со структурным подразделением администрации города, </w:t>
      </w:r>
      <w:r w:rsidR="00195B90">
        <w:rPr>
          <w:sz w:val="28"/>
          <w:szCs w:val="28"/>
          <w:highlight w:val="white"/>
        </w:rPr>
        <w:t xml:space="preserve">                   </w:t>
      </w:r>
      <w:r>
        <w:rPr>
          <w:sz w:val="28"/>
          <w:szCs w:val="28"/>
          <w:highlight w:val="white"/>
        </w:rPr>
        <w:t>в ведении которого находится субъект ценообразования.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3.7. Расходы на приобретение материальных зап</w:t>
      </w:r>
      <w:r>
        <w:rPr>
          <w:sz w:val="28"/>
          <w:szCs w:val="28"/>
        </w:rPr>
        <w:t xml:space="preserve">асов, потребляемых </w:t>
      </w:r>
      <w:r>
        <w:rPr>
          <w:sz w:val="28"/>
          <w:szCs w:val="28"/>
        </w:rPr>
        <w:br w:type="textWrapping" w:clear="all"/>
        <w:t>в процессе предоставления (выполнения) услуги (работы), рассчитываются исходя из стоимости материалов (с представлением подтверждающих документов) и объемов потребления в процессе предоставления (выполнения) услуги (работы),</w:t>
      </w:r>
      <w:r>
        <w:t xml:space="preserve"> </w:t>
      </w:r>
      <w:r>
        <w:rPr>
          <w:sz w:val="28"/>
          <w:szCs w:val="28"/>
        </w:rPr>
        <w:t xml:space="preserve">рассчитываются по форме согласно приложению 2 </w:t>
      </w:r>
      <w:r>
        <w:rPr>
          <w:sz w:val="28"/>
          <w:szCs w:val="28"/>
        </w:rPr>
        <w:br w:type="textWrapping" w:clear="all"/>
        <w:t>к Положению.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Сумма начисленной амортизации основных средств, используемых при предоставлении (выполнении) услуги (работы), определяется исходя </w:t>
      </w:r>
      <w:r>
        <w:rPr>
          <w:sz w:val="28"/>
          <w:szCs w:val="28"/>
        </w:rPr>
        <w:br w:type="textWrapping" w:clear="all"/>
        <w:t>из балансовой стоимости основных средств, нормы амортизации, начисленной исходя из срока полезного использования и времени работы в процессе предоставления (выполнения) услуги (работы), рассчитываются по форме согласно приложению 3 к Положению.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3.9. Накладные расходы относятся на стоимость услуги (работы) пропорционально затратам на заработную плату основного персонала </w:t>
      </w:r>
      <w:r>
        <w:rPr>
          <w:sz w:val="28"/>
          <w:szCs w:val="28"/>
          <w:highlight w:val="white"/>
        </w:rPr>
        <w:br w:type="textWrapping" w:clear="all"/>
        <w:t xml:space="preserve">и включают в себя заработную плату административно-управленческого, </w:t>
      </w:r>
      <w:r>
        <w:rPr>
          <w:sz w:val="28"/>
          <w:szCs w:val="28"/>
          <w:highlight w:val="white"/>
        </w:rPr>
        <w:lastRenderedPageBreak/>
        <w:t xml:space="preserve">хозяйственного и обслуживающего персонала, страховые взносы, коммунальные услуги, услуги связи, услуги транспорта, услуги по содержанию имущества, прочие работы, прочие услуги, потребляемые субъектом ценообразования при предоставлении (выполнении) услуги (работы), рассчитываются по </w:t>
      </w:r>
      <w:hyperlink w:anchor="P234" w:tooltip="                         Расчет накладных расходов" w:history="1">
        <w:r>
          <w:rPr>
            <w:sz w:val="28"/>
            <w:szCs w:val="28"/>
            <w:highlight w:val="white"/>
          </w:rPr>
          <w:t>форме</w:t>
        </w:r>
      </w:hyperlink>
      <w:r>
        <w:rPr>
          <w:sz w:val="28"/>
          <w:szCs w:val="28"/>
          <w:highlight w:val="white"/>
        </w:rPr>
        <w:t xml:space="preserve"> согласно приложению 4 к Положению.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3.10. Расчет расхо</w:t>
      </w:r>
      <w:r>
        <w:rPr>
          <w:sz w:val="28"/>
          <w:szCs w:val="28"/>
        </w:rPr>
        <w:t xml:space="preserve">дов на предоставление (выполнение) услуги (работы) оформляется в виде </w:t>
      </w:r>
      <w:hyperlink w:anchor="P338" w:tooltip="                                КАЛЬКУЛЯЦИЯ" w:history="1">
        <w:r>
          <w:rPr>
            <w:sz w:val="28"/>
            <w:szCs w:val="28"/>
          </w:rPr>
          <w:t>калькуляции</w:t>
        </w:r>
      </w:hyperlink>
      <w:r>
        <w:rPr>
          <w:sz w:val="28"/>
          <w:szCs w:val="28"/>
        </w:rPr>
        <w:t xml:space="preserve"> стоимости предоставляемой (выполняемой) услуги (работы) по форме согласно приложению 5 к Положению.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Величина прибыли, включаемая в расчеты тарифов, должна обеспечивать муниципальным учреждениям, осуществляющим регулируемую деятельность, необходимые средства для собственного развития </w:t>
      </w:r>
      <w:r w:rsidR="00195B9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и финансирования других обоснованных расходов. Размер рентабельности </w:t>
      </w:r>
      <w:r w:rsidR="00195B9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не должен превышать 20 процентов.</w:t>
      </w:r>
    </w:p>
    <w:p w:rsidR="00B20D68" w:rsidRDefault="00B20D68">
      <w:pPr>
        <w:widowControl w:val="0"/>
        <w:jc w:val="center"/>
        <w:rPr>
          <w:sz w:val="28"/>
          <w:szCs w:val="28"/>
        </w:rPr>
      </w:pPr>
    </w:p>
    <w:p w:rsidR="00B20D68" w:rsidRDefault="005A30D6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IV. Порядок рассмотрения и установления тарифов</w:t>
      </w:r>
    </w:p>
    <w:p w:rsidR="00B20D68" w:rsidRDefault="00B20D68">
      <w:pPr>
        <w:widowControl w:val="0"/>
        <w:rPr>
          <w:sz w:val="28"/>
          <w:szCs w:val="28"/>
          <w:highlight w:val="yellow"/>
        </w:rPr>
      </w:pPr>
    </w:p>
    <w:p w:rsidR="00B20D68" w:rsidRDefault="005A30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sz w:val="28"/>
          <w:szCs w:val="28"/>
        </w:rPr>
        <w:t>4.1. Субъект ценообразования направляет</w:t>
      </w:r>
      <w:r>
        <w:rPr>
          <w:color w:val="000000"/>
        </w:rPr>
        <w:t xml:space="preserve"> </w:t>
      </w:r>
      <w:r>
        <w:rPr>
          <w:sz w:val="28"/>
          <w:szCs w:val="28"/>
        </w:rPr>
        <w:t xml:space="preserve">с сопроводительным письмом </w:t>
      </w:r>
      <w:r w:rsidR="00195B9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структурное подразделение администрации города, в ведении которого находится субъект ценообразования, на согласование расчеты затрат на оплату труда (заработную плату) основного персонала, подписанные руководителем субъекта ценообразования, или лицом, исполняющим его </w:t>
      </w:r>
      <w:proofErr w:type="gramStart"/>
      <w:r>
        <w:rPr>
          <w:sz w:val="28"/>
          <w:szCs w:val="28"/>
        </w:rPr>
        <w:t xml:space="preserve">обязанности, </w:t>
      </w:r>
      <w:r w:rsidR="00195B90">
        <w:rPr>
          <w:sz w:val="28"/>
          <w:szCs w:val="28"/>
        </w:rPr>
        <w:t xml:space="preserve">  </w:t>
      </w:r>
      <w:proofErr w:type="gramEnd"/>
      <w:r w:rsidR="00195B9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и подтверждающие расчетные материалы и документы.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4.2. Структурное подразделение администрации города, в ведении которого находится субъект ценообразования, в течение 5 рабочих дней со дня получения документов, предусмотренных пунктом 4.1, рассматривает их </w:t>
      </w:r>
      <w:r w:rsidR="00195B9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и согласовывает </w:t>
      </w:r>
      <w:hyperlink w:anchor="P160" w:tooltip="                                  РАСЧЕТ" w:history="1">
        <w:r>
          <w:rPr>
            <w:sz w:val="28"/>
            <w:szCs w:val="28"/>
          </w:rPr>
          <w:t>расчет</w:t>
        </w:r>
      </w:hyperlink>
      <w:r>
        <w:rPr>
          <w:sz w:val="28"/>
          <w:szCs w:val="28"/>
        </w:rPr>
        <w:t>ы затрат на оплату труда (заработную плату) основного персонала либо направляет субъекту ценообразования замечания (при их наличии).</w:t>
      </w:r>
      <w:r>
        <w:rPr>
          <w:sz w:val="28"/>
          <w:szCs w:val="28"/>
          <w:highlight w:val="green"/>
        </w:rPr>
        <w:t xml:space="preserve">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 ценообразования устраняет указанные замечания и направляет </w:t>
      </w:r>
      <w:r w:rsidR="00195B9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адрес структурного подразделения администрации города, в ведении которого находится субъект ценообразования, документы,</w:t>
      </w:r>
      <w:r>
        <w:t xml:space="preserve"> </w:t>
      </w:r>
      <w:r>
        <w:rPr>
          <w:sz w:val="28"/>
          <w:szCs w:val="28"/>
        </w:rPr>
        <w:t>предусмотренные пунктом 4.1, для повторного рассмотрения и согласования.</w:t>
      </w:r>
    </w:p>
    <w:p w:rsidR="00B20D68" w:rsidRDefault="005A30D6">
      <w:pPr>
        <w:widowControl w:val="0"/>
        <w:spacing w:before="240"/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Согласованные расчеты</w:t>
      </w:r>
      <w:r>
        <w:t xml:space="preserve"> </w:t>
      </w:r>
      <w:r>
        <w:rPr>
          <w:sz w:val="28"/>
          <w:szCs w:val="28"/>
        </w:rPr>
        <w:t xml:space="preserve">затрат на оплату труда (заработную плату) основного персонала структурное подразделение администрации </w:t>
      </w:r>
      <w:proofErr w:type="gramStart"/>
      <w:r>
        <w:rPr>
          <w:sz w:val="28"/>
          <w:szCs w:val="28"/>
        </w:rPr>
        <w:t xml:space="preserve">города, </w:t>
      </w:r>
      <w:r w:rsidR="00195B90">
        <w:rPr>
          <w:sz w:val="28"/>
          <w:szCs w:val="28"/>
        </w:rPr>
        <w:t xml:space="preserve">  </w:t>
      </w:r>
      <w:proofErr w:type="gramEnd"/>
      <w:r w:rsidR="00195B9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ведении которого находится субъект ценообразования, возвращает </w:t>
      </w:r>
      <w:r w:rsidR="00195B9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</w:t>
      </w:r>
      <w:r>
        <w:rPr>
          <w:iCs/>
          <w:sz w:val="28"/>
          <w:szCs w:val="28"/>
        </w:rPr>
        <w:t xml:space="preserve"> сопроводительным письмом</w:t>
      </w:r>
      <w:r>
        <w:rPr>
          <w:sz w:val="28"/>
          <w:szCs w:val="28"/>
        </w:rPr>
        <w:t xml:space="preserve"> субъекту ценообразования.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Субъект ценообразования направляет с сопроводительным письмом </w:t>
      </w:r>
      <w:r w:rsidR="00195B9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департамент экономического развития администрации города </w:t>
      </w:r>
      <w:r w:rsidR="00195B90">
        <w:rPr>
          <w:sz w:val="28"/>
          <w:szCs w:val="28"/>
        </w:rPr>
        <w:t xml:space="preserve">                               </w:t>
      </w:r>
      <w:proofErr w:type="gramStart"/>
      <w:r w:rsidR="00195B90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далее - департамент) подготовленные расчеты проектов тарифов </w:t>
      </w:r>
      <w:r w:rsidR="00195B9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с приложением подтверждающих расчетных материалов и документов, соответствующих перечню, установленному в разделе V Положения </w:t>
      </w:r>
      <w:r w:rsidR="00195B9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lastRenderedPageBreak/>
        <w:t xml:space="preserve">(далее - документы).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4.4. Департамент рассматривает документы, предоставленные субъектом ценообразования, в течение 20 рабочих дней со дня их получения.</w:t>
      </w:r>
    </w:p>
    <w:p w:rsidR="00B20D68" w:rsidRDefault="005A30D6">
      <w:pPr>
        <w:widowControl w:val="0"/>
        <w:spacing w:before="240"/>
        <w:ind w:firstLine="540"/>
        <w:jc w:val="both"/>
        <w:rPr>
          <w:i/>
          <w:i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предоставлении документов не в полном объеме либо при наличии </w:t>
      </w:r>
      <w:r>
        <w:rPr>
          <w:sz w:val="28"/>
          <w:szCs w:val="28"/>
          <w:highlight w:val="white"/>
        </w:rPr>
        <w:br w:type="textWrapping" w:clear="all"/>
        <w:t xml:space="preserve">в документах противоречивых и (или) недостоверных сведений департамент направляет замечания и возвращает субъекту ценообразования </w:t>
      </w:r>
      <w:r w:rsidR="00195B90">
        <w:rPr>
          <w:sz w:val="28"/>
          <w:szCs w:val="28"/>
          <w:highlight w:val="white"/>
        </w:rPr>
        <w:t xml:space="preserve">                                      </w:t>
      </w:r>
      <w:r>
        <w:rPr>
          <w:sz w:val="28"/>
          <w:szCs w:val="28"/>
          <w:highlight w:val="white"/>
        </w:rPr>
        <w:t>с сопроводительным письмом документы на доработку.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bookmarkStart w:id="2" w:name="P101"/>
      <w:bookmarkEnd w:id="2"/>
      <w:r>
        <w:rPr>
          <w:sz w:val="28"/>
          <w:szCs w:val="28"/>
          <w:highlight w:val="white"/>
        </w:rPr>
        <w:t>4.5. Субъект ценообразования в течение 5 рабочих дней со дня получения замечаний устраняет указанные замечания и направляет доработанные документы в департамент для повторного рассмотрения, при этом срок рассмотрения департаментом продлевается с учетом даты представления субъектом ценообразования доработанных документов.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4.6. При наличии основания для установления тарифов по результатам рассмотрения предоставленных документов департамент готовит проект нормативного правового акта главы города об установлении тарифов.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4.7. Проект нормативного правового акта главы города об установлении тарифов на услуги (работы) проходит согласование, антикоррупционную </w:t>
      </w:r>
      <w:r>
        <w:rPr>
          <w:sz w:val="28"/>
          <w:szCs w:val="28"/>
          <w:highlight w:val="white"/>
        </w:rPr>
        <w:br w:type="textWrapping" w:clear="all"/>
        <w:t>и антимонопольную экспертизы в установленном порядке.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4.8. При наличии оснований для отказа в установлении тарифов на услугу (работу) департамент возвращает субъекту </w:t>
      </w:r>
      <w:proofErr w:type="gramStart"/>
      <w:r>
        <w:rPr>
          <w:sz w:val="28"/>
          <w:szCs w:val="28"/>
          <w:highlight w:val="white"/>
        </w:rPr>
        <w:t>ценообразования</w:t>
      </w:r>
      <w:proofErr w:type="gramEnd"/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предоставленные им документы с сопроводительным письмом и</w:t>
      </w:r>
      <w:r w:rsidR="00195B90">
        <w:rPr>
          <w:sz w:val="28"/>
          <w:szCs w:val="28"/>
          <w:highlight w:val="white"/>
        </w:rPr>
        <w:t xml:space="preserve"> указанием оснований для отказа</w:t>
      </w:r>
      <w:r>
        <w:rPr>
          <w:sz w:val="28"/>
          <w:szCs w:val="28"/>
          <w:highlight w:val="white"/>
        </w:rPr>
        <w:t xml:space="preserve">. 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4.9. Основания для отказа в установлении тарифов на услугу (работу):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отсутствие законных оснований для предоставления услуги (выполнения работы);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экономическая необосно</w:t>
      </w:r>
      <w:r>
        <w:rPr>
          <w:sz w:val="28"/>
          <w:szCs w:val="28"/>
        </w:rPr>
        <w:t>ванность тарифа на услугу (работу);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сроков устранения замечаний, установленных пунктом 4.5 Положения.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4.10. Отказ в установлении тарифов не является препятствием для повторного обращения субъекта ценообразования после устранения причин, послуживших основанием для отказа.</w:t>
      </w:r>
    </w:p>
    <w:p w:rsidR="00B20D68" w:rsidRDefault="005A30D6" w:rsidP="00195B90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Субъект ценообразования имеет право обратиться письменно </w:t>
      </w:r>
      <w:r w:rsidR="00195B9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с предложением о прекращении рассмотрения проекта установления тарифов </w:t>
      </w:r>
      <w:r w:rsidR="00195B9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 отозвать предоставленные документы с обоснованием причин на любой стадии рассмотрения.</w:t>
      </w:r>
    </w:p>
    <w:p w:rsidR="00B20D68" w:rsidRDefault="005A30D6">
      <w:pPr>
        <w:widowControl w:val="0"/>
        <w:jc w:val="center"/>
        <w:outlineLvl w:val="1"/>
        <w:rPr>
          <w:sz w:val="28"/>
          <w:szCs w:val="28"/>
        </w:rPr>
      </w:pPr>
      <w:bookmarkStart w:id="3" w:name="P108"/>
      <w:bookmarkEnd w:id="3"/>
      <w:r>
        <w:rPr>
          <w:sz w:val="28"/>
          <w:szCs w:val="28"/>
        </w:rPr>
        <w:t>V. Перечень документов</w:t>
      </w:r>
    </w:p>
    <w:p w:rsidR="00B20D68" w:rsidRDefault="005A30D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для рассмотрения и согласования проектов тарифов</w:t>
      </w:r>
    </w:p>
    <w:p w:rsidR="00B20D68" w:rsidRDefault="00B20D68">
      <w:pPr>
        <w:widowControl w:val="0"/>
        <w:jc w:val="center"/>
        <w:rPr>
          <w:sz w:val="28"/>
          <w:szCs w:val="28"/>
        </w:rPr>
      </w:pPr>
    </w:p>
    <w:p w:rsidR="00B20D68" w:rsidRDefault="005A30D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Для рассмотрения и согласования проектов тарифов субъектами ценообразования к сопроводительному письму прилагаются следующие документы: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пояснительная записка с указанием причин установления новых </w:t>
      </w:r>
      <w:r>
        <w:rPr>
          <w:sz w:val="28"/>
          <w:szCs w:val="28"/>
        </w:rPr>
        <w:br w:type="textWrapping" w:clear="all"/>
        <w:t>или изменения действующих тарифов;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краткая характеристика предоставляемых (выполняемых) услуг (работ) </w:t>
      </w:r>
      <w:r>
        <w:rPr>
          <w:sz w:val="28"/>
          <w:szCs w:val="28"/>
        </w:rPr>
        <w:br w:type="textWrapping" w:clear="all"/>
        <w:t xml:space="preserve">с указанием наименования должности исполнителя, периода </w:t>
      </w:r>
      <w:r>
        <w:rPr>
          <w:sz w:val="28"/>
          <w:szCs w:val="28"/>
        </w:rPr>
        <w:br w:type="textWrapping" w:clear="all"/>
        <w:t>и продолжительности предоставления (выполнения) услуги (работы), возрастной категории и количества потребителей услуги (работы);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копия титульного листа и раздела устава (с изменениями), отражающего виды деятельности;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копия лицензии на вид деятельности, подлежащий лицензированию;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применяемой системе налогообложения;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уведомления о размере страховых взносов на обязательное социальное страхование от несчастных случаев на производстве </w:t>
      </w:r>
      <w:r>
        <w:rPr>
          <w:sz w:val="28"/>
          <w:szCs w:val="28"/>
        </w:rPr>
        <w:br w:type="textWrapping" w:clear="all"/>
        <w:t>и профессиональных заболеваний;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перечень услуг (работ) и проектов тарифов;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финансовых результатах и отчет об исполнении </w:t>
      </w:r>
      <w:r w:rsidR="00195B9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финансово-хозяйственной деятельности по приносящей доход деятельности </w:t>
      </w:r>
      <w:r>
        <w:rPr>
          <w:sz w:val="28"/>
          <w:szCs w:val="28"/>
        </w:rPr>
        <w:br w:type="textWrapping" w:clear="all"/>
        <w:t>за предыдущий финансовый год субъекта ценообразования;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оборотно</w:t>
      </w:r>
      <w:proofErr w:type="spellEnd"/>
      <w:r>
        <w:rPr>
          <w:sz w:val="28"/>
          <w:szCs w:val="28"/>
        </w:rPr>
        <w:t xml:space="preserve">-сальдовая ведомость по поступлению денежных средств </w:t>
      </w:r>
      <w:r>
        <w:rPr>
          <w:sz w:val="28"/>
          <w:szCs w:val="28"/>
        </w:rPr>
        <w:br w:type="textWrapping" w:clear="all"/>
        <w:t>на счета учреждения по приносящей доход деятельности</w:t>
      </w:r>
      <w:r>
        <w:t xml:space="preserve"> </w:t>
      </w:r>
      <w:r>
        <w:rPr>
          <w:sz w:val="28"/>
          <w:szCs w:val="28"/>
        </w:rPr>
        <w:t>за предыдущий финансовый год субъекта ценообразования;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оборотно</w:t>
      </w:r>
      <w:proofErr w:type="spellEnd"/>
      <w:r>
        <w:rPr>
          <w:sz w:val="28"/>
          <w:szCs w:val="28"/>
        </w:rPr>
        <w:t>-сальдовая ведомость по выбытию денежных средств со счетов учреждения по приносящей доход деятельности</w:t>
      </w:r>
      <w:r>
        <w:t xml:space="preserve"> </w:t>
      </w:r>
      <w:r>
        <w:rPr>
          <w:sz w:val="28"/>
          <w:szCs w:val="28"/>
        </w:rPr>
        <w:t>за предыдущий финансовый год субъекта ценообразования;</w:t>
      </w:r>
    </w:p>
    <w:p w:rsidR="00B20D68" w:rsidRDefault="005A30D6">
      <w:pPr>
        <w:widowControl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штатное расписание, расчеты нормативной численности фонда оплаты труда, подписанные и согласованные в установленном порядке;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тарификационный список основного персонала, участвующего </w:t>
      </w:r>
      <w:r>
        <w:rPr>
          <w:sz w:val="28"/>
          <w:szCs w:val="28"/>
        </w:rPr>
        <w:br w:type="textWrapping" w:clear="all"/>
        <w:t>в предоставлении услуг (выполнении работ);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нормы расхода, стоимость материалов, стоимость услуг, учитываемых при формировании тарифов;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основных средств, приобретаемых за счет доходов, полученных от предоставления (выполнения) услуг (работ), с указанием даты ввода, срока </w:t>
      </w:r>
      <w:r>
        <w:rPr>
          <w:sz w:val="28"/>
          <w:szCs w:val="28"/>
        </w:rPr>
        <w:lastRenderedPageBreak/>
        <w:t>полезного использования, размеров и суммы амортизационных отчислений;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расчеты затрат на оплату труда (заработную плату) основного персонала, согласованные со структурным подразделением администрации города, </w:t>
      </w:r>
      <w:r>
        <w:rPr>
          <w:sz w:val="28"/>
          <w:szCs w:val="28"/>
          <w:highlight w:val="white"/>
        </w:rPr>
        <w:br w:type="textWrapping" w:clear="all"/>
        <w:t>в ведении которого находится субъект ценообразования;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расчеты затрат на приобретение материальных запасов;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расчет суммы начисленной амортизации основных средств, используемых при предоставлении (выполнении) услуг (работ);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расчет накладных расходов, составленный с учетом фактическ</w:t>
      </w:r>
      <w:r>
        <w:rPr>
          <w:sz w:val="28"/>
          <w:szCs w:val="28"/>
        </w:rPr>
        <w:t xml:space="preserve">их расходов по приносящей доход деятельности (собственные доходы) </w:t>
      </w:r>
      <w:r>
        <w:rPr>
          <w:sz w:val="28"/>
          <w:szCs w:val="28"/>
        </w:rPr>
        <w:br w:type="textWrapping" w:clear="all"/>
        <w:t xml:space="preserve">за предыдущий финансовый год, в случае отсутствия фактических </w:t>
      </w:r>
      <w:r>
        <w:rPr>
          <w:sz w:val="28"/>
          <w:szCs w:val="28"/>
        </w:rPr>
        <w:br w:type="textWrapping" w:clear="all"/>
        <w:t>данных - в соответствии с планом финансово-хозяйственной деятельности, бюджетной сметой;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калькуляции стоимости предоставляемых (выполняемых) услуг (</w:t>
      </w:r>
      <w:proofErr w:type="gramStart"/>
      <w:r>
        <w:rPr>
          <w:sz w:val="28"/>
          <w:szCs w:val="28"/>
        </w:rPr>
        <w:t xml:space="preserve">работ) </w:t>
      </w:r>
      <w:r w:rsidR="00195B90">
        <w:rPr>
          <w:sz w:val="28"/>
          <w:szCs w:val="28"/>
        </w:rPr>
        <w:t xml:space="preserve">  </w:t>
      </w:r>
      <w:proofErr w:type="gramEnd"/>
      <w:r w:rsidR="00195B9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 расшифровками по всем статьям затрат;</w:t>
      </w:r>
    </w:p>
    <w:p w:rsidR="00B20D68" w:rsidRDefault="005A30D6">
      <w:pPr>
        <w:widowControl w:val="0"/>
        <w:spacing w:before="240"/>
        <w:ind w:firstLine="540"/>
        <w:jc w:val="both"/>
        <w:rPr>
          <w:i/>
          <w:iCs/>
          <w:strike/>
          <w:sz w:val="28"/>
          <w:szCs w:val="28"/>
          <w:highlight w:val="yellow"/>
        </w:rPr>
      </w:pPr>
      <w:r>
        <w:rPr>
          <w:sz w:val="28"/>
          <w:szCs w:val="28"/>
        </w:rPr>
        <w:t>- расчет плановой прибыли, необходимой для финансирования расходов, не включаемых в состав себестоимости услуг (работ).</w:t>
      </w:r>
      <w:r>
        <w:rPr>
          <w:i/>
          <w:iCs/>
          <w:sz w:val="28"/>
          <w:szCs w:val="28"/>
          <w:highlight w:val="yellow"/>
        </w:rPr>
        <w:t xml:space="preserve"> 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5.2. Департамент имеет право запрашивать у субъектов ценообразования дополнительную информацию, необходимую для рассмотрения и согласования проектов тарифов.</w:t>
      </w:r>
    </w:p>
    <w:p w:rsidR="00B20D68" w:rsidRDefault="005A30D6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5.3. Ответственность за достоверность документов и сведений, предоставляемых для установления тарифов, несут должностные лица субъектов ценообразования.</w:t>
      </w:r>
    </w:p>
    <w:p w:rsidR="00B20D68" w:rsidRDefault="00B20D68">
      <w:pPr>
        <w:widowControl w:val="0"/>
        <w:jc w:val="center"/>
        <w:outlineLvl w:val="1"/>
        <w:rPr>
          <w:b/>
          <w:sz w:val="28"/>
          <w:szCs w:val="28"/>
          <w:highlight w:val="yellow"/>
        </w:rPr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195B90" w:rsidRDefault="00195B90">
      <w:pPr>
        <w:widowControl w:val="0"/>
        <w:jc w:val="right"/>
      </w:pPr>
    </w:p>
    <w:p w:rsidR="00195B90" w:rsidRDefault="00195B90">
      <w:pPr>
        <w:widowControl w:val="0"/>
        <w:jc w:val="right"/>
      </w:pPr>
    </w:p>
    <w:p w:rsidR="00195B90" w:rsidRDefault="00195B90">
      <w:pPr>
        <w:widowControl w:val="0"/>
        <w:jc w:val="right"/>
      </w:pPr>
    </w:p>
    <w:p w:rsidR="00195B90" w:rsidRDefault="00195B90">
      <w:pPr>
        <w:widowControl w:val="0"/>
        <w:jc w:val="right"/>
      </w:pPr>
    </w:p>
    <w:p w:rsidR="00B20D68" w:rsidRDefault="00B20D68">
      <w:pPr>
        <w:widowControl w:val="0"/>
        <w:jc w:val="right"/>
      </w:pPr>
    </w:p>
    <w:p w:rsidR="00E06665" w:rsidRDefault="00E06665">
      <w:pPr>
        <w:widowControl w:val="0"/>
        <w:jc w:val="right"/>
      </w:pPr>
    </w:p>
    <w:p w:rsidR="00E06665" w:rsidRDefault="00E06665">
      <w:pPr>
        <w:widowControl w:val="0"/>
        <w:jc w:val="right"/>
      </w:pPr>
    </w:p>
    <w:p w:rsidR="00E06665" w:rsidRDefault="00E06665">
      <w:pPr>
        <w:widowControl w:val="0"/>
        <w:jc w:val="right"/>
      </w:pPr>
    </w:p>
    <w:p w:rsidR="00E06665" w:rsidRDefault="00E06665">
      <w:pPr>
        <w:widowControl w:val="0"/>
        <w:jc w:val="right"/>
      </w:pPr>
    </w:p>
    <w:p w:rsidR="00B20D68" w:rsidRDefault="005A30D6">
      <w:pPr>
        <w:widowControl w:val="0"/>
        <w:jc w:val="right"/>
      </w:pPr>
      <w:r>
        <w:t>Приложение 1</w:t>
      </w:r>
    </w:p>
    <w:p w:rsidR="00B20D68" w:rsidRDefault="005A30D6">
      <w:pPr>
        <w:widowControl w:val="0"/>
        <w:jc w:val="right"/>
      </w:pPr>
      <w:r>
        <w:t xml:space="preserve">к Положению о формировании, рассмотрении </w:t>
      </w:r>
    </w:p>
    <w:p w:rsidR="00B20D68" w:rsidRDefault="005A30D6">
      <w:pPr>
        <w:widowControl w:val="0"/>
        <w:jc w:val="right"/>
      </w:pPr>
      <w:r>
        <w:t xml:space="preserve">и установлении тарифов на услуги (работы), </w:t>
      </w:r>
    </w:p>
    <w:p w:rsidR="00B20D68" w:rsidRDefault="005A30D6">
      <w:pPr>
        <w:widowControl w:val="0"/>
        <w:jc w:val="right"/>
      </w:pPr>
      <w:r>
        <w:t xml:space="preserve">предоставляемые (выполняемые) муниципальными </w:t>
      </w:r>
    </w:p>
    <w:p w:rsidR="00B20D68" w:rsidRDefault="005A30D6">
      <w:pPr>
        <w:widowControl w:val="0"/>
        <w:jc w:val="right"/>
      </w:pPr>
      <w:r>
        <w:t xml:space="preserve">учреждениями города Нижневартовска 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УТВЕРЖДАЮ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(должность руководителя, наименование организации)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(подпись, фамилия, имя, отчество)</w:t>
      </w:r>
    </w:p>
    <w:p w:rsidR="00B20D68" w:rsidRDefault="00B20D68">
      <w:pPr>
        <w:widowControl w:val="0"/>
        <w:jc w:val="right"/>
        <w:rPr>
          <w:sz w:val="28"/>
          <w:szCs w:val="28"/>
          <w:highlight w:val="white"/>
        </w:rPr>
      </w:pP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bookmarkStart w:id="4" w:name="P160"/>
      <w:bookmarkEnd w:id="4"/>
      <w:r>
        <w:rPr>
          <w:sz w:val="28"/>
          <w:szCs w:val="28"/>
          <w:highlight w:val="white"/>
        </w:rPr>
        <w:t>Расчет</w:t>
      </w: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затрат на оплату труда (заработную плату) основного персонала</w:t>
      </w: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(наименование организации)</w:t>
      </w: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(наименование услуги (работы))</w:t>
      </w:r>
    </w:p>
    <w:p w:rsidR="00B20D68" w:rsidRDefault="00B20D68">
      <w:pPr>
        <w:widowControl w:val="0"/>
        <w:jc w:val="center"/>
        <w:rPr>
          <w:sz w:val="16"/>
          <w:szCs w:val="16"/>
          <w:highlight w:val="white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103"/>
        <w:gridCol w:w="1701"/>
        <w:gridCol w:w="1418"/>
        <w:gridCol w:w="1417"/>
        <w:gridCol w:w="2127"/>
      </w:tblGrid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</w:t>
            </w:r>
          </w:p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п/п</w:t>
            </w:r>
          </w:p>
        </w:tc>
        <w:tc>
          <w:tcPr>
            <w:tcW w:w="2103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должности основного персонала</w:t>
            </w:r>
          </w:p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(согласно штатному расписанию)</w:t>
            </w:r>
          </w:p>
        </w:tc>
        <w:tc>
          <w:tcPr>
            <w:tcW w:w="1701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Фонд оплаты труда в месяц </w:t>
            </w:r>
            <w:r>
              <w:rPr>
                <w:highlight w:val="white"/>
              </w:rPr>
              <w:br w:type="textWrapping" w:clear="all"/>
              <w:t>(руб.)</w:t>
            </w:r>
          </w:p>
        </w:tc>
        <w:tc>
          <w:tcPr>
            <w:tcW w:w="1418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Фонд рабочего времени в месяц (мин./час)</w:t>
            </w:r>
          </w:p>
        </w:tc>
        <w:tc>
          <w:tcPr>
            <w:tcW w:w="1417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Продолжительность предоставления услуги (выполнения работы) (мин./час.)</w:t>
            </w:r>
          </w:p>
        </w:tc>
        <w:tc>
          <w:tcPr>
            <w:tcW w:w="2127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Затраты на оплату труда (заработную плату) основного персонала (руб.) </w:t>
            </w:r>
            <w:r>
              <w:rPr>
                <w:color w:val="000000"/>
                <w:highlight w:val="white"/>
              </w:rPr>
              <w:t>(</w:t>
            </w:r>
            <w:hyperlink w:anchor="P175" w:tooltip="3" w:history="1">
              <w:r>
                <w:rPr>
                  <w:color w:val="000000"/>
                  <w:highlight w:val="white"/>
                </w:rPr>
                <w:t>гр.3</w:t>
              </w:r>
            </w:hyperlink>
            <w:r>
              <w:rPr>
                <w:color w:val="000000"/>
                <w:highlight w:val="white"/>
              </w:rPr>
              <w:t>/</w:t>
            </w:r>
            <w:hyperlink w:anchor="P176" w:tooltip="4" w:history="1">
              <w:r>
                <w:rPr>
                  <w:color w:val="000000"/>
                  <w:highlight w:val="white"/>
                </w:rPr>
                <w:t>гр.4</w:t>
              </w:r>
            </w:hyperlink>
            <w:r>
              <w:rPr>
                <w:color w:val="000000"/>
                <w:highlight w:val="white"/>
              </w:rPr>
              <w:t>x</w:t>
            </w:r>
            <w:hyperlink w:anchor="P177" w:tooltip="5" w:history="1">
              <w:r>
                <w:rPr>
                  <w:color w:val="000000"/>
                  <w:highlight w:val="white"/>
                </w:rPr>
                <w:t>гр.5</w:t>
              </w:r>
            </w:hyperlink>
            <w:r>
              <w:rPr>
                <w:highlight w:val="white"/>
              </w:rPr>
              <w:t>)</w:t>
            </w: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03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701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bookmarkStart w:id="5" w:name="P175"/>
            <w:bookmarkEnd w:id="5"/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418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bookmarkStart w:id="6" w:name="P176"/>
            <w:bookmarkEnd w:id="6"/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bookmarkStart w:id="7" w:name="P177"/>
            <w:bookmarkEnd w:id="7"/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127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2103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2103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rPr>
          <w:trHeight w:val="172"/>
        </w:trPr>
        <w:tc>
          <w:tcPr>
            <w:tcW w:w="794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03" w:type="dxa"/>
          </w:tcPr>
          <w:p w:rsidR="00B20D68" w:rsidRDefault="005A30D6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Итого</w:t>
            </w:r>
          </w:p>
        </w:tc>
        <w:tc>
          <w:tcPr>
            <w:tcW w:w="1701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х</w:t>
            </w:r>
          </w:p>
        </w:tc>
        <w:tc>
          <w:tcPr>
            <w:tcW w:w="1418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х</w:t>
            </w:r>
          </w:p>
        </w:tc>
        <w:tc>
          <w:tcPr>
            <w:tcW w:w="1417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х</w:t>
            </w:r>
          </w:p>
        </w:tc>
        <w:tc>
          <w:tcPr>
            <w:tcW w:w="212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B20D68" w:rsidRDefault="00B20D68">
      <w:pPr>
        <w:widowControl w:val="0"/>
        <w:rPr>
          <w:sz w:val="28"/>
          <w:szCs w:val="28"/>
          <w:highlight w:val="white"/>
        </w:rPr>
      </w:pP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      _______________   ___________   _________________________</w:t>
      </w:r>
    </w:p>
    <w:p w:rsidR="00B20D68" w:rsidRDefault="005A30D6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(</w:t>
      </w:r>
      <w:proofErr w:type="gramStart"/>
      <w:r>
        <w:rPr>
          <w:sz w:val="16"/>
          <w:szCs w:val="16"/>
          <w:highlight w:val="white"/>
        </w:rPr>
        <w:t xml:space="preserve">должность)   </w:t>
      </w:r>
      <w:proofErr w:type="gramEnd"/>
      <w:r>
        <w:rPr>
          <w:sz w:val="16"/>
          <w:szCs w:val="16"/>
          <w:highlight w:val="white"/>
        </w:rPr>
        <w:t xml:space="preserve">                           (подпись)                                  (фамилия, имя, отчество)</w:t>
      </w:r>
    </w:p>
    <w:p w:rsidR="00B20D68" w:rsidRDefault="00B20D68">
      <w:pPr>
        <w:widowControl w:val="0"/>
        <w:jc w:val="both"/>
        <w:rPr>
          <w:sz w:val="16"/>
          <w:szCs w:val="16"/>
          <w:highlight w:val="white"/>
        </w:rPr>
      </w:pP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СОГЛАСОВАНО</w:t>
      </w: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</w:t>
      </w:r>
    </w:p>
    <w:p w:rsidR="00B20D68" w:rsidRDefault="005A30D6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28"/>
          <w:szCs w:val="28"/>
          <w:highlight w:val="white"/>
        </w:rPr>
        <w:t xml:space="preserve">        </w:t>
      </w:r>
      <w:r>
        <w:rPr>
          <w:sz w:val="16"/>
          <w:szCs w:val="16"/>
          <w:highlight w:val="white"/>
        </w:rPr>
        <w:t xml:space="preserve">(должность специалиста структурного </w:t>
      </w:r>
      <w:proofErr w:type="gramStart"/>
      <w:r>
        <w:rPr>
          <w:sz w:val="16"/>
          <w:szCs w:val="16"/>
          <w:highlight w:val="white"/>
        </w:rPr>
        <w:t>подразделения  администрации</w:t>
      </w:r>
      <w:proofErr w:type="gramEnd"/>
      <w:r>
        <w:rPr>
          <w:sz w:val="16"/>
          <w:szCs w:val="16"/>
          <w:highlight w:val="white"/>
        </w:rPr>
        <w:t xml:space="preserve"> города, курирующего деятельность субъекта</w:t>
      </w:r>
    </w:p>
    <w:p w:rsidR="00B20D68" w:rsidRDefault="005A30D6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ценообразования, ответственного за рассмотрение материалов)</w:t>
      </w: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</w:t>
      </w:r>
    </w:p>
    <w:p w:rsidR="00B20D68" w:rsidRDefault="005A30D6">
      <w:pPr>
        <w:widowControl w:val="0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                                                                  (подпись, фамилия, имя, отчество)</w:t>
      </w:r>
    </w:p>
    <w:p w:rsidR="00B20D68" w:rsidRDefault="00B20D68">
      <w:pPr>
        <w:widowControl w:val="0"/>
        <w:jc w:val="right"/>
        <w:outlineLvl w:val="1"/>
        <w:rPr>
          <w:highlight w:val="white"/>
        </w:rPr>
      </w:pPr>
    </w:p>
    <w:p w:rsidR="00B20D68" w:rsidRDefault="00B20D68">
      <w:pPr>
        <w:widowControl w:val="0"/>
        <w:jc w:val="right"/>
        <w:outlineLvl w:val="1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>Приложение 2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к Положению о формировании, рассмотрении 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и установлении тарифов на услуги (работы), 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предоставляемые (выполняемые) муниципальными </w:t>
      </w:r>
    </w:p>
    <w:p w:rsidR="00B20D68" w:rsidRDefault="005A30D6">
      <w:pPr>
        <w:widowControl w:val="0"/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учреждениями города Нижневартовска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УТВЕРЖДАЮ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(должность руководителя, наименование организации)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(подпись, фамилия, имя, отчество)</w:t>
      </w: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center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center"/>
        <w:rPr>
          <w:highlight w:val="white"/>
        </w:rPr>
      </w:pP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Расчет затрат на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приобретение материальных запасов</w:t>
      </w:r>
    </w:p>
    <w:p w:rsidR="00B20D68" w:rsidRDefault="00B20D68">
      <w:pPr>
        <w:widowControl w:val="0"/>
        <w:jc w:val="center"/>
        <w:rPr>
          <w:sz w:val="28"/>
          <w:szCs w:val="28"/>
          <w:highlight w:val="white"/>
        </w:rPr>
      </w:pP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(наименование организации)</w:t>
      </w: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(наименование услуги (работы))</w:t>
      </w:r>
    </w:p>
    <w:p w:rsidR="00B20D68" w:rsidRDefault="00B20D68">
      <w:pPr>
        <w:widowControl w:val="0"/>
        <w:jc w:val="center"/>
        <w:rPr>
          <w:sz w:val="28"/>
          <w:szCs w:val="28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741"/>
        <w:gridCol w:w="1304"/>
        <w:gridCol w:w="1607"/>
        <w:gridCol w:w="1161"/>
        <w:gridCol w:w="1417"/>
        <w:gridCol w:w="1858"/>
      </w:tblGrid>
      <w:tr w:rsidR="00B20D68">
        <w:tc>
          <w:tcPr>
            <w:tcW w:w="540" w:type="dxa"/>
          </w:tcPr>
          <w:p w:rsidR="00B20D68" w:rsidRDefault="005A30D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№ п/п</w:t>
            </w:r>
          </w:p>
        </w:tc>
        <w:tc>
          <w:tcPr>
            <w:tcW w:w="1810" w:type="dxa"/>
          </w:tcPr>
          <w:p w:rsidR="00B20D68" w:rsidRDefault="005A30D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Наименование материальных запасов</w:t>
            </w:r>
          </w:p>
        </w:tc>
        <w:tc>
          <w:tcPr>
            <w:tcW w:w="1338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Единица измерения</w:t>
            </w:r>
          </w:p>
        </w:tc>
        <w:tc>
          <w:tcPr>
            <w:tcW w:w="1607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Необходимое количество материалов</w:t>
            </w:r>
          </w:p>
        </w:tc>
        <w:tc>
          <w:tcPr>
            <w:tcW w:w="1222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Цена за 1 единицу, руб.</w:t>
            </w:r>
          </w:p>
        </w:tc>
        <w:tc>
          <w:tcPr>
            <w:tcW w:w="1208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Количество занятий в год</w:t>
            </w:r>
          </w:p>
        </w:tc>
        <w:tc>
          <w:tcPr>
            <w:tcW w:w="2129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Сумма затрат на материальные запасы, руб. (гр.4*гр.5/гр.6)</w:t>
            </w:r>
          </w:p>
        </w:tc>
      </w:tr>
      <w:tr w:rsidR="00B20D68">
        <w:tc>
          <w:tcPr>
            <w:tcW w:w="540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10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38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07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222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208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2129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</w:tr>
      <w:tr w:rsidR="00B20D68">
        <w:tc>
          <w:tcPr>
            <w:tcW w:w="54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1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38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607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22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08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129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B20D68">
        <w:tc>
          <w:tcPr>
            <w:tcW w:w="54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1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38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607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22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08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129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B20D68">
        <w:tc>
          <w:tcPr>
            <w:tcW w:w="54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1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38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607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22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08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129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B20D68" w:rsidRDefault="00B20D68">
      <w:pPr>
        <w:widowControl w:val="0"/>
        <w:jc w:val="center"/>
        <w:rPr>
          <w:sz w:val="28"/>
          <w:szCs w:val="28"/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      _______________   ___________   _________________________</w:t>
      </w:r>
    </w:p>
    <w:p w:rsidR="00B20D68" w:rsidRDefault="005A30D6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(</w:t>
      </w:r>
      <w:proofErr w:type="gramStart"/>
      <w:r>
        <w:rPr>
          <w:sz w:val="16"/>
          <w:szCs w:val="16"/>
          <w:highlight w:val="white"/>
        </w:rPr>
        <w:t xml:space="preserve">должность)   </w:t>
      </w:r>
      <w:proofErr w:type="gramEnd"/>
      <w:r>
        <w:rPr>
          <w:sz w:val="16"/>
          <w:szCs w:val="16"/>
          <w:highlight w:val="white"/>
        </w:rPr>
        <w:t xml:space="preserve">                           (подпись)                                    (фамилия, имя, отчество)</w:t>
      </w: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>Приложение 3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к Положению о формировании, рассмотрении 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и установлении тарифов на услуги (работы), 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предоставляемые (выполняемые) муниципальными </w:t>
      </w:r>
    </w:p>
    <w:p w:rsidR="00B20D68" w:rsidRDefault="005A30D6">
      <w:pPr>
        <w:widowControl w:val="0"/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учреждениями города Нижневартовска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УТВЕРЖДАЮ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(должность руководителя, наименование организации)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(подпись, фамилия, имя, отчество)</w:t>
      </w: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Расчет суммы начисленной амортизации основных средств, </w:t>
      </w: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используемых при предоставлении (выполнении) услуг (работ)</w:t>
      </w: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(наименование организации)</w:t>
      </w: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(наименование услуги (работы))</w:t>
      </w:r>
    </w:p>
    <w:p w:rsidR="00B20D68" w:rsidRDefault="00B20D68">
      <w:pPr>
        <w:widowControl w:val="0"/>
        <w:jc w:val="center"/>
        <w:rPr>
          <w:sz w:val="28"/>
          <w:szCs w:val="28"/>
          <w:highlight w:val="whit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48"/>
        <w:gridCol w:w="1393"/>
        <w:gridCol w:w="1230"/>
        <w:gridCol w:w="1843"/>
        <w:gridCol w:w="1701"/>
        <w:gridCol w:w="1134"/>
      </w:tblGrid>
      <w:tr w:rsidR="00B20D68">
        <w:tc>
          <w:tcPr>
            <w:tcW w:w="540" w:type="dxa"/>
          </w:tcPr>
          <w:p w:rsidR="00B20D68" w:rsidRDefault="005A30D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№ п/п</w:t>
            </w:r>
          </w:p>
        </w:tc>
        <w:tc>
          <w:tcPr>
            <w:tcW w:w="2048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оборудования </w:t>
            </w:r>
          </w:p>
        </w:tc>
        <w:tc>
          <w:tcPr>
            <w:tcW w:w="1393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Балансовая стоимость</w:t>
            </w:r>
          </w:p>
        </w:tc>
        <w:tc>
          <w:tcPr>
            <w:tcW w:w="1230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Годовая норма амортизации, %</w:t>
            </w:r>
          </w:p>
        </w:tc>
        <w:tc>
          <w:tcPr>
            <w:tcW w:w="1843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Годовая норма времени работы оборудования, (мин./час.)</w:t>
            </w:r>
          </w:p>
        </w:tc>
        <w:tc>
          <w:tcPr>
            <w:tcW w:w="1701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Время работы оборудования в процессе оказания 1 единицы услуги (работы), (мин./час.)</w:t>
            </w:r>
          </w:p>
        </w:tc>
        <w:tc>
          <w:tcPr>
            <w:tcW w:w="1134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Сумма начисленной амортизации, руб.</w:t>
            </w:r>
          </w:p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(гр.3*гр.4/гр.5*гр.6)</w:t>
            </w:r>
          </w:p>
        </w:tc>
      </w:tr>
      <w:tr w:rsidR="00B20D68">
        <w:tc>
          <w:tcPr>
            <w:tcW w:w="540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048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3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230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843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701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13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</w:tr>
      <w:tr w:rsidR="00B20D68">
        <w:tc>
          <w:tcPr>
            <w:tcW w:w="54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048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93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3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B20D68">
        <w:tc>
          <w:tcPr>
            <w:tcW w:w="54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2048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93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30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B20D68" w:rsidRDefault="00B20D6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B20D68" w:rsidRDefault="00B20D68">
      <w:pPr>
        <w:widowControl w:val="0"/>
        <w:jc w:val="center"/>
        <w:rPr>
          <w:sz w:val="28"/>
          <w:szCs w:val="28"/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      _______________   ___________   _________________________</w:t>
      </w:r>
    </w:p>
    <w:p w:rsidR="00B20D68" w:rsidRDefault="005A30D6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(</w:t>
      </w:r>
      <w:proofErr w:type="gramStart"/>
      <w:r>
        <w:rPr>
          <w:sz w:val="16"/>
          <w:szCs w:val="16"/>
          <w:highlight w:val="white"/>
        </w:rPr>
        <w:t xml:space="preserve">должность)   </w:t>
      </w:r>
      <w:proofErr w:type="gramEnd"/>
      <w:r>
        <w:rPr>
          <w:sz w:val="16"/>
          <w:szCs w:val="16"/>
          <w:highlight w:val="white"/>
        </w:rPr>
        <w:t xml:space="preserve">                           (подпись)                                    (фамилия, имя, отчество)</w:t>
      </w: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B20D68">
      <w:pPr>
        <w:widowControl w:val="0"/>
        <w:jc w:val="right"/>
        <w:rPr>
          <w:highlight w:val="white"/>
        </w:rPr>
      </w:pP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>Приложение 4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к Положению о формировании, рассмотрении 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и установлении тарифов на услуги (работы), 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предоставляемые (выполняемые) муниципальными </w:t>
      </w:r>
    </w:p>
    <w:p w:rsidR="00B20D68" w:rsidRDefault="005A30D6">
      <w:pPr>
        <w:widowControl w:val="0"/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учреждениями города Нижневартовска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УТВЕРЖДАЮ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(должность руководителя, наименование организации)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(подпись, фамилия, имя, отчество)</w:t>
      </w: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bookmarkStart w:id="8" w:name="P234"/>
      <w:bookmarkEnd w:id="8"/>
      <w:r>
        <w:rPr>
          <w:sz w:val="28"/>
          <w:szCs w:val="28"/>
          <w:highlight w:val="white"/>
        </w:rPr>
        <w:t>Расчет накладных расходов</w:t>
      </w: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____________________________________________________________</w:t>
      </w:r>
    </w:p>
    <w:p w:rsidR="00B20D68" w:rsidRDefault="005A30D6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                      (наименование организации)</w:t>
      </w:r>
    </w:p>
    <w:p w:rsidR="00B20D68" w:rsidRDefault="00B20D68">
      <w:pPr>
        <w:widowControl w:val="0"/>
        <w:rPr>
          <w:sz w:val="16"/>
          <w:szCs w:val="16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053"/>
        <w:gridCol w:w="927"/>
        <w:gridCol w:w="1386"/>
        <w:gridCol w:w="1683"/>
      </w:tblGrid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 п/п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статей расходов</w:t>
            </w:r>
          </w:p>
        </w:tc>
        <w:tc>
          <w:tcPr>
            <w:tcW w:w="927" w:type="auto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КОСГУ</w:t>
            </w:r>
          </w:p>
        </w:tc>
        <w:tc>
          <w:tcPr>
            <w:tcW w:w="1386" w:type="auto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Расходы</w:t>
            </w:r>
          </w:p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за______год</w:t>
            </w:r>
            <w:proofErr w:type="spellEnd"/>
          </w:p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(тыс. руб.)</w:t>
            </w:r>
          </w:p>
        </w:tc>
        <w:tc>
          <w:tcPr>
            <w:tcW w:w="1697" w:type="auto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Накладные расходы </w:t>
            </w:r>
          </w:p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(тыс. руб.)</w:t>
            </w:r>
          </w:p>
        </w:tc>
      </w:tr>
      <w:tr w:rsidR="00B20D68">
        <w:trPr>
          <w:trHeight w:val="277"/>
        </w:trPr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927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386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697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Заработная плата административно-управленческого, хозяйственного и обслуживающего персонала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Страховые взносы (административно-управленческий, хозяйственный  и обслуживающий персонал)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Услуги связи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Транспортные расходы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Коммунальные услуги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Услуги по содержанию имущества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rPr>
          <w:trHeight w:val="283"/>
        </w:trPr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Прочие услуги, работы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Прочие расходы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Материальные расходы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bookmarkStart w:id="9" w:name="P296"/>
            <w:bookmarkEnd w:id="9"/>
            <w:r>
              <w:rPr>
                <w:sz w:val="20"/>
                <w:szCs w:val="20"/>
                <w:highlight w:val="white"/>
              </w:rPr>
              <w:t>10.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Накладные расходы, всего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х</w:t>
            </w: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Заработная плата основного персонала, участвующего в предоставлении (выполнении) услуги (работы)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bookmarkStart w:id="10" w:name="P306"/>
            <w:bookmarkEnd w:id="10"/>
            <w:r>
              <w:rPr>
                <w:sz w:val="20"/>
                <w:szCs w:val="20"/>
                <w:highlight w:val="white"/>
              </w:rPr>
              <w:t>12.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Страховые взносы (основной персонала)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х</w:t>
            </w:r>
          </w:p>
        </w:tc>
      </w:tr>
      <w:tr w:rsidR="00B20D68">
        <w:trPr>
          <w:trHeight w:val="244"/>
        </w:trPr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Расходы, всего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97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х</w:t>
            </w:r>
          </w:p>
        </w:tc>
      </w:tr>
      <w:tr w:rsidR="00B20D68">
        <w:tc>
          <w:tcPr>
            <w:tcW w:w="584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14.</w:t>
            </w:r>
          </w:p>
        </w:tc>
        <w:tc>
          <w:tcPr>
            <w:tcW w:w="5168" w:type="auto"/>
          </w:tcPr>
          <w:p w:rsidR="00B20D68" w:rsidRDefault="005A30D6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Коэффициент накладных расходов (</w:t>
            </w:r>
            <w:proofErr w:type="spellStart"/>
            <w:r>
              <w:rPr>
                <w:sz w:val="20"/>
                <w:szCs w:val="20"/>
                <w:highlight w:val="white"/>
              </w:rPr>
              <w:t>Кнр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= </w:t>
            </w:r>
            <w:hyperlink w:anchor="P296" w:tooltip="10." w:history="1">
              <w:r>
                <w:rPr>
                  <w:color w:val="000000"/>
                  <w:sz w:val="20"/>
                  <w:szCs w:val="20"/>
                  <w:highlight w:val="white"/>
                </w:rPr>
                <w:t>стр.10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/ </w:t>
            </w:r>
            <w:hyperlink w:anchor="P306" w:tooltip="12." w:history="1">
              <w:r>
                <w:rPr>
                  <w:color w:val="000000"/>
                  <w:sz w:val="20"/>
                  <w:szCs w:val="20"/>
                  <w:highlight w:val="white"/>
                </w:rPr>
                <w:t>стр. 11</w:t>
              </w:r>
            </w:hyperlink>
            <w:r>
              <w:rPr>
                <w:sz w:val="20"/>
                <w:szCs w:val="20"/>
                <w:highlight w:val="white"/>
              </w:rPr>
              <w:t>)</w:t>
            </w:r>
          </w:p>
        </w:tc>
        <w:tc>
          <w:tcPr>
            <w:tcW w:w="92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86" w:type="auto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х</w:t>
            </w:r>
          </w:p>
        </w:tc>
        <w:tc>
          <w:tcPr>
            <w:tcW w:w="1697" w:type="auto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      _______________   ___________   _________________________</w:t>
      </w:r>
    </w:p>
    <w:p w:rsidR="00B20D68" w:rsidRDefault="005A30D6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(</w:t>
      </w:r>
      <w:proofErr w:type="gramStart"/>
      <w:r>
        <w:rPr>
          <w:sz w:val="16"/>
          <w:szCs w:val="16"/>
          <w:highlight w:val="white"/>
        </w:rPr>
        <w:t xml:space="preserve">должность)   </w:t>
      </w:r>
      <w:proofErr w:type="gramEnd"/>
      <w:r>
        <w:rPr>
          <w:sz w:val="16"/>
          <w:szCs w:val="16"/>
          <w:highlight w:val="white"/>
        </w:rPr>
        <w:t xml:space="preserve">                           (подпись)                                    (фамилия, имя, отчество)</w:t>
      </w:r>
    </w:p>
    <w:p w:rsidR="00B20D68" w:rsidRDefault="00B20D68">
      <w:pPr>
        <w:widowControl w:val="0"/>
        <w:rPr>
          <w:sz w:val="28"/>
          <w:szCs w:val="28"/>
          <w:highlight w:val="white"/>
        </w:rPr>
      </w:pPr>
    </w:p>
    <w:p w:rsidR="00B20D68" w:rsidRDefault="00B20D68">
      <w:pPr>
        <w:widowControl w:val="0"/>
        <w:jc w:val="right"/>
        <w:outlineLvl w:val="1"/>
        <w:rPr>
          <w:highlight w:val="white"/>
        </w:rPr>
      </w:pPr>
    </w:p>
    <w:p w:rsidR="00B20D68" w:rsidRDefault="00B20D68">
      <w:pPr>
        <w:widowControl w:val="0"/>
        <w:jc w:val="right"/>
        <w:outlineLvl w:val="1"/>
        <w:rPr>
          <w:highlight w:val="white"/>
        </w:rPr>
      </w:pPr>
    </w:p>
    <w:p w:rsidR="00B20D68" w:rsidRDefault="00B20D68">
      <w:pPr>
        <w:widowControl w:val="0"/>
        <w:jc w:val="right"/>
        <w:outlineLvl w:val="1"/>
        <w:rPr>
          <w:highlight w:val="white"/>
        </w:rPr>
      </w:pPr>
    </w:p>
    <w:p w:rsidR="00B20D68" w:rsidRDefault="005A30D6">
      <w:pPr>
        <w:widowControl w:val="0"/>
        <w:jc w:val="right"/>
        <w:outlineLvl w:val="1"/>
        <w:rPr>
          <w:highlight w:val="white"/>
        </w:rPr>
      </w:pPr>
      <w:r>
        <w:rPr>
          <w:highlight w:val="white"/>
        </w:rPr>
        <w:t>Приложение 5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к Положению о формировании, рассмотрении 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и установлении тарифов на услуги (работы), </w:t>
      </w:r>
    </w:p>
    <w:p w:rsidR="00B20D68" w:rsidRDefault="005A30D6">
      <w:pPr>
        <w:widowControl w:val="0"/>
        <w:jc w:val="right"/>
        <w:rPr>
          <w:highlight w:val="white"/>
        </w:rPr>
      </w:pPr>
      <w:r>
        <w:rPr>
          <w:highlight w:val="white"/>
        </w:rPr>
        <w:t xml:space="preserve">предоставляемые (выполняемые) муниципальными </w:t>
      </w:r>
    </w:p>
    <w:p w:rsidR="00B20D68" w:rsidRDefault="005A30D6">
      <w:pPr>
        <w:widowControl w:val="0"/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учреждениями города Нижневартовска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УТВЕРЖДАЮ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(должность руководителя, наименование организации)</w:t>
      </w:r>
    </w:p>
    <w:p w:rsidR="00B20D68" w:rsidRDefault="005A30D6">
      <w:pPr>
        <w:widowControl w:val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____________________________________________________</w:t>
      </w:r>
    </w:p>
    <w:p w:rsidR="00B20D68" w:rsidRDefault="005A30D6">
      <w:pPr>
        <w:widowControl w:val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(подпись, фамилия, имя, отчество)</w:t>
      </w: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B20D68">
      <w:pPr>
        <w:widowControl w:val="0"/>
        <w:jc w:val="both"/>
        <w:rPr>
          <w:sz w:val="28"/>
          <w:szCs w:val="28"/>
          <w:highlight w:val="white"/>
        </w:rPr>
      </w:pPr>
    </w:p>
    <w:p w:rsidR="00B20D68" w:rsidRDefault="005A30D6">
      <w:pPr>
        <w:widowControl w:val="0"/>
        <w:jc w:val="center"/>
        <w:rPr>
          <w:sz w:val="28"/>
          <w:szCs w:val="28"/>
          <w:highlight w:val="white"/>
        </w:rPr>
      </w:pPr>
      <w:bookmarkStart w:id="11" w:name="P338"/>
      <w:bookmarkEnd w:id="11"/>
      <w:r>
        <w:rPr>
          <w:sz w:val="28"/>
          <w:szCs w:val="28"/>
          <w:highlight w:val="white"/>
        </w:rPr>
        <w:t>КАЛЬКУЛЯЦИЯ</w:t>
      </w: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стоимости предоставляемой (выполняемой) услуги (работы)</w:t>
      </w: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(наименование организации)</w:t>
      </w:r>
    </w:p>
    <w:p w:rsidR="00B20D68" w:rsidRDefault="005A30D6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__________________________________________________</w:t>
      </w:r>
    </w:p>
    <w:p w:rsidR="00B20D68" w:rsidRDefault="005A30D6">
      <w:pPr>
        <w:widowControl w:val="0"/>
        <w:jc w:val="center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(наименование услуги (работы))</w:t>
      </w:r>
    </w:p>
    <w:p w:rsidR="00B20D68" w:rsidRDefault="00B20D68">
      <w:pPr>
        <w:widowControl w:val="0"/>
        <w:rPr>
          <w:sz w:val="28"/>
          <w:szCs w:val="28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2387"/>
      </w:tblGrid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</w:t>
            </w:r>
          </w:p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п/п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статей расходов</w:t>
            </w:r>
          </w:p>
        </w:tc>
        <w:tc>
          <w:tcPr>
            <w:tcW w:w="2387" w:type="dxa"/>
          </w:tcPr>
          <w:p w:rsidR="00B20D68" w:rsidRDefault="005A30D6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Сумма на единицу услуги (работы) (руб.) без НДС</w:t>
            </w: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387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Заработная плата основного персонала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Страховые взносы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Материальные запаса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Амортизация основных средств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Прочие расходы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Накладные расходы (</w:t>
            </w:r>
            <w:proofErr w:type="spellStart"/>
            <w:r>
              <w:rPr>
                <w:sz w:val="20"/>
                <w:szCs w:val="20"/>
                <w:highlight w:val="white"/>
              </w:rPr>
              <w:t>Кнр</w:t>
            </w:r>
            <w:proofErr w:type="spellEnd"/>
            <w:r>
              <w:rPr>
                <w:sz w:val="20"/>
                <w:szCs w:val="20"/>
                <w:highlight w:val="white"/>
              </w:rPr>
              <w:t>)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Рентабельность (%)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прибыли (</w:t>
            </w:r>
            <w:hyperlink w:anchor="P369" w:tooltip="7." w:history="1">
              <w:r>
                <w:rPr>
                  <w:color w:val="000000"/>
                  <w:sz w:val="20"/>
                  <w:szCs w:val="20"/>
                </w:rPr>
                <w:t>стр. 7</w:t>
              </w:r>
            </w:hyperlink>
            <w:r>
              <w:rPr>
                <w:color w:val="000000"/>
                <w:sz w:val="20"/>
                <w:szCs w:val="20"/>
              </w:rPr>
              <w:t xml:space="preserve"> x </w:t>
            </w:r>
            <w:hyperlink w:anchor="P372" w:tooltip="8." w:history="1">
              <w:r>
                <w:rPr>
                  <w:color w:val="000000"/>
                  <w:sz w:val="20"/>
                  <w:szCs w:val="20"/>
                </w:rPr>
                <w:t>стр. 8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всего (</w:t>
            </w:r>
            <w:hyperlink w:anchor="P369" w:tooltip="7." w:history="1">
              <w:r>
                <w:rPr>
                  <w:color w:val="000000"/>
                  <w:sz w:val="20"/>
                  <w:szCs w:val="20"/>
                </w:rPr>
                <w:t>стр. 7</w:t>
              </w:r>
            </w:hyperlink>
            <w:r>
              <w:rPr>
                <w:color w:val="000000"/>
                <w:sz w:val="20"/>
                <w:szCs w:val="20"/>
              </w:rPr>
              <w:t xml:space="preserve"> + </w:t>
            </w:r>
            <w:hyperlink w:anchor="P375" w:tooltip="9." w:history="1">
              <w:r>
                <w:rPr>
                  <w:color w:val="000000"/>
                  <w:sz w:val="20"/>
                  <w:szCs w:val="20"/>
                </w:rPr>
                <w:t>стр. 9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потребителей услуги (работы), чел.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оказания услуги (выполнения работы), мин./час.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20D68">
        <w:tc>
          <w:tcPr>
            <w:tcW w:w="794" w:type="dxa"/>
          </w:tcPr>
          <w:p w:rsidR="00B20D68" w:rsidRDefault="005A30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520" w:type="dxa"/>
          </w:tcPr>
          <w:p w:rsidR="00B20D68" w:rsidRDefault="005A30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одной единицы услуги (работы) на 1 чел.</w:t>
            </w:r>
          </w:p>
        </w:tc>
        <w:tc>
          <w:tcPr>
            <w:tcW w:w="2387" w:type="dxa"/>
          </w:tcPr>
          <w:p w:rsidR="00B20D68" w:rsidRDefault="00B20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B20D68" w:rsidRDefault="00B20D68">
      <w:pPr>
        <w:widowControl w:val="0"/>
        <w:rPr>
          <w:sz w:val="28"/>
          <w:szCs w:val="28"/>
        </w:rPr>
      </w:pPr>
    </w:p>
    <w:p w:rsidR="00B20D68" w:rsidRDefault="005A30D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      _______________   ___________   _________________________</w:t>
      </w:r>
    </w:p>
    <w:p w:rsidR="00B20D68" w:rsidRDefault="005A30D6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(</w:t>
      </w:r>
      <w:proofErr w:type="gramStart"/>
      <w:r>
        <w:rPr>
          <w:sz w:val="16"/>
          <w:szCs w:val="16"/>
        </w:rPr>
        <w:t xml:space="preserve">должность)   </w:t>
      </w:r>
      <w:proofErr w:type="gramEnd"/>
      <w:r>
        <w:rPr>
          <w:sz w:val="16"/>
          <w:szCs w:val="16"/>
        </w:rPr>
        <w:t xml:space="preserve">                               (подпись)                                       (фамилия, имя, отчество)</w:t>
      </w:r>
    </w:p>
    <w:p w:rsidR="00B20D68" w:rsidRDefault="00B20D68">
      <w:pPr>
        <w:widowControl w:val="0"/>
        <w:rPr>
          <w:sz w:val="16"/>
          <w:szCs w:val="16"/>
        </w:rPr>
      </w:pPr>
    </w:p>
    <w:sectPr w:rsidR="00B20D68" w:rsidSect="00195B90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D5" w:rsidRDefault="00E023D5">
      <w:r>
        <w:separator/>
      </w:r>
    </w:p>
  </w:endnote>
  <w:endnote w:type="continuationSeparator" w:id="0">
    <w:p w:rsidR="00E023D5" w:rsidRDefault="00E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D5" w:rsidRDefault="00E023D5">
      <w:r>
        <w:separator/>
      </w:r>
    </w:p>
  </w:footnote>
  <w:footnote w:type="continuationSeparator" w:id="0">
    <w:p w:rsidR="00E023D5" w:rsidRDefault="00E0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68" w:rsidRDefault="005A30D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979DA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24A"/>
    <w:multiLevelType w:val="hybridMultilevel"/>
    <w:tmpl w:val="31D64CBC"/>
    <w:lvl w:ilvl="0" w:tplc="433824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CA4E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BEF8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0B86F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A81A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B4D0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9EE5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BB205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BC0B1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4AF7DCD"/>
    <w:multiLevelType w:val="hybridMultilevel"/>
    <w:tmpl w:val="0A803442"/>
    <w:lvl w:ilvl="0" w:tplc="4B322602">
      <w:start w:val="1"/>
      <w:numFmt w:val="decimal"/>
      <w:lvlText w:val="%1."/>
      <w:lvlJc w:val="left"/>
      <w:pPr>
        <w:ind w:left="1069" w:hanging="360"/>
      </w:pPr>
    </w:lvl>
    <w:lvl w:ilvl="1" w:tplc="67941C76">
      <w:start w:val="1"/>
      <w:numFmt w:val="lowerLetter"/>
      <w:lvlText w:val="%2."/>
      <w:lvlJc w:val="left"/>
      <w:pPr>
        <w:ind w:left="1789" w:hanging="360"/>
      </w:pPr>
    </w:lvl>
    <w:lvl w:ilvl="2" w:tplc="425E8C86">
      <w:start w:val="1"/>
      <w:numFmt w:val="lowerRoman"/>
      <w:lvlText w:val="%3."/>
      <w:lvlJc w:val="right"/>
      <w:pPr>
        <w:ind w:left="2509" w:hanging="180"/>
      </w:pPr>
    </w:lvl>
    <w:lvl w:ilvl="3" w:tplc="81F63BF0">
      <w:start w:val="1"/>
      <w:numFmt w:val="decimal"/>
      <w:lvlText w:val="%4."/>
      <w:lvlJc w:val="left"/>
      <w:pPr>
        <w:ind w:left="3229" w:hanging="360"/>
      </w:pPr>
    </w:lvl>
    <w:lvl w:ilvl="4" w:tplc="F83E2CA6">
      <w:start w:val="1"/>
      <w:numFmt w:val="lowerLetter"/>
      <w:lvlText w:val="%5."/>
      <w:lvlJc w:val="left"/>
      <w:pPr>
        <w:ind w:left="3949" w:hanging="360"/>
      </w:pPr>
    </w:lvl>
    <w:lvl w:ilvl="5" w:tplc="3466962E">
      <w:start w:val="1"/>
      <w:numFmt w:val="lowerRoman"/>
      <w:lvlText w:val="%6."/>
      <w:lvlJc w:val="right"/>
      <w:pPr>
        <w:ind w:left="4669" w:hanging="180"/>
      </w:pPr>
    </w:lvl>
    <w:lvl w:ilvl="6" w:tplc="04F0A76E">
      <w:start w:val="1"/>
      <w:numFmt w:val="decimal"/>
      <w:lvlText w:val="%7."/>
      <w:lvlJc w:val="left"/>
      <w:pPr>
        <w:ind w:left="5389" w:hanging="360"/>
      </w:pPr>
    </w:lvl>
    <w:lvl w:ilvl="7" w:tplc="B914B9CE">
      <w:start w:val="1"/>
      <w:numFmt w:val="lowerLetter"/>
      <w:lvlText w:val="%8."/>
      <w:lvlJc w:val="left"/>
      <w:pPr>
        <w:ind w:left="6109" w:hanging="360"/>
      </w:pPr>
    </w:lvl>
    <w:lvl w:ilvl="8" w:tplc="B4CA1BF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3C7284"/>
    <w:multiLevelType w:val="hybridMultilevel"/>
    <w:tmpl w:val="08B0B640"/>
    <w:lvl w:ilvl="0" w:tplc="58841280">
      <w:start w:val="1"/>
      <w:numFmt w:val="decimal"/>
      <w:lvlText w:val="%1."/>
      <w:lvlJc w:val="left"/>
      <w:pPr>
        <w:ind w:left="1084" w:hanging="375"/>
      </w:pPr>
    </w:lvl>
    <w:lvl w:ilvl="1" w:tplc="3C7E317C">
      <w:start w:val="1"/>
      <w:numFmt w:val="lowerLetter"/>
      <w:lvlText w:val="%2."/>
      <w:lvlJc w:val="left"/>
      <w:pPr>
        <w:ind w:left="1789" w:hanging="360"/>
      </w:pPr>
    </w:lvl>
    <w:lvl w:ilvl="2" w:tplc="D6F2A462">
      <w:start w:val="1"/>
      <w:numFmt w:val="lowerRoman"/>
      <w:lvlText w:val="%3."/>
      <w:lvlJc w:val="right"/>
      <w:pPr>
        <w:ind w:left="2509" w:hanging="180"/>
      </w:pPr>
    </w:lvl>
    <w:lvl w:ilvl="3" w:tplc="ECBEF0EC">
      <w:start w:val="1"/>
      <w:numFmt w:val="decimal"/>
      <w:lvlText w:val="%4."/>
      <w:lvlJc w:val="left"/>
      <w:pPr>
        <w:ind w:left="3229" w:hanging="360"/>
      </w:pPr>
    </w:lvl>
    <w:lvl w:ilvl="4" w:tplc="4F9A58FE">
      <w:start w:val="1"/>
      <w:numFmt w:val="lowerLetter"/>
      <w:lvlText w:val="%5."/>
      <w:lvlJc w:val="left"/>
      <w:pPr>
        <w:ind w:left="3949" w:hanging="360"/>
      </w:pPr>
    </w:lvl>
    <w:lvl w:ilvl="5" w:tplc="63DA2762">
      <w:start w:val="1"/>
      <w:numFmt w:val="lowerRoman"/>
      <w:lvlText w:val="%6."/>
      <w:lvlJc w:val="right"/>
      <w:pPr>
        <w:ind w:left="4669" w:hanging="180"/>
      </w:pPr>
    </w:lvl>
    <w:lvl w:ilvl="6" w:tplc="2C426234">
      <w:start w:val="1"/>
      <w:numFmt w:val="decimal"/>
      <w:lvlText w:val="%7."/>
      <w:lvlJc w:val="left"/>
      <w:pPr>
        <w:ind w:left="5389" w:hanging="360"/>
      </w:pPr>
    </w:lvl>
    <w:lvl w:ilvl="7" w:tplc="F64434E6">
      <w:start w:val="1"/>
      <w:numFmt w:val="lowerLetter"/>
      <w:lvlText w:val="%8."/>
      <w:lvlJc w:val="left"/>
      <w:pPr>
        <w:ind w:left="6109" w:hanging="360"/>
      </w:pPr>
    </w:lvl>
    <w:lvl w:ilvl="8" w:tplc="D7B00DA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D74DE0"/>
    <w:multiLevelType w:val="hybridMultilevel"/>
    <w:tmpl w:val="A240F792"/>
    <w:lvl w:ilvl="0" w:tplc="399A302E">
      <w:start w:val="1"/>
      <w:numFmt w:val="decimal"/>
      <w:lvlText w:val="%1."/>
      <w:lvlJc w:val="left"/>
      <w:pPr>
        <w:ind w:left="1879" w:hanging="1170"/>
      </w:pPr>
    </w:lvl>
    <w:lvl w:ilvl="1" w:tplc="E32CABEC">
      <w:start w:val="1"/>
      <w:numFmt w:val="lowerLetter"/>
      <w:lvlText w:val="%2."/>
      <w:lvlJc w:val="left"/>
      <w:pPr>
        <w:ind w:left="1789" w:hanging="360"/>
      </w:pPr>
    </w:lvl>
    <w:lvl w:ilvl="2" w:tplc="1F94B1A6">
      <w:start w:val="1"/>
      <w:numFmt w:val="lowerRoman"/>
      <w:lvlText w:val="%3."/>
      <w:lvlJc w:val="right"/>
      <w:pPr>
        <w:ind w:left="2509" w:hanging="180"/>
      </w:pPr>
    </w:lvl>
    <w:lvl w:ilvl="3" w:tplc="AF76E3A0">
      <w:start w:val="1"/>
      <w:numFmt w:val="decimal"/>
      <w:lvlText w:val="%4."/>
      <w:lvlJc w:val="left"/>
      <w:pPr>
        <w:ind w:left="3229" w:hanging="360"/>
      </w:pPr>
    </w:lvl>
    <w:lvl w:ilvl="4" w:tplc="FDA6787A">
      <w:start w:val="1"/>
      <w:numFmt w:val="lowerLetter"/>
      <w:lvlText w:val="%5."/>
      <w:lvlJc w:val="left"/>
      <w:pPr>
        <w:ind w:left="3949" w:hanging="360"/>
      </w:pPr>
    </w:lvl>
    <w:lvl w:ilvl="5" w:tplc="70E68A06">
      <w:start w:val="1"/>
      <w:numFmt w:val="lowerRoman"/>
      <w:lvlText w:val="%6."/>
      <w:lvlJc w:val="right"/>
      <w:pPr>
        <w:ind w:left="4669" w:hanging="180"/>
      </w:pPr>
    </w:lvl>
    <w:lvl w:ilvl="6" w:tplc="93AA47EE">
      <w:start w:val="1"/>
      <w:numFmt w:val="decimal"/>
      <w:lvlText w:val="%7."/>
      <w:lvlJc w:val="left"/>
      <w:pPr>
        <w:ind w:left="5389" w:hanging="360"/>
      </w:pPr>
    </w:lvl>
    <w:lvl w:ilvl="7" w:tplc="006C805C">
      <w:start w:val="1"/>
      <w:numFmt w:val="lowerLetter"/>
      <w:lvlText w:val="%8."/>
      <w:lvlJc w:val="left"/>
      <w:pPr>
        <w:ind w:left="6109" w:hanging="360"/>
      </w:pPr>
    </w:lvl>
    <w:lvl w:ilvl="8" w:tplc="CBC2588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68"/>
    <w:rsid w:val="00195B90"/>
    <w:rsid w:val="005A30D6"/>
    <w:rsid w:val="008979DA"/>
    <w:rsid w:val="00B20D68"/>
    <w:rsid w:val="00E023D5"/>
    <w:rsid w:val="00E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A2B8"/>
  <w15:docId w15:val="{E80B66E4-6738-4F55-92AB-EFAE77C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4532</Words>
  <Characters>25838</Characters>
  <Application>Microsoft Office Word</Application>
  <DocSecurity>0</DocSecurity>
  <Lines>215</Lines>
  <Paragraphs>60</Paragraphs>
  <ScaleCrop>false</ScaleCrop>
  <Company>Администрация г.Нижневартовска</Company>
  <LinksUpToDate>false</LinksUpToDate>
  <CharactersWithSpaces>30310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Лещук Елена Александровна</cp:lastModifiedBy>
  <cp:revision>4</cp:revision>
  <dcterms:created xsi:type="dcterms:W3CDTF">2025-04-28T11:14:00Z</dcterms:created>
  <dcterms:modified xsi:type="dcterms:W3CDTF">2025-04-28T11:18:00Z</dcterms:modified>
  <cp:version>917504</cp:version>
</cp:coreProperties>
</file>