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2" w:rsidRPr="006A0A6B" w:rsidRDefault="00EA6292" w:rsidP="006A0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6292" w:rsidRPr="006A0A6B" w:rsidRDefault="00D95055" w:rsidP="006A0A6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A6292" w:rsidRPr="006A0A6B" w:rsidRDefault="00EA6292" w:rsidP="006A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6292" w:rsidRPr="006A0A6B" w:rsidRDefault="00EA6292" w:rsidP="006A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01" w:rsidRPr="006A0A6B" w:rsidRDefault="00EA6292" w:rsidP="006A0A6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A6B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внесении изменений в постановлени</w:t>
      </w:r>
      <w:r w:rsidR="00D6462A" w:rsidRPr="006A0A6B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6A0A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 города от 11.08.2020 №692 "Об утверждении муниципальной программы "Молодежь Нижневартовска на 2021-2030 годы" </w:t>
      </w:r>
      <w:r w:rsidR="00AC7675" w:rsidRPr="006A0A6B">
        <w:rPr>
          <w:rFonts w:ascii="Times New Roman" w:eastAsia="Times New Roman" w:hAnsi="Times New Roman" w:cs="Times New Roman"/>
          <w:sz w:val="24"/>
          <w:szCs w:val="28"/>
          <w:lang w:eastAsia="ru-RU"/>
        </w:rPr>
        <w:t>(с изменениями от 26.02.2021 №157)</w:t>
      </w:r>
    </w:p>
    <w:p w:rsidR="00AC7675" w:rsidRPr="006A0A6B" w:rsidRDefault="00AC7675" w:rsidP="006A0A6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01" w:rsidRPr="006A0A6B" w:rsidRDefault="004D1D41" w:rsidP="006A0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170.1 Бюджетного кодекса Российской Федерации, в целях обеспечения принципов долгосрочного бюджетного планирования, а также в целях приведения </w:t>
      </w:r>
      <w:r w:rsidR="002E4570"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«Молодежь Нижневартовска на 2021-2030 годы» </w:t>
      </w:r>
      <w:r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бюджетом города Нижневартовска на 2021 год</w:t>
      </w:r>
      <w:r w:rsidR="002E4570"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001" w:rsidRPr="006A0A6B" w:rsidRDefault="00274001" w:rsidP="006A0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675" w:rsidRPr="006A0A6B" w:rsidRDefault="00AC7675" w:rsidP="006A0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1. Внести изменения в постановлени</w:t>
      </w:r>
      <w:r w:rsidR="00D6462A" w:rsidRPr="006A0A6B">
        <w:rPr>
          <w:rFonts w:ascii="Times New Roman" w:hAnsi="Times New Roman"/>
          <w:sz w:val="28"/>
          <w:szCs w:val="28"/>
        </w:rPr>
        <w:t>е</w:t>
      </w:r>
      <w:r w:rsidRPr="006A0A6B">
        <w:rPr>
          <w:rFonts w:ascii="Times New Roman" w:hAnsi="Times New Roman"/>
          <w:sz w:val="28"/>
          <w:szCs w:val="28"/>
        </w:rPr>
        <w:t xml:space="preserve"> админист</w:t>
      </w:r>
      <w:r w:rsidR="00BD02A9" w:rsidRPr="006A0A6B">
        <w:rPr>
          <w:rFonts w:ascii="Times New Roman" w:hAnsi="Times New Roman"/>
          <w:sz w:val="28"/>
          <w:szCs w:val="28"/>
        </w:rPr>
        <w:t xml:space="preserve">рации города от 11.08.2020 №692 </w:t>
      </w:r>
      <w:r w:rsidRPr="006A0A6B">
        <w:rPr>
          <w:rFonts w:ascii="Times New Roman" w:hAnsi="Times New Roman"/>
          <w:sz w:val="28"/>
          <w:szCs w:val="28"/>
        </w:rPr>
        <w:t xml:space="preserve">"Об утверждении муниципальной программы "Молодежь Нижневартовска на 2021-2030 годы" </w:t>
      </w:r>
      <w:r w:rsidRPr="006A0A6B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26.02.2021 №157)</w:t>
      </w:r>
      <w:r w:rsidRPr="006A0A6B">
        <w:rPr>
          <w:rFonts w:ascii="Times New Roman" w:hAnsi="Times New Roman"/>
          <w:sz w:val="28"/>
          <w:szCs w:val="28"/>
        </w:rPr>
        <w:t>:</w:t>
      </w:r>
    </w:p>
    <w:p w:rsidR="00DA4344" w:rsidRPr="006A0A6B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В заголовке, пункте 1 слова "на </w:t>
      </w:r>
      <w:r w:rsidR="002C21AA"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2021-2030 годы</w:t>
      </w:r>
      <w:r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исключить.</w:t>
      </w:r>
    </w:p>
    <w:p w:rsidR="00DA4344" w:rsidRPr="006A0A6B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1.2. В приложении:</w:t>
      </w:r>
    </w:p>
    <w:p w:rsidR="00DA4344" w:rsidRPr="006A0A6B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 всему тексту приложения слова "</w:t>
      </w:r>
      <w:r w:rsidR="002C21AA"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2021-2030 годы</w:t>
      </w:r>
      <w:r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исключить;</w:t>
      </w:r>
    </w:p>
    <w:p w:rsidR="00AC7675" w:rsidRPr="006A0A6B" w:rsidRDefault="00D95055" w:rsidP="006A0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 xml:space="preserve">- </w:t>
      </w:r>
      <w:r w:rsidR="00AC7675" w:rsidRPr="006A0A6B">
        <w:rPr>
          <w:rFonts w:ascii="Times New Roman" w:hAnsi="Times New Roman"/>
          <w:sz w:val="28"/>
          <w:szCs w:val="28"/>
        </w:rPr>
        <w:t>строку</w:t>
      </w:r>
      <w:r w:rsidR="002E4570" w:rsidRPr="006A0A6B">
        <w:rPr>
          <w:rFonts w:ascii="Times New Roman" w:hAnsi="Times New Roman"/>
          <w:sz w:val="28"/>
          <w:szCs w:val="28"/>
        </w:rPr>
        <w:t xml:space="preserve"> </w:t>
      </w:r>
      <w:r w:rsidR="00AC7675" w:rsidRPr="006A0A6B">
        <w:rPr>
          <w:rFonts w:ascii="Times New Roman" w:hAnsi="Times New Roman"/>
          <w:sz w:val="28"/>
          <w:szCs w:val="28"/>
        </w:rPr>
        <w:t>"Параметры финансового обеспечения</w:t>
      </w:r>
      <w:r w:rsidR="002E4570" w:rsidRPr="006A0A6B">
        <w:rPr>
          <w:rFonts w:ascii="Times New Roman" w:hAnsi="Times New Roman"/>
          <w:sz w:val="28"/>
          <w:szCs w:val="28"/>
        </w:rPr>
        <w:t xml:space="preserve"> муниципальной </w:t>
      </w:r>
      <w:r w:rsidR="00AC7675" w:rsidRPr="006A0A6B">
        <w:rPr>
          <w:rFonts w:ascii="Times New Roman" w:hAnsi="Times New Roman"/>
          <w:sz w:val="28"/>
          <w:szCs w:val="28"/>
        </w:rPr>
        <w:t xml:space="preserve">программы" </w:t>
      </w:r>
      <w:r w:rsidRPr="006A0A6B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="00AC7675" w:rsidRPr="006A0A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AC7675" w:rsidRPr="006A0A6B" w:rsidTr="00E2076B">
        <w:tc>
          <w:tcPr>
            <w:tcW w:w="3828" w:type="dxa"/>
            <w:shd w:val="clear" w:color="auto" w:fill="auto"/>
          </w:tcPr>
          <w:p w:rsidR="00AC7675" w:rsidRPr="006A0A6B" w:rsidRDefault="00AC7675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0A6B">
              <w:rPr>
                <w:rFonts w:ascii="Times New Roman" w:hAnsi="Times New Roman"/>
                <w:b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11" w:type="dxa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               муниципальной программы составляет 533 834,05 тыс. рублей, в том числе:</w:t>
            </w:r>
          </w:p>
          <w:p w:rsidR="008B30E3" w:rsidRPr="006A0A6B" w:rsidRDefault="00942A62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 xml:space="preserve">- 2021 год - </w:t>
            </w:r>
            <w:r w:rsidR="008B30E3" w:rsidRPr="006A0A6B">
              <w:rPr>
                <w:rFonts w:ascii="Times New Roman" w:hAnsi="Times New Roman"/>
                <w:sz w:val="28"/>
                <w:szCs w:val="28"/>
              </w:rPr>
              <w:t>112 627,51 тыс. рублей;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- 2022 год - 100 251,77 тыс. рублей;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- 2023 год - 100 251,77 тыс. рублей;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 xml:space="preserve">- 2024 год - 31 529,00 тыс. рублей; 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- 2025 год - 31 529,00 тыс. рублей;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- 2026 год</w:t>
            </w:r>
            <w:r w:rsidR="00BD02A9" w:rsidRPr="006A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A6B">
              <w:rPr>
                <w:rFonts w:ascii="Times New Roman" w:hAnsi="Times New Roman"/>
                <w:sz w:val="28"/>
                <w:szCs w:val="28"/>
              </w:rPr>
              <w:t>- 31 529,00 тыс. рублей</w:t>
            </w:r>
            <w:r w:rsidR="00942A62" w:rsidRPr="006A0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- 2027 год</w:t>
            </w:r>
            <w:r w:rsidR="00BD02A9" w:rsidRPr="006A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A6B">
              <w:rPr>
                <w:rFonts w:ascii="Times New Roman" w:hAnsi="Times New Roman"/>
                <w:sz w:val="28"/>
                <w:szCs w:val="28"/>
              </w:rPr>
              <w:t>- 31 529,00 тыс. рублей</w:t>
            </w:r>
            <w:r w:rsidR="00942A62" w:rsidRPr="006A0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- 2028 год</w:t>
            </w:r>
            <w:r w:rsidR="00BD02A9" w:rsidRPr="006A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A6B">
              <w:rPr>
                <w:rFonts w:ascii="Times New Roman" w:hAnsi="Times New Roman"/>
                <w:sz w:val="28"/>
                <w:szCs w:val="28"/>
              </w:rPr>
              <w:t>-</w:t>
            </w:r>
            <w:r w:rsidR="00942A62" w:rsidRPr="006A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A6B">
              <w:rPr>
                <w:rFonts w:ascii="Times New Roman" w:hAnsi="Times New Roman"/>
                <w:sz w:val="28"/>
                <w:szCs w:val="28"/>
              </w:rPr>
              <w:t>31 529,00 тыс. рублей</w:t>
            </w:r>
            <w:r w:rsidR="00942A62" w:rsidRPr="006A0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- 2029 год - 31 529,00 тыс. рублей</w:t>
            </w:r>
            <w:r w:rsidR="00942A62" w:rsidRPr="006A0A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7675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A6B">
              <w:rPr>
                <w:rFonts w:ascii="Times New Roman" w:hAnsi="Times New Roman"/>
                <w:sz w:val="28"/>
                <w:szCs w:val="28"/>
              </w:rPr>
              <w:t>- 2030 год -</w:t>
            </w:r>
            <w:r w:rsidR="00BD02A9" w:rsidRPr="006A0A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A6B">
              <w:rPr>
                <w:rFonts w:ascii="Times New Roman" w:hAnsi="Times New Roman"/>
                <w:sz w:val="28"/>
                <w:szCs w:val="28"/>
              </w:rPr>
              <w:t>31 529,00 тыс. рублей.</w:t>
            </w:r>
          </w:p>
        </w:tc>
      </w:tr>
    </w:tbl>
    <w:p w:rsidR="00AC7675" w:rsidRPr="006A0A6B" w:rsidRDefault="00AC7675" w:rsidP="006A0A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".</w:t>
      </w:r>
    </w:p>
    <w:p w:rsidR="00AC7675" w:rsidRPr="006A0A6B" w:rsidRDefault="002E4570" w:rsidP="006A0A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A6B">
        <w:rPr>
          <w:rFonts w:ascii="Times New Roman" w:hAnsi="Times New Roman"/>
          <w:color w:val="000000"/>
          <w:sz w:val="28"/>
          <w:szCs w:val="28"/>
        </w:rPr>
        <w:t>- т</w:t>
      </w:r>
      <w:r w:rsidR="00AC7675" w:rsidRPr="006A0A6B">
        <w:rPr>
          <w:rFonts w:ascii="Times New Roman" w:hAnsi="Times New Roman"/>
          <w:color w:val="000000"/>
          <w:sz w:val="28"/>
          <w:szCs w:val="28"/>
        </w:rPr>
        <w:t>аблицы 1-</w:t>
      </w:r>
      <w:r w:rsidRPr="006A0A6B">
        <w:rPr>
          <w:rFonts w:ascii="Times New Roman" w:hAnsi="Times New Roman"/>
          <w:color w:val="000000"/>
          <w:sz w:val="28"/>
          <w:szCs w:val="28"/>
        </w:rPr>
        <w:t>3</w:t>
      </w:r>
      <w:r w:rsidR="00AC7675" w:rsidRPr="006A0A6B"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 согласно </w:t>
      </w:r>
      <w:proofErr w:type="gramStart"/>
      <w:r w:rsidR="00AC7675" w:rsidRPr="006A0A6B">
        <w:rPr>
          <w:rFonts w:ascii="Times New Roman" w:hAnsi="Times New Roman"/>
          <w:color w:val="000000"/>
          <w:sz w:val="28"/>
          <w:szCs w:val="28"/>
        </w:rPr>
        <w:t>приложению</w:t>
      </w:r>
      <w:proofErr w:type="gramEnd"/>
      <w:r w:rsidR="00BD02A9" w:rsidRPr="006A0A6B">
        <w:rPr>
          <w:rFonts w:ascii="Times New Roman" w:hAnsi="Times New Roman"/>
          <w:sz w:val="28"/>
          <w:szCs w:val="28"/>
        </w:rPr>
        <w:t xml:space="preserve"> </w:t>
      </w:r>
      <w:r w:rsidR="00AC7675" w:rsidRPr="006A0A6B">
        <w:rPr>
          <w:rFonts w:ascii="Times New Roman" w:hAnsi="Times New Roman"/>
          <w:color w:val="000000"/>
          <w:sz w:val="28"/>
          <w:szCs w:val="28"/>
        </w:rPr>
        <w:t>к настоящему постановлению.</w:t>
      </w:r>
    </w:p>
    <w:p w:rsidR="00AC7675" w:rsidRPr="006A0A6B" w:rsidRDefault="00AC7675" w:rsidP="006A0A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A6B">
        <w:rPr>
          <w:rFonts w:ascii="Times New Roman" w:hAnsi="Times New Roman"/>
          <w:color w:val="000000"/>
          <w:sz w:val="28"/>
          <w:szCs w:val="28"/>
        </w:rPr>
        <w:t>2. Департаменту общественных коммуникаций администрации города</w:t>
      </w:r>
      <w:r w:rsidR="00BD02A9" w:rsidRPr="006A0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0A6B">
        <w:rPr>
          <w:rFonts w:ascii="Times New Roman" w:hAnsi="Times New Roman"/>
          <w:color w:val="000000"/>
          <w:sz w:val="28"/>
          <w:szCs w:val="28"/>
        </w:rPr>
        <w:t>(С.В. Селиванова) обеспечить официальное опубликование постановления.</w:t>
      </w:r>
    </w:p>
    <w:p w:rsidR="00AC7675" w:rsidRPr="006A0A6B" w:rsidRDefault="00AC7675" w:rsidP="006A0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="00DA4344" w:rsidRPr="006A0A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Постановление вступает в силу после его официального опубликования, за исключением подпункта 1.1, абзаца второго подпункта 1.2 пункта 1 настоящего постановления, которые вступают в силу с 01.01.2022 и распространяют свое действие на правоотношения, связанные с формированием         бюджета города на 2022 год и на плановый период 2023 и 2024 годов.</w:t>
      </w: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344" w:rsidRPr="006A0A6B" w:rsidRDefault="00DA4344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В.В. Тихонов</w:t>
      </w:r>
    </w:p>
    <w:p w:rsidR="00B91635" w:rsidRPr="006A0A6B" w:rsidRDefault="00B91635" w:rsidP="006A0A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91635" w:rsidRPr="006A0A6B" w:rsidSect="006F7B4A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C7675" w:rsidRPr="006A0A6B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AC7675" w:rsidRPr="006A0A6B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администрации города</w:t>
      </w:r>
    </w:p>
    <w:p w:rsidR="00AC7675" w:rsidRPr="006A0A6B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</w:rPr>
        <w:t>от _______ №_________</w:t>
      </w:r>
    </w:p>
    <w:p w:rsidR="00AC7675" w:rsidRPr="006A0A6B" w:rsidRDefault="00AC7675" w:rsidP="006A0A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C7675" w:rsidRPr="006A0A6B" w:rsidRDefault="00AC7675" w:rsidP="006A0A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A0A6B">
        <w:rPr>
          <w:rFonts w:ascii="Times New Roman" w:hAnsi="Times New Roman"/>
          <w:sz w:val="28"/>
          <w:szCs w:val="28"/>
          <w:lang w:eastAsia="ru-RU"/>
        </w:rPr>
        <w:t>Таблица 1</w:t>
      </w:r>
    </w:p>
    <w:p w:rsidR="00AC7675" w:rsidRPr="006A0A6B" w:rsidRDefault="00AC7675" w:rsidP="006A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A6B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AC7675" w:rsidRPr="006A0A6B" w:rsidRDefault="00AC7675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64"/>
      </w:tblGrid>
      <w:tr w:rsidR="00AC7675" w:rsidRPr="006A0A6B" w:rsidTr="00C041C5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базового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на начало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Целевое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на момент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окончания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AC7675" w:rsidRPr="006A0A6B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</w:tr>
      <w:tr w:rsidR="00C041C5" w:rsidRPr="006A0A6B" w:rsidTr="00C041C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2030 год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1C5" w:rsidRPr="006A0A6B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6A0A6B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C041C5" w:rsidRPr="006A0A6B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 (единиц)</w:t>
            </w:r>
            <w:r w:rsidRPr="006A0A6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0347D9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041C5" w:rsidRPr="006A0A6B" w:rsidTr="00C041C5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6A0A6B" w:rsidRDefault="0072039F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B4AE7" w:rsidRPr="006A0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оличеств</w:t>
            </w:r>
            <w:r w:rsidRPr="006A0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EB4AE7" w:rsidRPr="006A0A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 и молодежи, вовлеченных в реализуемые проекты и мероприятия по работе  с детьми и молодежью, в том числе по месту жительства</w:t>
            </w:r>
            <w:r w:rsidR="00EB4AE7" w:rsidRPr="006A0A6B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  <w:r w:rsidR="00EB4AE7" w:rsidRPr="006A0A6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58543A" w:rsidRPr="006A0A6B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15 540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15 500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17 500</w:t>
            </w:r>
          </w:p>
        </w:tc>
      </w:tr>
      <w:tr w:rsidR="00C041C5" w:rsidRPr="006A0A6B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6A0A6B" w:rsidRDefault="00EB4AE7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Количество детей и молодежи в возрасте от 14 до 35 лет, участвующих в добровольческой деятельности (чел.)</w:t>
            </w:r>
            <w:r w:rsidRPr="006A0A6B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06FCE" w:rsidRPr="006A0A6B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jc w:val="center"/>
            </w:pPr>
            <w:r w:rsidRPr="006A0A6B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6A0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A6B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6A0A6B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6B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</w:tbl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A6B"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0A6B">
        <w:rPr>
          <w:rFonts w:ascii="Times New Roman" w:hAnsi="Times New Roman"/>
          <w:sz w:val="24"/>
          <w:vertAlign w:val="superscript"/>
        </w:rPr>
        <w:lastRenderedPageBreak/>
        <w:t>1</w:t>
      </w:r>
      <w:r w:rsidR="007A38A1" w:rsidRPr="006A0A6B">
        <w:rPr>
          <w:rFonts w:ascii="Times New Roman" w:hAnsi="Times New Roman"/>
          <w:sz w:val="24"/>
          <w:vertAlign w:val="superscript"/>
        </w:rPr>
        <w:t xml:space="preserve"> </w:t>
      </w:r>
      <w:r w:rsidRPr="006A0A6B">
        <w:rPr>
          <w:rFonts w:ascii="Times New Roman" w:hAnsi="Times New Roman"/>
          <w:sz w:val="24"/>
        </w:rPr>
        <w:t>Определяется исходя из учета количества проектов, заявленных на конкурсы городского, регионального, межрегионального, всероссийского и международного уровней.</w:t>
      </w: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0A6B">
        <w:rPr>
          <w:rFonts w:ascii="Times New Roman" w:hAnsi="Times New Roman"/>
          <w:sz w:val="24"/>
          <w:vertAlign w:val="superscript"/>
        </w:rPr>
        <w:t>2</w:t>
      </w:r>
      <w:r w:rsidR="007A38A1" w:rsidRPr="006A0A6B">
        <w:rPr>
          <w:rFonts w:ascii="Times New Roman" w:hAnsi="Times New Roman"/>
          <w:sz w:val="24"/>
          <w:vertAlign w:val="superscript"/>
        </w:rPr>
        <w:t xml:space="preserve"> </w:t>
      </w:r>
      <w:r w:rsidRPr="006A0A6B">
        <w:rPr>
          <w:rFonts w:ascii="Times New Roman" w:hAnsi="Times New Roman"/>
          <w:sz w:val="24"/>
        </w:rPr>
        <w:t>Определяется исходя из учета количества детей и молодежи, вовлеченных в реализуемые проекты и</w:t>
      </w:r>
      <w:r w:rsidR="007A38A1" w:rsidRPr="006A0A6B">
        <w:rPr>
          <w:rFonts w:ascii="Times New Roman" w:hAnsi="Times New Roman"/>
          <w:sz w:val="24"/>
        </w:rPr>
        <w:t xml:space="preserve"> мероприятия по работе с детьми </w:t>
      </w:r>
      <w:r w:rsidRPr="006A0A6B">
        <w:rPr>
          <w:rFonts w:ascii="Times New Roman" w:hAnsi="Times New Roman"/>
          <w:sz w:val="24"/>
        </w:rPr>
        <w:t>и молодежью, в том числе по месту жительства.</w:t>
      </w:r>
    </w:p>
    <w:p w:rsidR="00AC7675" w:rsidRPr="006A0A6B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0A6B">
        <w:rPr>
          <w:rFonts w:ascii="Times New Roman" w:hAnsi="Times New Roman"/>
          <w:sz w:val="24"/>
          <w:vertAlign w:val="superscript"/>
        </w:rPr>
        <w:t>3</w:t>
      </w:r>
      <w:r w:rsidR="007A38A1" w:rsidRPr="006A0A6B">
        <w:rPr>
          <w:rFonts w:ascii="Times New Roman" w:hAnsi="Times New Roman"/>
          <w:sz w:val="24"/>
          <w:vertAlign w:val="superscript"/>
        </w:rPr>
        <w:t xml:space="preserve"> </w:t>
      </w:r>
      <w:r w:rsidRPr="006A0A6B">
        <w:rPr>
          <w:rFonts w:ascii="Times New Roman" w:hAnsi="Times New Roman"/>
          <w:sz w:val="24"/>
        </w:rPr>
        <w:t>Определяется исходя из учета количества детей и молодежи в возрасте от 14 до 35 лет, участвующих в добровольческой деятельности.</w:t>
      </w:r>
    </w:p>
    <w:p w:rsidR="00FF2139" w:rsidRPr="006A0A6B" w:rsidRDefault="00FF2139" w:rsidP="006A0A6B">
      <w:pPr>
        <w:rPr>
          <w:rFonts w:ascii="Times New Roman" w:hAnsi="Times New Roman"/>
          <w:sz w:val="28"/>
          <w:szCs w:val="28"/>
        </w:rPr>
        <w:sectPr w:rsidR="00FF2139" w:rsidRPr="006A0A6B" w:rsidSect="00761811">
          <w:pgSz w:w="16838" w:h="11906" w:orient="landscape" w:code="9"/>
          <w:pgMar w:top="1134" w:right="1134" w:bottom="397" w:left="1134" w:header="709" w:footer="709" w:gutter="0"/>
          <w:cols w:space="708"/>
          <w:docGrid w:linePitch="360"/>
        </w:sectPr>
      </w:pPr>
    </w:p>
    <w:p w:rsidR="00274001" w:rsidRPr="006A0A6B" w:rsidRDefault="00274001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A0A6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2</w:t>
      </w:r>
    </w:p>
    <w:p w:rsidR="008B30E3" w:rsidRPr="006A0A6B" w:rsidRDefault="008B30E3" w:rsidP="006A0A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30E3" w:rsidRPr="006A0A6B" w:rsidRDefault="008B30E3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A6B">
        <w:rPr>
          <w:rFonts w:ascii="Times New Roman" w:hAnsi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8B30E3" w:rsidRPr="006A0A6B" w:rsidRDefault="008B30E3" w:rsidP="006A0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98"/>
        <w:gridCol w:w="1704"/>
        <w:gridCol w:w="850"/>
        <w:gridCol w:w="1134"/>
        <w:gridCol w:w="1132"/>
        <w:gridCol w:w="994"/>
        <w:gridCol w:w="993"/>
        <w:gridCol w:w="990"/>
        <w:gridCol w:w="992"/>
        <w:gridCol w:w="994"/>
        <w:gridCol w:w="993"/>
        <w:gridCol w:w="992"/>
        <w:gridCol w:w="992"/>
        <w:gridCol w:w="992"/>
      </w:tblGrid>
      <w:tr w:rsidR="008B30E3" w:rsidRPr="006A0A6B" w:rsidTr="00E2076B">
        <w:trPr>
          <w:trHeight w:val="234"/>
          <w:jc w:val="center"/>
        </w:trPr>
        <w:tc>
          <w:tcPr>
            <w:tcW w:w="421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B30E3" w:rsidRPr="006A0A6B" w:rsidRDefault="008B30E3" w:rsidP="006A0A6B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98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Основные мероприятия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муниципальной программы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(их связь с целевыми показателями муниципальной программы)</w:t>
            </w:r>
          </w:p>
        </w:tc>
        <w:tc>
          <w:tcPr>
            <w:tcW w:w="1704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исполнитель/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соисполнители муниципальной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Источники</w:t>
            </w:r>
          </w:p>
          <w:p w:rsidR="008B30E3" w:rsidRPr="006A0A6B" w:rsidRDefault="008B30E3" w:rsidP="006A0A6B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1198" w:type="dxa"/>
            <w:gridSpan w:val="11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8B30E3" w:rsidRPr="006A0A6B" w:rsidTr="00E2076B">
        <w:trPr>
          <w:trHeight w:val="234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064" w:type="dxa"/>
            <w:gridSpan w:val="10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B30E3" w:rsidRPr="006A0A6B" w:rsidTr="00E2076B">
        <w:trPr>
          <w:trHeight w:val="234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2026 год 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2028 год 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2030 год </w:t>
            </w:r>
          </w:p>
        </w:tc>
      </w:tr>
      <w:tr w:rsidR="008B30E3" w:rsidRPr="006A0A6B" w:rsidTr="00E2076B">
        <w:trPr>
          <w:trHeight w:val="234"/>
          <w:jc w:val="center"/>
        </w:trPr>
        <w:tc>
          <w:tcPr>
            <w:tcW w:w="421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98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2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4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0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 xml:space="preserve">     14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A6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15871" w:type="dxa"/>
            <w:gridSpan w:val="15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Цель. 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15871" w:type="dxa"/>
            <w:gridSpan w:val="15"/>
            <w:shd w:val="clear" w:color="auto" w:fill="auto"/>
            <w:hideMark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Задача 1. Создание условий для реализации молодежной политики и организации досуга детей и молодежи</w:t>
            </w:r>
          </w:p>
        </w:tc>
      </w:tr>
      <w:tr w:rsidR="00347853" w:rsidRPr="006A0A6B" w:rsidTr="00862C96">
        <w:trPr>
          <w:trHeight w:val="1549"/>
          <w:jc w:val="center"/>
        </w:trPr>
        <w:tc>
          <w:tcPr>
            <w:tcW w:w="421" w:type="dxa"/>
            <w:vMerge w:val="restart"/>
          </w:tcPr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1698" w:type="dxa"/>
            <w:vMerge w:val="restart"/>
          </w:tcPr>
          <w:p w:rsidR="00347853" w:rsidRPr="006A0A6B" w:rsidRDefault="0034785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 (показатель 2)</w:t>
            </w:r>
          </w:p>
        </w:tc>
        <w:tc>
          <w:tcPr>
            <w:tcW w:w="1704" w:type="dxa"/>
          </w:tcPr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департамент образования 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администрации города;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учреждение дополнительного образования "Центр детского 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и юношеского технического 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творчества "Патриот";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муниципальное автономное учреждение города Нижневартовска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 "Молодежный центр";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департамент по социальной политике </w:t>
            </w: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администрации города;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бюджетное учреждение "Дворец культуры "Октябрь", </w:t>
            </w:r>
          </w:p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в том числе</w:t>
            </w:r>
            <w:r w:rsidR="007E2FE6" w:rsidRPr="006A0A6B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  <w:tc>
          <w:tcPr>
            <w:tcW w:w="850" w:type="dxa"/>
          </w:tcPr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бюджет города</w:t>
            </w:r>
          </w:p>
        </w:tc>
        <w:tc>
          <w:tcPr>
            <w:tcW w:w="1134" w:type="dxa"/>
          </w:tcPr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6 900,00</w:t>
            </w:r>
          </w:p>
        </w:tc>
        <w:tc>
          <w:tcPr>
            <w:tcW w:w="1132" w:type="dxa"/>
          </w:tcPr>
          <w:p w:rsidR="00347853" w:rsidRPr="006A0A6B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4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3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0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4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3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6A0A6B" w:rsidRDefault="00347853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</w:tr>
      <w:tr w:rsidR="00E2076B" w:rsidRPr="006A0A6B" w:rsidTr="00E2076B">
        <w:trPr>
          <w:trHeight w:val="960"/>
          <w:jc w:val="center"/>
        </w:trPr>
        <w:tc>
          <w:tcPr>
            <w:tcW w:w="421" w:type="dxa"/>
            <w:vMerge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E2076B" w:rsidRPr="006A0A6B" w:rsidRDefault="00E2076B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департамент образования 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администрации города;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учреждение дополнительного образования "Центр детского 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и юношеского технического 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творчества "Патриот"</w:t>
            </w:r>
          </w:p>
        </w:tc>
        <w:tc>
          <w:tcPr>
            <w:tcW w:w="850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4 680,00</w:t>
            </w:r>
          </w:p>
        </w:tc>
        <w:tc>
          <w:tcPr>
            <w:tcW w:w="1132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4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3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0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4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3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</w:tr>
      <w:tr w:rsidR="008B30E3" w:rsidRPr="006A0A6B" w:rsidTr="00E2076B">
        <w:trPr>
          <w:trHeight w:val="960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муниципальное автономное учреждение города Нижневартовска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 "Молодежный центр"</w:t>
            </w:r>
          </w:p>
        </w:tc>
        <w:tc>
          <w:tcPr>
            <w:tcW w:w="850" w:type="dxa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1 500,00</w:t>
            </w:r>
          </w:p>
        </w:tc>
        <w:tc>
          <w:tcPr>
            <w:tcW w:w="1132" w:type="dxa"/>
            <w:shd w:val="clear" w:color="auto" w:fill="auto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4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0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4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</w:tr>
      <w:tr w:rsidR="008B30E3" w:rsidRPr="006A0A6B" w:rsidTr="00E2076B">
        <w:trPr>
          <w:trHeight w:val="991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по социальной политике администрации города;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муниципальное бюджетное учреждение "Дворец культуры "Октябрь"</w:t>
            </w: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720,00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</w:tr>
      <w:tr w:rsidR="006F25C2" w:rsidRPr="006A0A6B" w:rsidTr="00E2076B">
        <w:trPr>
          <w:trHeight w:val="1704"/>
          <w:jc w:val="center"/>
        </w:trPr>
        <w:tc>
          <w:tcPr>
            <w:tcW w:w="421" w:type="dxa"/>
            <w:vMerge w:val="restart"/>
          </w:tcPr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1.2.</w:t>
            </w:r>
          </w:p>
        </w:tc>
        <w:tc>
          <w:tcPr>
            <w:tcW w:w="1698" w:type="dxa"/>
            <w:vMerge w:val="restart"/>
          </w:tcPr>
          <w:p w:rsidR="006F25C2" w:rsidRPr="006A0A6B" w:rsidRDefault="006F25C2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</w:t>
            </w:r>
            <w:r w:rsidRPr="006A0A6B">
              <w:rPr>
                <w:rFonts w:ascii="Times New Roman" w:hAnsi="Times New Roman"/>
                <w:sz w:val="19"/>
                <w:szCs w:val="19"/>
              </w:rPr>
              <w:t xml:space="preserve"> (показатели 1, 2)</w:t>
            </w:r>
          </w:p>
        </w:tc>
        <w:tc>
          <w:tcPr>
            <w:tcW w:w="1704" w:type="dxa"/>
            <w:shd w:val="clear" w:color="auto" w:fill="auto"/>
          </w:tcPr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"Молодежный центр";</w:t>
            </w:r>
          </w:p>
          <w:p w:rsidR="006F25C2" w:rsidRPr="006A0A6B" w:rsidRDefault="006F25C2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департамент по социальной политике администрации города;</w:t>
            </w:r>
          </w:p>
          <w:p w:rsidR="006F25C2" w:rsidRPr="006A0A6B" w:rsidRDefault="006F25C2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 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Дворец культуры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Октябрь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", </w:t>
            </w:r>
          </w:p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в том числе</w:t>
            </w:r>
          </w:p>
        </w:tc>
        <w:tc>
          <w:tcPr>
            <w:tcW w:w="850" w:type="dxa"/>
            <w:shd w:val="clear" w:color="auto" w:fill="auto"/>
          </w:tcPr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22 260,00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6F25C2" w:rsidRPr="006A0A6B" w:rsidRDefault="006F25C2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4" w:type="dxa"/>
            <w:shd w:val="clear" w:color="auto" w:fill="auto"/>
          </w:tcPr>
          <w:p w:rsidR="006F25C2" w:rsidRPr="006A0A6B" w:rsidRDefault="006F25C2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3" w:type="dxa"/>
            <w:shd w:val="clear" w:color="auto" w:fill="auto"/>
          </w:tcPr>
          <w:p w:rsidR="006F25C2" w:rsidRPr="006A0A6B" w:rsidRDefault="006F25C2" w:rsidP="006A0A6B">
            <w:pPr>
              <w:jc w:val="center"/>
            </w:pPr>
            <w:r w:rsidRPr="006A0A6B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0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4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3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6F25C2" w:rsidRPr="006A0A6B" w:rsidRDefault="006F25C2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</w:tr>
      <w:tr w:rsidR="00E2076B" w:rsidRPr="006A0A6B" w:rsidTr="00E2076B">
        <w:trPr>
          <w:trHeight w:val="1850"/>
          <w:jc w:val="center"/>
        </w:trPr>
        <w:tc>
          <w:tcPr>
            <w:tcW w:w="421" w:type="dxa"/>
            <w:vMerge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E2076B" w:rsidRPr="006A0A6B" w:rsidRDefault="00E2076B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850" w:type="dxa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E2076B" w:rsidRPr="006A0A6B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17 960,00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4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3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0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4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3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</w:tcPr>
          <w:p w:rsidR="00E2076B" w:rsidRPr="006A0A6B" w:rsidRDefault="00E2076B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</w:tr>
      <w:tr w:rsidR="008B30E3" w:rsidRPr="006A0A6B" w:rsidTr="00197511">
        <w:trPr>
          <w:trHeight w:val="1124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</w:tcPr>
          <w:p w:rsidR="008B30E3" w:rsidRPr="006A0A6B" w:rsidRDefault="008B30E3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департамент по социальной политике администрации города;</w:t>
            </w:r>
          </w:p>
          <w:p w:rsidR="008B30E3" w:rsidRPr="006A0A6B" w:rsidRDefault="008B30E3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 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lastRenderedPageBreak/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8B30E3" w:rsidRPr="006A0A6B" w:rsidRDefault="008B30E3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Дворец культуры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Октябрь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4 300,00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421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1.3.</w:t>
            </w:r>
          </w:p>
        </w:tc>
        <w:tc>
          <w:tcPr>
            <w:tcW w:w="1698" w:type="dxa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Вовлечение детей и молодежи в добровольческую (волонтерскую) деятельность (показатель 3)</w:t>
            </w: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1 730,54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650,54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</w:tr>
      <w:tr w:rsidR="008B30E3" w:rsidRPr="006A0A6B" w:rsidTr="00E2076B">
        <w:trPr>
          <w:trHeight w:val="2096"/>
          <w:jc w:val="center"/>
        </w:trPr>
        <w:tc>
          <w:tcPr>
            <w:tcW w:w="421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1.4.</w:t>
            </w:r>
          </w:p>
        </w:tc>
        <w:tc>
          <w:tcPr>
            <w:tcW w:w="1698" w:type="dxa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Формирование семейных ценностей среди детей и молодежи (показатель 2)</w:t>
            </w: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департамент по социальной политике администрации города; </w:t>
            </w:r>
          </w:p>
          <w:p w:rsidR="008B30E3" w:rsidRPr="006A0A6B" w:rsidRDefault="008B30E3" w:rsidP="006A0A6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6A0A6B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муниципальное бюджетное учреждение "Дворец культуры "Октябрь"</w:t>
            </w: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1 800,00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421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1.5.</w:t>
            </w:r>
          </w:p>
        </w:tc>
        <w:tc>
          <w:tcPr>
            <w:tcW w:w="1698" w:type="dxa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Информационная поддержка реализации </w:t>
            </w: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 по работе с детьми и молодежью</w:t>
            </w:r>
            <w:r w:rsidRPr="006A0A6B">
              <w:rPr>
                <w:rFonts w:ascii="Times New Roman" w:hAnsi="Times New Roman"/>
                <w:sz w:val="19"/>
                <w:szCs w:val="19"/>
              </w:rPr>
              <w:t xml:space="preserve"> (показатель 2)</w:t>
            </w: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департамент общественных коммуникаций администрации города; муниципальное автономное 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учреждение города Нижневартовска 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4 500,00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</w:tr>
      <w:tr w:rsidR="00A65FFE" w:rsidRPr="006A0A6B" w:rsidTr="00E2076B">
        <w:trPr>
          <w:trHeight w:val="1536"/>
          <w:jc w:val="center"/>
        </w:trPr>
        <w:tc>
          <w:tcPr>
            <w:tcW w:w="421" w:type="dxa"/>
            <w:vMerge w:val="restart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1.6.</w:t>
            </w:r>
          </w:p>
        </w:tc>
        <w:tc>
          <w:tcPr>
            <w:tcW w:w="1698" w:type="dxa"/>
            <w:vMerge w:val="restart"/>
          </w:tcPr>
          <w:p w:rsidR="00A65FFE" w:rsidRPr="006A0A6B" w:rsidRDefault="00A65FFE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 (показатели 2,3)</w:t>
            </w:r>
          </w:p>
        </w:tc>
        <w:tc>
          <w:tcPr>
            <w:tcW w:w="1704" w:type="dxa"/>
            <w:vMerge w:val="restart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 xml:space="preserve">учреждение города Нижневартовска </w:t>
            </w:r>
          </w:p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85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493493,51</w:t>
            </w:r>
          </w:p>
        </w:tc>
        <w:tc>
          <w:tcPr>
            <w:tcW w:w="113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107590,97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</w:tr>
      <w:tr w:rsidR="00A65FFE" w:rsidRPr="006A0A6B" w:rsidTr="00E2076B">
        <w:trPr>
          <w:trHeight w:val="763"/>
          <w:jc w:val="center"/>
        </w:trPr>
        <w:tc>
          <w:tcPr>
            <w:tcW w:w="421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A65FFE" w:rsidRPr="006A0A6B" w:rsidRDefault="00A65FFE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500,00</w:t>
            </w:r>
          </w:p>
        </w:tc>
        <w:tc>
          <w:tcPr>
            <w:tcW w:w="113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500,00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0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A65FFE" w:rsidRPr="006A0A6B" w:rsidTr="00E2076B">
        <w:trPr>
          <w:trHeight w:val="763"/>
          <w:jc w:val="center"/>
        </w:trPr>
        <w:tc>
          <w:tcPr>
            <w:tcW w:w="421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A65FFE" w:rsidRPr="006A0A6B" w:rsidRDefault="00A65FFE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492 993,51</w:t>
            </w:r>
          </w:p>
        </w:tc>
        <w:tc>
          <w:tcPr>
            <w:tcW w:w="113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107 090,97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</w:tr>
      <w:tr w:rsidR="008B30E3" w:rsidRPr="006A0A6B" w:rsidTr="00C112E6">
        <w:trPr>
          <w:trHeight w:val="557"/>
          <w:jc w:val="center"/>
        </w:trPr>
        <w:tc>
          <w:tcPr>
            <w:tcW w:w="421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Итого по задаче 1</w:t>
            </w:r>
          </w:p>
        </w:tc>
        <w:tc>
          <w:tcPr>
            <w:tcW w:w="1704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всего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530 684,05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112 627,51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4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3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</w:tr>
      <w:tr w:rsidR="00A65FFE" w:rsidRPr="006A0A6B" w:rsidTr="00E2076B">
        <w:trPr>
          <w:trHeight w:val="402"/>
          <w:jc w:val="center"/>
        </w:trPr>
        <w:tc>
          <w:tcPr>
            <w:tcW w:w="421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A65FFE" w:rsidRPr="006A0A6B" w:rsidRDefault="00A65FFE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500,00</w:t>
            </w:r>
          </w:p>
        </w:tc>
        <w:tc>
          <w:tcPr>
            <w:tcW w:w="113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500,00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  <w:tr w:rsidR="008B30E3" w:rsidRPr="006A0A6B" w:rsidTr="00E2076B">
        <w:trPr>
          <w:trHeight w:val="402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бюджет города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530 184,05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112 127,51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4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3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15871" w:type="dxa"/>
            <w:gridSpan w:val="15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Задача 2. Создание условий для реализации проектов по работе с детьми и молодежью некоммерческими организациями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(за исключением государственных, муниципальных учреждений)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421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1698" w:type="dxa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Оказание мер поддержки некоммерческим организациям (за исключением государственных, муниципальных учреждений) путем предоставления субсидий на </w:t>
            </w:r>
            <w:r w:rsidRPr="006A0A6B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организацию и проведение мероприятий, направленных на работу с детьми и </w:t>
            </w:r>
            <w:r w:rsidRPr="006A0A6B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молодежью</w:t>
            </w:r>
            <w:r w:rsidRPr="006A0A6B">
              <w:rPr>
                <w:rFonts w:ascii="Times New Roman" w:hAnsi="Times New Roman"/>
                <w:sz w:val="19"/>
                <w:szCs w:val="19"/>
              </w:rPr>
              <w:t xml:space="preserve"> (показатель 1)</w:t>
            </w: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lastRenderedPageBreak/>
              <w:t>департамент общественных коммуникаций администрации города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3 150,00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</w:tr>
      <w:tr w:rsidR="008B30E3" w:rsidRPr="006A0A6B" w:rsidTr="00E2076B">
        <w:trPr>
          <w:trHeight w:val="20"/>
          <w:jc w:val="center"/>
        </w:trPr>
        <w:tc>
          <w:tcPr>
            <w:tcW w:w="421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6A0A6B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Итого по задаче 2</w:t>
            </w:r>
          </w:p>
        </w:tc>
        <w:tc>
          <w:tcPr>
            <w:tcW w:w="170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3 150,00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4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</w:tr>
      <w:tr w:rsidR="008B30E3" w:rsidRPr="006A0A6B" w:rsidTr="00C112E6">
        <w:trPr>
          <w:trHeight w:val="196"/>
          <w:jc w:val="center"/>
        </w:trPr>
        <w:tc>
          <w:tcPr>
            <w:tcW w:w="421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1704" w:type="dxa"/>
            <w:vMerge w:val="restart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всего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533 834,05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112 627,51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4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3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</w:tr>
      <w:tr w:rsidR="00A65FFE" w:rsidRPr="006A0A6B" w:rsidTr="00E2076B">
        <w:trPr>
          <w:trHeight w:val="230"/>
          <w:jc w:val="center"/>
        </w:trPr>
        <w:tc>
          <w:tcPr>
            <w:tcW w:w="421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A65FFE" w:rsidRPr="006A0A6B" w:rsidRDefault="00A65FFE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500,00</w:t>
            </w:r>
          </w:p>
        </w:tc>
        <w:tc>
          <w:tcPr>
            <w:tcW w:w="1132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500,00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0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4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65FFE" w:rsidRPr="006A0A6B" w:rsidRDefault="00A65FFE" w:rsidP="006A0A6B">
            <w:pPr>
              <w:jc w:val="center"/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  <w:tr w:rsidR="008B30E3" w:rsidRPr="006A0A6B" w:rsidTr="00E2076B">
        <w:trPr>
          <w:trHeight w:val="230"/>
          <w:jc w:val="center"/>
        </w:trPr>
        <w:tc>
          <w:tcPr>
            <w:tcW w:w="421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8" w:type="dxa"/>
            <w:vMerge/>
          </w:tcPr>
          <w:p w:rsidR="008B30E3" w:rsidRPr="006A0A6B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4" w:type="dxa"/>
            <w:vMerge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 xml:space="preserve">бюджет </w:t>
            </w:r>
          </w:p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города</w:t>
            </w:r>
          </w:p>
        </w:tc>
        <w:tc>
          <w:tcPr>
            <w:tcW w:w="113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533 334,05</w:t>
            </w:r>
          </w:p>
        </w:tc>
        <w:tc>
          <w:tcPr>
            <w:tcW w:w="1132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112 127,51</w:t>
            </w:r>
          </w:p>
        </w:tc>
        <w:tc>
          <w:tcPr>
            <w:tcW w:w="994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3" w:type="dxa"/>
          </w:tcPr>
          <w:p w:rsidR="008B30E3" w:rsidRPr="006A0A6B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0" w:type="dxa"/>
          </w:tcPr>
          <w:p w:rsidR="008B30E3" w:rsidRPr="006A0A6B" w:rsidRDefault="008B30E3" w:rsidP="006A0A6B">
            <w:pPr>
              <w:rPr>
                <w:sz w:val="19"/>
                <w:szCs w:val="19"/>
              </w:rPr>
            </w:pPr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4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3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8B30E3" w:rsidRPr="006A0A6B" w:rsidRDefault="008B30E3" w:rsidP="006A0A6B">
            <w:r w:rsidRPr="006A0A6B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</w:tr>
    </w:tbl>
    <w:p w:rsidR="008B30E3" w:rsidRPr="006A0A6B" w:rsidRDefault="008B30E3" w:rsidP="006A0A6B">
      <w:pPr>
        <w:spacing w:after="0" w:line="240" w:lineRule="auto"/>
        <w:rPr>
          <w:sz w:val="20"/>
          <w:szCs w:val="20"/>
        </w:rPr>
      </w:pPr>
    </w:p>
    <w:p w:rsidR="00357F89" w:rsidRPr="006A0A6B" w:rsidRDefault="00357F89" w:rsidP="006A0A6B">
      <w:pPr>
        <w:spacing w:after="0" w:line="240" w:lineRule="auto"/>
        <w:rPr>
          <w:sz w:val="20"/>
          <w:szCs w:val="20"/>
        </w:rPr>
      </w:pPr>
    </w:p>
    <w:p w:rsidR="00357F89" w:rsidRPr="006A0A6B" w:rsidRDefault="00357F89" w:rsidP="006A0A6B">
      <w:pPr>
        <w:spacing w:after="0" w:line="240" w:lineRule="auto"/>
        <w:rPr>
          <w:sz w:val="20"/>
          <w:szCs w:val="20"/>
        </w:rPr>
      </w:pPr>
    </w:p>
    <w:p w:rsidR="00357F89" w:rsidRPr="006A0A6B" w:rsidRDefault="00357F89" w:rsidP="006A0A6B">
      <w:pPr>
        <w:spacing w:after="0" w:line="240" w:lineRule="auto"/>
        <w:rPr>
          <w:sz w:val="20"/>
          <w:szCs w:val="20"/>
        </w:rPr>
      </w:pPr>
    </w:p>
    <w:p w:rsidR="00357F89" w:rsidRPr="006A0A6B" w:rsidRDefault="00357F89" w:rsidP="006A0A6B">
      <w:pPr>
        <w:spacing w:after="0" w:line="240" w:lineRule="auto"/>
        <w:rPr>
          <w:sz w:val="20"/>
          <w:szCs w:val="20"/>
        </w:rPr>
      </w:pPr>
    </w:p>
    <w:p w:rsidR="005143E6" w:rsidRPr="006A0A6B" w:rsidRDefault="005143E6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5143E6" w:rsidRPr="006A0A6B" w:rsidSect="00761811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357F89" w:rsidRPr="006A0A6B" w:rsidRDefault="00357F89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A0A6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3</w:t>
      </w:r>
    </w:p>
    <w:p w:rsidR="00357F89" w:rsidRPr="006A0A6B" w:rsidRDefault="00357F89" w:rsidP="006A0A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57F89" w:rsidRPr="006A0A6B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A6B">
        <w:rPr>
          <w:rFonts w:ascii="Times New Roman" w:hAnsi="Times New Roman"/>
          <w:b/>
          <w:sz w:val="28"/>
          <w:szCs w:val="28"/>
        </w:rPr>
        <w:t>Мероприятия, реализуемые на принципах проектного управления,</w:t>
      </w:r>
    </w:p>
    <w:p w:rsidR="00357F89" w:rsidRPr="006A0A6B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A6B">
        <w:rPr>
          <w:rFonts w:ascii="Times New Roman" w:hAnsi="Times New Roman"/>
          <w:b/>
          <w:sz w:val="28"/>
          <w:szCs w:val="28"/>
        </w:rPr>
        <w:t>направленные в том числе на достижение национальных целей</w:t>
      </w:r>
    </w:p>
    <w:p w:rsidR="00357F89" w:rsidRPr="006A0A6B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A6B">
        <w:rPr>
          <w:rFonts w:ascii="Times New Roman" w:hAnsi="Times New Roman"/>
          <w:b/>
          <w:sz w:val="28"/>
          <w:szCs w:val="28"/>
        </w:rPr>
        <w:t>развития Российской Федерации &lt;*&gt;</w:t>
      </w:r>
    </w:p>
    <w:p w:rsidR="00357F89" w:rsidRPr="006A0A6B" w:rsidRDefault="00357F89" w:rsidP="006A0A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357F89" w:rsidRPr="006A0A6B" w:rsidRDefault="00357F89" w:rsidP="006A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6A0A6B">
        <w:rPr>
          <w:rFonts w:ascii="Calibri" w:hAnsi="Calibri" w:cs="Calibri"/>
          <w:sz w:val="20"/>
          <w:szCs w:val="20"/>
        </w:rPr>
        <w:t>--------------------------------</w:t>
      </w:r>
    </w:p>
    <w:p w:rsidR="00357F89" w:rsidRPr="006A0A6B" w:rsidRDefault="00357F89" w:rsidP="006A0A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Cs w:val="19"/>
          <w:lang w:eastAsia="ru-RU"/>
        </w:rPr>
      </w:pPr>
      <w:r w:rsidRPr="006A0A6B">
        <w:rPr>
          <w:rFonts w:ascii="Times New Roman" w:eastAsia="Times New Roman" w:hAnsi="Times New Roman"/>
          <w:szCs w:val="19"/>
          <w:lang w:eastAsia="ru-RU"/>
        </w:rPr>
        <w:t>&lt;*&gt; Мероприятия муниципальной программы не предусматривают реализацию портфелей проектов и проектов города.</w:t>
      </w:r>
    </w:p>
    <w:p w:rsidR="00357F89" w:rsidRPr="006A0A6B" w:rsidRDefault="00357F89" w:rsidP="006A0A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753"/>
        <w:gridCol w:w="992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992"/>
      </w:tblGrid>
      <w:tr w:rsidR="00357F89" w:rsidRPr="006A0A6B" w:rsidTr="005143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Параметры финансового обеспечения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357F89" w:rsidRPr="006A0A6B" w:rsidTr="00514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57F89" w:rsidRPr="006A0A6B" w:rsidTr="00514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2029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 xml:space="preserve">2030 </w:t>
            </w:r>
          </w:p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57F89" w:rsidRPr="005143E6" w:rsidTr="00514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A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357F89" w:rsidRPr="005143E6" w:rsidRDefault="00357F89" w:rsidP="006A0A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57F89" w:rsidRPr="005143E6" w:rsidSect="00761811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B0" w:rsidRDefault="000665B0">
      <w:pPr>
        <w:spacing w:after="0" w:line="240" w:lineRule="auto"/>
      </w:pPr>
      <w:r>
        <w:separator/>
      </w:r>
    </w:p>
  </w:endnote>
  <w:endnote w:type="continuationSeparator" w:id="0">
    <w:p w:rsidR="000665B0" w:rsidRDefault="0006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B0" w:rsidRDefault="000665B0">
      <w:pPr>
        <w:spacing w:after="0" w:line="240" w:lineRule="auto"/>
      </w:pPr>
      <w:r>
        <w:separator/>
      </w:r>
    </w:p>
  </w:footnote>
  <w:footnote w:type="continuationSeparator" w:id="0">
    <w:p w:rsidR="000665B0" w:rsidRDefault="0006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6B" w:rsidRPr="00072993" w:rsidRDefault="00E2076B" w:rsidP="006F7B4A">
    <w:pPr>
      <w:pStyle w:val="ab"/>
      <w:jc w:val="center"/>
      <w:rPr>
        <w:rFonts w:ascii="Times New Roman" w:hAnsi="Times New Roman"/>
        <w:sz w:val="24"/>
        <w:szCs w:val="24"/>
      </w:rPr>
    </w:pPr>
    <w:r w:rsidRPr="00072993">
      <w:rPr>
        <w:rFonts w:ascii="Times New Roman" w:hAnsi="Times New Roman"/>
        <w:sz w:val="24"/>
        <w:szCs w:val="24"/>
      </w:rPr>
      <w:fldChar w:fldCharType="begin"/>
    </w:r>
    <w:r w:rsidRPr="00072993">
      <w:rPr>
        <w:rFonts w:ascii="Times New Roman" w:hAnsi="Times New Roman"/>
        <w:sz w:val="24"/>
        <w:szCs w:val="24"/>
      </w:rPr>
      <w:instrText>PAGE   \* MERGEFORMAT</w:instrText>
    </w:r>
    <w:r w:rsidRPr="00072993">
      <w:rPr>
        <w:rFonts w:ascii="Times New Roman" w:hAnsi="Times New Roman"/>
        <w:sz w:val="24"/>
        <w:szCs w:val="24"/>
      </w:rPr>
      <w:fldChar w:fldCharType="separate"/>
    </w:r>
    <w:r w:rsidR="006A0A6B">
      <w:rPr>
        <w:rFonts w:ascii="Times New Roman" w:hAnsi="Times New Roman"/>
        <w:noProof/>
        <w:sz w:val="24"/>
        <w:szCs w:val="24"/>
      </w:rPr>
      <w:t>11</w:t>
    </w:r>
    <w:r w:rsidRPr="0007299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3"/>
    <w:rsid w:val="000268CC"/>
    <w:rsid w:val="000347D9"/>
    <w:rsid w:val="00047F34"/>
    <w:rsid w:val="000665B0"/>
    <w:rsid w:val="000B5020"/>
    <w:rsid w:val="000B7D37"/>
    <w:rsid w:val="000E7F4E"/>
    <w:rsid w:val="000F2F4B"/>
    <w:rsid w:val="00105593"/>
    <w:rsid w:val="00121F5A"/>
    <w:rsid w:val="00130EB7"/>
    <w:rsid w:val="00156CF7"/>
    <w:rsid w:val="00172D17"/>
    <w:rsid w:val="00197511"/>
    <w:rsid w:val="001B1253"/>
    <w:rsid w:val="00203569"/>
    <w:rsid w:val="00222055"/>
    <w:rsid w:val="00233A95"/>
    <w:rsid w:val="00266E5B"/>
    <w:rsid w:val="002672F5"/>
    <w:rsid w:val="00274001"/>
    <w:rsid w:val="00274F3C"/>
    <w:rsid w:val="002C21AA"/>
    <w:rsid w:val="002D2D14"/>
    <w:rsid w:val="002E4570"/>
    <w:rsid w:val="002E78B0"/>
    <w:rsid w:val="00315FDB"/>
    <w:rsid w:val="00344873"/>
    <w:rsid w:val="00347853"/>
    <w:rsid w:val="00357F89"/>
    <w:rsid w:val="00382347"/>
    <w:rsid w:val="003A1A7F"/>
    <w:rsid w:val="003A3957"/>
    <w:rsid w:val="003E2EAA"/>
    <w:rsid w:val="00410E11"/>
    <w:rsid w:val="0042441D"/>
    <w:rsid w:val="00447BE2"/>
    <w:rsid w:val="00447F17"/>
    <w:rsid w:val="00481D93"/>
    <w:rsid w:val="004B286D"/>
    <w:rsid w:val="004D1D41"/>
    <w:rsid w:val="004E0BFC"/>
    <w:rsid w:val="004F77D9"/>
    <w:rsid w:val="005143E6"/>
    <w:rsid w:val="0052792B"/>
    <w:rsid w:val="005358A5"/>
    <w:rsid w:val="005461B1"/>
    <w:rsid w:val="00573FE5"/>
    <w:rsid w:val="0058543A"/>
    <w:rsid w:val="00591370"/>
    <w:rsid w:val="005F0171"/>
    <w:rsid w:val="00617141"/>
    <w:rsid w:val="006272EA"/>
    <w:rsid w:val="00633EDB"/>
    <w:rsid w:val="00646DDF"/>
    <w:rsid w:val="00684B2D"/>
    <w:rsid w:val="006A0A6B"/>
    <w:rsid w:val="006A2C8F"/>
    <w:rsid w:val="006A5C7C"/>
    <w:rsid w:val="006C491D"/>
    <w:rsid w:val="006F25C2"/>
    <w:rsid w:val="006F7B4A"/>
    <w:rsid w:val="0072039F"/>
    <w:rsid w:val="007317F3"/>
    <w:rsid w:val="00752FEF"/>
    <w:rsid w:val="00753501"/>
    <w:rsid w:val="00761811"/>
    <w:rsid w:val="00765C2C"/>
    <w:rsid w:val="00780B99"/>
    <w:rsid w:val="007A13AB"/>
    <w:rsid w:val="007A38A1"/>
    <w:rsid w:val="007C1ED8"/>
    <w:rsid w:val="007E2FE6"/>
    <w:rsid w:val="008112B9"/>
    <w:rsid w:val="00820F9F"/>
    <w:rsid w:val="0082786A"/>
    <w:rsid w:val="00842985"/>
    <w:rsid w:val="00854250"/>
    <w:rsid w:val="00857D4D"/>
    <w:rsid w:val="00862C96"/>
    <w:rsid w:val="00874E0D"/>
    <w:rsid w:val="00891A5F"/>
    <w:rsid w:val="008B30E3"/>
    <w:rsid w:val="008F5D8B"/>
    <w:rsid w:val="00911AC7"/>
    <w:rsid w:val="00942A62"/>
    <w:rsid w:val="009476AC"/>
    <w:rsid w:val="00960D0D"/>
    <w:rsid w:val="00976457"/>
    <w:rsid w:val="009963ED"/>
    <w:rsid w:val="009A22AD"/>
    <w:rsid w:val="009C601D"/>
    <w:rsid w:val="00A00FEB"/>
    <w:rsid w:val="00A65FFE"/>
    <w:rsid w:val="00A77D34"/>
    <w:rsid w:val="00AC7675"/>
    <w:rsid w:val="00AD201A"/>
    <w:rsid w:val="00AF5468"/>
    <w:rsid w:val="00B05049"/>
    <w:rsid w:val="00B34EF1"/>
    <w:rsid w:val="00B91635"/>
    <w:rsid w:val="00BA3EF4"/>
    <w:rsid w:val="00BA617E"/>
    <w:rsid w:val="00BD02A9"/>
    <w:rsid w:val="00BF1F21"/>
    <w:rsid w:val="00C041C5"/>
    <w:rsid w:val="00C112E6"/>
    <w:rsid w:val="00C31572"/>
    <w:rsid w:val="00C35420"/>
    <w:rsid w:val="00CB219D"/>
    <w:rsid w:val="00CB391F"/>
    <w:rsid w:val="00CB5567"/>
    <w:rsid w:val="00CF390C"/>
    <w:rsid w:val="00D0215A"/>
    <w:rsid w:val="00D06FCE"/>
    <w:rsid w:val="00D6462A"/>
    <w:rsid w:val="00D93FC5"/>
    <w:rsid w:val="00D95055"/>
    <w:rsid w:val="00DA4344"/>
    <w:rsid w:val="00DB3732"/>
    <w:rsid w:val="00DF5460"/>
    <w:rsid w:val="00E2076B"/>
    <w:rsid w:val="00E351F5"/>
    <w:rsid w:val="00EA6292"/>
    <w:rsid w:val="00EB4AE7"/>
    <w:rsid w:val="00EE3ECC"/>
    <w:rsid w:val="00EE4A6C"/>
    <w:rsid w:val="00EE54D4"/>
    <w:rsid w:val="00EE7CE9"/>
    <w:rsid w:val="00F3133C"/>
    <w:rsid w:val="00F37349"/>
    <w:rsid w:val="00F44890"/>
    <w:rsid w:val="00F610E4"/>
    <w:rsid w:val="00F74ABB"/>
    <w:rsid w:val="00FE617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30A38-18C8-4B7A-B2E6-F71E4DDF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0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0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0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4001"/>
  </w:style>
  <w:style w:type="paragraph" w:styleId="a3">
    <w:name w:val="List Paragraph"/>
    <w:basedOn w:val="a"/>
    <w:uiPriority w:val="34"/>
    <w:qFormat/>
    <w:rsid w:val="0027400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27400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740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00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74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link w:val="aa"/>
    <w:qFormat/>
    <w:rsid w:val="002740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Заголовок Знак"/>
    <w:link w:val="a8"/>
    <w:rsid w:val="002740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27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7400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74001"/>
    <w:rPr>
      <w:rFonts w:ascii="Calibri" w:eastAsia="Calibri" w:hAnsi="Calibri" w:cs="Times New Roman"/>
    </w:rPr>
  </w:style>
  <w:style w:type="paragraph" w:customStyle="1" w:styleId="ConsPlusNormal">
    <w:name w:val="ConsPlusNormal"/>
    <w:rsid w:val="0027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Title"/>
    <w:basedOn w:val="a"/>
    <w:next w:val="a"/>
    <w:link w:val="13"/>
    <w:uiPriority w:val="10"/>
    <w:qFormat/>
    <w:rsid w:val="002740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link w:val="a9"/>
    <w:uiPriority w:val="10"/>
    <w:rsid w:val="0027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7"/>
    <w:uiPriority w:val="59"/>
    <w:rsid w:val="009476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358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6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6C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uiPriority w:val="99"/>
    <w:unhideWhenUsed/>
    <w:rsid w:val="00AC7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Павел Борисович</dc:creator>
  <cp:keywords/>
  <dc:description/>
  <cp:lastModifiedBy>Шония Хатуна Отариевна</cp:lastModifiedBy>
  <cp:revision>5</cp:revision>
  <cp:lastPrinted>2021-02-04T14:21:00Z</cp:lastPrinted>
  <dcterms:created xsi:type="dcterms:W3CDTF">2021-04-19T09:14:00Z</dcterms:created>
  <dcterms:modified xsi:type="dcterms:W3CDTF">2021-04-23T10:31:00Z</dcterms:modified>
</cp:coreProperties>
</file>