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88C" w:rsidRPr="003C588C" w:rsidRDefault="003C588C" w:rsidP="003C588C">
      <w:pPr>
        <w:spacing w:after="0" w:line="240" w:lineRule="auto"/>
        <w:jc w:val="right"/>
        <w:rPr>
          <w:rFonts w:ascii="Times New Roman" w:eastAsia="Calibri" w:hAnsi="Times New Roman" w:cs="Times New Roman"/>
          <w:sz w:val="28"/>
          <w:szCs w:val="28"/>
        </w:rPr>
      </w:pPr>
      <w:r w:rsidRPr="003C588C">
        <w:rPr>
          <w:rFonts w:ascii="Times New Roman" w:eastAsia="Calibri" w:hAnsi="Times New Roman" w:cs="Times New Roman"/>
          <w:sz w:val="28"/>
          <w:szCs w:val="28"/>
        </w:rPr>
        <w:t>ПРОЕКТ</w:t>
      </w:r>
    </w:p>
    <w:p w:rsidR="003C588C" w:rsidRPr="003C588C" w:rsidRDefault="003C588C" w:rsidP="003C588C">
      <w:pPr>
        <w:spacing w:after="0" w:line="240" w:lineRule="auto"/>
        <w:jc w:val="center"/>
        <w:rPr>
          <w:rFonts w:ascii="Times New Roman" w:eastAsia="Calibri" w:hAnsi="Times New Roman" w:cs="Times New Roman"/>
          <w:b/>
          <w:sz w:val="28"/>
          <w:szCs w:val="28"/>
        </w:rPr>
      </w:pPr>
      <w:r w:rsidRPr="003C588C">
        <w:rPr>
          <w:rFonts w:ascii="Times New Roman" w:eastAsia="Calibri" w:hAnsi="Times New Roman" w:cs="Times New Roman"/>
          <w:b/>
          <w:sz w:val="28"/>
          <w:szCs w:val="28"/>
        </w:rPr>
        <w:t>ПОСТАНОВЛЕНИЕ</w:t>
      </w:r>
    </w:p>
    <w:p w:rsidR="003C588C" w:rsidRPr="003C588C" w:rsidRDefault="003C588C" w:rsidP="003C588C">
      <w:pPr>
        <w:spacing w:after="0" w:line="240" w:lineRule="auto"/>
        <w:jc w:val="center"/>
        <w:rPr>
          <w:rFonts w:ascii="Times New Roman" w:eastAsia="Calibri" w:hAnsi="Times New Roman" w:cs="Times New Roman"/>
          <w:b/>
          <w:sz w:val="28"/>
          <w:szCs w:val="28"/>
        </w:rPr>
      </w:pPr>
      <w:r w:rsidRPr="003C588C">
        <w:rPr>
          <w:rFonts w:ascii="Times New Roman" w:eastAsia="Calibri" w:hAnsi="Times New Roman" w:cs="Times New Roman"/>
          <w:b/>
          <w:sz w:val="28"/>
          <w:szCs w:val="28"/>
        </w:rPr>
        <w:t>АДМИНИСТРАЦИИ ГОРОДА НИЖНЕВАРОВСКА</w:t>
      </w:r>
    </w:p>
    <w:p w:rsidR="003C588C" w:rsidRPr="003C588C" w:rsidRDefault="003C588C" w:rsidP="003C588C">
      <w:pPr>
        <w:spacing w:after="0" w:line="240" w:lineRule="auto"/>
        <w:jc w:val="center"/>
        <w:rPr>
          <w:rFonts w:ascii="Times New Roman" w:eastAsia="Calibri" w:hAnsi="Times New Roman" w:cs="Times New Roman"/>
          <w:b/>
          <w:sz w:val="28"/>
          <w:szCs w:val="28"/>
        </w:rPr>
      </w:pPr>
      <w:r w:rsidRPr="003C588C">
        <w:rPr>
          <w:rFonts w:ascii="Times New Roman" w:eastAsia="Calibri" w:hAnsi="Times New Roman" w:cs="Times New Roman"/>
          <w:b/>
          <w:sz w:val="28"/>
          <w:szCs w:val="28"/>
        </w:rPr>
        <w:t>Ханты-Мансийского автономного округа – Югры</w:t>
      </w:r>
    </w:p>
    <w:p w:rsidR="003C588C" w:rsidRPr="003C588C" w:rsidRDefault="003C588C" w:rsidP="003C588C">
      <w:pPr>
        <w:spacing w:after="0" w:line="240" w:lineRule="auto"/>
        <w:jc w:val="center"/>
        <w:rPr>
          <w:rFonts w:ascii="Times New Roman" w:eastAsia="Calibri" w:hAnsi="Times New Roman" w:cs="Times New Roman"/>
          <w:sz w:val="28"/>
          <w:szCs w:val="28"/>
        </w:rPr>
      </w:pPr>
    </w:p>
    <w:p w:rsidR="003C588C" w:rsidRPr="003C588C" w:rsidRDefault="003C588C" w:rsidP="003C588C">
      <w:pPr>
        <w:spacing w:after="160" w:line="259" w:lineRule="auto"/>
        <w:jc w:val="center"/>
        <w:rPr>
          <w:rFonts w:ascii="Calibri" w:eastAsia="Calibri" w:hAnsi="Calibri" w:cs="Times New Roman"/>
          <w:sz w:val="28"/>
          <w:szCs w:val="28"/>
        </w:rPr>
      </w:pPr>
    </w:p>
    <w:p w:rsidR="003C588C" w:rsidRPr="003C588C" w:rsidRDefault="003C588C" w:rsidP="003C588C">
      <w:pPr>
        <w:spacing w:after="160" w:line="259" w:lineRule="auto"/>
        <w:rPr>
          <w:rFonts w:ascii="Times New Roman" w:eastAsia="Calibri" w:hAnsi="Times New Roman" w:cs="Times New Roman"/>
          <w:sz w:val="28"/>
          <w:szCs w:val="28"/>
        </w:rPr>
      </w:pPr>
      <w:r w:rsidRPr="003C588C">
        <w:rPr>
          <w:rFonts w:ascii="Times New Roman" w:eastAsia="Calibri" w:hAnsi="Times New Roman" w:cs="Times New Roman"/>
          <w:sz w:val="28"/>
          <w:szCs w:val="28"/>
        </w:rPr>
        <w:t>от _________2017                                                                                        №_____</w:t>
      </w:r>
    </w:p>
    <w:p w:rsidR="003C588C" w:rsidRPr="003C588C" w:rsidRDefault="003C588C" w:rsidP="003C588C">
      <w:pPr>
        <w:spacing w:after="160" w:line="259" w:lineRule="auto"/>
        <w:rPr>
          <w:rFonts w:ascii="Times New Roman" w:eastAsia="Calibri" w:hAnsi="Times New Roman" w:cs="Times New Roman"/>
          <w:sz w:val="28"/>
          <w:szCs w:val="28"/>
        </w:rPr>
      </w:pPr>
    </w:p>
    <w:p w:rsidR="003C588C" w:rsidRPr="003C588C" w:rsidRDefault="003C588C" w:rsidP="00D124B8">
      <w:pPr>
        <w:spacing w:after="160" w:line="259" w:lineRule="auto"/>
        <w:ind w:right="5103"/>
        <w:jc w:val="both"/>
        <w:rPr>
          <w:rFonts w:ascii="Times New Roman" w:eastAsia="Calibri" w:hAnsi="Times New Roman" w:cs="Times New Roman"/>
          <w:sz w:val="28"/>
          <w:szCs w:val="28"/>
        </w:rPr>
      </w:pPr>
      <w:r w:rsidRPr="003C588C">
        <w:rPr>
          <w:rFonts w:ascii="Times New Roman" w:eastAsia="Calibri" w:hAnsi="Times New Roman" w:cs="Times New Roman"/>
          <w:sz w:val="28"/>
          <w:szCs w:val="28"/>
        </w:rPr>
        <w:t>Об установлении системы</w:t>
      </w:r>
      <w:r w:rsidR="000C61E8">
        <w:rPr>
          <w:rFonts w:ascii="Times New Roman" w:eastAsia="Calibri" w:hAnsi="Times New Roman" w:cs="Times New Roman"/>
          <w:sz w:val="28"/>
          <w:szCs w:val="28"/>
        </w:rPr>
        <w:t xml:space="preserve"> </w:t>
      </w:r>
      <w:r w:rsidRPr="003C588C">
        <w:rPr>
          <w:rFonts w:ascii="Times New Roman" w:eastAsia="Calibri" w:hAnsi="Times New Roman" w:cs="Times New Roman"/>
          <w:sz w:val="28"/>
          <w:szCs w:val="28"/>
        </w:rPr>
        <w:t xml:space="preserve">оплаты труда работников муниципального автономного учреждения </w:t>
      </w:r>
      <w:r w:rsidR="000C61E8">
        <w:rPr>
          <w:rFonts w:ascii="Times New Roman" w:eastAsia="Calibri" w:hAnsi="Times New Roman" w:cs="Times New Roman"/>
          <w:sz w:val="28"/>
          <w:szCs w:val="28"/>
        </w:rPr>
        <w:t xml:space="preserve">  </w:t>
      </w:r>
      <w:r w:rsidRPr="003C588C">
        <w:rPr>
          <w:rFonts w:ascii="Times New Roman" w:eastAsia="Calibri" w:hAnsi="Times New Roman" w:cs="Times New Roman"/>
          <w:sz w:val="28"/>
          <w:szCs w:val="28"/>
        </w:rPr>
        <w:t>города Нижневартовска</w:t>
      </w:r>
      <w:r w:rsidR="000C61E8">
        <w:rPr>
          <w:rFonts w:ascii="Times New Roman" w:eastAsia="Calibri" w:hAnsi="Times New Roman" w:cs="Times New Roman"/>
          <w:sz w:val="28"/>
          <w:szCs w:val="28"/>
        </w:rPr>
        <w:t xml:space="preserve"> </w:t>
      </w:r>
      <w:r w:rsidRPr="003C588C">
        <w:rPr>
          <w:rFonts w:ascii="Times New Roman" w:eastAsia="Calibri" w:hAnsi="Times New Roman" w:cs="Times New Roman"/>
          <w:sz w:val="28"/>
          <w:szCs w:val="28"/>
        </w:rPr>
        <w:t>"Центр развития образования"</w:t>
      </w:r>
    </w:p>
    <w:p w:rsidR="003C588C" w:rsidRPr="003C588C" w:rsidRDefault="003C588C" w:rsidP="003C588C">
      <w:pPr>
        <w:autoSpaceDE w:val="0"/>
        <w:autoSpaceDN w:val="0"/>
        <w:adjustRightInd w:val="0"/>
        <w:spacing w:before="108" w:after="108" w:line="240" w:lineRule="auto"/>
        <w:jc w:val="center"/>
        <w:outlineLvl w:val="0"/>
        <w:rPr>
          <w:rFonts w:ascii="Arial" w:eastAsia="Calibri" w:hAnsi="Arial" w:cs="Arial"/>
          <w:b/>
          <w:bCs/>
          <w:color w:val="26282F"/>
          <w:sz w:val="24"/>
          <w:szCs w:val="24"/>
        </w:rPr>
      </w:pPr>
    </w:p>
    <w:p w:rsidR="003C588C" w:rsidRPr="003C588C" w:rsidRDefault="003C588C" w:rsidP="003C588C">
      <w:pPr>
        <w:autoSpaceDE w:val="0"/>
        <w:autoSpaceDN w:val="0"/>
        <w:adjustRightInd w:val="0"/>
        <w:spacing w:after="0" w:line="240" w:lineRule="auto"/>
        <w:ind w:firstLine="720"/>
        <w:jc w:val="both"/>
        <w:rPr>
          <w:rFonts w:ascii="Times New Roman" w:eastAsia="Calibri" w:hAnsi="Times New Roman" w:cs="Times New Roman"/>
          <w:sz w:val="28"/>
          <w:szCs w:val="28"/>
        </w:rPr>
      </w:pPr>
      <w:r w:rsidRPr="003C588C">
        <w:rPr>
          <w:rFonts w:ascii="Times New Roman" w:eastAsia="Calibri" w:hAnsi="Times New Roman" w:cs="Times New Roman"/>
          <w:sz w:val="28"/>
          <w:szCs w:val="28"/>
        </w:rPr>
        <w:t xml:space="preserve">В соответствии со </w:t>
      </w:r>
      <w:hyperlink r:id="rId5" w:history="1">
        <w:r w:rsidRPr="003C588C">
          <w:rPr>
            <w:rFonts w:ascii="Times New Roman" w:eastAsia="Calibri" w:hAnsi="Times New Roman" w:cs="Times New Roman"/>
            <w:sz w:val="28"/>
            <w:szCs w:val="28"/>
          </w:rPr>
          <w:t>ст</w:t>
        </w:r>
        <w:r w:rsidR="005759AD">
          <w:rPr>
            <w:rFonts w:ascii="Times New Roman" w:eastAsia="Calibri" w:hAnsi="Times New Roman" w:cs="Times New Roman"/>
            <w:sz w:val="28"/>
            <w:szCs w:val="28"/>
          </w:rPr>
          <w:t>.</w:t>
        </w:r>
        <w:r w:rsidRPr="003C588C">
          <w:rPr>
            <w:rFonts w:ascii="Times New Roman" w:eastAsia="Calibri" w:hAnsi="Times New Roman" w:cs="Times New Roman"/>
            <w:sz w:val="28"/>
            <w:szCs w:val="28"/>
          </w:rPr>
          <w:t>144</w:t>
        </w:r>
      </w:hyperlink>
      <w:r w:rsidRPr="003C588C">
        <w:rPr>
          <w:rFonts w:ascii="Times New Roman" w:eastAsia="Calibri" w:hAnsi="Times New Roman" w:cs="Times New Roman"/>
          <w:sz w:val="28"/>
          <w:szCs w:val="28"/>
        </w:rPr>
        <w:t xml:space="preserve"> Трудового кодекса Российской Федерации, </w:t>
      </w:r>
      <w:r w:rsidR="005759AD">
        <w:rPr>
          <w:rFonts w:ascii="Times New Roman" w:eastAsia="Calibri" w:hAnsi="Times New Roman" w:cs="Times New Roman"/>
          <w:sz w:val="28"/>
          <w:szCs w:val="28"/>
        </w:rPr>
        <w:t>ст.</w:t>
      </w:r>
      <w:bookmarkStart w:id="0" w:name="_GoBack"/>
      <w:bookmarkEnd w:id="0"/>
      <w:r w:rsidR="005759AD">
        <w:fldChar w:fldCharType="begin"/>
      </w:r>
      <w:r w:rsidR="005759AD">
        <w:instrText xml:space="preserve"> HYPERLINK "garantF1://8636</w:instrText>
      </w:r>
      <w:r w:rsidR="005759AD">
        <w:instrText xml:space="preserve">7.53" </w:instrText>
      </w:r>
      <w:r w:rsidR="005759AD">
        <w:fldChar w:fldCharType="separate"/>
      </w:r>
      <w:r w:rsidRPr="003C588C">
        <w:rPr>
          <w:rFonts w:ascii="Times New Roman" w:eastAsia="Calibri" w:hAnsi="Times New Roman" w:cs="Times New Roman"/>
          <w:sz w:val="28"/>
          <w:szCs w:val="28"/>
        </w:rPr>
        <w:t>53</w:t>
      </w:r>
      <w:r w:rsidR="005759AD">
        <w:rPr>
          <w:rFonts w:ascii="Times New Roman" w:eastAsia="Calibri" w:hAnsi="Times New Roman" w:cs="Times New Roman"/>
          <w:sz w:val="28"/>
          <w:szCs w:val="28"/>
        </w:rPr>
        <w:fldChar w:fldCharType="end"/>
      </w:r>
      <w:r w:rsidRPr="003C588C">
        <w:rPr>
          <w:rFonts w:ascii="Times New Roman" w:eastAsia="Calibri" w:hAnsi="Times New Roman" w:cs="Times New Roman"/>
          <w:sz w:val="28"/>
          <w:szCs w:val="28"/>
        </w:rPr>
        <w:t xml:space="preserve"> Федерального закона от 06.10.2003 N 131-ФЗ "Об общих принципах организации местного самоуправления в Российской Федерации" (с изменениями):</w:t>
      </w:r>
    </w:p>
    <w:p w:rsidR="003C588C" w:rsidRPr="003C588C" w:rsidRDefault="003C588C" w:rsidP="003C588C">
      <w:pPr>
        <w:autoSpaceDE w:val="0"/>
        <w:autoSpaceDN w:val="0"/>
        <w:adjustRightInd w:val="0"/>
        <w:spacing w:after="0" w:line="240" w:lineRule="auto"/>
        <w:ind w:firstLine="720"/>
        <w:jc w:val="both"/>
        <w:rPr>
          <w:rFonts w:ascii="Times New Roman" w:eastAsia="Calibri" w:hAnsi="Times New Roman" w:cs="Times New Roman"/>
          <w:sz w:val="28"/>
          <w:szCs w:val="28"/>
        </w:rPr>
      </w:pPr>
    </w:p>
    <w:p w:rsidR="003C588C" w:rsidRPr="003C588C" w:rsidRDefault="003C588C" w:rsidP="003C588C">
      <w:pPr>
        <w:numPr>
          <w:ilvl w:val="0"/>
          <w:numId w:val="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bookmarkStart w:id="1" w:name="sub_2"/>
      <w:r w:rsidRPr="003C588C">
        <w:rPr>
          <w:rFonts w:ascii="Times New Roman" w:eastAsia="Calibri" w:hAnsi="Times New Roman" w:cs="Times New Roman"/>
          <w:sz w:val="28"/>
          <w:szCs w:val="28"/>
        </w:rPr>
        <w:t xml:space="preserve">Утвердить Положение об установлении  системы оплаты труда работников муниципального автономного учреждения города Нижневартовска "Центр развития образования" согласно </w:t>
      </w:r>
      <w:hyperlink w:anchor="sub_1000" w:history="1">
        <w:r w:rsidRPr="003C588C">
          <w:rPr>
            <w:rFonts w:ascii="Times New Roman" w:eastAsia="Calibri" w:hAnsi="Times New Roman" w:cs="Times New Roman"/>
            <w:sz w:val="28"/>
            <w:szCs w:val="28"/>
          </w:rPr>
          <w:t>приложению</w:t>
        </w:r>
      </w:hyperlink>
      <w:r w:rsidRPr="003C588C">
        <w:rPr>
          <w:rFonts w:ascii="Times New Roman" w:eastAsia="Calibri" w:hAnsi="Times New Roman" w:cs="Times New Roman"/>
          <w:sz w:val="28"/>
          <w:szCs w:val="28"/>
        </w:rPr>
        <w:t>.</w:t>
      </w:r>
    </w:p>
    <w:p w:rsidR="003C588C" w:rsidRPr="003C588C" w:rsidRDefault="003C588C" w:rsidP="003C588C">
      <w:pPr>
        <w:autoSpaceDE w:val="0"/>
        <w:autoSpaceDN w:val="0"/>
        <w:adjustRightInd w:val="0"/>
        <w:spacing w:after="0" w:line="240" w:lineRule="auto"/>
        <w:ind w:left="1080"/>
        <w:contextualSpacing/>
        <w:jc w:val="both"/>
        <w:rPr>
          <w:rFonts w:ascii="Times New Roman" w:eastAsia="Calibri" w:hAnsi="Times New Roman" w:cs="Times New Roman"/>
          <w:sz w:val="28"/>
          <w:szCs w:val="28"/>
        </w:rPr>
      </w:pPr>
    </w:p>
    <w:p w:rsidR="003C588C" w:rsidRPr="003C588C" w:rsidRDefault="003C588C" w:rsidP="003C588C">
      <w:pPr>
        <w:autoSpaceDE w:val="0"/>
        <w:autoSpaceDN w:val="0"/>
        <w:adjustRightInd w:val="0"/>
        <w:spacing w:after="0" w:line="240" w:lineRule="auto"/>
        <w:ind w:firstLine="720"/>
        <w:jc w:val="both"/>
        <w:rPr>
          <w:rFonts w:ascii="Times New Roman" w:eastAsia="Calibri" w:hAnsi="Times New Roman" w:cs="Times New Roman"/>
          <w:sz w:val="28"/>
          <w:szCs w:val="28"/>
        </w:rPr>
      </w:pPr>
      <w:bookmarkStart w:id="2" w:name="sub_5"/>
      <w:bookmarkEnd w:id="1"/>
      <w:r w:rsidRPr="003C588C">
        <w:rPr>
          <w:rFonts w:ascii="Times New Roman" w:eastAsia="Calibri" w:hAnsi="Times New Roman" w:cs="Times New Roman"/>
          <w:sz w:val="28"/>
          <w:szCs w:val="28"/>
        </w:rPr>
        <w:t>2. Признать утратившими силу постановления администрации города:</w:t>
      </w:r>
    </w:p>
    <w:p w:rsidR="003C588C" w:rsidRPr="003C588C" w:rsidRDefault="000C61E8" w:rsidP="003C588C">
      <w:pPr>
        <w:autoSpaceDE w:val="0"/>
        <w:autoSpaceDN w:val="0"/>
        <w:adjustRightInd w:val="0"/>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C588C" w:rsidRPr="003C588C">
        <w:rPr>
          <w:rFonts w:ascii="Times New Roman" w:eastAsia="Calibri" w:hAnsi="Times New Roman" w:cs="Times New Roman"/>
          <w:sz w:val="28"/>
          <w:szCs w:val="28"/>
        </w:rPr>
        <w:t>от 28.12.2010 №1496 "О переходе муниципального автономного учреждения города Нижневартовска "Центр развития образования" на новую систему оплаты труда";</w:t>
      </w:r>
    </w:p>
    <w:p w:rsidR="003C588C" w:rsidRPr="003C588C" w:rsidRDefault="000C61E8" w:rsidP="003C588C">
      <w:pPr>
        <w:autoSpaceDE w:val="0"/>
        <w:autoSpaceDN w:val="0"/>
        <w:adjustRightInd w:val="0"/>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C588C" w:rsidRPr="003C588C">
        <w:rPr>
          <w:rFonts w:ascii="Times New Roman" w:eastAsia="Calibri" w:hAnsi="Times New Roman" w:cs="Times New Roman"/>
          <w:sz w:val="28"/>
          <w:szCs w:val="28"/>
        </w:rPr>
        <w:t>от 29.08.2011 №989 "О внесении изменений в постановление администрации города от 28.12.2010 №1496 "О переходе муниципального автономного учреждения города Нижневартовска "Центр развития образования" на новую систему оплаты труда";</w:t>
      </w:r>
    </w:p>
    <w:p w:rsidR="003C588C" w:rsidRPr="003C588C" w:rsidRDefault="000C61E8" w:rsidP="003C588C">
      <w:pPr>
        <w:autoSpaceDE w:val="0"/>
        <w:autoSpaceDN w:val="0"/>
        <w:adjustRightInd w:val="0"/>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C588C" w:rsidRPr="003C588C">
        <w:rPr>
          <w:rFonts w:ascii="Times New Roman" w:eastAsia="Calibri" w:hAnsi="Times New Roman" w:cs="Times New Roman"/>
          <w:sz w:val="28"/>
          <w:szCs w:val="28"/>
        </w:rPr>
        <w:t>от 20.02.2012 №168 "О внесении изменений в приложение к постановлению администрации города от 28.12.2010 №1496 "О переходе муниципального автономного учреждения города Нижневартовска "Центр развития образования" на новую систему оплаты труда" (с изменениями от 29.08.2011 №989);</w:t>
      </w:r>
    </w:p>
    <w:p w:rsidR="003C588C" w:rsidRPr="003C588C" w:rsidRDefault="000C61E8" w:rsidP="003C588C">
      <w:pPr>
        <w:autoSpaceDE w:val="0"/>
        <w:autoSpaceDN w:val="0"/>
        <w:adjustRightInd w:val="0"/>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C588C" w:rsidRPr="003C588C">
        <w:rPr>
          <w:rFonts w:ascii="Times New Roman" w:eastAsia="Calibri" w:hAnsi="Times New Roman" w:cs="Times New Roman"/>
          <w:sz w:val="28"/>
          <w:szCs w:val="28"/>
        </w:rPr>
        <w:t>от 23.07.2012 №890 "О внесении изменений в приложение к постановлению администрации города от 28.12.2010 №1496 "О переходе муниципального автономного учреждения города Нижневартовска "Центр развития образования" на новую систему оплаты труда" (с изменениями от 29.08.2011 №989, от 20.02.2012 №168);</w:t>
      </w:r>
    </w:p>
    <w:p w:rsidR="003C588C" w:rsidRPr="003C588C" w:rsidRDefault="000C61E8" w:rsidP="003C588C">
      <w:pPr>
        <w:autoSpaceDE w:val="0"/>
        <w:autoSpaceDN w:val="0"/>
        <w:adjustRightInd w:val="0"/>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3C588C" w:rsidRPr="003C588C">
        <w:rPr>
          <w:rFonts w:ascii="Times New Roman" w:eastAsia="Calibri" w:hAnsi="Times New Roman" w:cs="Times New Roman"/>
          <w:sz w:val="28"/>
          <w:szCs w:val="28"/>
        </w:rPr>
        <w:t>от 29.03.2013 №577 "О внесении изменения в приложение к постановлению администрации города от 28.12.2010 №1496 "О переходе муниципального автономного учреждения города Нижневартовска "Центр развития образования" на новую систему оплаты труда" (с изменениями от 29.08.2011 №989, от 20.02.2012 №168, от 23.07.2012 №890);</w:t>
      </w:r>
    </w:p>
    <w:p w:rsidR="003C588C" w:rsidRPr="003C588C" w:rsidRDefault="000C61E8" w:rsidP="003C588C">
      <w:pPr>
        <w:autoSpaceDE w:val="0"/>
        <w:autoSpaceDN w:val="0"/>
        <w:adjustRightInd w:val="0"/>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C588C" w:rsidRPr="003C588C">
        <w:rPr>
          <w:rFonts w:ascii="Times New Roman" w:eastAsia="Calibri" w:hAnsi="Times New Roman" w:cs="Times New Roman"/>
          <w:sz w:val="28"/>
          <w:szCs w:val="28"/>
        </w:rPr>
        <w:t>от 28.05.2014 №1016 "О внесении изменений в приложение к постановлению администрации города от 28.12.2010 №1496 "О переходе муниципального автономного учреждения города Нижневартовска "Центр развития образования" на новую систему оплаты труда" (с изменениями от 29.08.2011 №989, от 20.02.2012 №168, от 23.07.2012 №890, от 29.03.2013 №577);</w:t>
      </w:r>
    </w:p>
    <w:p w:rsidR="003C588C" w:rsidRPr="003C588C" w:rsidRDefault="000C61E8" w:rsidP="003C588C">
      <w:pPr>
        <w:autoSpaceDE w:val="0"/>
        <w:autoSpaceDN w:val="0"/>
        <w:adjustRightInd w:val="0"/>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C588C" w:rsidRPr="003C588C">
        <w:rPr>
          <w:rFonts w:ascii="Times New Roman" w:eastAsia="Calibri" w:hAnsi="Times New Roman" w:cs="Times New Roman"/>
          <w:sz w:val="28"/>
          <w:szCs w:val="28"/>
        </w:rPr>
        <w:t>от 14.05.2015 №906 "О внесении изменений в постановление администрации города от 28.12.2010 №1496 "О переходе муниципального автономного учреждения города Нижневартовска "Центр развития образования" на новую систему оплаты труда" (с изменениями от 29.08.2011 №989, от 20.02.2012 №168, от 23.07.2012 №890, от 29.03.2013 №577, от 28.05.2014 №1016);</w:t>
      </w:r>
    </w:p>
    <w:p w:rsidR="003C588C" w:rsidRPr="003C588C" w:rsidRDefault="000C61E8" w:rsidP="003C588C">
      <w:pPr>
        <w:autoSpaceDE w:val="0"/>
        <w:autoSpaceDN w:val="0"/>
        <w:adjustRightInd w:val="0"/>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C588C" w:rsidRPr="003C588C">
        <w:rPr>
          <w:rFonts w:ascii="Times New Roman" w:eastAsia="Calibri" w:hAnsi="Times New Roman" w:cs="Times New Roman"/>
          <w:sz w:val="28"/>
          <w:szCs w:val="28"/>
        </w:rPr>
        <w:t>от 09.02.2017 №176 "О внесении изменений в постановление администрации города от 28.12.2010 №1496 "О переходе муниципального автономного учреждения города Нижневартовска "Центр развития образования" на новую систему оплаты труда" (с изменениями от 29.08.2011 №989, от 20.02.2012 №168, от 23.07.2012 №890, от 29.03.2013 №577, от 28.05.2014 №1016, от 14.05.2015 №906).</w:t>
      </w:r>
    </w:p>
    <w:p w:rsidR="003C588C" w:rsidRPr="003C588C" w:rsidRDefault="003C588C" w:rsidP="003C588C">
      <w:pPr>
        <w:autoSpaceDE w:val="0"/>
        <w:autoSpaceDN w:val="0"/>
        <w:adjustRightInd w:val="0"/>
        <w:spacing w:after="0" w:line="240" w:lineRule="auto"/>
        <w:ind w:firstLine="720"/>
        <w:jc w:val="both"/>
        <w:rPr>
          <w:rFonts w:ascii="Times New Roman" w:eastAsia="Calibri" w:hAnsi="Times New Roman" w:cs="Times New Roman"/>
          <w:sz w:val="28"/>
          <w:szCs w:val="28"/>
        </w:rPr>
      </w:pPr>
    </w:p>
    <w:bookmarkEnd w:id="2"/>
    <w:p w:rsidR="003C588C" w:rsidRPr="003C588C" w:rsidRDefault="003C588C" w:rsidP="003C588C">
      <w:pPr>
        <w:spacing w:after="160" w:line="240" w:lineRule="auto"/>
        <w:ind w:firstLine="709"/>
        <w:jc w:val="both"/>
        <w:rPr>
          <w:rFonts w:ascii="Times New Roman" w:eastAsia="Calibri" w:hAnsi="Times New Roman" w:cs="Times New Roman"/>
          <w:sz w:val="28"/>
          <w:szCs w:val="28"/>
        </w:rPr>
      </w:pPr>
      <w:r w:rsidRPr="003C588C">
        <w:rPr>
          <w:rFonts w:ascii="Times New Roman" w:eastAsia="Calibri" w:hAnsi="Times New Roman" w:cs="Times New Roman"/>
          <w:sz w:val="28"/>
          <w:szCs w:val="28"/>
        </w:rPr>
        <w:t>3. Управлению по информационной политике администрации города (С.В. Селиванова) обеспечить официальное опубликование постановления.</w:t>
      </w:r>
    </w:p>
    <w:p w:rsidR="003C588C" w:rsidRPr="003C588C" w:rsidRDefault="003C588C" w:rsidP="003C588C">
      <w:pPr>
        <w:spacing w:after="160" w:line="240" w:lineRule="auto"/>
        <w:ind w:firstLine="709"/>
        <w:jc w:val="both"/>
        <w:rPr>
          <w:rFonts w:ascii="Times New Roman" w:eastAsia="Calibri" w:hAnsi="Times New Roman" w:cs="Times New Roman"/>
          <w:sz w:val="28"/>
          <w:szCs w:val="28"/>
        </w:rPr>
      </w:pPr>
      <w:r w:rsidRPr="003C588C">
        <w:rPr>
          <w:rFonts w:ascii="Times New Roman" w:eastAsia="Calibri" w:hAnsi="Times New Roman" w:cs="Times New Roman"/>
          <w:sz w:val="28"/>
          <w:szCs w:val="28"/>
        </w:rPr>
        <w:t>4. Постановление вступает в силу с 01.09.2017.</w:t>
      </w:r>
    </w:p>
    <w:p w:rsidR="003C588C" w:rsidRPr="003C588C" w:rsidRDefault="003C588C" w:rsidP="003C588C">
      <w:pPr>
        <w:spacing w:after="160" w:line="240" w:lineRule="auto"/>
        <w:ind w:firstLine="709"/>
        <w:jc w:val="both"/>
        <w:rPr>
          <w:rFonts w:ascii="Times New Roman" w:eastAsia="Calibri" w:hAnsi="Times New Roman" w:cs="Times New Roman"/>
          <w:sz w:val="28"/>
          <w:szCs w:val="28"/>
        </w:rPr>
      </w:pPr>
      <w:r w:rsidRPr="003C588C">
        <w:rPr>
          <w:rFonts w:ascii="Times New Roman" w:eastAsia="Calibri" w:hAnsi="Times New Roman" w:cs="Times New Roman"/>
          <w:sz w:val="28"/>
          <w:szCs w:val="28"/>
        </w:rPr>
        <w:t xml:space="preserve">5. Контроль за выполнением постановления возложить на заместителя главы города по социальной и молодежной политике Н.Г. </w:t>
      </w:r>
      <w:proofErr w:type="spellStart"/>
      <w:r w:rsidRPr="003C588C">
        <w:rPr>
          <w:rFonts w:ascii="Times New Roman" w:eastAsia="Calibri" w:hAnsi="Times New Roman" w:cs="Times New Roman"/>
          <w:sz w:val="28"/>
          <w:szCs w:val="28"/>
        </w:rPr>
        <w:t>Волчанину</w:t>
      </w:r>
      <w:proofErr w:type="spellEnd"/>
      <w:r w:rsidRPr="003C588C">
        <w:rPr>
          <w:rFonts w:ascii="Times New Roman" w:eastAsia="Calibri" w:hAnsi="Times New Roman" w:cs="Times New Roman"/>
          <w:sz w:val="28"/>
          <w:szCs w:val="28"/>
        </w:rPr>
        <w:t>, директора департамента образования администрации города О.П. Козлову.</w:t>
      </w:r>
    </w:p>
    <w:p w:rsidR="003C588C" w:rsidRPr="003C588C" w:rsidRDefault="003C588C" w:rsidP="003C588C">
      <w:pPr>
        <w:spacing w:after="160" w:line="240" w:lineRule="auto"/>
        <w:ind w:firstLine="709"/>
        <w:jc w:val="both"/>
        <w:rPr>
          <w:rFonts w:ascii="Times New Roman" w:eastAsia="Calibri" w:hAnsi="Times New Roman" w:cs="Times New Roman"/>
          <w:sz w:val="28"/>
          <w:szCs w:val="28"/>
        </w:rPr>
      </w:pPr>
    </w:p>
    <w:p w:rsidR="003C588C" w:rsidRPr="003C588C" w:rsidRDefault="003C588C" w:rsidP="003C588C">
      <w:pPr>
        <w:spacing w:after="160" w:line="240" w:lineRule="auto"/>
        <w:ind w:firstLine="709"/>
        <w:jc w:val="both"/>
        <w:rPr>
          <w:rFonts w:ascii="Times New Roman" w:eastAsia="Calibri" w:hAnsi="Times New Roman" w:cs="Times New Roman"/>
          <w:sz w:val="28"/>
          <w:szCs w:val="28"/>
        </w:rPr>
      </w:pPr>
    </w:p>
    <w:p w:rsidR="003C588C" w:rsidRPr="003C588C" w:rsidRDefault="003C588C" w:rsidP="003C588C">
      <w:pPr>
        <w:spacing w:after="160" w:line="240" w:lineRule="auto"/>
        <w:ind w:firstLine="709"/>
        <w:jc w:val="both"/>
        <w:rPr>
          <w:rFonts w:ascii="Times New Roman" w:eastAsia="Calibri" w:hAnsi="Times New Roman" w:cs="Times New Roman"/>
          <w:sz w:val="28"/>
          <w:szCs w:val="28"/>
        </w:rPr>
      </w:pPr>
      <w:r w:rsidRPr="003C588C">
        <w:rPr>
          <w:rFonts w:ascii="Times New Roman" w:eastAsia="Calibri" w:hAnsi="Times New Roman" w:cs="Times New Roman"/>
          <w:sz w:val="28"/>
          <w:szCs w:val="28"/>
        </w:rPr>
        <w:t>Глава города</w:t>
      </w:r>
      <w:r w:rsidRPr="003C588C">
        <w:rPr>
          <w:rFonts w:ascii="Times New Roman" w:eastAsia="Calibri" w:hAnsi="Times New Roman" w:cs="Times New Roman"/>
          <w:sz w:val="28"/>
          <w:szCs w:val="28"/>
        </w:rPr>
        <w:tab/>
        <w:t xml:space="preserve">                                                                      В.В. Тихонов</w:t>
      </w:r>
    </w:p>
    <w:p w:rsidR="003A6E9F" w:rsidRDefault="003A6E9F"/>
    <w:p w:rsidR="00D124B8" w:rsidRDefault="00D124B8"/>
    <w:p w:rsidR="00D124B8" w:rsidRDefault="00D124B8"/>
    <w:p w:rsidR="00D124B8" w:rsidRDefault="00D124B8"/>
    <w:p w:rsidR="00D124B8" w:rsidRDefault="00D124B8"/>
    <w:p w:rsidR="00D124B8" w:rsidRDefault="00D124B8"/>
    <w:p w:rsidR="00D124B8" w:rsidRPr="00D124B8" w:rsidRDefault="00D124B8" w:rsidP="00D124B8">
      <w:pPr>
        <w:spacing w:after="0" w:line="240" w:lineRule="auto"/>
        <w:jc w:val="right"/>
        <w:outlineLvl w:val="1"/>
        <w:rPr>
          <w:rFonts w:ascii="Times New Roman" w:eastAsia="Times New Roman" w:hAnsi="Times New Roman" w:cs="Times New Roman"/>
          <w:bCs/>
          <w:sz w:val="24"/>
          <w:szCs w:val="24"/>
          <w:lang w:eastAsia="ru-RU"/>
        </w:rPr>
      </w:pPr>
      <w:r w:rsidRPr="00D124B8">
        <w:rPr>
          <w:rFonts w:ascii="Times New Roman" w:eastAsia="Times New Roman" w:hAnsi="Times New Roman" w:cs="Times New Roman"/>
          <w:bCs/>
          <w:sz w:val="24"/>
          <w:szCs w:val="24"/>
          <w:lang w:eastAsia="ru-RU"/>
        </w:rPr>
        <w:lastRenderedPageBreak/>
        <w:t xml:space="preserve">Приложение   </w:t>
      </w:r>
    </w:p>
    <w:p w:rsidR="00D124B8" w:rsidRPr="00D124B8" w:rsidRDefault="00D124B8" w:rsidP="00D124B8">
      <w:pPr>
        <w:spacing w:after="0" w:line="240" w:lineRule="auto"/>
        <w:jc w:val="right"/>
        <w:outlineLvl w:val="1"/>
        <w:rPr>
          <w:rFonts w:ascii="Times New Roman" w:eastAsia="Times New Roman" w:hAnsi="Times New Roman" w:cs="Times New Roman"/>
          <w:bCs/>
          <w:sz w:val="24"/>
          <w:szCs w:val="24"/>
          <w:lang w:eastAsia="ru-RU"/>
        </w:rPr>
      </w:pPr>
      <w:r w:rsidRPr="00D124B8">
        <w:rPr>
          <w:rFonts w:ascii="Times New Roman" w:eastAsia="Times New Roman" w:hAnsi="Times New Roman" w:cs="Times New Roman"/>
          <w:bCs/>
          <w:sz w:val="24"/>
          <w:szCs w:val="24"/>
          <w:lang w:eastAsia="ru-RU"/>
        </w:rPr>
        <w:t xml:space="preserve">к постановлению администрации  </w:t>
      </w:r>
    </w:p>
    <w:p w:rsidR="00D124B8" w:rsidRPr="00D124B8" w:rsidRDefault="00D124B8" w:rsidP="00D124B8">
      <w:pPr>
        <w:spacing w:after="0" w:line="240" w:lineRule="auto"/>
        <w:jc w:val="right"/>
        <w:outlineLvl w:val="1"/>
        <w:rPr>
          <w:rFonts w:ascii="Times New Roman" w:eastAsia="Times New Roman" w:hAnsi="Times New Roman" w:cs="Times New Roman"/>
          <w:bCs/>
          <w:sz w:val="24"/>
          <w:szCs w:val="24"/>
          <w:lang w:eastAsia="ru-RU"/>
        </w:rPr>
      </w:pPr>
      <w:r w:rsidRPr="00D124B8">
        <w:rPr>
          <w:rFonts w:ascii="Times New Roman" w:eastAsia="Times New Roman" w:hAnsi="Times New Roman" w:cs="Times New Roman"/>
          <w:bCs/>
          <w:sz w:val="24"/>
          <w:szCs w:val="24"/>
          <w:lang w:eastAsia="ru-RU"/>
        </w:rPr>
        <w:t xml:space="preserve">муниципального образования </w:t>
      </w:r>
    </w:p>
    <w:p w:rsidR="00D124B8" w:rsidRPr="00D124B8" w:rsidRDefault="00D124B8" w:rsidP="00D124B8">
      <w:pPr>
        <w:spacing w:after="0" w:line="240" w:lineRule="auto"/>
        <w:jc w:val="right"/>
        <w:outlineLvl w:val="1"/>
        <w:rPr>
          <w:rFonts w:ascii="Times New Roman" w:eastAsia="Times New Roman" w:hAnsi="Times New Roman" w:cs="Times New Roman"/>
          <w:bCs/>
          <w:sz w:val="24"/>
          <w:szCs w:val="24"/>
          <w:lang w:eastAsia="ru-RU"/>
        </w:rPr>
      </w:pPr>
      <w:r w:rsidRPr="00D124B8">
        <w:rPr>
          <w:rFonts w:ascii="Times New Roman" w:eastAsia="Times New Roman" w:hAnsi="Times New Roman" w:cs="Times New Roman"/>
          <w:bCs/>
          <w:sz w:val="24"/>
          <w:szCs w:val="24"/>
          <w:lang w:eastAsia="ru-RU"/>
        </w:rPr>
        <w:t>города Нижневартовска</w:t>
      </w:r>
    </w:p>
    <w:p w:rsidR="00D124B8" w:rsidRPr="00D124B8" w:rsidRDefault="00D124B8" w:rsidP="00D124B8">
      <w:pPr>
        <w:spacing w:after="0" w:line="240" w:lineRule="auto"/>
        <w:jc w:val="center"/>
        <w:outlineLvl w:val="1"/>
        <w:rPr>
          <w:rFonts w:ascii="Times New Roman" w:eastAsia="Times New Roman" w:hAnsi="Times New Roman" w:cs="Times New Roman"/>
          <w:b/>
          <w:bCs/>
          <w:sz w:val="36"/>
          <w:szCs w:val="36"/>
          <w:lang w:eastAsia="ru-RU"/>
        </w:rPr>
      </w:pPr>
    </w:p>
    <w:p w:rsidR="00D124B8" w:rsidRPr="00D124B8" w:rsidRDefault="00D124B8" w:rsidP="00D124B8">
      <w:pPr>
        <w:spacing w:after="0" w:line="240" w:lineRule="auto"/>
        <w:jc w:val="center"/>
        <w:outlineLvl w:val="1"/>
        <w:rPr>
          <w:rFonts w:ascii="Times New Roman" w:eastAsia="Times New Roman" w:hAnsi="Times New Roman" w:cs="Times New Roman"/>
          <w:b/>
          <w:bCs/>
          <w:sz w:val="36"/>
          <w:szCs w:val="36"/>
          <w:lang w:eastAsia="ru-RU"/>
        </w:rPr>
      </w:pPr>
    </w:p>
    <w:p w:rsidR="00D124B8" w:rsidRPr="00D124B8" w:rsidRDefault="00D124B8" w:rsidP="00D124B8">
      <w:pPr>
        <w:spacing w:after="0" w:line="240" w:lineRule="auto"/>
        <w:jc w:val="center"/>
        <w:outlineLvl w:val="1"/>
        <w:rPr>
          <w:rFonts w:ascii="Times New Roman" w:eastAsia="Times New Roman" w:hAnsi="Times New Roman" w:cs="Times New Roman"/>
          <w:b/>
          <w:bCs/>
          <w:sz w:val="32"/>
          <w:szCs w:val="32"/>
          <w:lang w:eastAsia="ru-RU"/>
        </w:rPr>
      </w:pPr>
      <w:r w:rsidRPr="00D124B8">
        <w:rPr>
          <w:rFonts w:ascii="Times New Roman" w:eastAsia="Times New Roman" w:hAnsi="Times New Roman" w:cs="Times New Roman"/>
          <w:b/>
          <w:bCs/>
          <w:sz w:val="32"/>
          <w:szCs w:val="32"/>
          <w:lang w:eastAsia="ru-RU"/>
        </w:rPr>
        <w:t>Положение</w:t>
      </w:r>
    </w:p>
    <w:p w:rsidR="00D124B8" w:rsidRPr="00D124B8" w:rsidRDefault="00D124B8" w:rsidP="00D124B8">
      <w:pPr>
        <w:spacing w:after="0" w:line="240" w:lineRule="auto"/>
        <w:jc w:val="center"/>
        <w:outlineLvl w:val="1"/>
        <w:rPr>
          <w:rFonts w:ascii="Times New Roman" w:eastAsia="Times New Roman" w:hAnsi="Times New Roman" w:cs="Times New Roman"/>
          <w:sz w:val="32"/>
          <w:szCs w:val="32"/>
          <w:lang w:eastAsia="ru-RU"/>
        </w:rPr>
      </w:pPr>
      <w:r w:rsidRPr="00D124B8">
        <w:rPr>
          <w:rFonts w:ascii="Times New Roman" w:eastAsia="Times New Roman" w:hAnsi="Times New Roman" w:cs="Times New Roman"/>
          <w:b/>
          <w:bCs/>
          <w:sz w:val="32"/>
          <w:szCs w:val="32"/>
          <w:lang w:eastAsia="ru-RU"/>
        </w:rPr>
        <w:t xml:space="preserve"> об установлении системы оплаты труда работников муниципального автономного учреждения города Нижневартовска </w:t>
      </w:r>
      <w:r w:rsidRPr="00D124B8">
        <w:rPr>
          <w:rFonts w:ascii="Times New Roman" w:eastAsia="Times New Roman" w:hAnsi="Times New Roman" w:cs="Times New Roman"/>
          <w:sz w:val="32"/>
          <w:szCs w:val="32"/>
          <w:lang w:eastAsia="ru-RU"/>
        </w:rPr>
        <w:t>"</w:t>
      </w:r>
      <w:r w:rsidRPr="00D124B8">
        <w:rPr>
          <w:rFonts w:ascii="Times New Roman" w:eastAsia="Times New Roman" w:hAnsi="Times New Roman" w:cs="Times New Roman"/>
          <w:b/>
          <w:bCs/>
          <w:sz w:val="32"/>
          <w:szCs w:val="32"/>
          <w:lang w:eastAsia="ru-RU"/>
        </w:rPr>
        <w:t>Центр развития образования</w:t>
      </w:r>
      <w:r w:rsidRPr="00D124B8">
        <w:rPr>
          <w:rFonts w:ascii="Times New Roman" w:eastAsia="Times New Roman" w:hAnsi="Times New Roman" w:cs="Times New Roman"/>
          <w:sz w:val="32"/>
          <w:szCs w:val="32"/>
          <w:lang w:eastAsia="ru-RU"/>
        </w:rPr>
        <w:t>"</w:t>
      </w:r>
    </w:p>
    <w:p w:rsidR="00D124B8" w:rsidRPr="00D124B8" w:rsidRDefault="00D124B8" w:rsidP="00D124B8">
      <w:pPr>
        <w:spacing w:after="0" w:line="240" w:lineRule="auto"/>
        <w:jc w:val="center"/>
        <w:outlineLvl w:val="1"/>
        <w:rPr>
          <w:rFonts w:ascii="Times New Roman" w:eastAsia="Times New Roman" w:hAnsi="Times New Roman" w:cs="Times New Roman"/>
          <w:b/>
          <w:bCs/>
          <w:sz w:val="36"/>
          <w:szCs w:val="36"/>
          <w:lang w:eastAsia="ru-RU"/>
        </w:rPr>
      </w:pPr>
    </w:p>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p>
    <w:p w:rsidR="00D124B8" w:rsidRPr="00D124B8" w:rsidRDefault="00D124B8" w:rsidP="00D124B8">
      <w:pPr>
        <w:numPr>
          <w:ilvl w:val="0"/>
          <w:numId w:val="15"/>
        </w:numPr>
        <w:spacing w:after="0" w:line="240" w:lineRule="auto"/>
        <w:contextualSpacing/>
        <w:jc w:val="center"/>
        <w:outlineLvl w:val="2"/>
        <w:rPr>
          <w:rFonts w:ascii="Times New Roman" w:eastAsia="Times New Roman" w:hAnsi="Times New Roman" w:cs="Times New Roman"/>
          <w:b/>
          <w:bCs/>
          <w:sz w:val="27"/>
          <w:szCs w:val="27"/>
          <w:lang w:eastAsia="ru-RU"/>
        </w:rPr>
      </w:pPr>
      <w:r w:rsidRPr="00D124B8">
        <w:rPr>
          <w:rFonts w:ascii="Times New Roman" w:eastAsia="Times New Roman" w:hAnsi="Times New Roman" w:cs="Times New Roman"/>
          <w:b/>
          <w:bCs/>
          <w:sz w:val="27"/>
          <w:szCs w:val="27"/>
          <w:lang w:eastAsia="ru-RU"/>
        </w:rPr>
        <w:t>ОБЩИЕ ПОЛОЖЕНИЯ</w:t>
      </w:r>
    </w:p>
    <w:p w:rsidR="00D124B8" w:rsidRPr="00D124B8" w:rsidRDefault="00D124B8" w:rsidP="00D124B8">
      <w:pPr>
        <w:spacing w:after="0" w:line="240" w:lineRule="auto"/>
        <w:ind w:left="1080"/>
        <w:contextualSpacing/>
        <w:outlineLvl w:val="2"/>
        <w:rPr>
          <w:rFonts w:ascii="Times New Roman" w:eastAsia="Times New Roman" w:hAnsi="Times New Roman" w:cs="Times New Roman"/>
          <w:b/>
          <w:bCs/>
          <w:sz w:val="27"/>
          <w:szCs w:val="27"/>
          <w:lang w:eastAsia="ru-RU"/>
        </w:rPr>
      </w:pPr>
    </w:p>
    <w:p w:rsidR="00D124B8" w:rsidRPr="00D124B8" w:rsidRDefault="00D124B8" w:rsidP="00D124B8">
      <w:pPr>
        <w:spacing w:after="0" w:line="240" w:lineRule="auto"/>
        <w:ind w:firstLine="708"/>
        <w:contextualSpacing/>
        <w:jc w:val="both"/>
        <w:rPr>
          <w:rFonts w:ascii="Times New Roman" w:eastAsia="Times New Roman" w:hAnsi="Times New Roman" w:cs="Times New Roman"/>
          <w:bCs/>
          <w:sz w:val="28"/>
          <w:szCs w:val="28"/>
          <w:lang w:eastAsia="ru-RU"/>
        </w:rPr>
      </w:pPr>
      <w:r w:rsidRPr="00D124B8">
        <w:rPr>
          <w:rFonts w:ascii="Times New Roman" w:eastAsia="Times New Roman" w:hAnsi="Times New Roman" w:cs="Times New Roman"/>
          <w:sz w:val="28"/>
          <w:szCs w:val="28"/>
          <w:lang w:eastAsia="ru-RU"/>
        </w:rPr>
        <w:t xml:space="preserve">  1.1. Настоящее Положение разработано в соответствии со статьями 135, 144 и 145 </w:t>
      </w:r>
      <w:hyperlink r:id="rId6" w:history="1">
        <w:r w:rsidRPr="00D124B8">
          <w:rPr>
            <w:rFonts w:ascii="Times New Roman" w:eastAsia="Times New Roman" w:hAnsi="Times New Roman" w:cs="Times New Roman"/>
            <w:sz w:val="28"/>
            <w:szCs w:val="28"/>
            <w:lang w:eastAsia="ru-RU"/>
          </w:rPr>
          <w:t>Трудового кодекса Российской Федерации</w:t>
        </w:r>
      </w:hyperlink>
      <w:r w:rsidRPr="00D124B8">
        <w:rPr>
          <w:rFonts w:ascii="Times New Roman" w:eastAsia="Times New Roman" w:hAnsi="Times New Roman" w:cs="Times New Roman"/>
          <w:sz w:val="28"/>
          <w:szCs w:val="28"/>
          <w:lang w:eastAsia="ru-RU"/>
        </w:rPr>
        <w:t xml:space="preserve">, статьей 3.1 Закона Ханты-Мансийского автономного округа – Югры от 9 декабря 2004 года N 77-оз "Об оплате труда работников государственных учреждений Ханты-Мансийского автономного округа – Югры", постановлением Правительства Ханты-Мансийского автономного округа – Югры от 3 ноября 2016 года N 431-п "О требованиях к системам оплаты труда работников государственных учреждений Ханты-Мансийского автономного округа – Югры", другими нормативными правовыми актами, содержащими нормы трудового права, и устанавливает систему и условия оплаты труда работников </w:t>
      </w:r>
      <w:r w:rsidRPr="00D124B8">
        <w:rPr>
          <w:rFonts w:ascii="Times New Roman" w:eastAsia="Times New Roman" w:hAnsi="Times New Roman" w:cs="Times New Roman"/>
          <w:bCs/>
          <w:sz w:val="28"/>
          <w:szCs w:val="28"/>
          <w:lang w:eastAsia="ru-RU"/>
        </w:rPr>
        <w:t xml:space="preserve">муниципального автономного учреждения  города Нижневартовска </w:t>
      </w:r>
      <w:r w:rsidRPr="00D124B8">
        <w:rPr>
          <w:rFonts w:ascii="Times New Roman" w:eastAsia="Times New Roman" w:hAnsi="Times New Roman" w:cs="Times New Roman"/>
          <w:sz w:val="28"/>
          <w:szCs w:val="28"/>
          <w:lang w:eastAsia="ru-RU"/>
        </w:rPr>
        <w:t>"</w:t>
      </w:r>
      <w:r w:rsidRPr="00D124B8">
        <w:rPr>
          <w:rFonts w:ascii="Times New Roman" w:eastAsia="Times New Roman" w:hAnsi="Times New Roman" w:cs="Times New Roman"/>
          <w:bCs/>
          <w:sz w:val="28"/>
          <w:szCs w:val="28"/>
          <w:lang w:eastAsia="ru-RU"/>
        </w:rPr>
        <w:t>Центр развития образования</w:t>
      </w:r>
      <w:r w:rsidRPr="00D124B8">
        <w:rPr>
          <w:rFonts w:ascii="Times New Roman" w:eastAsia="Times New Roman" w:hAnsi="Times New Roman" w:cs="Times New Roman"/>
          <w:sz w:val="28"/>
          <w:szCs w:val="28"/>
          <w:lang w:eastAsia="ru-RU"/>
        </w:rPr>
        <w:t>"</w:t>
      </w:r>
      <w:r w:rsidRPr="00D124B8">
        <w:rPr>
          <w:rFonts w:ascii="Times New Roman" w:eastAsia="Times New Roman" w:hAnsi="Times New Roman" w:cs="Times New Roman"/>
          <w:bCs/>
          <w:sz w:val="28"/>
          <w:szCs w:val="28"/>
          <w:lang w:eastAsia="ru-RU"/>
        </w:rPr>
        <w:t xml:space="preserve"> (далее – учреждение):</w:t>
      </w:r>
    </w:p>
    <w:p w:rsidR="00D124B8" w:rsidRPr="00D124B8" w:rsidRDefault="00D124B8" w:rsidP="00D124B8">
      <w:pPr>
        <w:spacing w:after="0" w:line="240" w:lineRule="auto"/>
        <w:contextualSpacing/>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основные условия оплаты труда;</w:t>
      </w:r>
    </w:p>
    <w:p w:rsidR="00D124B8" w:rsidRPr="00D124B8" w:rsidRDefault="00D124B8" w:rsidP="00D124B8">
      <w:pPr>
        <w:spacing w:after="0" w:line="240" w:lineRule="auto"/>
        <w:contextualSpacing/>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порядок и условия осуществления компенсационных выплат;</w:t>
      </w:r>
    </w:p>
    <w:p w:rsidR="00D124B8" w:rsidRPr="00D124B8" w:rsidRDefault="00D124B8" w:rsidP="00D124B8">
      <w:pPr>
        <w:spacing w:after="0" w:line="240" w:lineRule="auto"/>
        <w:contextualSpacing/>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порядок и условия осуществления стимулирующих выплат, критерии их установления;</w:t>
      </w:r>
      <w:r w:rsidRPr="00D124B8">
        <w:rPr>
          <w:rFonts w:ascii="Times New Roman" w:eastAsia="Times New Roman" w:hAnsi="Times New Roman" w:cs="Times New Roman"/>
          <w:sz w:val="28"/>
          <w:szCs w:val="28"/>
          <w:lang w:eastAsia="ru-RU"/>
        </w:rPr>
        <w:br/>
        <w:t>- порядок и условия оплаты труда руководителя учреждения, его заместителей, главного бухгалтера;</w:t>
      </w:r>
    </w:p>
    <w:p w:rsidR="00D124B8" w:rsidRPr="00D124B8" w:rsidRDefault="00D124B8" w:rsidP="00D124B8">
      <w:pPr>
        <w:spacing w:after="0" w:line="240" w:lineRule="auto"/>
        <w:contextualSpacing/>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другие вопросы оплаты труда;</w:t>
      </w:r>
    </w:p>
    <w:p w:rsidR="00D124B8" w:rsidRPr="00D124B8" w:rsidRDefault="00D124B8" w:rsidP="00D124B8">
      <w:pPr>
        <w:spacing w:after="0" w:line="240" w:lineRule="auto"/>
        <w:jc w:val="both"/>
        <w:rPr>
          <w:rFonts w:ascii="Times New Roman" w:hAnsi="Times New Roman" w:cs="Times New Roman"/>
          <w:sz w:val="28"/>
          <w:szCs w:val="28"/>
          <w:lang w:eastAsia="ru-RU"/>
        </w:rPr>
      </w:pPr>
      <w:r w:rsidRPr="00D124B8">
        <w:rPr>
          <w:rFonts w:ascii="Times New Roman" w:hAnsi="Times New Roman" w:cs="Times New Roman"/>
          <w:sz w:val="28"/>
          <w:szCs w:val="28"/>
          <w:lang w:eastAsia="ru-RU"/>
        </w:rPr>
        <w:t>- порядок формирования фонда оплаты труда учреждения.</w:t>
      </w:r>
      <w:r w:rsidRPr="00D124B8">
        <w:rPr>
          <w:rFonts w:ascii="Times New Roman" w:hAnsi="Times New Roman" w:cs="Times New Roman"/>
          <w:sz w:val="28"/>
          <w:szCs w:val="28"/>
          <w:lang w:eastAsia="ru-RU"/>
        </w:rPr>
        <w:br/>
        <w:t xml:space="preserve">           1.2. Система оплаты труда работников учреждения устанавливает схемы расчета должностных окладов, тарифных ставок, выплаты компенсационного и стимулирующего характера, иные выплаты, предусмотренные настоящим Положением.</w:t>
      </w:r>
    </w:p>
    <w:p w:rsidR="00D124B8" w:rsidRPr="00D124B8" w:rsidRDefault="00D124B8" w:rsidP="00D124B8">
      <w:pPr>
        <w:spacing w:after="0" w:line="240" w:lineRule="auto"/>
        <w:ind w:firstLine="708"/>
        <w:jc w:val="both"/>
        <w:rPr>
          <w:rFonts w:ascii="Times New Roman" w:hAnsi="Times New Roman" w:cs="Times New Roman"/>
          <w:sz w:val="28"/>
          <w:szCs w:val="28"/>
          <w:lang w:eastAsia="ru-RU"/>
        </w:rPr>
      </w:pPr>
      <w:r w:rsidRPr="00D124B8">
        <w:rPr>
          <w:rFonts w:ascii="Times New Roman" w:hAnsi="Times New Roman" w:cs="Times New Roman"/>
          <w:sz w:val="28"/>
          <w:szCs w:val="28"/>
          <w:lang w:eastAsia="ru-RU"/>
        </w:rPr>
        <w:t xml:space="preserve"> 1.3. Схема расчетов должностных окладов, тарифных ставок устанавливается исходя из ставки заработной платы в размере 6 050 рублей (далее - ставка заработной платы).</w:t>
      </w:r>
    </w:p>
    <w:p w:rsidR="00D124B8" w:rsidRPr="00D124B8" w:rsidRDefault="00D124B8" w:rsidP="00D124B8">
      <w:pPr>
        <w:spacing w:after="0" w:line="240" w:lineRule="auto"/>
        <w:ind w:firstLine="709"/>
        <w:jc w:val="both"/>
        <w:rPr>
          <w:rFonts w:ascii="Times New Roman" w:hAnsi="Times New Roman" w:cs="Times New Roman"/>
          <w:sz w:val="28"/>
          <w:szCs w:val="28"/>
          <w:lang w:eastAsia="ru-RU"/>
        </w:rPr>
      </w:pPr>
      <w:r w:rsidRPr="00D124B8">
        <w:rPr>
          <w:rFonts w:ascii="Times New Roman" w:hAnsi="Times New Roman" w:cs="Times New Roman"/>
          <w:sz w:val="28"/>
          <w:szCs w:val="28"/>
          <w:lang w:eastAsia="ru-RU"/>
        </w:rPr>
        <w:t xml:space="preserve"> 1.4. Система оплаты труда работников учреждения устанавливается с учетом:</w:t>
      </w:r>
    </w:p>
    <w:p w:rsidR="00D124B8" w:rsidRPr="00D124B8" w:rsidRDefault="00D124B8" w:rsidP="00D124B8">
      <w:pPr>
        <w:spacing w:after="0" w:line="240" w:lineRule="auto"/>
        <w:ind w:firstLine="709"/>
        <w:jc w:val="both"/>
        <w:rPr>
          <w:rFonts w:ascii="Times New Roman" w:hAnsi="Times New Roman" w:cs="Times New Roman"/>
          <w:sz w:val="28"/>
          <w:szCs w:val="28"/>
          <w:lang w:eastAsia="ru-RU"/>
        </w:rPr>
      </w:pPr>
      <w:r w:rsidRPr="00D124B8">
        <w:rPr>
          <w:rFonts w:ascii="Times New Roman" w:hAnsi="Times New Roman" w:cs="Times New Roman"/>
          <w:sz w:val="28"/>
          <w:szCs w:val="28"/>
          <w:lang w:eastAsia="ru-RU"/>
        </w:rPr>
        <w:t>-       государственных гарантий по оплате труда;</w:t>
      </w:r>
    </w:p>
    <w:p w:rsidR="00D124B8" w:rsidRPr="00D124B8" w:rsidRDefault="00D124B8" w:rsidP="00D124B8">
      <w:pPr>
        <w:spacing w:after="0" w:line="240" w:lineRule="auto"/>
        <w:ind w:firstLine="708"/>
        <w:jc w:val="both"/>
        <w:rPr>
          <w:rFonts w:ascii="Times New Roman" w:hAnsi="Times New Roman" w:cs="Times New Roman"/>
          <w:sz w:val="28"/>
          <w:szCs w:val="28"/>
          <w:lang w:eastAsia="ru-RU"/>
        </w:rPr>
      </w:pPr>
      <w:r w:rsidRPr="00D124B8">
        <w:rPr>
          <w:rFonts w:ascii="Times New Roman" w:hAnsi="Times New Roman" w:cs="Times New Roman"/>
          <w:sz w:val="28"/>
          <w:szCs w:val="28"/>
          <w:lang w:eastAsia="ru-RU"/>
        </w:rPr>
        <w:lastRenderedPageBreak/>
        <w:t xml:space="preserve"> -  мнения представительного органа работников или первичной профсоюзной организации.</w:t>
      </w: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1.5. В Положении используются следующие основные понятия и определения:</w:t>
      </w:r>
      <w:r w:rsidRPr="00D124B8">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Pr="00D124B8">
        <w:rPr>
          <w:rFonts w:ascii="Times New Roman" w:eastAsia="Times New Roman" w:hAnsi="Times New Roman" w:cs="Times New Roman"/>
          <w:sz w:val="28"/>
          <w:szCs w:val="28"/>
          <w:lang w:eastAsia="ru-RU"/>
        </w:rPr>
        <w:t>-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иных выплат, предусмотренных настоящим Положением;</w:t>
      </w: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тарифная ставка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 </w:t>
      </w:r>
      <w:r w:rsidRPr="00D124B8">
        <w:rPr>
          <w:rFonts w:ascii="Times New Roman" w:eastAsia="Times New Roman" w:hAnsi="Times New Roman" w:cs="Times New Roman"/>
          <w:sz w:val="28"/>
          <w:szCs w:val="28"/>
          <w:lang w:eastAsia="ru-RU"/>
        </w:rPr>
        <w:tab/>
        <w:t>- базовый коэффициент - относительная величина, зависящая от уровня образования;</w:t>
      </w: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 - коэффициент специфики работы - относительная величина, зависящая от условий труда;</w:t>
      </w: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коэффициент квалификации - относительная величина, зависящая от уровня квалификации работника;</w:t>
      </w: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коэффициент масштаба управления - относительная величина, зависящая от группы по оплате труда, определяемой на основе объемных показателей;</w:t>
      </w:r>
      <w:r w:rsidRPr="00D124B8">
        <w:rPr>
          <w:rFonts w:ascii="Times New Roman" w:eastAsia="Times New Roman" w:hAnsi="Times New Roman" w:cs="Times New Roman"/>
          <w:sz w:val="28"/>
          <w:szCs w:val="28"/>
          <w:lang w:eastAsia="ru-RU"/>
        </w:rPr>
        <w:br/>
        <w:t xml:space="preserve">           - коэффициент уровня управления - относительная величина, зависящая от занимаемой должности, отнесенной к 1 - 3 уровню управления;</w:t>
      </w:r>
      <w:r w:rsidRPr="00D124B8">
        <w:rPr>
          <w:rFonts w:ascii="Times New Roman" w:eastAsia="Times New Roman" w:hAnsi="Times New Roman" w:cs="Times New Roman"/>
          <w:sz w:val="28"/>
          <w:szCs w:val="28"/>
          <w:lang w:eastAsia="ru-RU"/>
        </w:rPr>
        <w:br/>
        <w:t xml:space="preserve">           - молодой специалист - выпускник профессиональной образовательной организации или организации высшего образования в возрасте до 30 лет, который в течение года после получения диплома о среднем профессиональном образовании или высшем образовании впервые вступает в трудовые отношения и заключает трудовой договор с работодателем по специализации, соответствующей полученному образованию; в случае призыва на срочную военную службу в армию - в течение года после службы в армии.</w:t>
      </w:r>
    </w:p>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       Остальные понятия и термины, применяемые в настоящем Положении, используются в значениях, определенных </w:t>
      </w:r>
      <w:hyperlink r:id="rId7" w:history="1">
        <w:r w:rsidRPr="00D124B8">
          <w:rPr>
            <w:rFonts w:ascii="Times New Roman" w:eastAsia="Times New Roman" w:hAnsi="Times New Roman" w:cs="Times New Roman"/>
            <w:sz w:val="28"/>
            <w:szCs w:val="28"/>
            <w:lang w:eastAsia="ru-RU"/>
          </w:rPr>
          <w:t>Трудовым кодексом Российской Федерации</w:t>
        </w:r>
      </w:hyperlink>
      <w:r w:rsidRPr="00D124B8">
        <w:rPr>
          <w:rFonts w:ascii="Times New Roman" w:eastAsia="Times New Roman" w:hAnsi="Times New Roman" w:cs="Times New Roman"/>
          <w:sz w:val="28"/>
          <w:szCs w:val="28"/>
          <w:lang w:eastAsia="ru-RU"/>
        </w:rPr>
        <w:t xml:space="preserve"> и </w:t>
      </w:r>
      <w:hyperlink r:id="rId8" w:history="1">
        <w:r w:rsidRPr="00D124B8">
          <w:rPr>
            <w:rFonts w:ascii="Times New Roman" w:eastAsia="Times New Roman" w:hAnsi="Times New Roman" w:cs="Times New Roman"/>
            <w:sz w:val="28"/>
            <w:szCs w:val="28"/>
            <w:lang w:eastAsia="ru-RU"/>
          </w:rPr>
          <w:t>постановлением Правительства Ханты-Мансийского автономного округа - Югры от 3 ноября 2016 года N 431-п "О требованиях к системам оплаты труда работников государственных учреждений Ханты-Мансийского автономного округа – Югры"</w:t>
        </w:r>
      </w:hyperlink>
      <w:r w:rsidRPr="00D124B8">
        <w:rPr>
          <w:rFonts w:ascii="Times New Roman" w:eastAsia="Times New Roman" w:hAnsi="Times New Roman" w:cs="Times New Roman"/>
          <w:sz w:val="28"/>
          <w:szCs w:val="28"/>
          <w:lang w:eastAsia="ru-RU"/>
        </w:rPr>
        <w:t>.</w:t>
      </w:r>
    </w:p>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       1.6. Система оплаты труда работников учреждения, включая конкретные размеры должностных окладов, тарифных ставок по должностям работников учреждения, размеры, порядок и условия компенсационных, стимулирующих и иных выплат устанавливается локальным нормативным актом учреждения в соответствии с </w:t>
      </w:r>
      <w:hyperlink r:id="rId9" w:history="1">
        <w:r w:rsidRPr="00D124B8">
          <w:rPr>
            <w:rFonts w:ascii="Times New Roman" w:eastAsia="Times New Roman" w:hAnsi="Times New Roman" w:cs="Times New Roman"/>
            <w:sz w:val="28"/>
            <w:szCs w:val="28"/>
            <w:lang w:eastAsia="ru-RU"/>
          </w:rPr>
          <w:t>Трудовым кодексом Российской Федерации</w:t>
        </w:r>
      </w:hyperlink>
      <w:r w:rsidRPr="00D124B8">
        <w:rPr>
          <w:rFonts w:ascii="Times New Roman" w:eastAsia="Times New Roman" w:hAnsi="Times New Roman" w:cs="Times New Roman"/>
          <w:sz w:val="28"/>
          <w:szCs w:val="28"/>
          <w:lang w:eastAsia="ru-RU"/>
        </w:rPr>
        <w:t>, иными федеральными законами и законами автономного округа, содержащими нормы трудового права, иными нормативными правовыми актами, содержащими нормы трудового права, настоящим Положением.</w:t>
      </w:r>
      <w:r w:rsidRPr="00D124B8">
        <w:rPr>
          <w:rFonts w:ascii="Times New Roman" w:eastAsia="Times New Roman" w:hAnsi="Times New Roman" w:cs="Times New Roman"/>
          <w:sz w:val="28"/>
          <w:szCs w:val="28"/>
          <w:lang w:eastAsia="ru-RU"/>
        </w:rPr>
        <w:br/>
      </w:r>
      <w:r w:rsidRPr="00D124B8">
        <w:rPr>
          <w:rFonts w:ascii="Times New Roman" w:eastAsia="Times New Roman" w:hAnsi="Times New Roman" w:cs="Times New Roman"/>
          <w:sz w:val="28"/>
          <w:szCs w:val="28"/>
          <w:lang w:eastAsia="ru-RU"/>
        </w:rPr>
        <w:lastRenderedPageBreak/>
        <w:t xml:space="preserve">       1.7. Финансирование расходов, направляемых на оплату труда работников учреждения, осуществляется в пределах средств фонда оплаты труда, формируемого учреждением в соответствии с разделом VII настоящего Положения.</w:t>
      </w:r>
    </w:p>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       1.8. Заработная плата работников учреждения состоит из:</w:t>
      </w: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 должностного оклада (тарифной ставки); </w:t>
      </w: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компенсационных выплат;</w:t>
      </w: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стимулирующих выплат;</w:t>
      </w: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иных выплат, предусмотренных настоящим Положением.</w:t>
      </w:r>
    </w:p>
    <w:p w:rsidR="00D124B8" w:rsidRPr="00D124B8" w:rsidRDefault="00D124B8" w:rsidP="00D124B8">
      <w:pPr>
        <w:spacing w:after="0" w:line="240" w:lineRule="auto"/>
        <w:ind w:firstLine="567"/>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1.9. Размер минимальной заработной платы работников учреждения не может быть ниже размера минимальной заработной платы, устанавливаемой в автономном округе.</w:t>
      </w:r>
    </w:p>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       В целях соблюдения государственных гарантий по оплате труда и в случае если заработная плата работника, полностью отработавшего за месяц норму рабочего времени и выполнившего нормы труда (трудовые обязанности), исчисленная в установленном порядке, будет ниже минимального размера оплаты труда, локальным нормативным актом учреждения предусматривается доплата до уровня минимального размера оплаты труда.</w:t>
      </w: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Регулирование размера заработной платы низкооплачиваемой категории работников до минимального размера заработной платы (при условии полного выполнения работником норм труда и отработки месячной нормы рабочего времени) осуществляется руководителем учреждения в пределах средств фонда оплаты труда, формируемого организацией в соответствии с разделом VII</w:t>
      </w:r>
      <w:r w:rsidRPr="00D124B8">
        <w:rPr>
          <w:rFonts w:ascii="Times New Roman" w:eastAsia="Times New Roman" w:hAnsi="Times New Roman" w:cs="Times New Roman"/>
          <w:color w:val="FF0000"/>
          <w:sz w:val="28"/>
          <w:szCs w:val="28"/>
          <w:lang w:eastAsia="ru-RU"/>
        </w:rPr>
        <w:t xml:space="preserve"> </w:t>
      </w:r>
      <w:r w:rsidRPr="00D124B8">
        <w:rPr>
          <w:rFonts w:ascii="Times New Roman" w:eastAsia="Times New Roman" w:hAnsi="Times New Roman" w:cs="Times New Roman"/>
          <w:sz w:val="28"/>
          <w:szCs w:val="28"/>
          <w:lang w:eastAsia="ru-RU"/>
        </w:rPr>
        <w:t>настоящего Положения.</w:t>
      </w:r>
    </w:p>
    <w:p w:rsidR="00D124B8" w:rsidRPr="00D124B8" w:rsidRDefault="00D124B8" w:rsidP="00D124B8">
      <w:pPr>
        <w:spacing w:after="0" w:line="240" w:lineRule="auto"/>
        <w:ind w:firstLine="708"/>
        <w:jc w:val="both"/>
        <w:rPr>
          <w:rFonts w:ascii="Times New Roman" w:eastAsia="Times New Roman" w:hAnsi="Times New Roman" w:cs="Times New Roman"/>
          <w:b/>
          <w:bCs/>
          <w:sz w:val="28"/>
          <w:szCs w:val="28"/>
          <w:lang w:eastAsia="ru-RU"/>
        </w:rPr>
      </w:pPr>
      <w:r w:rsidRPr="00D124B8">
        <w:rPr>
          <w:rFonts w:ascii="Times New Roman" w:eastAsia="Times New Roman" w:hAnsi="Times New Roman" w:cs="Times New Roman"/>
          <w:sz w:val="28"/>
          <w:szCs w:val="28"/>
          <w:lang w:eastAsia="ru-RU"/>
        </w:rPr>
        <w:t>1.10. Заработная плата работников (без учета стимулирующих выплат) при изменении систем оплаты труда не может быть меньше заработной платы (без учета стимулирующих выплат),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r w:rsidRPr="00D124B8">
        <w:rPr>
          <w:rFonts w:ascii="Times New Roman" w:eastAsia="Times New Roman" w:hAnsi="Times New Roman" w:cs="Times New Roman"/>
          <w:sz w:val="28"/>
          <w:szCs w:val="28"/>
          <w:lang w:eastAsia="ru-RU"/>
        </w:rPr>
        <w:br/>
      </w:r>
      <w:r w:rsidRPr="00D124B8">
        <w:rPr>
          <w:rFonts w:ascii="Times New Roman" w:eastAsia="Times New Roman" w:hAnsi="Times New Roman" w:cs="Times New Roman"/>
          <w:sz w:val="28"/>
          <w:szCs w:val="28"/>
          <w:lang w:eastAsia="ru-RU"/>
        </w:rPr>
        <w:br/>
      </w:r>
      <w:r w:rsidRPr="00D124B8">
        <w:rPr>
          <w:rFonts w:ascii="Times New Roman" w:eastAsia="Times New Roman" w:hAnsi="Times New Roman" w:cs="Times New Roman"/>
          <w:b/>
          <w:bCs/>
          <w:sz w:val="28"/>
          <w:szCs w:val="28"/>
          <w:lang w:eastAsia="ru-RU"/>
        </w:rPr>
        <w:t xml:space="preserve">                    II. ОСНОВНЫЕ УСЛОВИЯ ОПЛАТЫ ТРУДА</w:t>
      </w:r>
    </w:p>
    <w:p w:rsidR="00D124B8" w:rsidRPr="00D124B8" w:rsidRDefault="00D124B8" w:rsidP="00D124B8">
      <w:pPr>
        <w:spacing w:after="0" w:line="240" w:lineRule="auto"/>
        <w:jc w:val="center"/>
        <w:rPr>
          <w:rFonts w:ascii="Times New Roman" w:eastAsia="Times New Roman" w:hAnsi="Times New Roman" w:cs="Times New Roman"/>
          <w:b/>
          <w:bCs/>
          <w:sz w:val="28"/>
          <w:szCs w:val="28"/>
          <w:lang w:eastAsia="ru-RU"/>
        </w:rPr>
      </w:pPr>
      <w:r w:rsidRPr="00D124B8">
        <w:rPr>
          <w:rFonts w:ascii="Times New Roman" w:eastAsia="Times New Roman" w:hAnsi="Times New Roman" w:cs="Times New Roman"/>
          <w:b/>
          <w:bCs/>
          <w:sz w:val="28"/>
          <w:szCs w:val="28"/>
          <w:lang w:eastAsia="ru-RU"/>
        </w:rPr>
        <w:t>РАБОТНИКОВ УЧРЕЖДЕНИЯ</w:t>
      </w:r>
    </w:p>
    <w:p w:rsidR="00D124B8" w:rsidRPr="00D124B8" w:rsidRDefault="00D124B8" w:rsidP="00D124B8">
      <w:pPr>
        <w:spacing w:after="0" w:line="240" w:lineRule="auto"/>
        <w:jc w:val="center"/>
        <w:rPr>
          <w:rFonts w:ascii="Times New Roman" w:eastAsia="Times New Roman" w:hAnsi="Times New Roman" w:cs="Times New Roman"/>
          <w:b/>
          <w:bCs/>
          <w:sz w:val="28"/>
          <w:szCs w:val="28"/>
          <w:lang w:eastAsia="ru-RU"/>
        </w:rPr>
      </w:pPr>
    </w:p>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color w:val="FF0000"/>
          <w:sz w:val="28"/>
          <w:szCs w:val="28"/>
          <w:lang w:eastAsia="ru-RU"/>
        </w:rPr>
        <w:t xml:space="preserve">        </w:t>
      </w:r>
      <w:r w:rsidRPr="00D124B8">
        <w:rPr>
          <w:rFonts w:ascii="Times New Roman" w:eastAsia="Times New Roman" w:hAnsi="Times New Roman" w:cs="Times New Roman"/>
          <w:sz w:val="28"/>
          <w:szCs w:val="28"/>
          <w:lang w:eastAsia="ru-RU"/>
        </w:rPr>
        <w:t>2.1. В локальных нормативных актах учреждения, штатном расписании, а также при заключении трудовых договоров с работниками учреждения, наименования должностей руководителей, специалистов и служащих, рабочих должны соответствовать наименованиям должностей руководителей, специалистов и служащих, предусмотренных Единым тарифно-квалификационным справочником работ и профессий рабочих, Единым квалификационным справочником должностей руководителей, специалистов и служащих и (или) соответствующими положениями профессиональных стандартов.</w:t>
      </w:r>
    </w:p>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       2.2. Схема расчета должностного оклада руководителя, его заместителей и руководителей структурных подразделений учреждения устанавливается путем суммирования ежемесячной надбавки за ученую степень, произведения </w:t>
      </w:r>
      <w:r w:rsidRPr="00D124B8">
        <w:rPr>
          <w:rFonts w:ascii="Times New Roman" w:eastAsia="Times New Roman" w:hAnsi="Times New Roman" w:cs="Times New Roman"/>
          <w:sz w:val="28"/>
          <w:szCs w:val="28"/>
          <w:lang w:eastAsia="ru-RU"/>
        </w:rPr>
        <w:lastRenderedPageBreak/>
        <w:t>ставки заработной платы, базового коэффициента, суммы коэффициентов специфики работы, коэффициента за ученое звание, коэффициента за государственные награды (ордена, медали, знаки, почетные звания, спортивные звания, почетные грамоты) Российской Федерации, СССР, РСФСР, или коэффициента за награды и почетные звания Ханты-Мансийского автономного округа – Югры, или коэффициента за ведомственные знаки отличия в труде Российской Федерации, СССР, РСФСР, масштаба управления, уровня управления, увеличенной на единицу.</w:t>
      </w:r>
      <w:r w:rsidRPr="00D124B8">
        <w:rPr>
          <w:rFonts w:ascii="Times New Roman" w:eastAsia="Times New Roman" w:hAnsi="Times New Roman" w:cs="Times New Roman"/>
          <w:sz w:val="28"/>
          <w:szCs w:val="28"/>
          <w:lang w:eastAsia="ru-RU"/>
        </w:rPr>
        <w:br/>
        <w:t xml:space="preserve">         2.3. Схема расчета должностного оклада специалиста учреждения устанавливается путем суммирования </w:t>
      </w:r>
      <w:r w:rsidRPr="00D124B8">
        <w:rPr>
          <w:rFonts w:ascii="Times New Roman" w:eastAsia="Times New Roman" w:hAnsi="Times New Roman" w:cs="Times New Roman"/>
          <w:color w:val="000000" w:themeColor="text1"/>
          <w:sz w:val="28"/>
          <w:szCs w:val="28"/>
          <w:lang w:eastAsia="ru-RU"/>
        </w:rPr>
        <w:t xml:space="preserve">ежемесячной надбавки за ученую степень, </w:t>
      </w:r>
      <w:r w:rsidRPr="00D124B8">
        <w:rPr>
          <w:rFonts w:ascii="Times New Roman" w:eastAsia="Times New Roman" w:hAnsi="Times New Roman" w:cs="Times New Roman"/>
          <w:sz w:val="28"/>
          <w:szCs w:val="28"/>
          <w:lang w:eastAsia="ru-RU"/>
        </w:rPr>
        <w:t>произведения ставки заработной платы, базового коэффициента, суммы коэффициентов специфики работы, коэффициента за государственные награды (ордена, медали, знаки, почетные звания, спортивные звания, почетные грамоты) Российской Федерации, СССР, РСФСР, или коэффициента за награды и почетные звания Ханты-Мансийского автономного округа – Югры, или коэффициента за ведомственные знаки отличия в труде Российской Федерации, СССР, РСФСР, увеличенной на единицу.</w:t>
      </w: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2.4. Схема расчета должностного оклада служащего учреждения устанавливается путем произведения ставки заработной платы, базового коэффициента, коэффициента специфики работы, увеличенного на </w:t>
      </w:r>
      <w:proofErr w:type="gramStart"/>
      <w:r w:rsidRPr="00D124B8">
        <w:rPr>
          <w:rFonts w:ascii="Times New Roman" w:eastAsia="Times New Roman" w:hAnsi="Times New Roman" w:cs="Times New Roman"/>
          <w:sz w:val="28"/>
          <w:szCs w:val="28"/>
          <w:lang w:eastAsia="ru-RU"/>
        </w:rPr>
        <w:t>единицу  квалификации</w:t>
      </w:r>
      <w:proofErr w:type="gramEnd"/>
      <w:r w:rsidRPr="00D124B8">
        <w:rPr>
          <w:rFonts w:ascii="Times New Roman" w:eastAsia="Times New Roman" w:hAnsi="Times New Roman" w:cs="Times New Roman"/>
          <w:sz w:val="28"/>
          <w:szCs w:val="28"/>
          <w:lang w:eastAsia="ru-RU"/>
        </w:rPr>
        <w:t>, увеличенной на единицу.</w:t>
      </w: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2.5. Ежемесячная надбавка за ученую степень, при условии ее соответствия профилю деятельности организации или занимаемой должности, устанавливается: в размере 2500 рублей - за ученую степень доктора наук, 1600 рублей - за ученую степень кандидата наук. Основанием для ежемесячной надбавки за ученую степень является приказ (распоряжение) руководителя учреждения согласно документам, подтверждающим ее наличие.</w:t>
      </w: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Начисление ежемесячной надбавки за ученую степень осуществляется исходя из фактически отработанного времени с учетом установленной нагрузки.</w:t>
      </w: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2.6. </w:t>
      </w:r>
      <w:r w:rsidRPr="00D124B8">
        <w:rPr>
          <w:rFonts w:ascii="Times New Roman" w:hAnsi="Times New Roman" w:cs="Times New Roman"/>
          <w:sz w:val="28"/>
          <w:szCs w:val="28"/>
        </w:rPr>
        <w:t>Размер базового коэффициента</w:t>
      </w:r>
      <w:r w:rsidRPr="00D124B8">
        <w:rPr>
          <w:rFonts w:ascii="Times New Roman" w:eastAsia="Times New Roman" w:hAnsi="Times New Roman" w:cs="Times New Roman"/>
          <w:sz w:val="24"/>
          <w:szCs w:val="24"/>
          <w:lang w:eastAsia="ru-RU"/>
        </w:rPr>
        <w:t xml:space="preserve"> </w:t>
      </w:r>
      <w:r w:rsidRPr="00D124B8">
        <w:rPr>
          <w:rFonts w:ascii="Times New Roman" w:eastAsia="Times New Roman" w:hAnsi="Times New Roman" w:cs="Times New Roman"/>
          <w:sz w:val="28"/>
          <w:szCs w:val="28"/>
          <w:lang w:eastAsia="ru-RU"/>
        </w:rPr>
        <w:t>указан в таблице 1 настоящего Положения.</w:t>
      </w:r>
    </w:p>
    <w:p w:rsidR="00D124B8" w:rsidRPr="00D124B8" w:rsidRDefault="00D124B8" w:rsidP="00D124B8">
      <w:pPr>
        <w:spacing w:after="0" w:line="240" w:lineRule="auto"/>
        <w:jc w:val="both"/>
        <w:outlineLvl w:val="3"/>
        <w:rPr>
          <w:rFonts w:ascii="Times New Roman" w:eastAsia="Times New Roman" w:hAnsi="Times New Roman" w:cs="Times New Roman"/>
          <w:b/>
          <w:bCs/>
          <w:sz w:val="28"/>
          <w:szCs w:val="24"/>
          <w:lang w:eastAsia="ru-RU"/>
        </w:rPr>
      </w:pPr>
      <w:r w:rsidRPr="00D124B8">
        <w:rPr>
          <w:rFonts w:ascii="Times New Roman" w:eastAsia="Times New Roman" w:hAnsi="Times New Roman" w:cs="Times New Roman"/>
          <w:b/>
          <w:bCs/>
          <w:sz w:val="28"/>
          <w:szCs w:val="24"/>
          <w:lang w:eastAsia="ru-RU"/>
        </w:rPr>
        <w:t>Таблица 1. Размер базового коэффициента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52"/>
        <w:gridCol w:w="2103"/>
      </w:tblGrid>
      <w:tr w:rsidR="00D124B8" w:rsidRPr="00D124B8" w:rsidTr="00E07DEA">
        <w:trPr>
          <w:trHeight w:val="15"/>
          <w:tblCellSpacing w:w="15" w:type="dxa"/>
        </w:trPr>
        <w:tc>
          <w:tcPr>
            <w:tcW w:w="7297" w:type="dxa"/>
            <w:vAlign w:val="center"/>
            <w:hideMark/>
          </w:tcPr>
          <w:p w:rsidR="00D124B8" w:rsidRPr="00D124B8" w:rsidRDefault="00D124B8" w:rsidP="00D124B8">
            <w:pPr>
              <w:spacing w:after="0" w:line="240" w:lineRule="auto"/>
              <w:jc w:val="both"/>
              <w:rPr>
                <w:rFonts w:ascii="Times New Roman" w:eastAsia="Times New Roman" w:hAnsi="Times New Roman" w:cs="Times New Roman"/>
                <w:sz w:val="2"/>
                <w:szCs w:val="24"/>
                <w:lang w:eastAsia="ru-RU"/>
              </w:rPr>
            </w:pPr>
          </w:p>
        </w:tc>
        <w:tc>
          <w:tcPr>
            <w:tcW w:w="2058" w:type="dxa"/>
            <w:vAlign w:val="center"/>
            <w:hideMark/>
          </w:tcPr>
          <w:p w:rsidR="00D124B8" w:rsidRPr="00D124B8" w:rsidRDefault="00D124B8" w:rsidP="00D124B8">
            <w:pPr>
              <w:spacing w:after="0" w:line="240" w:lineRule="auto"/>
              <w:jc w:val="both"/>
              <w:rPr>
                <w:rFonts w:ascii="Times New Roman" w:eastAsia="Times New Roman" w:hAnsi="Times New Roman" w:cs="Times New Roman"/>
                <w:sz w:val="2"/>
                <w:szCs w:val="24"/>
                <w:lang w:eastAsia="ru-RU"/>
              </w:rPr>
            </w:pPr>
          </w:p>
        </w:tc>
      </w:tr>
      <w:tr w:rsidR="00D124B8" w:rsidRPr="00D124B8" w:rsidTr="00E07DEA">
        <w:trPr>
          <w:tblCellSpacing w:w="15" w:type="dxa"/>
        </w:trPr>
        <w:tc>
          <w:tcPr>
            <w:tcW w:w="729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Уровень образования руководителя, специалиста, служащего</w:t>
            </w:r>
          </w:p>
        </w:tc>
        <w:tc>
          <w:tcPr>
            <w:tcW w:w="20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Размер базового коэффициента</w:t>
            </w:r>
          </w:p>
        </w:tc>
      </w:tr>
      <w:tr w:rsidR="00D124B8" w:rsidRPr="00D124B8" w:rsidTr="00E07DEA">
        <w:trPr>
          <w:tblCellSpacing w:w="15" w:type="dxa"/>
        </w:trPr>
        <w:tc>
          <w:tcPr>
            <w:tcW w:w="729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1</w:t>
            </w:r>
          </w:p>
        </w:tc>
        <w:tc>
          <w:tcPr>
            <w:tcW w:w="20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2</w:t>
            </w:r>
          </w:p>
        </w:tc>
      </w:tr>
      <w:tr w:rsidR="00D124B8" w:rsidRPr="00D124B8" w:rsidTr="00E07DEA">
        <w:trPr>
          <w:tblCellSpacing w:w="15" w:type="dxa"/>
        </w:trPr>
        <w:tc>
          <w:tcPr>
            <w:tcW w:w="729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Высшее образование, подтверждаемое присвоением лицу, успешно прошедшему итоговую аттестацию, квалификации (степени) "специалист" или квалификации (степени) "магистр"</w:t>
            </w:r>
          </w:p>
        </w:tc>
        <w:tc>
          <w:tcPr>
            <w:tcW w:w="20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1,50</w:t>
            </w:r>
          </w:p>
        </w:tc>
      </w:tr>
      <w:tr w:rsidR="00D124B8" w:rsidRPr="00D124B8" w:rsidTr="00E07DEA">
        <w:trPr>
          <w:tblCellSpacing w:w="15" w:type="dxa"/>
        </w:trPr>
        <w:tc>
          <w:tcPr>
            <w:tcW w:w="729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lastRenderedPageBreak/>
              <w:t>Высшее образование, подтверждаемое присвоением лицу, успешно прошедшему итоговую аттестацию, квалификации (степени) "бакалавр"</w:t>
            </w:r>
          </w:p>
        </w:tc>
        <w:tc>
          <w:tcPr>
            <w:tcW w:w="20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1,40</w:t>
            </w:r>
          </w:p>
        </w:tc>
      </w:tr>
      <w:tr w:rsidR="00D124B8" w:rsidRPr="00D124B8" w:rsidTr="00E07DEA">
        <w:trPr>
          <w:tblCellSpacing w:w="15" w:type="dxa"/>
        </w:trPr>
        <w:tc>
          <w:tcPr>
            <w:tcW w:w="729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Среднее профессиональное образование по программам подготовки специалистов среднего звена, неполное высшее образование </w:t>
            </w:r>
          </w:p>
        </w:tc>
        <w:tc>
          <w:tcPr>
            <w:tcW w:w="20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1,30</w:t>
            </w:r>
          </w:p>
        </w:tc>
      </w:tr>
      <w:tr w:rsidR="00D124B8" w:rsidRPr="00D124B8" w:rsidTr="00E07DEA">
        <w:trPr>
          <w:tblCellSpacing w:w="15" w:type="dxa"/>
        </w:trPr>
        <w:tc>
          <w:tcPr>
            <w:tcW w:w="729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Среднее профессиональное образование по программам подготовки квалифицированных рабочих (служащих)</w:t>
            </w:r>
          </w:p>
        </w:tc>
        <w:tc>
          <w:tcPr>
            <w:tcW w:w="20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1,20</w:t>
            </w:r>
          </w:p>
        </w:tc>
      </w:tr>
      <w:tr w:rsidR="00D124B8" w:rsidRPr="00D124B8" w:rsidTr="00E07DEA">
        <w:trPr>
          <w:tblCellSpacing w:w="15" w:type="dxa"/>
        </w:trPr>
        <w:tc>
          <w:tcPr>
            <w:tcW w:w="729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Среднее общее образование </w:t>
            </w:r>
          </w:p>
        </w:tc>
        <w:tc>
          <w:tcPr>
            <w:tcW w:w="20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1,10</w:t>
            </w:r>
          </w:p>
        </w:tc>
      </w:tr>
    </w:tbl>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В случаях, когда квалификационные характеристики по должностям служащих не содержат требований о наличии среднего профессионального или высшего образования, повышающие коэффициенты по должностям служащих следует устанавливать за наличие образования в соответствии с квалификационными требованиями, предусмотренными </w:t>
      </w:r>
      <w:hyperlink r:id="rId10" w:history="1">
        <w:r w:rsidRPr="00D124B8">
          <w:rPr>
            <w:rFonts w:ascii="Times New Roman" w:eastAsia="Times New Roman" w:hAnsi="Times New Roman" w:cs="Times New Roman"/>
            <w:sz w:val="28"/>
            <w:szCs w:val="28"/>
            <w:lang w:eastAsia="ru-RU"/>
          </w:rPr>
          <w:t>приказом Министерства здравоохранения и социального развития Российской Федерации от 26 августа 2010 года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hyperlink>
      <w:r w:rsidRPr="00D124B8">
        <w:rPr>
          <w:rFonts w:ascii="Times New Roman" w:eastAsia="Times New Roman" w:hAnsi="Times New Roman" w:cs="Times New Roman"/>
          <w:sz w:val="28"/>
          <w:szCs w:val="28"/>
          <w:lang w:eastAsia="ru-RU"/>
        </w:rPr>
        <w:t xml:space="preserve">, </w:t>
      </w:r>
      <w:hyperlink r:id="rId11" w:history="1">
        <w:r w:rsidRPr="00D124B8">
          <w:rPr>
            <w:rFonts w:ascii="Times New Roman" w:eastAsia="Times New Roman" w:hAnsi="Times New Roman" w:cs="Times New Roman"/>
            <w:sz w:val="28"/>
            <w:szCs w:val="28"/>
            <w:lang w:eastAsia="ru-RU"/>
          </w:rPr>
          <w:t>постановлением Министерства труда Российской Федерации от 21 августа 1998 года N 37 "Об утверждении Квалификационного справочника должностей руководителей, специалистов и других служащих"</w:t>
        </w:r>
      </w:hyperlink>
      <w:r w:rsidRPr="00D124B8">
        <w:rPr>
          <w:rFonts w:ascii="Times New Roman" w:eastAsia="Times New Roman" w:hAnsi="Times New Roman" w:cs="Times New Roman"/>
          <w:sz w:val="28"/>
          <w:szCs w:val="28"/>
          <w:lang w:eastAsia="ru-RU"/>
        </w:rPr>
        <w:t>.</w:t>
      </w:r>
    </w:p>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      2.8. Размер коэффициента специфики работы указан в таблице 2 настоящего Положения.</w:t>
      </w:r>
    </w:p>
    <w:p w:rsidR="00D124B8" w:rsidRPr="00D124B8" w:rsidRDefault="00D124B8" w:rsidP="00D124B8">
      <w:pPr>
        <w:spacing w:after="0" w:line="240" w:lineRule="auto"/>
        <w:jc w:val="both"/>
        <w:outlineLvl w:val="3"/>
        <w:rPr>
          <w:rFonts w:ascii="Times New Roman" w:eastAsia="Times New Roman" w:hAnsi="Times New Roman" w:cs="Times New Roman"/>
          <w:b/>
          <w:bCs/>
          <w:sz w:val="28"/>
          <w:szCs w:val="28"/>
          <w:lang w:eastAsia="ru-RU"/>
        </w:rPr>
      </w:pPr>
    </w:p>
    <w:p w:rsidR="00D124B8" w:rsidRPr="00D124B8" w:rsidRDefault="00D124B8" w:rsidP="00D124B8">
      <w:pPr>
        <w:spacing w:after="0" w:line="240" w:lineRule="auto"/>
        <w:jc w:val="both"/>
        <w:outlineLvl w:val="3"/>
        <w:rPr>
          <w:rFonts w:ascii="Times New Roman" w:eastAsia="Times New Roman" w:hAnsi="Times New Roman" w:cs="Times New Roman"/>
          <w:b/>
          <w:bCs/>
          <w:sz w:val="28"/>
          <w:szCs w:val="28"/>
          <w:lang w:eastAsia="ru-RU"/>
        </w:rPr>
      </w:pPr>
      <w:r w:rsidRPr="00D124B8">
        <w:rPr>
          <w:rFonts w:ascii="Times New Roman" w:eastAsia="Times New Roman" w:hAnsi="Times New Roman" w:cs="Times New Roman"/>
          <w:b/>
          <w:bCs/>
          <w:sz w:val="28"/>
          <w:szCs w:val="28"/>
          <w:lang w:eastAsia="ru-RU"/>
        </w:rPr>
        <w:t>Таблица 2. Размер коэффициента специфики работы</w:t>
      </w:r>
    </w:p>
    <w:p w:rsidR="00D124B8" w:rsidRPr="00D124B8" w:rsidRDefault="00D124B8" w:rsidP="00D124B8">
      <w:pPr>
        <w:spacing w:after="0" w:line="240" w:lineRule="auto"/>
        <w:jc w:val="both"/>
        <w:outlineLvl w:val="3"/>
        <w:rPr>
          <w:rFonts w:ascii="Times New Roman" w:eastAsia="Times New Roman" w:hAnsi="Times New Roman" w:cs="Times New Roman"/>
          <w:b/>
          <w:bCs/>
          <w:sz w:val="28"/>
          <w:szCs w:val="28"/>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
        <w:gridCol w:w="6525"/>
        <w:gridCol w:w="1885"/>
      </w:tblGrid>
      <w:tr w:rsidR="00D124B8" w:rsidRPr="00D124B8" w:rsidTr="00E07DEA">
        <w:trPr>
          <w:trHeight w:val="15"/>
          <w:tblCellSpacing w:w="15" w:type="dxa"/>
        </w:trPr>
        <w:tc>
          <w:tcPr>
            <w:tcW w:w="900" w:type="dxa"/>
            <w:vAlign w:val="center"/>
            <w:hideMark/>
          </w:tcPr>
          <w:p w:rsidR="00D124B8" w:rsidRPr="00D124B8" w:rsidRDefault="00D124B8" w:rsidP="00D124B8">
            <w:pPr>
              <w:spacing w:after="0" w:line="240" w:lineRule="auto"/>
              <w:jc w:val="both"/>
              <w:rPr>
                <w:rFonts w:ascii="Times New Roman" w:eastAsia="Times New Roman" w:hAnsi="Times New Roman" w:cs="Times New Roman"/>
                <w:sz w:val="2"/>
                <w:szCs w:val="24"/>
                <w:lang w:eastAsia="ru-RU"/>
              </w:rPr>
            </w:pPr>
          </w:p>
        </w:tc>
        <w:tc>
          <w:tcPr>
            <w:tcW w:w="6584" w:type="dxa"/>
            <w:vAlign w:val="center"/>
            <w:hideMark/>
          </w:tcPr>
          <w:p w:rsidR="00D124B8" w:rsidRPr="00D124B8" w:rsidRDefault="00D124B8" w:rsidP="00D124B8">
            <w:pPr>
              <w:spacing w:after="0" w:line="240" w:lineRule="auto"/>
              <w:jc w:val="both"/>
              <w:rPr>
                <w:rFonts w:ascii="Times New Roman" w:eastAsia="Times New Roman" w:hAnsi="Times New Roman" w:cs="Times New Roman"/>
                <w:sz w:val="2"/>
                <w:szCs w:val="24"/>
                <w:lang w:eastAsia="ru-RU"/>
              </w:rPr>
            </w:pPr>
          </w:p>
        </w:tc>
        <w:tc>
          <w:tcPr>
            <w:tcW w:w="1841" w:type="dxa"/>
            <w:vAlign w:val="center"/>
            <w:hideMark/>
          </w:tcPr>
          <w:p w:rsidR="00D124B8" w:rsidRPr="00D124B8" w:rsidRDefault="00D124B8" w:rsidP="00D124B8">
            <w:pPr>
              <w:spacing w:after="0" w:line="240" w:lineRule="auto"/>
              <w:jc w:val="both"/>
              <w:rPr>
                <w:rFonts w:ascii="Times New Roman" w:eastAsia="Times New Roman" w:hAnsi="Times New Roman" w:cs="Times New Roman"/>
                <w:sz w:val="2"/>
                <w:szCs w:val="24"/>
                <w:lang w:eastAsia="ru-RU"/>
              </w:rPr>
            </w:pPr>
          </w:p>
        </w:tc>
      </w:tr>
      <w:tr w:rsidR="00D124B8" w:rsidRPr="00D124B8" w:rsidTr="00E07DEA">
        <w:trPr>
          <w:tblCellSpacing w:w="15" w:type="dxa"/>
        </w:trPr>
        <w:tc>
          <w:tcPr>
            <w:tcW w:w="9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N п/п </w:t>
            </w:r>
          </w:p>
        </w:tc>
        <w:tc>
          <w:tcPr>
            <w:tcW w:w="658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Типы образовательных организаций, виды деятельности и категории работников </w:t>
            </w:r>
          </w:p>
        </w:tc>
        <w:tc>
          <w:tcPr>
            <w:tcW w:w="18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Размер коэффициента специфики работы </w:t>
            </w:r>
          </w:p>
        </w:tc>
      </w:tr>
      <w:tr w:rsidR="00D124B8" w:rsidRPr="00D124B8" w:rsidTr="00E07DEA">
        <w:trPr>
          <w:tblCellSpacing w:w="15" w:type="dxa"/>
        </w:trPr>
        <w:tc>
          <w:tcPr>
            <w:tcW w:w="9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1</w:t>
            </w:r>
          </w:p>
        </w:tc>
        <w:tc>
          <w:tcPr>
            <w:tcW w:w="658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2</w:t>
            </w:r>
          </w:p>
        </w:tc>
        <w:tc>
          <w:tcPr>
            <w:tcW w:w="18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3</w:t>
            </w:r>
          </w:p>
        </w:tc>
      </w:tr>
      <w:tr w:rsidR="00D124B8" w:rsidRPr="00D124B8" w:rsidTr="00E07DEA">
        <w:trPr>
          <w:tblCellSpacing w:w="15" w:type="dxa"/>
        </w:trPr>
        <w:tc>
          <w:tcPr>
            <w:tcW w:w="9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1.</w:t>
            </w:r>
          </w:p>
        </w:tc>
        <w:tc>
          <w:tcPr>
            <w:tcW w:w="658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Работа руководителей, специалистов, служащих в муниципальном автономном учреждении города Нижневартовска «Центр развития образования» </w:t>
            </w:r>
          </w:p>
        </w:tc>
        <w:tc>
          <w:tcPr>
            <w:tcW w:w="18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0,05</w:t>
            </w:r>
          </w:p>
        </w:tc>
      </w:tr>
      <w:tr w:rsidR="00D124B8" w:rsidRPr="00D124B8" w:rsidTr="00E07DEA">
        <w:trPr>
          <w:tblCellSpacing w:w="15" w:type="dxa"/>
        </w:trPr>
        <w:tc>
          <w:tcPr>
            <w:tcW w:w="9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2.</w:t>
            </w:r>
          </w:p>
        </w:tc>
        <w:tc>
          <w:tcPr>
            <w:tcW w:w="658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Работа руководителей, специалистов в инновационном режиме </w:t>
            </w:r>
          </w:p>
        </w:tc>
        <w:tc>
          <w:tcPr>
            <w:tcW w:w="18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0,15</w:t>
            </w:r>
          </w:p>
        </w:tc>
      </w:tr>
      <w:tr w:rsidR="00D124B8" w:rsidRPr="00D124B8" w:rsidTr="00E07DEA">
        <w:trPr>
          <w:tblCellSpacing w:w="15" w:type="dxa"/>
        </w:trPr>
        <w:tc>
          <w:tcPr>
            <w:tcW w:w="9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3.</w:t>
            </w:r>
          </w:p>
        </w:tc>
        <w:tc>
          <w:tcPr>
            <w:tcW w:w="658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Работа руководителей, специалистов, служащих, связанная со следующими видами деятельности (коэффициент применяется на ставку работы):</w:t>
            </w:r>
          </w:p>
        </w:tc>
        <w:tc>
          <w:tcPr>
            <w:tcW w:w="18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p>
        </w:tc>
      </w:tr>
      <w:tr w:rsidR="00D124B8" w:rsidRPr="00D124B8" w:rsidTr="00E07DEA">
        <w:trPr>
          <w:tblCellSpacing w:w="15" w:type="dxa"/>
        </w:trPr>
        <w:tc>
          <w:tcPr>
            <w:tcW w:w="9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3.1.</w:t>
            </w:r>
          </w:p>
        </w:tc>
        <w:tc>
          <w:tcPr>
            <w:tcW w:w="658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Работа, связанная с выполнением обязанностей куратора: </w:t>
            </w:r>
          </w:p>
        </w:tc>
        <w:tc>
          <w:tcPr>
            <w:tcW w:w="18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p>
        </w:tc>
      </w:tr>
      <w:tr w:rsidR="00D124B8" w:rsidRPr="00D124B8" w:rsidTr="00E07DEA">
        <w:trPr>
          <w:tblCellSpacing w:w="15" w:type="dxa"/>
        </w:trPr>
        <w:tc>
          <w:tcPr>
            <w:tcW w:w="9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3.1.1.</w:t>
            </w:r>
          </w:p>
        </w:tc>
        <w:tc>
          <w:tcPr>
            <w:tcW w:w="658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 профессионального ресурсного методического центра работников образовательных организаций </w:t>
            </w:r>
          </w:p>
        </w:tc>
        <w:tc>
          <w:tcPr>
            <w:tcW w:w="18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0,05</w:t>
            </w:r>
          </w:p>
        </w:tc>
      </w:tr>
      <w:tr w:rsidR="00D124B8" w:rsidRPr="00D124B8" w:rsidTr="00E07DEA">
        <w:trPr>
          <w:tblCellSpacing w:w="15" w:type="dxa"/>
        </w:trPr>
        <w:tc>
          <w:tcPr>
            <w:tcW w:w="9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lastRenderedPageBreak/>
              <w:t>3.1.2.</w:t>
            </w:r>
          </w:p>
        </w:tc>
        <w:tc>
          <w:tcPr>
            <w:tcW w:w="658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профессионального методического объединения работников образовательных организаций</w:t>
            </w:r>
          </w:p>
        </w:tc>
        <w:tc>
          <w:tcPr>
            <w:tcW w:w="18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0,05</w:t>
            </w:r>
          </w:p>
        </w:tc>
      </w:tr>
      <w:tr w:rsidR="00D124B8" w:rsidRPr="00D124B8" w:rsidTr="00E07DEA">
        <w:trPr>
          <w:tblCellSpacing w:w="15" w:type="dxa"/>
        </w:trPr>
        <w:tc>
          <w:tcPr>
            <w:tcW w:w="9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3.1.3.</w:t>
            </w:r>
          </w:p>
        </w:tc>
        <w:tc>
          <w:tcPr>
            <w:tcW w:w="658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профессионального методического общественного объединения работников образовательных организаций</w:t>
            </w:r>
          </w:p>
        </w:tc>
        <w:tc>
          <w:tcPr>
            <w:tcW w:w="18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0,05</w:t>
            </w:r>
          </w:p>
        </w:tc>
      </w:tr>
      <w:tr w:rsidR="00D124B8" w:rsidRPr="00D124B8" w:rsidTr="00E07DEA">
        <w:trPr>
          <w:tblCellSpacing w:w="15" w:type="dxa"/>
        </w:trPr>
        <w:tc>
          <w:tcPr>
            <w:tcW w:w="9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3.2.</w:t>
            </w:r>
          </w:p>
        </w:tc>
        <w:tc>
          <w:tcPr>
            <w:tcW w:w="658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Работа, связанная с сопровождением образовательных организаций, педагогических работников образовательных организаций по реализации  федеральных государственных образовательных стандартов </w:t>
            </w:r>
          </w:p>
        </w:tc>
        <w:tc>
          <w:tcPr>
            <w:tcW w:w="18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0,05</w:t>
            </w:r>
          </w:p>
        </w:tc>
      </w:tr>
      <w:tr w:rsidR="00D124B8" w:rsidRPr="00D124B8" w:rsidTr="00E07DEA">
        <w:trPr>
          <w:tblCellSpacing w:w="15" w:type="dxa"/>
        </w:trPr>
        <w:tc>
          <w:tcPr>
            <w:tcW w:w="9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3.3.</w:t>
            </w:r>
          </w:p>
        </w:tc>
        <w:tc>
          <w:tcPr>
            <w:tcW w:w="658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Консультирование работников образовательных организаций </w:t>
            </w:r>
          </w:p>
        </w:tc>
        <w:tc>
          <w:tcPr>
            <w:tcW w:w="18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0,05</w:t>
            </w:r>
          </w:p>
        </w:tc>
      </w:tr>
      <w:tr w:rsidR="00D124B8" w:rsidRPr="00D124B8" w:rsidTr="00E07DEA">
        <w:trPr>
          <w:tblCellSpacing w:w="15" w:type="dxa"/>
        </w:trPr>
        <w:tc>
          <w:tcPr>
            <w:tcW w:w="9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3.4.</w:t>
            </w:r>
          </w:p>
        </w:tc>
        <w:tc>
          <w:tcPr>
            <w:tcW w:w="658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Психолого-педагогическое консультирование детей, их родителей (законных представителей) </w:t>
            </w:r>
          </w:p>
        </w:tc>
        <w:tc>
          <w:tcPr>
            <w:tcW w:w="18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0,05</w:t>
            </w:r>
          </w:p>
        </w:tc>
      </w:tr>
      <w:tr w:rsidR="00D124B8" w:rsidRPr="00D124B8" w:rsidTr="00E07DEA">
        <w:trPr>
          <w:tblCellSpacing w:w="15" w:type="dxa"/>
        </w:trPr>
        <w:tc>
          <w:tcPr>
            <w:tcW w:w="9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3.5.</w:t>
            </w:r>
          </w:p>
        </w:tc>
        <w:tc>
          <w:tcPr>
            <w:tcW w:w="658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Консультирование</w:t>
            </w:r>
            <w:r w:rsidRPr="00D124B8">
              <w:rPr>
                <w:rFonts w:ascii="Times New Roman" w:eastAsia="Calibri" w:hAnsi="Times New Roman" w:cs="Times New Roman"/>
                <w:sz w:val="24"/>
                <w:szCs w:val="24"/>
                <w:lang w:eastAsia="ru-RU"/>
              </w:rPr>
              <w:t xml:space="preserve"> организаций, осуществляющих социальное обслуживание, медицинских организаций, других организаций по вопросам воспитания, обучения и коррекции нарушений развития детей с ограниченными возможностями здоровья и (или) </w:t>
            </w:r>
            <w:proofErr w:type="spellStart"/>
            <w:r w:rsidRPr="00D124B8">
              <w:rPr>
                <w:rFonts w:ascii="Times New Roman" w:eastAsia="Calibri" w:hAnsi="Times New Roman" w:cs="Times New Roman"/>
                <w:sz w:val="24"/>
                <w:szCs w:val="24"/>
                <w:lang w:eastAsia="ru-RU"/>
              </w:rPr>
              <w:t>девиантным</w:t>
            </w:r>
            <w:proofErr w:type="spellEnd"/>
            <w:r w:rsidRPr="00D124B8">
              <w:rPr>
                <w:rFonts w:ascii="Times New Roman" w:eastAsia="Calibri" w:hAnsi="Times New Roman" w:cs="Times New Roman"/>
                <w:sz w:val="24"/>
                <w:szCs w:val="24"/>
                <w:lang w:eastAsia="ru-RU"/>
              </w:rPr>
              <w:t xml:space="preserve"> (общественно опасным) поведением</w:t>
            </w:r>
          </w:p>
        </w:tc>
        <w:tc>
          <w:tcPr>
            <w:tcW w:w="18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0,05</w:t>
            </w:r>
          </w:p>
        </w:tc>
      </w:tr>
      <w:tr w:rsidR="00D124B8" w:rsidRPr="00D124B8" w:rsidTr="00E07DEA">
        <w:trPr>
          <w:tblCellSpacing w:w="15" w:type="dxa"/>
        </w:trPr>
        <w:tc>
          <w:tcPr>
            <w:tcW w:w="9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3. 6.</w:t>
            </w:r>
          </w:p>
        </w:tc>
        <w:tc>
          <w:tcPr>
            <w:tcW w:w="658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Работа, связанная с содействием образовательным организациям в реализации основных общеобразовательных и общеразвивающих программ для детей с ОВЗ </w:t>
            </w:r>
          </w:p>
        </w:tc>
        <w:tc>
          <w:tcPr>
            <w:tcW w:w="18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0,20</w:t>
            </w:r>
          </w:p>
        </w:tc>
      </w:tr>
      <w:tr w:rsidR="00D124B8" w:rsidRPr="00D124B8" w:rsidTr="00E07DEA">
        <w:trPr>
          <w:tblCellSpacing w:w="15" w:type="dxa"/>
        </w:trPr>
        <w:tc>
          <w:tcPr>
            <w:tcW w:w="9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3.7.</w:t>
            </w:r>
          </w:p>
        </w:tc>
        <w:tc>
          <w:tcPr>
            <w:tcW w:w="658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Работа, связанная с реализацией муниципальных программ (проектов) в сфере образования</w:t>
            </w:r>
          </w:p>
        </w:tc>
        <w:tc>
          <w:tcPr>
            <w:tcW w:w="18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0,05</w:t>
            </w:r>
          </w:p>
        </w:tc>
      </w:tr>
      <w:tr w:rsidR="00D124B8" w:rsidRPr="00D124B8" w:rsidTr="00E07DEA">
        <w:trPr>
          <w:tblCellSpacing w:w="15" w:type="dxa"/>
        </w:trPr>
        <w:tc>
          <w:tcPr>
            <w:tcW w:w="9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3.8.</w:t>
            </w:r>
          </w:p>
        </w:tc>
        <w:tc>
          <w:tcPr>
            <w:tcW w:w="658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Работа, связанная с техническим и информационно-методическим сопровождением: </w:t>
            </w:r>
          </w:p>
        </w:tc>
        <w:tc>
          <w:tcPr>
            <w:tcW w:w="18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p>
        </w:tc>
      </w:tr>
      <w:tr w:rsidR="00D124B8" w:rsidRPr="00D124B8" w:rsidTr="00E07DEA">
        <w:trPr>
          <w:tblCellSpacing w:w="15" w:type="dxa"/>
        </w:trPr>
        <w:tc>
          <w:tcPr>
            <w:tcW w:w="9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3.8.1.</w:t>
            </w:r>
          </w:p>
        </w:tc>
        <w:tc>
          <w:tcPr>
            <w:tcW w:w="658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информационных систем, баз данных, реестров</w:t>
            </w:r>
          </w:p>
        </w:tc>
        <w:tc>
          <w:tcPr>
            <w:tcW w:w="18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0,15</w:t>
            </w:r>
          </w:p>
        </w:tc>
      </w:tr>
      <w:tr w:rsidR="00D124B8" w:rsidRPr="00D124B8" w:rsidTr="00E07DEA">
        <w:trPr>
          <w:tblCellSpacing w:w="15" w:type="dxa"/>
        </w:trPr>
        <w:tc>
          <w:tcPr>
            <w:tcW w:w="9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3.8.2.</w:t>
            </w:r>
          </w:p>
        </w:tc>
        <w:tc>
          <w:tcPr>
            <w:tcW w:w="658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общедоступных Интернет-ресурсов</w:t>
            </w:r>
          </w:p>
        </w:tc>
        <w:tc>
          <w:tcPr>
            <w:tcW w:w="18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0,15</w:t>
            </w:r>
          </w:p>
        </w:tc>
      </w:tr>
      <w:tr w:rsidR="00D124B8" w:rsidRPr="00D124B8" w:rsidTr="00E07DEA">
        <w:trPr>
          <w:tblCellSpacing w:w="15" w:type="dxa"/>
        </w:trPr>
        <w:tc>
          <w:tcPr>
            <w:tcW w:w="9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3.9.</w:t>
            </w:r>
          </w:p>
        </w:tc>
        <w:tc>
          <w:tcPr>
            <w:tcW w:w="658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 Заведование учебным кабинетом</w:t>
            </w:r>
          </w:p>
        </w:tc>
        <w:tc>
          <w:tcPr>
            <w:tcW w:w="18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0,05</w:t>
            </w:r>
          </w:p>
        </w:tc>
      </w:tr>
    </w:tbl>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2.9. Коэффициент квалификации состоит из:</w:t>
      </w:r>
    </w:p>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 коэффициента за ученое звание; коэффициента за государственные награды (ордена, медали, знаки, почетные звания, спортивные звания, почетные грамоты) Российской Федерации, СССР, РСФСР, или коэффициента за награды и почетные звания Ханты-Мансийского автономного округа - Югры, или коэффициента за ведомственные знаки отличия в труде Российской Федерации, СССР, РСФСР.</w:t>
      </w:r>
    </w:p>
    <w:p w:rsidR="00D124B8" w:rsidRPr="00D124B8" w:rsidRDefault="00D124B8" w:rsidP="00D124B8">
      <w:pPr>
        <w:spacing w:after="0" w:line="240" w:lineRule="auto"/>
        <w:ind w:firstLine="709"/>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Коэффициент квалификации для работников устанавливается путем суммирования коэффициента за квалификационную категорию, коэффициента за государственные награды (ордена, медали, знаки, почетные звания, спортивные звания, почетные грамоты) Российской Федерации, СССР, РСФСР, или коэффициента за награды и почетные звания Ханты-Мансийского автономного округа - Югры, или коэффициента за ведомственные знаки отличия в труде Российской Федерации, СССР, РСФСР.</w:t>
      </w:r>
      <w:r w:rsidRPr="00D124B8">
        <w:rPr>
          <w:rFonts w:ascii="Times New Roman" w:eastAsia="Times New Roman" w:hAnsi="Times New Roman" w:cs="Times New Roman"/>
          <w:sz w:val="28"/>
          <w:szCs w:val="28"/>
          <w:lang w:eastAsia="ru-RU"/>
        </w:rPr>
        <w:br/>
      </w:r>
      <w:r w:rsidRPr="00D124B8">
        <w:rPr>
          <w:rFonts w:ascii="Times New Roman" w:eastAsia="Times New Roman" w:hAnsi="Times New Roman" w:cs="Times New Roman"/>
          <w:sz w:val="24"/>
          <w:szCs w:val="24"/>
          <w:lang w:eastAsia="ru-RU"/>
        </w:rPr>
        <w:t xml:space="preserve">        </w:t>
      </w:r>
      <w:r w:rsidRPr="00D124B8">
        <w:rPr>
          <w:rFonts w:ascii="Times New Roman" w:eastAsia="Times New Roman" w:hAnsi="Times New Roman" w:cs="Times New Roman"/>
          <w:sz w:val="28"/>
          <w:szCs w:val="28"/>
          <w:lang w:eastAsia="ru-RU"/>
        </w:rPr>
        <w:t xml:space="preserve"> 2.10. Коэффициент за государственные награды (ордена, медали, знаки, </w:t>
      </w:r>
      <w:r w:rsidRPr="00D124B8">
        <w:rPr>
          <w:rFonts w:ascii="Times New Roman" w:eastAsia="Times New Roman" w:hAnsi="Times New Roman" w:cs="Times New Roman"/>
          <w:sz w:val="28"/>
          <w:szCs w:val="28"/>
          <w:lang w:eastAsia="ru-RU"/>
        </w:rPr>
        <w:lastRenderedPageBreak/>
        <w:t>почетные звания, спортивные звания, почетные грамоты) Российской Федерации, СССР, РСФСР или коэффициент за награды и почетные звания Ханты-Мансийского автономного округа - Югры, или коэффициент за ведомственные знаки отличия в труде Российской Федерации, СССР, РСФСР устанавливается руководителю, заместителям руководителя, руководителям структурных подразделений и специалистам учреждения.</w:t>
      </w:r>
    </w:p>
    <w:p w:rsidR="00D124B8" w:rsidRPr="00D124B8" w:rsidRDefault="00D124B8" w:rsidP="00D124B8">
      <w:pPr>
        <w:spacing w:after="0" w:line="240" w:lineRule="auto"/>
        <w:ind w:firstLine="708"/>
        <w:jc w:val="both"/>
        <w:rPr>
          <w:rFonts w:ascii="Times New Roman" w:eastAsia="Times New Roman" w:hAnsi="Times New Roman" w:cs="Times New Roman"/>
          <w:b/>
          <w:bCs/>
          <w:sz w:val="24"/>
          <w:szCs w:val="24"/>
          <w:lang w:eastAsia="ru-RU"/>
        </w:rPr>
      </w:pPr>
      <w:r w:rsidRPr="00D124B8">
        <w:rPr>
          <w:rFonts w:ascii="Times New Roman" w:eastAsia="Times New Roman" w:hAnsi="Times New Roman" w:cs="Times New Roman"/>
          <w:sz w:val="28"/>
          <w:szCs w:val="28"/>
          <w:lang w:eastAsia="ru-RU"/>
        </w:rPr>
        <w:t>Размер коэффициента за государственные награды (ордена, медали, знаки, почетные звания, спортивные звания, почетные грамоты) Российской Федерации, СССР, РСФСР, за награды и почетные звания Ханты-Мансийского автономного округа - Югры, за ведомственные знаки отличия в труде Российской Федерации, СССР, РСФСР указан в таблице 3 настоящего Положения.</w:t>
      </w:r>
    </w:p>
    <w:p w:rsidR="00D124B8" w:rsidRPr="00D124B8" w:rsidRDefault="00D124B8" w:rsidP="00D124B8">
      <w:pPr>
        <w:spacing w:after="0" w:line="240" w:lineRule="auto"/>
        <w:jc w:val="both"/>
        <w:outlineLvl w:val="3"/>
        <w:rPr>
          <w:rFonts w:ascii="Times New Roman" w:eastAsia="Times New Roman" w:hAnsi="Times New Roman" w:cs="Times New Roman"/>
          <w:b/>
          <w:bCs/>
          <w:sz w:val="28"/>
          <w:szCs w:val="28"/>
          <w:lang w:eastAsia="ru-RU"/>
        </w:rPr>
      </w:pPr>
    </w:p>
    <w:p w:rsidR="00D124B8" w:rsidRPr="00D124B8" w:rsidRDefault="00D124B8" w:rsidP="00D124B8">
      <w:pPr>
        <w:spacing w:after="0" w:line="240" w:lineRule="auto"/>
        <w:jc w:val="both"/>
        <w:outlineLvl w:val="3"/>
        <w:rPr>
          <w:rFonts w:ascii="Times New Roman" w:eastAsia="Times New Roman" w:hAnsi="Times New Roman" w:cs="Times New Roman"/>
          <w:b/>
          <w:sz w:val="28"/>
          <w:szCs w:val="28"/>
          <w:lang w:eastAsia="ru-RU"/>
        </w:rPr>
      </w:pPr>
      <w:r w:rsidRPr="00D124B8">
        <w:rPr>
          <w:rFonts w:ascii="Times New Roman" w:eastAsia="Times New Roman" w:hAnsi="Times New Roman" w:cs="Times New Roman"/>
          <w:b/>
          <w:bCs/>
          <w:sz w:val="28"/>
          <w:szCs w:val="28"/>
          <w:lang w:eastAsia="ru-RU"/>
        </w:rPr>
        <w:t>Таблица 3.</w:t>
      </w:r>
      <w:r w:rsidRPr="00D124B8">
        <w:rPr>
          <w:rFonts w:ascii="Times New Roman" w:eastAsia="Times New Roman" w:hAnsi="Times New Roman" w:cs="Times New Roman"/>
          <w:sz w:val="28"/>
          <w:szCs w:val="28"/>
          <w:lang w:eastAsia="ru-RU"/>
        </w:rPr>
        <w:t xml:space="preserve"> </w:t>
      </w:r>
      <w:r w:rsidRPr="00D124B8">
        <w:rPr>
          <w:rFonts w:ascii="Times New Roman" w:eastAsia="Times New Roman" w:hAnsi="Times New Roman" w:cs="Times New Roman"/>
          <w:b/>
          <w:sz w:val="28"/>
          <w:szCs w:val="28"/>
          <w:lang w:eastAsia="ru-RU"/>
        </w:rPr>
        <w:t>Коэффициент за государственные награды и ведомственные знаки отличия в труде Российской Федерации</w:t>
      </w:r>
    </w:p>
    <w:p w:rsidR="00D124B8" w:rsidRPr="00D124B8" w:rsidRDefault="00D124B8" w:rsidP="00D124B8">
      <w:pPr>
        <w:spacing w:after="0" w:line="240" w:lineRule="auto"/>
        <w:jc w:val="both"/>
        <w:outlineLvl w:val="3"/>
        <w:rPr>
          <w:rFonts w:ascii="Times New Roman" w:eastAsia="Times New Roman" w:hAnsi="Times New Roman" w:cs="Times New Roman"/>
          <w:b/>
          <w:bCs/>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18"/>
        <w:gridCol w:w="3837"/>
      </w:tblGrid>
      <w:tr w:rsidR="00D124B8" w:rsidRPr="00D124B8" w:rsidTr="00E07DEA">
        <w:trPr>
          <w:trHeight w:val="15"/>
          <w:tblCellSpacing w:w="15" w:type="dxa"/>
        </w:trPr>
        <w:tc>
          <w:tcPr>
            <w:tcW w:w="5529" w:type="dxa"/>
            <w:vAlign w:val="center"/>
            <w:hideMark/>
          </w:tcPr>
          <w:p w:rsidR="00D124B8" w:rsidRPr="00D124B8" w:rsidRDefault="00D124B8" w:rsidP="00D124B8">
            <w:pPr>
              <w:spacing w:after="0" w:line="240" w:lineRule="auto"/>
              <w:jc w:val="both"/>
              <w:rPr>
                <w:rFonts w:ascii="Times New Roman" w:eastAsia="Times New Roman" w:hAnsi="Times New Roman" w:cs="Times New Roman"/>
                <w:sz w:val="2"/>
                <w:szCs w:val="24"/>
                <w:lang w:eastAsia="ru-RU"/>
              </w:rPr>
            </w:pPr>
            <w:r w:rsidRPr="00D124B8">
              <w:rPr>
                <w:rFonts w:ascii="Times New Roman" w:eastAsia="Times New Roman" w:hAnsi="Times New Roman" w:cs="Times New Roman"/>
                <w:sz w:val="24"/>
                <w:szCs w:val="24"/>
                <w:lang w:eastAsia="ru-RU"/>
              </w:rPr>
              <w:t xml:space="preserve"> </w:t>
            </w:r>
          </w:p>
        </w:tc>
        <w:tc>
          <w:tcPr>
            <w:tcW w:w="3826" w:type="dxa"/>
            <w:vAlign w:val="center"/>
            <w:hideMark/>
          </w:tcPr>
          <w:p w:rsidR="00D124B8" w:rsidRPr="00D124B8" w:rsidRDefault="00D124B8" w:rsidP="00D124B8">
            <w:pPr>
              <w:spacing w:after="0" w:line="240" w:lineRule="auto"/>
              <w:jc w:val="both"/>
              <w:rPr>
                <w:rFonts w:ascii="Times New Roman" w:eastAsia="Times New Roman" w:hAnsi="Times New Roman" w:cs="Times New Roman"/>
                <w:sz w:val="2"/>
                <w:szCs w:val="24"/>
                <w:lang w:eastAsia="ru-RU"/>
              </w:rPr>
            </w:pPr>
          </w:p>
        </w:tc>
      </w:tr>
      <w:tr w:rsidR="00D124B8" w:rsidRPr="00D124B8" w:rsidTr="00E07DEA">
        <w:trPr>
          <w:tblCellSpacing w:w="15" w:type="dxa"/>
        </w:trPr>
        <w:tc>
          <w:tcPr>
            <w:tcW w:w="5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Основание для установления коэффициента </w:t>
            </w:r>
          </w:p>
        </w:tc>
        <w:tc>
          <w:tcPr>
            <w:tcW w:w="38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Размер коэффициента за государственные награды (ордена, медали, знаки, почетные звания, спортивные звания, почетные грамоты) Российской Федерации, СССР, РСФСР, за награды и почетные звания Ханты-Мансийского автономного округа – Югры, за ведомственные знаки отличия в труде Российской Федерации, СССР, РСФСР </w:t>
            </w:r>
          </w:p>
        </w:tc>
      </w:tr>
      <w:tr w:rsidR="00D124B8" w:rsidRPr="00D124B8" w:rsidTr="00E07DEA">
        <w:trPr>
          <w:tblCellSpacing w:w="15" w:type="dxa"/>
        </w:trPr>
        <w:tc>
          <w:tcPr>
            <w:tcW w:w="5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1</w:t>
            </w:r>
          </w:p>
        </w:tc>
        <w:tc>
          <w:tcPr>
            <w:tcW w:w="38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2</w:t>
            </w:r>
          </w:p>
        </w:tc>
      </w:tr>
      <w:tr w:rsidR="00D124B8" w:rsidRPr="00D124B8" w:rsidTr="00E07DEA">
        <w:trPr>
          <w:tblCellSpacing w:w="15" w:type="dxa"/>
        </w:trPr>
        <w:tc>
          <w:tcPr>
            <w:tcW w:w="5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Государственные награды (ордена, медали, знаки, почетные звания, спортивные звания, почетные грамоты) Российской Федерации, СССР, РСФСР, в том числе:</w:t>
            </w:r>
          </w:p>
        </w:tc>
        <w:tc>
          <w:tcPr>
            <w:tcW w:w="38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p>
        </w:tc>
      </w:tr>
      <w:tr w:rsidR="00D124B8" w:rsidRPr="00D124B8" w:rsidTr="00E07DEA">
        <w:trPr>
          <w:tblCellSpacing w:w="15" w:type="dxa"/>
        </w:trPr>
        <w:tc>
          <w:tcPr>
            <w:tcW w:w="5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ордена, медали, знаки </w:t>
            </w:r>
          </w:p>
        </w:tc>
        <w:tc>
          <w:tcPr>
            <w:tcW w:w="38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0,20</w:t>
            </w:r>
          </w:p>
        </w:tc>
      </w:tr>
      <w:tr w:rsidR="00D124B8" w:rsidRPr="00D124B8" w:rsidTr="00E07DEA">
        <w:trPr>
          <w:tblCellSpacing w:w="15" w:type="dxa"/>
        </w:trPr>
        <w:tc>
          <w:tcPr>
            <w:tcW w:w="5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почетные, спортивные звания:</w:t>
            </w:r>
          </w:p>
        </w:tc>
        <w:tc>
          <w:tcPr>
            <w:tcW w:w="38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4"/>
                <w:szCs w:val="24"/>
                <w:lang w:eastAsia="ru-RU"/>
              </w:rPr>
            </w:pPr>
          </w:p>
        </w:tc>
      </w:tr>
      <w:tr w:rsidR="00D124B8" w:rsidRPr="00D124B8" w:rsidTr="00E07DEA">
        <w:trPr>
          <w:tblCellSpacing w:w="15" w:type="dxa"/>
        </w:trPr>
        <w:tc>
          <w:tcPr>
            <w:tcW w:w="5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"Народный..."</w:t>
            </w:r>
          </w:p>
        </w:tc>
        <w:tc>
          <w:tcPr>
            <w:tcW w:w="38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0,25</w:t>
            </w:r>
          </w:p>
        </w:tc>
      </w:tr>
      <w:tr w:rsidR="00D124B8" w:rsidRPr="00D124B8" w:rsidTr="00E07DEA">
        <w:trPr>
          <w:tblCellSpacing w:w="15" w:type="dxa"/>
        </w:trPr>
        <w:tc>
          <w:tcPr>
            <w:tcW w:w="5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"Заслуженный..."</w:t>
            </w:r>
          </w:p>
        </w:tc>
        <w:tc>
          <w:tcPr>
            <w:tcW w:w="38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0,20</w:t>
            </w:r>
          </w:p>
        </w:tc>
      </w:tr>
      <w:tr w:rsidR="00D124B8" w:rsidRPr="00D124B8" w:rsidTr="00E07DEA">
        <w:trPr>
          <w:tblCellSpacing w:w="15" w:type="dxa"/>
        </w:trPr>
        <w:tc>
          <w:tcPr>
            <w:tcW w:w="5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"Мастер спорта..."</w:t>
            </w:r>
          </w:p>
        </w:tc>
        <w:tc>
          <w:tcPr>
            <w:tcW w:w="38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0,05</w:t>
            </w:r>
          </w:p>
        </w:tc>
      </w:tr>
      <w:tr w:rsidR="00D124B8" w:rsidRPr="00D124B8" w:rsidTr="00E07DEA">
        <w:trPr>
          <w:tblCellSpacing w:w="15" w:type="dxa"/>
        </w:trPr>
        <w:tc>
          <w:tcPr>
            <w:tcW w:w="5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"Мастер спорта международного класса..."</w:t>
            </w:r>
          </w:p>
        </w:tc>
        <w:tc>
          <w:tcPr>
            <w:tcW w:w="38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0,15</w:t>
            </w:r>
          </w:p>
        </w:tc>
      </w:tr>
      <w:tr w:rsidR="00D124B8" w:rsidRPr="00D124B8" w:rsidTr="00E07DEA">
        <w:trPr>
          <w:tblCellSpacing w:w="15" w:type="dxa"/>
        </w:trPr>
        <w:tc>
          <w:tcPr>
            <w:tcW w:w="5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"Гроссмейстер..."</w:t>
            </w:r>
          </w:p>
        </w:tc>
        <w:tc>
          <w:tcPr>
            <w:tcW w:w="38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0,05</w:t>
            </w:r>
          </w:p>
        </w:tc>
      </w:tr>
      <w:tr w:rsidR="00D124B8" w:rsidRPr="00D124B8" w:rsidTr="00E07DEA">
        <w:trPr>
          <w:tblCellSpacing w:w="15" w:type="dxa"/>
        </w:trPr>
        <w:tc>
          <w:tcPr>
            <w:tcW w:w="5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"Лауреат премий Президента Российской Федерации"</w:t>
            </w:r>
          </w:p>
        </w:tc>
        <w:tc>
          <w:tcPr>
            <w:tcW w:w="38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0,15</w:t>
            </w:r>
          </w:p>
        </w:tc>
      </w:tr>
      <w:tr w:rsidR="00D124B8" w:rsidRPr="00D124B8" w:rsidTr="00E07DEA">
        <w:trPr>
          <w:tblCellSpacing w:w="15" w:type="dxa"/>
        </w:trPr>
        <w:tc>
          <w:tcPr>
            <w:tcW w:w="5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почетные грамоты органа исполнительной власти Российской Федерации, СССР, РСФСР, осуществляющего управление в сфере образования </w:t>
            </w:r>
          </w:p>
        </w:tc>
        <w:tc>
          <w:tcPr>
            <w:tcW w:w="38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0,05</w:t>
            </w:r>
          </w:p>
        </w:tc>
      </w:tr>
      <w:tr w:rsidR="00D124B8" w:rsidRPr="00D124B8" w:rsidTr="00E07DEA">
        <w:trPr>
          <w:tblCellSpacing w:w="15" w:type="dxa"/>
        </w:trPr>
        <w:tc>
          <w:tcPr>
            <w:tcW w:w="5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lastRenderedPageBreak/>
              <w:t>Награды и почетные звания Ханты-Мансийского автономного округа - Югры, в том числе:</w:t>
            </w:r>
          </w:p>
        </w:tc>
        <w:tc>
          <w:tcPr>
            <w:tcW w:w="38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4"/>
                <w:szCs w:val="24"/>
                <w:lang w:eastAsia="ru-RU"/>
              </w:rPr>
            </w:pPr>
          </w:p>
        </w:tc>
      </w:tr>
      <w:tr w:rsidR="00D124B8" w:rsidRPr="00D124B8" w:rsidTr="00E07DEA">
        <w:trPr>
          <w:tblCellSpacing w:w="15" w:type="dxa"/>
        </w:trPr>
        <w:tc>
          <w:tcPr>
            <w:tcW w:w="5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медали, знаки </w:t>
            </w:r>
          </w:p>
        </w:tc>
        <w:tc>
          <w:tcPr>
            <w:tcW w:w="38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0,15</w:t>
            </w:r>
          </w:p>
        </w:tc>
      </w:tr>
      <w:tr w:rsidR="00D124B8" w:rsidRPr="00D124B8" w:rsidTr="00E07DEA">
        <w:trPr>
          <w:tblCellSpacing w:w="15" w:type="dxa"/>
        </w:trPr>
        <w:tc>
          <w:tcPr>
            <w:tcW w:w="5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почетные звания </w:t>
            </w:r>
          </w:p>
        </w:tc>
        <w:tc>
          <w:tcPr>
            <w:tcW w:w="38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0,15</w:t>
            </w:r>
          </w:p>
        </w:tc>
      </w:tr>
      <w:tr w:rsidR="00D124B8" w:rsidRPr="00D124B8" w:rsidTr="00E07DEA">
        <w:trPr>
          <w:tblCellSpacing w:w="15" w:type="dxa"/>
        </w:trPr>
        <w:tc>
          <w:tcPr>
            <w:tcW w:w="5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почетные грамоты Губернатора Ханты-Мансийского автономного округа - Югры </w:t>
            </w:r>
          </w:p>
        </w:tc>
        <w:tc>
          <w:tcPr>
            <w:tcW w:w="38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0,05</w:t>
            </w:r>
          </w:p>
        </w:tc>
      </w:tr>
      <w:tr w:rsidR="00D124B8" w:rsidRPr="00D124B8" w:rsidTr="00E07DEA">
        <w:trPr>
          <w:tblCellSpacing w:w="15" w:type="dxa"/>
        </w:trPr>
        <w:tc>
          <w:tcPr>
            <w:tcW w:w="5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почетные грамоты Думы Ханты-Мансийского автономного округа - Югры </w:t>
            </w:r>
          </w:p>
        </w:tc>
        <w:tc>
          <w:tcPr>
            <w:tcW w:w="38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0,05</w:t>
            </w:r>
          </w:p>
        </w:tc>
      </w:tr>
      <w:tr w:rsidR="00D124B8" w:rsidRPr="00D124B8" w:rsidTr="00E07DEA">
        <w:trPr>
          <w:tblCellSpacing w:w="15" w:type="dxa"/>
        </w:trPr>
        <w:tc>
          <w:tcPr>
            <w:tcW w:w="5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благодарности Губернатора Ханты-Мансийского автономного округа - Югры </w:t>
            </w:r>
          </w:p>
        </w:tc>
        <w:tc>
          <w:tcPr>
            <w:tcW w:w="38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0,05</w:t>
            </w:r>
          </w:p>
        </w:tc>
      </w:tr>
      <w:tr w:rsidR="00D124B8" w:rsidRPr="00D124B8" w:rsidTr="00E07DEA">
        <w:trPr>
          <w:tblCellSpacing w:w="15" w:type="dxa"/>
        </w:trPr>
        <w:tc>
          <w:tcPr>
            <w:tcW w:w="5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Ведомственные знаки отличия в труде Российской Федерации, СССР, РСФСР, в том числе:</w:t>
            </w:r>
          </w:p>
        </w:tc>
        <w:tc>
          <w:tcPr>
            <w:tcW w:w="38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4"/>
                <w:szCs w:val="24"/>
                <w:lang w:eastAsia="ru-RU"/>
              </w:rPr>
            </w:pPr>
          </w:p>
        </w:tc>
      </w:tr>
      <w:tr w:rsidR="00D124B8" w:rsidRPr="00D124B8" w:rsidTr="00E07DEA">
        <w:trPr>
          <w:tblCellSpacing w:w="15" w:type="dxa"/>
        </w:trPr>
        <w:tc>
          <w:tcPr>
            <w:tcW w:w="5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Золотой знак отличия </w:t>
            </w:r>
          </w:p>
        </w:tc>
        <w:tc>
          <w:tcPr>
            <w:tcW w:w="38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0,20</w:t>
            </w:r>
          </w:p>
        </w:tc>
      </w:tr>
      <w:tr w:rsidR="00D124B8" w:rsidRPr="00D124B8" w:rsidTr="00E07DEA">
        <w:trPr>
          <w:tblCellSpacing w:w="15" w:type="dxa"/>
        </w:trPr>
        <w:tc>
          <w:tcPr>
            <w:tcW w:w="5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медаль К.Д. Ушинского, медаль Л.С. Выготского </w:t>
            </w:r>
          </w:p>
        </w:tc>
        <w:tc>
          <w:tcPr>
            <w:tcW w:w="38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0,15</w:t>
            </w:r>
          </w:p>
        </w:tc>
      </w:tr>
      <w:tr w:rsidR="00D124B8" w:rsidRPr="00D124B8" w:rsidTr="00E07DEA">
        <w:trPr>
          <w:tblCellSpacing w:w="15" w:type="dxa"/>
        </w:trPr>
        <w:tc>
          <w:tcPr>
            <w:tcW w:w="5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нагрудный знак "Почетный работник...", почетное звание "Почетный работник...", "Отличник народного просвещения"</w:t>
            </w:r>
          </w:p>
        </w:tc>
        <w:tc>
          <w:tcPr>
            <w:tcW w:w="38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0,15</w:t>
            </w:r>
          </w:p>
        </w:tc>
      </w:tr>
      <w:tr w:rsidR="00D124B8" w:rsidRPr="00D124B8" w:rsidTr="00E07DEA">
        <w:trPr>
          <w:tblCellSpacing w:w="15" w:type="dxa"/>
        </w:trPr>
        <w:tc>
          <w:tcPr>
            <w:tcW w:w="5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иные нагрудные знаки, за исключением знака "За милосердие и благотворительность"</w:t>
            </w:r>
          </w:p>
        </w:tc>
        <w:tc>
          <w:tcPr>
            <w:tcW w:w="38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0,05</w:t>
            </w:r>
          </w:p>
        </w:tc>
      </w:tr>
      <w:tr w:rsidR="00D124B8" w:rsidRPr="00D124B8" w:rsidTr="00E07DEA">
        <w:trPr>
          <w:tblCellSpacing w:w="15" w:type="dxa"/>
        </w:trPr>
        <w:tc>
          <w:tcPr>
            <w:tcW w:w="5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благодарственные письма (благодарности) органа исполнительной власти Российской Федерации, СССР, РСФСР, осуществляющего управление в сфере образования </w:t>
            </w:r>
          </w:p>
        </w:tc>
        <w:tc>
          <w:tcPr>
            <w:tcW w:w="38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0,05</w:t>
            </w:r>
          </w:p>
        </w:tc>
      </w:tr>
    </w:tbl>
    <w:p w:rsidR="00D124B8" w:rsidRPr="00D124B8" w:rsidRDefault="00D124B8" w:rsidP="00D124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D124B8" w:rsidRPr="00D124B8" w:rsidRDefault="00D124B8" w:rsidP="00D124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При наличии нескольких оснований для установления коэффициента за государственные награды (ордена, медали, знаки, почетные звания, спортивные звания, почетные грамоты) Российской Федерации, СССР, РСФСР, или коэффициента за награды и почетные звания Ханты-Мансийского автономного округа – Югры, или коэффициента за ведомственные знаки отличия в труде Российской Федерации, СССР, РСФСР коэффициент устанавливается по одному из оснований в максимальном размере.</w:t>
      </w:r>
      <w:r w:rsidRPr="00D124B8">
        <w:rPr>
          <w:rFonts w:ascii="Times New Roman" w:eastAsia="Times New Roman" w:hAnsi="Times New Roman" w:cs="Times New Roman"/>
          <w:sz w:val="28"/>
          <w:szCs w:val="28"/>
          <w:lang w:eastAsia="ru-RU"/>
        </w:rPr>
        <w:br/>
        <w:t xml:space="preserve">        2.11. Коэффициент масштаба управления устанавливается на основе отнесения организации к группе по оплате труда. Учреждение относится к </w:t>
      </w:r>
      <w:r w:rsidRPr="00D124B8">
        <w:rPr>
          <w:rFonts w:ascii="Times New Roman" w:eastAsia="Times New Roman" w:hAnsi="Times New Roman" w:cs="Times New Roman"/>
          <w:sz w:val="28"/>
          <w:szCs w:val="28"/>
          <w:lang w:val="en-US" w:eastAsia="ru-RU"/>
        </w:rPr>
        <w:t>I</w:t>
      </w:r>
      <w:r w:rsidRPr="00D124B8">
        <w:rPr>
          <w:rFonts w:ascii="Times New Roman" w:eastAsia="Times New Roman" w:hAnsi="Times New Roman" w:cs="Times New Roman"/>
          <w:sz w:val="28"/>
          <w:szCs w:val="28"/>
          <w:lang w:eastAsia="ru-RU"/>
        </w:rPr>
        <w:t xml:space="preserve"> группе по оплате труда.</w:t>
      </w: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2.12. Коэффициент уровня управления устанавливается руководителю учреждения, заместителям руководителя, руководителям структурных подразделений учреждения на основе отнесения занимаемой ими должности к уровню управления.</w:t>
      </w:r>
    </w:p>
    <w:p w:rsidR="00D124B8" w:rsidRPr="00D124B8" w:rsidRDefault="00D124B8" w:rsidP="00D124B8">
      <w:pPr>
        <w:spacing w:after="0" w:line="240" w:lineRule="auto"/>
        <w:jc w:val="both"/>
        <w:rPr>
          <w:rFonts w:ascii="Times New Roman" w:hAnsi="Times New Roman" w:cs="Times New Roman"/>
          <w:sz w:val="28"/>
          <w:szCs w:val="28"/>
        </w:rPr>
      </w:pPr>
      <w:r w:rsidRPr="00D124B8">
        <w:rPr>
          <w:rFonts w:ascii="Times New Roman" w:eastAsia="Times New Roman" w:hAnsi="Times New Roman" w:cs="Times New Roman"/>
          <w:sz w:val="28"/>
          <w:szCs w:val="28"/>
          <w:lang w:eastAsia="ru-RU"/>
        </w:rPr>
        <w:t xml:space="preserve">         </w:t>
      </w:r>
      <w:r w:rsidRPr="00D124B8">
        <w:rPr>
          <w:rFonts w:ascii="Times New Roman" w:hAnsi="Times New Roman" w:cs="Times New Roman"/>
          <w:sz w:val="28"/>
          <w:szCs w:val="28"/>
        </w:rPr>
        <w:t>Размер коэффициента масштаба и уровня управления приведен в таблице 4 настоящего Положения.</w:t>
      </w:r>
    </w:p>
    <w:p w:rsidR="00D124B8" w:rsidRPr="00D124B8" w:rsidRDefault="00D124B8" w:rsidP="00D124B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D124B8" w:rsidRPr="00D124B8" w:rsidRDefault="00D124B8" w:rsidP="00D124B8">
      <w:pPr>
        <w:spacing w:after="0" w:line="240" w:lineRule="auto"/>
        <w:jc w:val="both"/>
        <w:outlineLvl w:val="3"/>
        <w:rPr>
          <w:rFonts w:ascii="Times New Roman" w:eastAsia="Times New Roman" w:hAnsi="Times New Roman" w:cs="Times New Roman"/>
          <w:b/>
          <w:bCs/>
          <w:sz w:val="28"/>
          <w:szCs w:val="28"/>
          <w:lang w:eastAsia="ru-RU"/>
        </w:rPr>
      </w:pPr>
      <w:r w:rsidRPr="00D124B8">
        <w:rPr>
          <w:rFonts w:ascii="Times New Roman" w:eastAsia="Times New Roman" w:hAnsi="Times New Roman" w:cs="Times New Roman"/>
          <w:b/>
          <w:bCs/>
          <w:sz w:val="28"/>
          <w:szCs w:val="28"/>
          <w:lang w:eastAsia="ru-RU"/>
        </w:rPr>
        <w:t>Таблица 4. Размер коэффициента масштаба и уровня управления</w:t>
      </w:r>
    </w:p>
    <w:p w:rsidR="00D124B8" w:rsidRPr="00D124B8" w:rsidRDefault="00D124B8" w:rsidP="00D124B8">
      <w:pPr>
        <w:spacing w:after="0" w:line="240" w:lineRule="auto"/>
        <w:jc w:val="both"/>
        <w:outlineLvl w:val="3"/>
        <w:rPr>
          <w:rFonts w:ascii="Times New Roman" w:eastAsia="Times New Roman" w:hAnsi="Times New Roman" w:cs="Times New Roman"/>
          <w:b/>
          <w:bCs/>
          <w:sz w:val="28"/>
          <w:szCs w:val="28"/>
          <w:lang w:eastAsia="ru-RU"/>
        </w:rPr>
      </w:pPr>
    </w:p>
    <w:tbl>
      <w:tblPr>
        <w:tblW w:w="97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642"/>
        <w:gridCol w:w="831"/>
        <w:gridCol w:w="962"/>
        <w:gridCol w:w="3270"/>
        <w:gridCol w:w="1737"/>
        <w:gridCol w:w="2268"/>
      </w:tblGrid>
      <w:tr w:rsidR="00D124B8" w:rsidRPr="00D124B8" w:rsidTr="00E07DEA">
        <w:tc>
          <w:tcPr>
            <w:tcW w:w="648" w:type="dxa"/>
            <w:gridSpan w:val="2"/>
          </w:tcPr>
          <w:p w:rsidR="00D124B8" w:rsidRPr="00D124B8" w:rsidRDefault="00D124B8" w:rsidP="00D124B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lastRenderedPageBreak/>
              <w:t>1.</w:t>
            </w:r>
          </w:p>
        </w:tc>
        <w:tc>
          <w:tcPr>
            <w:tcW w:w="1793" w:type="dxa"/>
            <w:gridSpan w:val="2"/>
          </w:tcPr>
          <w:p w:rsidR="00D124B8" w:rsidRPr="00D124B8" w:rsidRDefault="00D124B8" w:rsidP="00D124B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Коэффициент масштаба управления</w:t>
            </w:r>
          </w:p>
        </w:tc>
        <w:tc>
          <w:tcPr>
            <w:tcW w:w="5007" w:type="dxa"/>
            <w:gridSpan w:val="2"/>
          </w:tcPr>
          <w:p w:rsidR="00D124B8" w:rsidRPr="00D124B8" w:rsidRDefault="00D124B8" w:rsidP="00D124B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группа 1</w:t>
            </w:r>
          </w:p>
        </w:tc>
        <w:tc>
          <w:tcPr>
            <w:tcW w:w="2268" w:type="dxa"/>
          </w:tcPr>
          <w:p w:rsidR="00D124B8" w:rsidRPr="00D124B8" w:rsidRDefault="00D124B8" w:rsidP="00D124B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0,3</w:t>
            </w:r>
          </w:p>
        </w:tc>
      </w:tr>
      <w:tr w:rsidR="00D124B8" w:rsidRPr="00D124B8" w:rsidTr="00E07DEA">
        <w:tc>
          <w:tcPr>
            <w:tcW w:w="648" w:type="dxa"/>
            <w:gridSpan w:val="2"/>
            <w:vMerge w:val="restart"/>
          </w:tcPr>
          <w:p w:rsidR="00D124B8" w:rsidRPr="00D124B8" w:rsidRDefault="00D124B8" w:rsidP="00D124B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2</w:t>
            </w:r>
          </w:p>
        </w:tc>
        <w:tc>
          <w:tcPr>
            <w:tcW w:w="1793" w:type="dxa"/>
            <w:gridSpan w:val="2"/>
            <w:vMerge w:val="restart"/>
          </w:tcPr>
          <w:p w:rsidR="00D124B8" w:rsidRPr="00D124B8" w:rsidRDefault="00D124B8" w:rsidP="00D124B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Коэффициент уровня управ</w:t>
            </w:r>
            <w:r w:rsidRPr="00D124B8">
              <w:rPr>
                <w:rFonts w:ascii="Times New Roman" w:eastAsia="Times New Roman" w:hAnsi="Times New Roman" w:cs="Times New Roman"/>
                <w:sz w:val="24"/>
                <w:szCs w:val="24"/>
                <w:lang w:eastAsia="ru-RU"/>
              </w:rPr>
              <w:softHyphen/>
              <w:t>ления</w:t>
            </w:r>
          </w:p>
        </w:tc>
        <w:tc>
          <w:tcPr>
            <w:tcW w:w="5007" w:type="dxa"/>
            <w:gridSpan w:val="2"/>
          </w:tcPr>
          <w:p w:rsidR="00D124B8" w:rsidRPr="00D124B8" w:rsidRDefault="00D124B8" w:rsidP="00D124B8">
            <w:pPr>
              <w:autoSpaceDE w:val="0"/>
              <w:autoSpaceDN w:val="0"/>
              <w:adjustRightInd w:val="0"/>
              <w:spacing w:after="0" w:line="240" w:lineRule="auto"/>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уровень 1 - руководи</w:t>
            </w:r>
            <w:r w:rsidRPr="00D124B8">
              <w:rPr>
                <w:rFonts w:ascii="Times New Roman" w:eastAsia="Times New Roman" w:hAnsi="Times New Roman" w:cs="Times New Roman"/>
                <w:sz w:val="24"/>
                <w:szCs w:val="24"/>
                <w:lang w:eastAsia="ru-RU"/>
              </w:rPr>
              <w:softHyphen/>
              <w:t>тель</w:t>
            </w:r>
          </w:p>
        </w:tc>
        <w:tc>
          <w:tcPr>
            <w:tcW w:w="2268" w:type="dxa"/>
          </w:tcPr>
          <w:p w:rsidR="00D124B8" w:rsidRPr="00D124B8" w:rsidRDefault="00D124B8" w:rsidP="00D124B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1,00</w:t>
            </w:r>
          </w:p>
        </w:tc>
      </w:tr>
      <w:tr w:rsidR="00D124B8" w:rsidRPr="00D124B8" w:rsidTr="00E07DEA">
        <w:tc>
          <w:tcPr>
            <w:tcW w:w="648" w:type="dxa"/>
            <w:gridSpan w:val="2"/>
            <w:vMerge/>
          </w:tcPr>
          <w:p w:rsidR="00D124B8" w:rsidRPr="00D124B8" w:rsidRDefault="00D124B8" w:rsidP="00D124B8">
            <w:pPr>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793" w:type="dxa"/>
            <w:gridSpan w:val="2"/>
            <w:vMerge/>
          </w:tcPr>
          <w:p w:rsidR="00D124B8" w:rsidRPr="00D124B8" w:rsidRDefault="00D124B8" w:rsidP="00D124B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c>
        <w:tc>
          <w:tcPr>
            <w:tcW w:w="5007" w:type="dxa"/>
            <w:gridSpan w:val="2"/>
          </w:tcPr>
          <w:p w:rsidR="00D124B8" w:rsidRPr="00D124B8" w:rsidRDefault="00D124B8" w:rsidP="00D124B8">
            <w:pPr>
              <w:autoSpaceDE w:val="0"/>
              <w:autoSpaceDN w:val="0"/>
              <w:adjustRightInd w:val="0"/>
              <w:spacing w:after="0" w:line="240" w:lineRule="auto"/>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уровень 2 - заместители руководителя</w:t>
            </w:r>
          </w:p>
        </w:tc>
        <w:tc>
          <w:tcPr>
            <w:tcW w:w="2268" w:type="dxa"/>
          </w:tcPr>
          <w:p w:rsidR="00D124B8" w:rsidRPr="00D124B8" w:rsidRDefault="00D124B8" w:rsidP="00D124B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0,80</w:t>
            </w:r>
          </w:p>
        </w:tc>
      </w:tr>
      <w:tr w:rsidR="00D124B8" w:rsidRPr="00D124B8" w:rsidTr="00E07DEA">
        <w:tc>
          <w:tcPr>
            <w:tcW w:w="648" w:type="dxa"/>
            <w:gridSpan w:val="2"/>
            <w:vMerge/>
          </w:tcPr>
          <w:p w:rsidR="00D124B8" w:rsidRPr="00D124B8" w:rsidRDefault="00D124B8" w:rsidP="00D124B8">
            <w:pPr>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793" w:type="dxa"/>
            <w:gridSpan w:val="2"/>
            <w:vMerge/>
          </w:tcPr>
          <w:p w:rsidR="00D124B8" w:rsidRPr="00D124B8" w:rsidRDefault="00D124B8" w:rsidP="00D124B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c>
        <w:tc>
          <w:tcPr>
            <w:tcW w:w="5007" w:type="dxa"/>
            <w:gridSpan w:val="2"/>
          </w:tcPr>
          <w:p w:rsidR="00D124B8" w:rsidRPr="00D124B8" w:rsidRDefault="00D124B8" w:rsidP="00D124B8">
            <w:pPr>
              <w:autoSpaceDE w:val="0"/>
              <w:autoSpaceDN w:val="0"/>
              <w:adjustRightInd w:val="0"/>
              <w:spacing w:after="0" w:line="240" w:lineRule="auto"/>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уровень 3 - руководи</w:t>
            </w:r>
            <w:r w:rsidRPr="00D124B8">
              <w:rPr>
                <w:rFonts w:ascii="Times New Roman" w:eastAsia="Times New Roman" w:hAnsi="Times New Roman" w:cs="Times New Roman"/>
                <w:sz w:val="24"/>
                <w:szCs w:val="24"/>
                <w:lang w:eastAsia="ru-RU"/>
              </w:rPr>
              <w:softHyphen/>
              <w:t>тели структурных под</w:t>
            </w:r>
            <w:r w:rsidRPr="00D124B8">
              <w:rPr>
                <w:rFonts w:ascii="Times New Roman" w:eastAsia="Times New Roman" w:hAnsi="Times New Roman" w:cs="Times New Roman"/>
                <w:sz w:val="24"/>
                <w:szCs w:val="24"/>
                <w:lang w:eastAsia="ru-RU"/>
              </w:rPr>
              <w:softHyphen/>
              <w:t>разделений</w:t>
            </w:r>
          </w:p>
        </w:tc>
        <w:tc>
          <w:tcPr>
            <w:tcW w:w="2268" w:type="dxa"/>
          </w:tcPr>
          <w:p w:rsidR="00D124B8" w:rsidRPr="00D124B8" w:rsidRDefault="00D124B8" w:rsidP="00D124B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0,30</w:t>
            </w:r>
          </w:p>
        </w:tc>
      </w:tr>
      <w:tr w:rsidR="00D124B8" w:rsidRPr="00D124B8" w:rsidTr="00E07DEA">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gridAfter w:val="2"/>
          <w:wBefore w:w="6" w:type="dxa"/>
          <w:wAfter w:w="4005" w:type="dxa"/>
          <w:trHeight w:val="15"/>
          <w:tblCellSpacing w:w="15" w:type="dxa"/>
        </w:trPr>
        <w:tc>
          <w:tcPr>
            <w:tcW w:w="1473" w:type="dxa"/>
            <w:gridSpan w:val="2"/>
            <w:vAlign w:val="center"/>
            <w:hideMark/>
          </w:tcPr>
          <w:p w:rsidR="00D124B8" w:rsidRPr="00D124B8" w:rsidRDefault="00D124B8" w:rsidP="00D124B8">
            <w:pPr>
              <w:spacing w:after="0" w:line="240" w:lineRule="auto"/>
              <w:jc w:val="both"/>
              <w:rPr>
                <w:rFonts w:ascii="Times New Roman" w:eastAsia="Times New Roman" w:hAnsi="Times New Roman" w:cs="Times New Roman"/>
                <w:sz w:val="2"/>
                <w:szCs w:val="24"/>
                <w:lang w:eastAsia="ru-RU"/>
              </w:rPr>
            </w:pPr>
          </w:p>
        </w:tc>
        <w:tc>
          <w:tcPr>
            <w:tcW w:w="4232" w:type="dxa"/>
            <w:gridSpan w:val="2"/>
            <w:vAlign w:val="center"/>
            <w:hideMark/>
          </w:tcPr>
          <w:p w:rsidR="00D124B8" w:rsidRPr="00D124B8" w:rsidRDefault="00D124B8" w:rsidP="00D124B8">
            <w:pPr>
              <w:spacing w:after="0" w:line="240" w:lineRule="auto"/>
              <w:jc w:val="both"/>
              <w:rPr>
                <w:rFonts w:ascii="Times New Roman" w:eastAsia="Times New Roman" w:hAnsi="Times New Roman" w:cs="Times New Roman"/>
                <w:sz w:val="2"/>
                <w:szCs w:val="24"/>
                <w:lang w:eastAsia="ru-RU"/>
              </w:rPr>
            </w:pPr>
          </w:p>
        </w:tc>
      </w:tr>
    </w:tbl>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2.13. Схема расчета тарифной ставки рабочего устанавливается путем произведения ставки заработной платы, тарифного коэффициента на основе Тарифной сетки по оплате труда рабочих учреждения (таблица 5 настоящего Положения) и повышающего коэффициента  за государственные награды (ордена, медали, знаки, почетные звания, спортивные звания, почетные грамоты) Российской Федерации, СССР, РСФСР, или коэффициента за награды и почетные звания Ханты-Мансийского автономного округа – Югры, или коэффициента за ведомственные знаки отличия в труде Российской Федерации, СССР, РСФСР (таблица 3), увеличенной на единицу.</w:t>
      </w:r>
    </w:p>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b/>
          <w:bCs/>
          <w:sz w:val="28"/>
          <w:szCs w:val="28"/>
          <w:lang w:eastAsia="ru-RU"/>
        </w:rPr>
        <w:t>Таблица 5. Тарифная сетка по оплате труда рабочих учреждения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0"/>
        <w:gridCol w:w="809"/>
        <w:gridCol w:w="709"/>
        <w:gridCol w:w="808"/>
        <w:gridCol w:w="710"/>
        <w:gridCol w:w="808"/>
        <w:gridCol w:w="710"/>
        <w:gridCol w:w="808"/>
        <w:gridCol w:w="710"/>
        <w:gridCol w:w="808"/>
        <w:gridCol w:w="725"/>
      </w:tblGrid>
      <w:tr w:rsidR="00D124B8" w:rsidRPr="00D124B8" w:rsidTr="00E07DEA">
        <w:trPr>
          <w:trHeight w:val="15"/>
          <w:tblCellSpacing w:w="15" w:type="dxa"/>
        </w:trPr>
        <w:tc>
          <w:tcPr>
            <w:tcW w:w="1724" w:type="dxa"/>
            <w:vAlign w:val="center"/>
            <w:hideMark/>
          </w:tcPr>
          <w:p w:rsidR="00D124B8" w:rsidRPr="00D124B8" w:rsidRDefault="00D124B8" w:rsidP="00D124B8">
            <w:pPr>
              <w:spacing w:after="0" w:line="240" w:lineRule="auto"/>
              <w:jc w:val="both"/>
              <w:rPr>
                <w:rFonts w:ascii="Times New Roman" w:eastAsia="Times New Roman" w:hAnsi="Times New Roman" w:cs="Times New Roman"/>
                <w:sz w:val="2"/>
                <w:szCs w:val="24"/>
                <w:lang w:eastAsia="ru-RU"/>
              </w:rPr>
            </w:pPr>
          </w:p>
        </w:tc>
        <w:tc>
          <w:tcPr>
            <w:tcW w:w="824" w:type="dxa"/>
            <w:vAlign w:val="center"/>
            <w:hideMark/>
          </w:tcPr>
          <w:p w:rsidR="00D124B8" w:rsidRPr="00D124B8" w:rsidRDefault="00D124B8" w:rsidP="00D124B8">
            <w:pPr>
              <w:spacing w:after="0" w:line="240" w:lineRule="auto"/>
              <w:jc w:val="both"/>
              <w:rPr>
                <w:rFonts w:ascii="Times New Roman" w:eastAsia="Times New Roman" w:hAnsi="Times New Roman" w:cs="Times New Roman"/>
                <w:sz w:val="2"/>
                <w:szCs w:val="24"/>
                <w:lang w:eastAsia="ru-RU"/>
              </w:rPr>
            </w:pPr>
          </w:p>
        </w:tc>
        <w:tc>
          <w:tcPr>
            <w:tcW w:w="716" w:type="dxa"/>
            <w:vAlign w:val="center"/>
            <w:hideMark/>
          </w:tcPr>
          <w:p w:rsidR="00D124B8" w:rsidRPr="00D124B8" w:rsidRDefault="00D124B8" w:rsidP="00D124B8">
            <w:pPr>
              <w:spacing w:after="0" w:line="240" w:lineRule="auto"/>
              <w:jc w:val="both"/>
              <w:rPr>
                <w:rFonts w:ascii="Times New Roman" w:eastAsia="Times New Roman" w:hAnsi="Times New Roman" w:cs="Times New Roman"/>
                <w:sz w:val="2"/>
                <w:szCs w:val="24"/>
                <w:lang w:eastAsia="ru-RU"/>
              </w:rPr>
            </w:pPr>
          </w:p>
        </w:tc>
        <w:tc>
          <w:tcPr>
            <w:tcW w:w="716" w:type="dxa"/>
            <w:vAlign w:val="center"/>
            <w:hideMark/>
          </w:tcPr>
          <w:p w:rsidR="00D124B8" w:rsidRPr="00D124B8" w:rsidRDefault="00D124B8" w:rsidP="00D124B8">
            <w:pPr>
              <w:spacing w:after="0" w:line="240" w:lineRule="auto"/>
              <w:jc w:val="both"/>
              <w:rPr>
                <w:rFonts w:ascii="Times New Roman" w:eastAsia="Times New Roman" w:hAnsi="Times New Roman" w:cs="Times New Roman"/>
                <w:sz w:val="2"/>
                <w:szCs w:val="24"/>
                <w:lang w:eastAsia="ru-RU"/>
              </w:rPr>
            </w:pPr>
          </w:p>
        </w:tc>
        <w:tc>
          <w:tcPr>
            <w:tcW w:w="740" w:type="dxa"/>
            <w:vAlign w:val="center"/>
            <w:hideMark/>
          </w:tcPr>
          <w:p w:rsidR="00D124B8" w:rsidRPr="00D124B8" w:rsidRDefault="00D124B8" w:rsidP="00D124B8">
            <w:pPr>
              <w:spacing w:after="0" w:line="240" w:lineRule="auto"/>
              <w:jc w:val="both"/>
              <w:rPr>
                <w:rFonts w:ascii="Times New Roman" w:eastAsia="Times New Roman" w:hAnsi="Times New Roman" w:cs="Times New Roman"/>
                <w:sz w:val="2"/>
                <w:szCs w:val="24"/>
                <w:lang w:eastAsia="ru-RU"/>
              </w:rPr>
            </w:pPr>
          </w:p>
        </w:tc>
        <w:tc>
          <w:tcPr>
            <w:tcW w:w="716" w:type="dxa"/>
            <w:vAlign w:val="center"/>
            <w:hideMark/>
          </w:tcPr>
          <w:p w:rsidR="00D124B8" w:rsidRPr="00D124B8" w:rsidRDefault="00D124B8" w:rsidP="00D124B8">
            <w:pPr>
              <w:spacing w:after="0" w:line="240" w:lineRule="auto"/>
              <w:jc w:val="both"/>
              <w:rPr>
                <w:rFonts w:ascii="Times New Roman" w:eastAsia="Times New Roman" w:hAnsi="Times New Roman" w:cs="Times New Roman"/>
                <w:sz w:val="2"/>
                <w:szCs w:val="24"/>
                <w:lang w:eastAsia="ru-RU"/>
              </w:rPr>
            </w:pPr>
          </w:p>
        </w:tc>
        <w:tc>
          <w:tcPr>
            <w:tcW w:w="740" w:type="dxa"/>
            <w:vAlign w:val="center"/>
            <w:hideMark/>
          </w:tcPr>
          <w:p w:rsidR="00D124B8" w:rsidRPr="00D124B8" w:rsidRDefault="00D124B8" w:rsidP="00D124B8">
            <w:pPr>
              <w:spacing w:after="0" w:line="240" w:lineRule="auto"/>
              <w:jc w:val="both"/>
              <w:rPr>
                <w:rFonts w:ascii="Times New Roman" w:eastAsia="Times New Roman" w:hAnsi="Times New Roman" w:cs="Times New Roman"/>
                <w:sz w:val="2"/>
                <w:szCs w:val="24"/>
                <w:lang w:eastAsia="ru-RU"/>
              </w:rPr>
            </w:pPr>
          </w:p>
        </w:tc>
        <w:tc>
          <w:tcPr>
            <w:tcW w:w="716" w:type="dxa"/>
            <w:vAlign w:val="center"/>
            <w:hideMark/>
          </w:tcPr>
          <w:p w:rsidR="00D124B8" w:rsidRPr="00D124B8" w:rsidRDefault="00D124B8" w:rsidP="00D124B8">
            <w:pPr>
              <w:spacing w:after="0" w:line="240" w:lineRule="auto"/>
              <w:jc w:val="both"/>
              <w:rPr>
                <w:rFonts w:ascii="Times New Roman" w:eastAsia="Times New Roman" w:hAnsi="Times New Roman" w:cs="Times New Roman"/>
                <w:sz w:val="2"/>
                <w:szCs w:val="24"/>
                <w:lang w:eastAsia="ru-RU"/>
              </w:rPr>
            </w:pPr>
          </w:p>
        </w:tc>
        <w:tc>
          <w:tcPr>
            <w:tcW w:w="740" w:type="dxa"/>
            <w:vAlign w:val="center"/>
            <w:hideMark/>
          </w:tcPr>
          <w:p w:rsidR="00D124B8" w:rsidRPr="00D124B8" w:rsidRDefault="00D124B8" w:rsidP="00D124B8">
            <w:pPr>
              <w:spacing w:after="0" w:line="240" w:lineRule="auto"/>
              <w:jc w:val="both"/>
              <w:rPr>
                <w:rFonts w:ascii="Times New Roman" w:eastAsia="Times New Roman" w:hAnsi="Times New Roman" w:cs="Times New Roman"/>
                <w:sz w:val="2"/>
                <w:szCs w:val="24"/>
                <w:lang w:eastAsia="ru-RU"/>
              </w:rPr>
            </w:pPr>
          </w:p>
        </w:tc>
        <w:tc>
          <w:tcPr>
            <w:tcW w:w="713" w:type="dxa"/>
            <w:vAlign w:val="center"/>
            <w:hideMark/>
          </w:tcPr>
          <w:p w:rsidR="00D124B8" w:rsidRPr="00D124B8" w:rsidRDefault="00D124B8" w:rsidP="00D124B8">
            <w:pPr>
              <w:spacing w:after="0" w:line="240" w:lineRule="auto"/>
              <w:jc w:val="both"/>
              <w:rPr>
                <w:rFonts w:ascii="Times New Roman" w:eastAsia="Times New Roman" w:hAnsi="Times New Roman" w:cs="Times New Roman"/>
                <w:sz w:val="2"/>
                <w:szCs w:val="24"/>
                <w:lang w:eastAsia="ru-RU"/>
              </w:rPr>
            </w:pPr>
          </w:p>
        </w:tc>
        <w:tc>
          <w:tcPr>
            <w:tcW w:w="740" w:type="dxa"/>
            <w:vAlign w:val="center"/>
            <w:hideMark/>
          </w:tcPr>
          <w:p w:rsidR="00D124B8" w:rsidRPr="00D124B8" w:rsidRDefault="00D124B8" w:rsidP="00D124B8">
            <w:pPr>
              <w:spacing w:after="0" w:line="240" w:lineRule="auto"/>
              <w:jc w:val="both"/>
              <w:rPr>
                <w:rFonts w:ascii="Times New Roman" w:eastAsia="Times New Roman" w:hAnsi="Times New Roman" w:cs="Times New Roman"/>
                <w:sz w:val="2"/>
                <w:szCs w:val="24"/>
                <w:lang w:eastAsia="ru-RU"/>
              </w:rPr>
            </w:pPr>
          </w:p>
        </w:tc>
      </w:tr>
      <w:tr w:rsidR="00D124B8" w:rsidRPr="00D124B8" w:rsidTr="00E07DEA">
        <w:trPr>
          <w:tblCellSpacing w:w="15" w:type="dxa"/>
        </w:trPr>
        <w:tc>
          <w:tcPr>
            <w:tcW w:w="17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Разряды оплаты труда </w:t>
            </w:r>
          </w:p>
        </w:tc>
        <w:tc>
          <w:tcPr>
            <w:tcW w:w="8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1</w:t>
            </w:r>
          </w:p>
        </w:tc>
        <w:tc>
          <w:tcPr>
            <w:tcW w:w="7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2</w:t>
            </w:r>
          </w:p>
        </w:tc>
        <w:tc>
          <w:tcPr>
            <w:tcW w:w="7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3</w:t>
            </w:r>
          </w:p>
        </w:tc>
        <w:tc>
          <w:tcPr>
            <w:tcW w:w="7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4</w:t>
            </w:r>
          </w:p>
        </w:tc>
        <w:tc>
          <w:tcPr>
            <w:tcW w:w="7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5</w:t>
            </w:r>
          </w:p>
        </w:tc>
        <w:tc>
          <w:tcPr>
            <w:tcW w:w="7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6</w:t>
            </w:r>
          </w:p>
        </w:tc>
        <w:tc>
          <w:tcPr>
            <w:tcW w:w="7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7</w:t>
            </w:r>
          </w:p>
        </w:tc>
        <w:tc>
          <w:tcPr>
            <w:tcW w:w="7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8</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9</w:t>
            </w:r>
          </w:p>
        </w:tc>
        <w:tc>
          <w:tcPr>
            <w:tcW w:w="7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center"/>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10</w:t>
            </w:r>
          </w:p>
        </w:tc>
      </w:tr>
      <w:tr w:rsidR="00D124B8" w:rsidRPr="00D124B8" w:rsidTr="00E07DEA">
        <w:trPr>
          <w:tblCellSpacing w:w="15" w:type="dxa"/>
        </w:trPr>
        <w:tc>
          <w:tcPr>
            <w:tcW w:w="17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Тарифный коэффициент </w:t>
            </w:r>
          </w:p>
        </w:tc>
        <w:tc>
          <w:tcPr>
            <w:tcW w:w="8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D124B8" w:rsidRPr="00D124B8" w:rsidRDefault="00D124B8" w:rsidP="00D124B8">
            <w:pPr>
              <w:widowControl w:val="0"/>
              <w:autoSpaceDE w:val="0"/>
              <w:autoSpaceDN w:val="0"/>
              <w:jc w:val="center"/>
              <w:rPr>
                <w:rFonts w:ascii="Times New Roman" w:hAnsi="Times New Roman" w:cs="Times New Roman"/>
                <w:sz w:val="20"/>
                <w:szCs w:val="20"/>
              </w:rPr>
            </w:pPr>
            <w:r w:rsidRPr="00D124B8">
              <w:rPr>
                <w:rFonts w:ascii="Times New Roman" w:hAnsi="Times New Roman" w:cs="Times New Roman"/>
                <w:sz w:val="20"/>
                <w:szCs w:val="20"/>
              </w:rPr>
              <w:t>1,035</w:t>
            </w:r>
          </w:p>
        </w:tc>
        <w:tc>
          <w:tcPr>
            <w:tcW w:w="7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D124B8" w:rsidRPr="00D124B8" w:rsidRDefault="00D124B8" w:rsidP="00D124B8">
            <w:pPr>
              <w:widowControl w:val="0"/>
              <w:autoSpaceDE w:val="0"/>
              <w:autoSpaceDN w:val="0"/>
              <w:jc w:val="center"/>
              <w:rPr>
                <w:rFonts w:ascii="Times New Roman" w:hAnsi="Times New Roman" w:cs="Times New Roman"/>
                <w:sz w:val="20"/>
                <w:szCs w:val="20"/>
              </w:rPr>
            </w:pPr>
            <w:r w:rsidRPr="00D124B8">
              <w:rPr>
                <w:rFonts w:ascii="Times New Roman" w:hAnsi="Times New Roman" w:cs="Times New Roman"/>
                <w:sz w:val="20"/>
                <w:szCs w:val="20"/>
              </w:rPr>
              <w:t>1,05</w:t>
            </w:r>
          </w:p>
        </w:tc>
        <w:tc>
          <w:tcPr>
            <w:tcW w:w="7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D124B8" w:rsidRPr="00D124B8" w:rsidRDefault="00D124B8" w:rsidP="00D124B8">
            <w:pPr>
              <w:widowControl w:val="0"/>
              <w:autoSpaceDE w:val="0"/>
              <w:autoSpaceDN w:val="0"/>
              <w:jc w:val="center"/>
              <w:rPr>
                <w:rFonts w:ascii="Times New Roman" w:hAnsi="Times New Roman" w:cs="Times New Roman"/>
                <w:sz w:val="20"/>
                <w:szCs w:val="20"/>
              </w:rPr>
            </w:pPr>
            <w:r w:rsidRPr="00D124B8">
              <w:rPr>
                <w:rFonts w:ascii="Times New Roman" w:hAnsi="Times New Roman" w:cs="Times New Roman"/>
                <w:sz w:val="20"/>
                <w:szCs w:val="20"/>
              </w:rPr>
              <w:t>1,075</w:t>
            </w:r>
          </w:p>
        </w:tc>
        <w:tc>
          <w:tcPr>
            <w:tcW w:w="7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D124B8" w:rsidRPr="00D124B8" w:rsidRDefault="00D124B8" w:rsidP="00D124B8">
            <w:pPr>
              <w:widowControl w:val="0"/>
              <w:autoSpaceDE w:val="0"/>
              <w:autoSpaceDN w:val="0"/>
              <w:jc w:val="center"/>
              <w:rPr>
                <w:rFonts w:ascii="Times New Roman" w:hAnsi="Times New Roman" w:cs="Times New Roman"/>
                <w:sz w:val="20"/>
                <w:szCs w:val="20"/>
              </w:rPr>
            </w:pPr>
            <w:r w:rsidRPr="00D124B8">
              <w:rPr>
                <w:rFonts w:ascii="Times New Roman" w:hAnsi="Times New Roman" w:cs="Times New Roman"/>
                <w:sz w:val="20"/>
                <w:szCs w:val="20"/>
              </w:rPr>
              <w:t>1,10</w:t>
            </w:r>
          </w:p>
        </w:tc>
        <w:tc>
          <w:tcPr>
            <w:tcW w:w="7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D124B8" w:rsidRPr="00D124B8" w:rsidRDefault="00D124B8" w:rsidP="00D124B8">
            <w:pPr>
              <w:widowControl w:val="0"/>
              <w:autoSpaceDE w:val="0"/>
              <w:autoSpaceDN w:val="0"/>
              <w:jc w:val="center"/>
              <w:rPr>
                <w:rFonts w:ascii="Times New Roman" w:hAnsi="Times New Roman" w:cs="Times New Roman"/>
                <w:sz w:val="20"/>
                <w:szCs w:val="20"/>
              </w:rPr>
            </w:pPr>
            <w:r w:rsidRPr="00D124B8">
              <w:rPr>
                <w:rFonts w:ascii="Times New Roman" w:hAnsi="Times New Roman" w:cs="Times New Roman"/>
                <w:sz w:val="20"/>
                <w:szCs w:val="20"/>
              </w:rPr>
              <w:t>1,125</w:t>
            </w:r>
          </w:p>
        </w:tc>
        <w:tc>
          <w:tcPr>
            <w:tcW w:w="7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D124B8" w:rsidRPr="00D124B8" w:rsidRDefault="00D124B8" w:rsidP="00D124B8">
            <w:pPr>
              <w:widowControl w:val="0"/>
              <w:autoSpaceDE w:val="0"/>
              <w:autoSpaceDN w:val="0"/>
              <w:jc w:val="center"/>
              <w:rPr>
                <w:rFonts w:ascii="Times New Roman" w:hAnsi="Times New Roman" w:cs="Times New Roman"/>
                <w:sz w:val="20"/>
                <w:szCs w:val="20"/>
              </w:rPr>
            </w:pPr>
            <w:r w:rsidRPr="00D124B8">
              <w:rPr>
                <w:rFonts w:ascii="Times New Roman" w:hAnsi="Times New Roman" w:cs="Times New Roman"/>
                <w:sz w:val="20"/>
                <w:szCs w:val="20"/>
              </w:rPr>
              <w:t>1,15</w:t>
            </w:r>
          </w:p>
        </w:tc>
        <w:tc>
          <w:tcPr>
            <w:tcW w:w="7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D124B8" w:rsidRPr="00D124B8" w:rsidRDefault="00D124B8" w:rsidP="00D124B8">
            <w:pPr>
              <w:widowControl w:val="0"/>
              <w:autoSpaceDE w:val="0"/>
              <w:autoSpaceDN w:val="0"/>
              <w:jc w:val="center"/>
              <w:rPr>
                <w:rFonts w:ascii="Times New Roman" w:hAnsi="Times New Roman" w:cs="Times New Roman"/>
                <w:sz w:val="20"/>
                <w:szCs w:val="20"/>
              </w:rPr>
            </w:pPr>
            <w:r w:rsidRPr="00D124B8">
              <w:rPr>
                <w:rFonts w:ascii="Times New Roman" w:hAnsi="Times New Roman" w:cs="Times New Roman"/>
                <w:sz w:val="20"/>
                <w:szCs w:val="20"/>
              </w:rPr>
              <w:t>1,175</w:t>
            </w:r>
          </w:p>
        </w:tc>
        <w:tc>
          <w:tcPr>
            <w:tcW w:w="7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D124B8" w:rsidRPr="00D124B8" w:rsidRDefault="00D124B8" w:rsidP="00D124B8">
            <w:pPr>
              <w:widowControl w:val="0"/>
              <w:autoSpaceDE w:val="0"/>
              <w:autoSpaceDN w:val="0"/>
              <w:jc w:val="center"/>
              <w:rPr>
                <w:rFonts w:ascii="Times New Roman" w:hAnsi="Times New Roman" w:cs="Times New Roman"/>
                <w:sz w:val="20"/>
                <w:szCs w:val="20"/>
              </w:rPr>
            </w:pPr>
            <w:r w:rsidRPr="00D124B8">
              <w:rPr>
                <w:rFonts w:ascii="Times New Roman" w:hAnsi="Times New Roman" w:cs="Times New Roman"/>
                <w:sz w:val="20"/>
                <w:szCs w:val="20"/>
              </w:rPr>
              <w:t>1,20</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D124B8" w:rsidRPr="00D124B8" w:rsidRDefault="00D124B8" w:rsidP="00D124B8">
            <w:pPr>
              <w:widowControl w:val="0"/>
              <w:autoSpaceDE w:val="0"/>
              <w:autoSpaceDN w:val="0"/>
              <w:jc w:val="center"/>
              <w:rPr>
                <w:rFonts w:ascii="Times New Roman" w:hAnsi="Times New Roman" w:cs="Times New Roman"/>
                <w:sz w:val="20"/>
                <w:szCs w:val="20"/>
              </w:rPr>
            </w:pPr>
            <w:r w:rsidRPr="00D124B8">
              <w:rPr>
                <w:rFonts w:ascii="Times New Roman" w:hAnsi="Times New Roman" w:cs="Times New Roman"/>
                <w:sz w:val="20"/>
                <w:szCs w:val="20"/>
              </w:rPr>
              <w:t>1,225</w:t>
            </w:r>
          </w:p>
        </w:tc>
        <w:tc>
          <w:tcPr>
            <w:tcW w:w="7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D124B8" w:rsidRPr="00D124B8" w:rsidRDefault="00D124B8" w:rsidP="00D124B8">
            <w:pPr>
              <w:widowControl w:val="0"/>
              <w:autoSpaceDE w:val="0"/>
              <w:autoSpaceDN w:val="0"/>
              <w:jc w:val="center"/>
              <w:rPr>
                <w:rFonts w:ascii="Times New Roman" w:hAnsi="Times New Roman" w:cs="Times New Roman"/>
                <w:sz w:val="20"/>
                <w:szCs w:val="20"/>
              </w:rPr>
            </w:pPr>
            <w:r w:rsidRPr="00D124B8">
              <w:rPr>
                <w:rFonts w:ascii="Times New Roman" w:hAnsi="Times New Roman" w:cs="Times New Roman"/>
                <w:sz w:val="20"/>
                <w:szCs w:val="20"/>
              </w:rPr>
              <w:t>1,25</w:t>
            </w:r>
          </w:p>
        </w:tc>
      </w:tr>
    </w:tbl>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p>
    <w:p w:rsidR="00D124B8" w:rsidRPr="00D124B8" w:rsidRDefault="00D124B8" w:rsidP="00D124B8">
      <w:pPr>
        <w:spacing w:after="0" w:line="240" w:lineRule="auto"/>
        <w:ind w:firstLine="708"/>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8"/>
          <w:szCs w:val="28"/>
          <w:lang w:eastAsia="ru-RU"/>
        </w:rPr>
        <w:t xml:space="preserve">2.14. Профессии рабочих учреждения тарифицируются в соответствии с </w:t>
      </w:r>
      <w:hyperlink r:id="rId12" w:history="1">
        <w:r w:rsidRPr="00D124B8">
          <w:rPr>
            <w:rFonts w:ascii="Times New Roman" w:eastAsia="Times New Roman" w:hAnsi="Times New Roman" w:cs="Times New Roman"/>
            <w:sz w:val="28"/>
            <w:szCs w:val="28"/>
            <w:lang w:eastAsia="ru-RU"/>
          </w:rPr>
          <w:t>постановлением Министерства труда Российской Федерации от 10 ноября 1992 года N 31 "Об утверждении тарифно-квалификационных характеристик по общеотраслевым профессиям рабочих"</w:t>
        </w:r>
      </w:hyperlink>
      <w:r w:rsidRPr="00D124B8">
        <w:rPr>
          <w:rFonts w:ascii="Times New Roman" w:eastAsia="Times New Roman" w:hAnsi="Times New Roman" w:cs="Times New Roman"/>
          <w:sz w:val="28"/>
          <w:szCs w:val="28"/>
          <w:lang w:eastAsia="ru-RU"/>
        </w:rPr>
        <w:t>.</w:t>
      </w:r>
    </w:p>
    <w:p w:rsidR="00D124B8" w:rsidRPr="00D124B8" w:rsidRDefault="00D124B8" w:rsidP="00D124B8">
      <w:pPr>
        <w:spacing w:after="0" w:line="240" w:lineRule="auto"/>
        <w:outlineLvl w:val="2"/>
        <w:rPr>
          <w:rFonts w:ascii="Times New Roman" w:eastAsia="Times New Roman" w:hAnsi="Times New Roman" w:cs="Times New Roman"/>
          <w:b/>
          <w:bCs/>
          <w:sz w:val="27"/>
          <w:szCs w:val="27"/>
          <w:lang w:eastAsia="ru-RU"/>
        </w:rPr>
      </w:pPr>
    </w:p>
    <w:p w:rsidR="00D124B8" w:rsidRPr="00D124B8" w:rsidRDefault="00D124B8" w:rsidP="00D124B8">
      <w:pPr>
        <w:spacing w:after="0" w:line="240" w:lineRule="auto"/>
        <w:jc w:val="center"/>
        <w:outlineLvl w:val="2"/>
        <w:rPr>
          <w:rFonts w:ascii="Times New Roman" w:eastAsia="Times New Roman" w:hAnsi="Times New Roman" w:cs="Times New Roman"/>
          <w:b/>
          <w:bCs/>
          <w:sz w:val="27"/>
          <w:szCs w:val="27"/>
          <w:lang w:eastAsia="ru-RU"/>
        </w:rPr>
      </w:pPr>
      <w:r w:rsidRPr="00D124B8">
        <w:rPr>
          <w:rFonts w:ascii="Times New Roman" w:eastAsia="Times New Roman" w:hAnsi="Times New Roman" w:cs="Times New Roman"/>
          <w:b/>
          <w:bCs/>
          <w:sz w:val="27"/>
          <w:szCs w:val="27"/>
          <w:lang w:eastAsia="ru-RU"/>
        </w:rPr>
        <w:t>III. ПОРЯДОК И УСЛОВИЯ ОСУЩЕСТВЛЕНИЯ КОМПЕНСАЦИОННЫХ ВЫПЛАТ</w:t>
      </w:r>
    </w:p>
    <w:p w:rsidR="00D124B8" w:rsidRPr="00D124B8" w:rsidRDefault="00D124B8" w:rsidP="00D124B8">
      <w:pPr>
        <w:spacing w:after="0" w:line="240" w:lineRule="auto"/>
        <w:jc w:val="center"/>
        <w:outlineLvl w:val="2"/>
        <w:rPr>
          <w:rFonts w:ascii="Times New Roman" w:eastAsia="Times New Roman" w:hAnsi="Times New Roman" w:cs="Times New Roman"/>
          <w:b/>
          <w:bCs/>
          <w:sz w:val="27"/>
          <w:szCs w:val="27"/>
          <w:lang w:eastAsia="ru-RU"/>
        </w:rPr>
      </w:pP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3.1. К компенсационным выплатам относятся:</w:t>
      </w: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выплаты работникам, занятых на работах с вредными и (или) опасными условиями труда;</w:t>
      </w: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выплаты за работу в местностях с особыми климатическими условиями;</w:t>
      </w:r>
      <w:r w:rsidRPr="00D124B8">
        <w:rPr>
          <w:rFonts w:ascii="Times New Roman" w:eastAsia="Times New Roman" w:hAnsi="Times New Roman" w:cs="Times New Roman"/>
          <w:sz w:val="28"/>
          <w:szCs w:val="28"/>
          <w:lang w:eastAsia="ru-RU"/>
        </w:rPr>
        <w:br/>
        <w:t xml:space="preserve">          - выплаты за работу в условиях, отклоняющихся от нормальных (при выполнении работ различной квалификации, расширении зон обслуживания, увеличении объема работы);</w:t>
      </w:r>
    </w:p>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          - выплаты за выполнение сверхурочной работы, работы в ночное время, работы в выходные и нерабочие праздничные дни и при выполнении работ в других условиях, отклоняющихся от нормальных.</w:t>
      </w: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3.2. Выплаты работникам, занятых на работах с вредными и (или) опасными условиями труда, устанавливаются в соответствии со статьей 147 </w:t>
      </w:r>
      <w:hyperlink r:id="rId13" w:history="1">
        <w:r w:rsidRPr="00D124B8">
          <w:rPr>
            <w:rFonts w:ascii="Times New Roman" w:eastAsia="Times New Roman" w:hAnsi="Times New Roman" w:cs="Times New Roman"/>
            <w:sz w:val="28"/>
            <w:szCs w:val="28"/>
            <w:lang w:eastAsia="ru-RU"/>
          </w:rPr>
          <w:t>Трудового кодекса Российской Федерации</w:t>
        </w:r>
      </w:hyperlink>
      <w:r w:rsidRPr="00D124B8">
        <w:rPr>
          <w:rFonts w:ascii="Times New Roman" w:eastAsia="Times New Roman" w:hAnsi="Times New Roman" w:cs="Times New Roman"/>
          <w:sz w:val="28"/>
          <w:szCs w:val="28"/>
          <w:lang w:eastAsia="ru-RU"/>
        </w:rPr>
        <w:t xml:space="preserve"> по результатам специальной оценки рабочих мест.</w:t>
      </w: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lastRenderedPageBreak/>
        <w:t xml:space="preserve">Руководитель учреждения принимает меры по проведению специальной оценки условий труда с целью обеспечения безопасных условий труда и сокращения количества рабочих мест, не соответствующих государственным нормативным требованиям охраны труда, разрабатывает программу действий по обеспечению безопасных условий и охраны труда в соответствии с </w:t>
      </w:r>
      <w:hyperlink r:id="rId14" w:history="1">
        <w:r w:rsidRPr="00D124B8">
          <w:rPr>
            <w:rFonts w:ascii="Times New Roman" w:eastAsia="Times New Roman" w:hAnsi="Times New Roman" w:cs="Times New Roman"/>
            <w:sz w:val="28"/>
            <w:szCs w:val="28"/>
            <w:lang w:eastAsia="ru-RU"/>
          </w:rPr>
          <w:t>Федеральным законом от 28 декабря 2013 года N 426-ФЗ "О специальной оценке условий труда"</w:t>
        </w:r>
      </w:hyperlink>
      <w:r w:rsidRPr="00D124B8">
        <w:rPr>
          <w:rFonts w:ascii="Times New Roman" w:eastAsia="Times New Roman" w:hAnsi="Times New Roman" w:cs="Times New Roman"/>
          <w:sz w:val="28"/>
          <w:szCs w:val="28"/>
          <w:lang w:eastAsia="ru-RU"/>
        </w:rPr>
        <w:t>.</w:t>
      </w:r>
    </w:p>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 </w:t>
      </w:r>
      <w:r w:rsidRPr="00D124B8">
        <w:rPr>
          <w:rFonts w:ascii="Times New Roman" w:eastAsia="Times New Roman" w:hAnsi="Times New Roman" w:cs="Times New Roman"/>
          <w:sz w:val="28"/>
          <w:szCs w:val="28"/>
          <w:lang w:eastAsia="ru-RU"/>
        </w:rPr>
        <w:tab/>
        <w:t>Выплата работникам, занятым на работах с вредными и (или) опасными условиями труда, не может быть отменена без улучшения условий труда, подтвержденных специальной оценкой условий труда.</w:t>
      </w:r>
    </w:p>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       3.3. Выплаты за работу в местностях с особыми климатическими условиями устанавливаются в соответствии со статьями 315 - 317 </w:t>
      </w:r>
      <w:hyperlink r:id="rId15" w:history="1">
        <w:r w:rsidRPr="00D124B8">
          <w:rPr>
            <w:rFonts w:ascii="Times New Roman" w:eastAsia="Times New Roman" w:hAnsi="Times New Roman" w:cs="Times New Roman"/>
            <w:sz w:val="28"/>
            <w:szCs w:val="28"/>
            <w:lang w:eastAsia="ru-RU"/>
          </w:rPr>
          <w:t>Трудового кодекса Российской Федерации</w:t>
        </w:r>
      </w:hyperlink>
      <w:r w:rsidRPr="00D124B8">
        <w:rPr>
          <w:rFonts w:ascii="Times New Roman" w:eastAsia="Times New Roman" w:hAnsi="Times New Roman" w:cs="Times New Roman"/>
          <w:sz w:val="28"/>
          <w:szCs w:val="28"/>
          <w:lang w:eastAsia="ru-RU"/>
        </w:rPr>
        <w:t xml:space="preserve"> и </w:t>
      </w:r>
      <w:hyperlink r:id="rId16" w:history="1">
        <w:r w:rsidRPr="00D124B8">
          <w:rPr>
            <w:rFonts w:ascii="Times New Roman" w:eastAsia="Times New Roman" w:hAnsi="Times New Roman" w:cs="Times New Roman"/>
            <w:sz w:val="28"/>
            <w:szCs w:val="28"/>
            <w:lang w:eastAsia="ru-RU"/>
          </w:rPr>
          <w:t>Законом Ханты-Мансийского автономного округа - Югры от 9 декабря 2004 года N 76-оз "О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 Югры, территориальном фонде обязательного медицинского страхования Ханты-Мансийского автономного округа - Югры"</w:t>
        </w:r>
      </w:hyperlink>
      <w:r w:rsidRPr="00D124B8">
        <w:rPr>
          <w:rFonts w:ascii="Times New Roman" w:eastAsia="Times New Roman" w:hAnsi="Times New Roman" w:cs="Times New Roman"/>
          <w:sz w:val="28"/>
          <w:szCs w:val="28"/>
          <w:lang w:eastAsia="ru-RU"/>
        </w:rPr>
        <w:t>.</w:t>
      </w:r>
    </w:p>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      Выплаты за работу в условиях, отклоняющихся от нормальных (при выполнении работ различной квалификации, расширении зон обслуживания, увеличении объема работы, сверхурочной работе, работе в ночное время, работе в выходные и нерабочие праздничные дни и при выполнении работ в других условиях, отклоняющихся от нормальных), осуществляется в соответствии со статьями 149 - 154 </w:t>
      </w:r>
      <w:hyperlink r:id="rId17" w:history="1">
        <w:r w:rsidRPr="00D124B8">
          <w:rPr>
            <w:rFonts w:ascii="Times New Roman" w:eastAsia="Times New Roman" w:hAnsi="Times New Roman" w:cs="Times New Roman"/>
            <w:sz w:val="28"/>
            <w:szCs w:val="28"/>
            <w:lang w:eastAsia="ru-RU"/>
          </w:rPr>
          <w:t>Трудового кодекса Российской Федерации</w:t>
        </w:r>
      </w:hyperlink>
      <w:r w:rsidRPr="00D124B8">
        <w:rPr>
          <w:rFonts w:ascii="Times New Roman" w:eastAsia="Times New Roman" w:hAnsi="Times New Roman" w:cs="Times New Roman"/>
          <w:sz w:val="28"/>
          <w:szCs w:val="28"/>
          <w:lang w:eastAsia="ru-RU"/>
        </w:rPr>
        <w:t>. Ее вид, размер и срок, на который она устанавливается, определяются по соглашению сторон трудового договора с учетом содержания и (или) объема дополнительной работы, в соответствии с требованиями настоящего Положения.</w:t>
      </w:r>
    </w:p>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      3.4. Перечень и размеры компенсационных выплат приведены в таблице 6 настоящего Положения.</w:t>
      </w:r>
    </w:p>
    <w:p w:rsidR="00D124B8" w:rsidRPr="00D124B8" w:rsidRDefault="00D124B8" w:rsidP="00D124B8">
      <w:pPr>
        <w:spacing w:after="0" w:line="240" w:lineRule="auto"/>
        <w:jc w:val="both"/>
        <w:outlineLvl w:val="3"/>
        <w:rPr>
          <w:rFonts w:ascii="Times New Roman" w:eastAsia="Times New Roman" w:hAnsi="Times New Roman" w:cs="Times New Roman"/>
          <w:b/>
          <w:bCs/>
          <w:sz w:val="28"/>
          <w:szCs w:val="28"/>
          <w:lang w:eastAsia="ru-RU"/>
        </w:rPr>
      </w:pPr>
    </w:p>
    <w:p w:rsidR="00D124B8" w:rsidRPr="00D124B8" w:rsidRDefault="00D124B8" w:rsidP="00D124B8">
      <w:pPr>
        <w:spacing w:after="0" w:line="240" w:lineRule="auto"/>
        <w:jc w:val="both"/>
        <w:outlineLvl w:val="3"/>
        <w:rPr>
          <w:rFonts w:ascii="Times New Roman" w:eastAsia="Times New Roman" w:hAnsi="Times New Roman" w:cs="Times New Roman"/>
          <w:b/>
          <w:bCs/>
          <w:sz w:val="28"/>
          <w:szCs w:val="28"/>
          <w:lang w:eastAsia="ru-RU"/>
        </w:rPr>
      </w:pPr>
      <w:r w:rsidRPr="00D124B8">
        <w:rPr>
          <w:rFonts w:ascii="Times New Roman" w:eastAsia="Times New Roman" w:hAnsi="Times New Roman" w:cs="Times New Roman"/>
          <w:b/>
          <w:bCs/>
          <w:sz w:val="28"/>
          <w:szCs w:val="28"/>
          <w:lang w:eastAsia="ru-RU"/>
        </w:rPr>
        <w:t>Таблица 6. Перечень и размеры компенсационных выплат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5"/>
        <w:gridCol w:w="2570"/>
        <w:gridCol w:w="3043"/>
        <w:gridCol w:w="2977"/>
      </w:tblGrid>
      <w:tr w:rsidR="00D124B8" w:rsidRPr="00D124B8" w:rsidTr="00E07DEA">
        <w:trPr>
          <w:trHeight w:val="15"/>
          <w:tblCellSpacing w:w="15" w:type="dxa"/>
        </w:trPr>
        <w:tc>
          <w:tcPr>
            <w:tcW w:w="722" w:type="dxa"/>
            <w:vAlign w:val="center"/>
            <w:hideMark/>
          </w:tcPr>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p>
        </w:tc>
        <w:tc>
          <w:tcPr>
            <w:tcW w:w="2547" w:type="dxa"/>
            <w:vAlign w:val="center"/>
            <w:hideMark/>
          </w:tcPr>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p>
        </w:tc>
        <w:tc>
          <w:tcPr>
            <w:tcW w:w="3063" w:type="dxa"/>
            <w:vAlign w:val="center"/>
            <w:hideMark/>
          </w:tcPr>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p>
        </w:tc>
        <w:tc>
          <w:tcPr>
            <w:tcW w:w="2963" w:type="dxa"/>
            <w:vAlign w:val="center"/>
            <w:hideMark/>
          </w:tcPr>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p>
        </w:tc>
      </w:tr>
      <w:tr w:rsidR="00D124B8" w:rsidRPr="00D124B8" w:rsidTr="00E07DEA">
        <w:trPr>
          <w:tblCellSpacing w:w="15" w:type="dxa"/>
        </w:trPr>
        <w:tc>
          <w:tcPr>
            <w:tcW w:w="7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N п/п </w:t>
            </w:r>
          </w:p>
        </w:tc>
        <w:tc>
          <w:tcPr>
            <w:tcW w:w="254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Наименование выплаты </w:t>
            </w:r>
          </w:p>
        </w:tc>
        <w:tc>
          <w:tcPr>
            <w:tcW w:w="30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Размер выплаты </w:t>
            </w:r>
          </w:p>
        </w:tc>
        <w:tc>
          <w:tcPr>
            <w:tcW w:w="29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Условия осуществления выплаты (фактор, обуславливающий получение выплаты)</w:t>
            </w:r>
          </w:p>
        </w:tc>
      </w:tr>
      <w:tr w:rsidR="00D124B8" w:rsidRPr="00D124B8" w:rsidTr="00E07DEA">
        <w:trPr>
          <w:tblCellSpacing w:w="15" w:type="dxa"/>
        </w:trPr>
        <w:tc>
          <w:tcPr>
            <w:tcW w:w="7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1.</w:t>
            </w:r>
          </w:p>
        </w:tc>
        <w:tc>
          <w:tcPr>
            <w:tcW w:w="254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За работу в ночное время </w:t>
            </w:r>
          </w:p>
        </w:tc>
        <w:tc>
          <w:tcPr>
            <w:tcW w:w="30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20% часовой тарифной ставки (должностного оклада, рассчитанного за час работы) за каждый час работы </w:t>
            </w:r>
          </w:p>
        </w:tc>
        <w:tc>
          <w:tcPr>
            <w:tcW w:w="29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Осуществляется в соответствии со статьей 154 </w:t>
            </w:r>
            <w:hyperlink r:id="rId18" w:history="1">
              <w:r w:rsidRPr="00D124B8">
                <w:rPr>
                  <w:rFonts w:ascii="Times New Roman" w:eastAsia="Times New Roman" w:hAnsi="Times New Roman" w:cs="Times New Roman"/>
                  <w:sz w:val="24"/>
                  <w:szCs w:val="24"/>
                  <w:lang w:eastAsia="ru-RU"/>
                </w:rPr>
                <w:t>Трудового кодекса Российской Федерации</w:t>
              </w:r>
            </w:hyperlink>
            <w:r w:rsidRPr="00D124B8">
              <w:rPr>
                <w:rFonts w:ascii="Times New Roman" w:eastAsia="Times New Roman" w:hAnsi="Times New Roman" w:cs="Times New Roman"/>
                <w:sz w:val="24"/>
                <w:szCs w:val="24"/>
                <w:lang w:eastAsia="ru-RU"/>
              </w:rPr>
              <w:t>, за каждый час работы в ночное время с 22 часов до 6 часов, на основании табеля учета рабочего времени</w:t>
            </w:r>
          </w:p>
        </w:tc>
      </w:tr>
      <w:tr w:rsidR="00D124B8" w:rsidRPr="00D124B8" w:rsidTr="00E07DEA">
        <w:trPr>
          <w:tblCellSpacing w:w="15" w:type="dxa"/>
        </w:trPr>
        <w:tc>
          <w:tcPr>
            <w:tcW w:w="7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lastRenderedPageBreak/>
              <w:t>2.</w:t>
            </w:r>
          </w:p>
        </w:tc>
        <w:tc>
          <w:tcPr>
            <w:tcW w:w="254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За работу в выходной или нерабочий праздничный день </w:t>
            </w:r>
          </w:p>
        </w:tc>
        <w:tc>
          <w:tcPr>
            <w:tcW w:w="30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по согласованию сторон в размере:</w:t>
            </w:r>
            <w:r w:rsidRPr="00D124B8">
              <w:rPr>
                <w:rFonts w:ascii="Times New Roman" w:eastAsia="Times New Roman" w:hAnsi="Times New Roman" w:cs="Times New Roman"/>
                <w:sz w:val="24"/>
                <w:szCs w:val="24"/>
                <w:lang w:eastAsia="ru-RU"/>
              </w:rPr>
              <w:br/>
              <w:t>-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w:t>
            </w:r>
            <w:r w:rsidRPr="00D124B8">
              <w:rPr>
                <w:rFonts w:ascii="Times New Roman" w:eastAsia="Times New Roman" w:hAnsi="Times New Roman" w:cs="Times New Roman"/>
                <w:sz w:val="24"/>
                <w:szCs w:val="24"/>
                <w:lang w:eastAsia="ru-RU"/>
              </w:rPr>
              <w:br/>
              <w:t xml:space="preserve">-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 </w:t>
            </w:r>
          </w:p>
        </w:tc>
        <w:tc>
          <w:tcPr>
            <w:tcW w:w="29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Осуществляется в соответствии со статьей 153 </w:t>
            </w:r>
            <w:hyperlink r:id="rId19" w:history="1">
              <w:r w:rsidRPr="00D124B8">
                <w:rPr>
                  <w:rFonts w:ascii="Times New Roman" w:eastAsia="Times New Roman" w:hAnsi="Times New Roman" w:cs="Times New Roman"/>
                  <w:sz w:val="24"/>
                  <w:szCs w:val="24"/>
                  <w:lang w:eastAsia="ru-RU"/>
                </w:rPr>
                <w:t>Трудового кодекса Российской Федерации</w:t>
              </w:r>
            </w:hyperlink>
            <w:r w:rsidRPr="00D124B8">
              <w:rPr>
                <w:rFonts w:ascii="Times New Roman" w:eastAsia="Times New Roman" w:hAnsi="Times New Roman" w:cs="Times New Roman"/>
                <w:sz w:val="24"/>
                <w:szCs w:val="24"/>
                <w:lang w:eastAsia="ru-RU"/>
              </w:rPr>
              <w:t>.</w:t>
            </w:r>
            <w:r w:rsidRPr="00D124B8">
              <w:rPr>
                <w:rFonts w:ascii="Times New Roman" w:eastAsia="Times New Roman" w:hAnsi="Times New Roman" w:cs="Times New Roman"/>
                <w:sz w:val="24"/>
                <w:szCs w:val="24"/>
                <w:lang w:eastAsia="ru-RU"/>
              </w:rPr>
              <w:b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tc>
      </w:tr>
      <w:tr w:rsidR="00D124B8" w:rsidRPr="00D124B8" w:rsidTr="00E07DEA">
        <w:trPr>
          <w:tblCellSpacing w:w="15" w:type="dxa"/>
        </w:trPr>
        <w:tc>
          <w:tcPr>
            <w:tcW w:w="7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3.</w:t>
            </w:r>
          </w:p>
        </w:tc>
        <w:tc>
          <w:tcPr>
            <w:tcW w:w="254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Выплата за работу с вредными и (или) опасными условиями труда </w:t>
            </w:r>
          </w:p>
        </w:tc>
        <w:tc>
          <w:tcPr>
            <w:tcW w:w="30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не менее 4%</w:t>
            </w:r>
          </w:p>
        </w:tc>
        <w:tc>
          <w:tcPr>
            <w:tcW w:w="29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По результатам специальной оценки условий труда работника</w:t>
            </w:r>
          </w:p>
        </w:tc>
      </w:tr>
      <w:tr w:rsidR="00D124B8" w:rsidRPr="00D124B8" w:rsidTr="00E07DEA">
        <w:trPr>
          <w:tblCellSpacing w:w="15" w:type="dxa"/>
        </w:trPr>
        <w:tc>
          <w:tcPr>
            <w:tcW w:w="7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4.</w:t>
            </w:r>
          </w:p>
        </w:tc>
        <w:tc>
          <w:tcPr>
            <w:tcW w:w="254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За работу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 </w:t>
            </w:r>
          </w:p>
        </w:tc>
        <w:tc>
          <w:tcPr>
            <w:tcW w:w="30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не менее чем в полуторном размере за первые два часа работы;</w:t>
            </w:r>
            <w:r w:rsidRPr="00D124B8">
              <w:rPr>
                <w:rFonts w:ascii="Times New Roman" w:eastAsia="Times New Roman" w:hAnsi="Times New Roman" w:cs="Times New Roman"/>
                <w:sz w:val="24"/>
                <w:szCs w:val="24"/>
                <w:lang w:eastAsia="ru-RU"/>
              </w:rPr>
              <w:br/>
              <w:t xml:space="preserve">- не менее чем в двойном размере за последующие часы работы </w:t>
            </w:r>
          </w:p>
        </w:tc>
        <w:tc>
          <w:tcPr>
            <w:tcW w:w="29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Осуществляется в соответствии со статьей 152 </w:t>
            </w:r>
            <w:hyperlink r:id="rId20" w:history="1">
              <w:r w:rsidRPr="00D124B8">
                <w:rPr>
                  <w:rFonts w:ascii="Times New Roman" w:eastAsia="Times New Roman" w:hAnsi="Times New Roman" w:cs="Times New Roman"/>
                  <w:sz w:val="24"/>
                  <w:szCs w:val="24"/>
                  <w:lang w:eastAsia="ru-RU"/>
                </w:rPr>
                <w:t>Трудового кодекса Российской Федерации</w:t>
              </w:r>
            </w:hyperlink>
            <w:r w:rsidRPr="00D124B8">
              <w:rPr>
                <w:rFonts w:ascii="Times New Roman" w:eastAsia="Times New Roman" w:hAnsi="Times New Roman" w:cs="Times New Roman"/>
                <w:sz w:val="24"/>
                <w:szCs w:val="24"/>
                <w:lang w:eastAsia="ru-RU"/>
              </w:rPr>
              <w:t>, оформляется приказом руководителя по согласованию сторон</w:t>
            </w:r>
          </w:p>
        </w:tc>
      </w:tr>
      <w:tr w:rsidR="00D124B8" w:rsidRPr="00D124B8" w:rsidTr="00E07DEA">
        <w:trPr>
          <w:tblCellSpacing w:w="15" w:type="dxa"/>
        </w:trPr>
        <w:tc>
          <w:tcPr>
            <w:tcW w:w="7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5.</w:t>
            </w:r>
          </w:p>
        </w:tc>
        <w:tc>
          <w:tcPr>
            <w:tcW w:w="254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Доплата при совмещении профессий (должностей), расширении зон обслуживания, увеличении объема </w:t>
            </w:r>
            <w:r w:rsidRPr="00D124B8">
              <w:rPr>
                <w:rFonts w:ascii="Times New Roman" w:eastAsia="Times New Roman" w:hAnsi="Times New Roman" w:cs="Times New Roman"/>
                <w:sz w:val="24"/>
                <w:szCs w:val="24"/>
                <w:lang w:eastAsia="ru-RU"/>
              </w:rPr>
              <w:lastRenderedPageBreak/>
              <w:t xml:space="preserve">работы или исполнении обязанностей временно отсутствующего работника без освобождения от работы, определенной трудовым договором </w:t>
            </w:r>
          </w:p>
        </w:tc>
        <w:tc>
          <w:tcPr>
            <w:tcW w:w="30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lastRenderedPageBreak/>
              <w:t xml:space="preserve">до 100% должностного оклада (тарифной ставки) по должности (профессии), но не свыше 100% фонда оплаты труда по совмещаемой должности или вакансии </w:t>
            </w:r>
          </w:p>
        </w:tc>
        <w:tc>
          <w:tcPr>
            <w:tcW w:w="29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Осуществляется в соответствии со статьями 60.2, 149, 151, 152 </w:t>
            </w:r>
            <w:hyperlink r:id="rId21" w:history="1">
              <w:r w:rsidRPr="00D124B8">
                <w:rPr>
                  <w:rFonts w:ascii="Times New Roman" w:eastAsia="Times New Roman" w:hAnsi="Times New Roman" w:cs="Times New Roman"/>
                  <w:sz w:val="24"/>
                  <w:szCs w:val="24"/>
                  <w:lang w:eastAsia="ru-RU"/>
                </w:rPr>
                <w:t>Трудового кодекса Российской Федерации</w:t>
              </w:r>
            </w:hyperlink>
            <w:r w:rsidRPr="00D124B8">
              <w:rPr>
                <w:rFonts w:ascii="Times New Roman" w:eastAsia="Times New Roman" w:hAnsi="Times New Roman" w:cs="Times New Roman"/>
                <w:sz w:val="24"/>
                <w:szCs w:val="24"/>
                <w:lang w:eastAsia="ru-RU"/>
              </w:rPr>
              <w:t>.</w:t>
            </w:r>
            <w:r w:rsidRPr="00D124B8">
              <w:rPr>
                <w:rFonts w:ascii="Times New Roman" w:eastAsia="Times New Roman" w:hAnsi="Times New Roman" w:cs="Times New Roman"/>
                <w:sz w:val="24"/>
                <w:szCs w:val="24"/>
                <w:lang w:eastAsia="ru-RU"/>
              </w:rPr>
              <w:br/>
              <w:t xml:space="preserve">Оформляется приказом руководителя по </w:t>
            </w:r>
            <w:r w:rsidRPr="00D124B8">
              <w:rPr>
                <w:rFonts w:ascii="Times New Roman" w:eastAsia="Times New Roman" w:hAnsi="Times New Roman" w:cs="Times New Roman"/>
                <w:sz w:val="24"/>
                <w:szCs w:val="24"/>
                <w:lang w:eastAsia="ru-RU"/>
              </w:rPr>
              <w:lastRenderedPageBreak/>
              <w:t>согласованию сторон в зависимости от содержания и объема (нормы) выполняемой работы</w:t>
            </w:r>
          </w:p>
        </w:tc>
      </w:tr>
      <w:tr w:rsidR="00D124B8" w:rsidRPr="00D124B8" w:rsidTr="00E07DEA">
        <w:trPr>
          <w:tblCellSpacing w:w="15" w:type="dxa"/>
        </w:trPr>
        <w:tc>
          <w:tcPr>
            <w:tcW w:w="7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lastRenderedPageBreak/>
              <w:t>6.</w:t>
            </w:r>
          </w:p>
        </w:tc>
        <w:tc>
          <w:tcPr>
            <w:tcW w:w="254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Районный коэффициент за работу в местностях с особыми климатическими условиями </w:t>
            </w:r>
          </w:p>
        </w:tc>
        <w:tc>
          <w:tcPr>
            <w:tcW w:w="30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1,7 </w:t>
            </w:r>
          </w:p>
        </w:tc>
        <w:tc>
          <w:tcPr>
            <w:tcW w:w="29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Осуществляется в соответствии со статьями 315 - 317 </w:t>
            </w:r>
            <w:hyperlink r:id="rId22" w:history="1">
              <w:r w:rsidRPr="00D124B8">
                <w:rPr>
                  <w:rFonts w:ascii="Times New Roman" w:eastAsia="Times New Roman" w:hAnsi="Times New Roman" w:cs="Times New Roman"/>
                  <w:sz w:val="24"/>
                  <w:szCs w:val="24"/>
                  <w:lang w:eastAsia="ru-RU"/>
                </w:rPr>
                <w:t>Трудового кодекса Российской Федерации</w:t>
              </w:r>
            </w:hyperlink>
            <w:r w:rsidRPr="00D124B8">
              <w:rPr>
                <w:rFonts w:ascii="Times New Roman" w:eastAsia="Times New Roman" w:hAnsi="Times New Roman" w:cs="Times New Roman"/>
                <w:sz w:val="24"/>
                <w:szCs w:val="24"/>
                <w:lang w:eastAsia="ru-RU"/>
              </w:rPr>
              <w:t xml:space="preserve"> и </w:t>
            </w:r>
            <w:hyperlink r:id="rId23" w:history="1">
              <w:r w:rsidRPr="00D124B8">
                <w:rPr>
                  <w:rFonts w:ascii="Times New Roman" w:eastAsia="Times New Roman" w:hAnsi="Times New Roman" w:cs="Times New Roman"/>
                  <w:sz w:val="24"/>
                  <w:szCs w:val="24"/>
                  <w:lang w:eastAsia="ru-RU"/>
                </w:rPr>
                <w:t>Законом Ханты-Мансийского автономного округа - Югры от 9 декабря 2004 года N 76-оз "О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 Югры, территориальном фонде обязательного медицинского страхования Ханты-Мансийского автономного округа - Югры"</w:t>
              </w:r>
            </w:hyperlink>
          </w:p>
        </w:tc>
      </w:tr>
      <w:tr w:rsidR="00D124B8" w:rsidRPr="00D124B8" w:rsidTr="00E07DEA">
        <w:trPr>
          <w:tblCellSpacing w:w="15" w:type="dxa"/>
        </w:trPr>
        <w:tc>
          <w:tcPr>
            <w:tcW w:w="7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7.</w:t>
            </w:r>
          </w:p>
        </w:tc>
        <w:tc>
          <w:tcPr>
            <w:tcW w:w="254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Процентная надбавка за работу в местностях Крайнего Севера </w:t>
            </w:r>
          </w:p>
        </w:tc>
        <w:tc>
          <w:tcPr>
            <w:tcW w:w="30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r w:rsidRPr="00D124B8">
              <w:rPr>
                <w:rFonts w:ascii="Times New Roman" w:eastAsia="Times New Roman" w:hAnsi="Times New Roman" w:cs="Times New Roman"/>
                <w:sz w:val="24"/>
                <w:szCs w:val="24"/>
                <w:lang w:eastAsia="ru-RU"/>
              </w:rPr>
              <w:t xml:space="preserve">- до 50% </w:t>
            </w:r>
          </w:p>
        </w:tc>
        <w:tc>
          <w:tcPr>
            <w:tcW w:w="29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4"/>
                <w:szCs w:val="24"/>
                <w:lang w:eastAsia="ru-RU"/>
              </w:rPr>
            </w:pPr>
          </w:p>
        </w:tc>
      </w:tr>
    </w:tbl>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        </w:t>
      </w: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3.5. Выплаты, указанные в пунктах 1 - 5 таблицы 6 настоящего раздела, начисляются к должностному окладу или тарифной ставке и не образуют увеличение должностного оклада или тарифной ставки для исчисления других выплат, надбавок, доплат, кроме районного коэффициента и процентной надбавки к заработной плате за работу в районах Крайнего Севера и приравненных к ним местностях.</w:t>
      </w:r>
    </w:p>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lastRenderedPageBreak/>
        <w:t xml:space="preserve">       3.6. Размеры компенсационных выплат не могут быть ниже размеров, установленных </w:t>
      </w:r>
      <w:hyperlink r:id="rId24" w:history="1">
        <w:r w:rsidRPr="00D124B8">
          <w:rPr>
            <w:rFonts w:ascii="Times New Roman" w:eastAsia="Times New Roman" w:hAnsi="Times New Roman" w:cs="Times New Roman"/>
            <w:sz w:val="28"/>
            <w:szCs w:val="28"/>
            <w:lang w:eastAsia="ru-RU"/>
          </w:rPr>
          <w:t>Трудовым кодексом Российской Федерации</w:t>
        </w:r>
      </w:hyperlink>
      <w:r w:rsidRPr="00D124B8">
        <w:rPr>
          <w:rFonts w:ascii="Times New Roman" w:eastAsia="Times New Roman" w:hAnsi="Times New Roman" w:cs="Times New Roman"/>
          <w:sz w:val="28"/>
          <w:szCs w:val="28"/>
          <w:lang w:eastAsia="ru-RU"/>
        </w:rPr>
        <w:t>, иными нормативными правовыми актами Российской Федерации, содержащими нормы трудового права, соглашениями и коллективными договорами.</w:t>
      </w:r>
    </w:p>
    <w:p w:rsidR="00D124B8" w:rsidRPr="00D124B8" w:rsidRDefault="00D124B8" w:rsidP="00D124B8">
      <w:pPr>
        <w:spacing w:after="0" w:line="240" w:lineRule="auto"/>
        <w:jc w:val="center"/>
        <w:outlineLvl w:val="2"/>
        <w:rPr>
          <w:rFonts w:ascii="Times New Roman" w:eastAsia="Times New Roman" w:hAnsi="Times New Roman" w:cs="Times New Roman"/>
          <w:b/>
          <w:bCs/>
          <w:color w:val="7030A0"/>
          <w:sz w:val="28"/>
          <w:szCs w:val="28"/>
          <w:lang w:eastAsia="ru-RU"/>
        </w:rPr>
      </w:pPr>
    </w:p>
    <w:p w:rsidR="00D124B8" w:rsidRPr="00D124B8" w:rsidRDefault="00D124B8" w:rsidP="00D124B8">
      <w:pPr>
        <w:spacing w:after="0" w:line="240" w:lineRule="auto"/>
        <w:jc w:val="center"/>
        <w:outlineLvl w:val="2"/>
        <w:rPr>
          <w:rFonts w:ascii="Times New Roman" w:eastAsia="Times New Roman" w:hAnsi="Times New Roman" w:cs="Times New Roman"/>
          <w:b/>
          <w:bCs/>
          <w:sz w:val="28"/>
          <w:szCs w:val="28"/>
          <w:lang w:eastAsia="ru-RU"/>
        </w:rPr>
      </w:pPr>
      <w:r w:rsidRPr="00D124B8">
        <w:rPr>
          <w:rFonts w:ascii="Times New Roman" w:eastAsia="Times New Roman" w:hAnsi="Times New Roman" w:cs="Times New Roman"/>
          <w:b/>
          <w:bCs/>
          <w:sz w:val="28"/>
          <w:szCs w:val="28"/>
          <w:lang w:eastAsia="ru-RU"/>
        </w:rPr>
        <w:t>IV. ПОРЯДОК И УСЛОВИЯ ОСУЩЕСТВЛЕНИЯ СТИМУЛИРУЮЩИХ ВЫПЛАТ, КРИТЕРИИ ИХ УСТАНОВЛЕНИЯ</w:t>
      </w:r>
    </w:p>
    <w:p w:rsidR="00D124B8" w:rsidRPr="00D124B8" w:rsidRDefault="00D124B8" w:rsidP="00D124B8">
      <w:pPr>
        <w:spacing w:after="0" w:line="240" w:lineRule="auto"/>
        <w:jc w:val="center"/>
        <w:outlineLvl w:val="2"/>
        <w:rPr>
          <w:rFonts w:ascii="Times New Roman" w:eastAsia="Times New Roman" w:hAnsi="Times New Roman" w:cs="Times New Roman"/>
          <w:b/>
          <w:bCs/>
          <w:color w:val="7030A0"/>
          <w:sz w:val="28"/>
          <w:szCs w:val="28"/>
          <w:lang w:eastAsia="ru-RU"/>
        </w:rPr>
      </w:pPr>
    </w:p>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      4.1. К стимулирующим выплатам относятся выплаты, направленные на стимулирование работника к качественному результату, а также поощрение за выполненную работу:</w:t>
      </w: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за интенсивность и высокие результаты работы;</w:t>
      </w: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премиальные выплаты по итогам работы за год.</w:t>
      </w:r>
    </w:p>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ab/>
        <w:t>При оценке результатов работы различных категорий работников, включая решение об установлении (снижении) выплат стимулирующего характера, принимается с осуществлением демократических процедур (создание соответствующей комиссии с участием представительного органа работников).</w:t>
      </w:r>
    </w:p>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        4.2. Выплата за интенсивность и высокие результаты работы характеризуется степенью напряженности в процессе труда и устанавливается за:</w:t>
      </w: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высокую результативность работы;</w:t>
      </w: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обеспечение безаварийной, безотказной и бесперебойной работы всех служб учреждения.</w:t>
      </w: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Выплата за интенсивность и высокие результаты работы устанавливается </w:t>
      </w:r>
      <w:proofErr w:type="gramStart"/>
      <w:r w:rsidRPr="00D124B8">
        <w:rPr>
          <w:rFonts w:ascii="Times New Roman" w:eastAsia="Times New Roman" w:hAnsi="Times New Roman" w:cs="Times New Roman"/>
          <w:sz w:val="28"/>
          <w:szCs w:val="28"/>
          <w:lang w:eastAsia="ru-RU"/>
        </w:rPr>
        <w:t>работникам учреждения</w:t>
      </w:r>
      <w:proofErr w:type="gramEnd"/>
      <w:r w:rsidRPr="00D124B8">
        <w:rPr>
          <w:rFonts w:ascii="Times New Roman" w:eastAsia="Times New Roman" w:hAnsi="Times New Roman" w:cs="Times New Roman"/>
          <w:sz w:val="28"/>
          <w:szCs w:val="28"/>
          <w:lang w:eastAsia="ru-RU"/>
        </w:rPr>
        <w:t xml:space="preserve"> указанным в пункте 1 таблицы 7 настоящего Положения.</w:t>
      </w: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Порядок установления выплаты закрепляется локальным нормативным актом учреждения. Выплата устанавливается на срок не более одного года.</w:t>
      </w:r>
      <w:r w:rsidRPr="00D124B8">
        <w:rPr>
          <w:rFonts w:ascii="Times New Roman" w:eastAsia="Times New Roman" w:hAnsi="Times New Roman" w:cs="Times New Roman"/>
          <w:sz w:val="28"/>
          <w:szCs w:val="28"/>
          <w:lang w:eastAsia="ru-RU"/>
        </w:rPr>
        <w:br/>
        <w:t>Конкретный размер выплаты за интенсивность и высокие результаты работы определяется в процентах от должностного оклада или тарифной ставки работника или в абсолютном размере.</w:t>
      </w:r>
    </w:p>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         Параметры и критерии снижения (лишения) стимулирующей выплаты за интенсивность и высокие результаты работы устанавливаются локальным актом учреждения в соответствии с параметрами и критериями снижения (лишения), устанавливаемыми приказом руководителя учреждения.</w:t>
      </w:r>
    </w:p>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        4.3. Дополнительно за интенсивность и высокие результаты работы в учреждении может быть установлена единовременная (разовая) стимулирующая выплата за особые достижения при выполнении услуг (работ)</w:t>
      </w:r>
      <w:r w:rsidRPr="00D124B8">
        <w:rPr>
          <w:rFonts w:ascii="Times New Roman" w:eastAsia="Times New Roman" w:hAnsi="Times New Roman" w:cs="Times New Roman"/>
          <w:b/>
          <w:color w:val="FF0000"/>
          <w:sz w:val="28"/>
          <w:szCs w:val="28"/>
          <w:lang w:eastAsia="ru-RU"/>
        </w:rPr>
        <w:t xml:space="preserve"> </w:t>
      </w:r>
      <w:r w:rsidRPr="00D124B8">
        <w:rPr>
          <w:rFonts w:ascii="Times New Roman" w:eastAsia="Times New Roman" w:hAnsi="Times New Roman" w:cs="Times New Roman"/>
          <w:sz w:val="28"/>
          <w:szCs w:val="28"/>
          <w:lang w:eastAsia="ru-RU"/>
        </w:rPr>
        <w:t>в соответствии с показателями и критериями оценки результатов деятельности работников, утверждаемыми локальным нормативным актом учреждения. Размер единовременной стимулирующей выплаты за особые достижения при выполнении услуг (работ) устанавливается в абсолютных размерах и выплачивается в пределах экономии фонда оплаты труда, формируемого учреждением в соответствии с разделом VII настоящего Положения.</w:t>
      </w:r>
      <w:r w:rsidRPr="00D124B8">
        <w:rPr>
          <w:rFonts w:ascii="Times New Roman" w:eastAsia="Times New Roman" w:hAnsi="Times New Roman" w:cs="Times New Roman"/>
          <w:sz w:val="28"/>
          <w:szCs w:val="28"/>
          <w:lang w:eastAsia="ru-RU"/>
        </w:rPr>
        <w:br/>
      </w:r>
      <w:r w:rsidRPr="00D124B8">
        <w:rPr>
          <w:rFonts w:ascii="Times New Roman" w:eastAsia="Times New Roman" w:hAnsi="Times New Roman" w:cs="Times New Roman"/>
          <w:sz w:val="28"/>
          <w:szCs w:val="28"/>
          <w:lang w:eastAsia="ru-RU"/>
        </w:rPr>
        <w:lastRenderedPageBreak/>
        <w:t xml:space="preserve">        4.4. Перечень и размеры стимулирующих выплат устанавливаются в соответствии с таблицей 7</w:t>
      </w:r>
      <w:r w:rsidRPr="00D124B8">
        <w:rPr>
          <w:rFonts w:ascii="Times New Roman" w:eastAsia="Times New Roman" w:hAnsi="Times New Roman" w:cs="Times New Roman"/>
          <w:color w:val="FF0000"/>
          <w:sz w:val="28"/>
          <w:szCs w:val="28"/>
          <w:lang w:eastAsia="ru-RU"/>
        </w:rPr>
        <w:t xml:space="preserve"> </w:t>
      </w:r>
      <w:r w:rsidRPr="00D124B8">
        <w:rPr>
          <w:rFonts w:ascii="Times New Roman" w:eastAsia="Times New Roman" w:hAnsi="Times New Roman" w:cs="Times New Roman"/>
          <w:sz w:val="28"/>
          <w:szCs w:val="28"/>
          <w:lang w:eastAsia="ru-RU"/>
        </w:rPr>
        <w:t>настоящего Положения.</w:t>
      </w:r>
    </w:p>
    <w:p w:rsidR="00D124B8" w:rsidRPr="00D124B8" w:rsidRDefault="00D124B8" w:rsidP="00D124B8">
      <w:pPr>
        <w:spacing w:after="0" w:line="240" w:lineRule="auto"/>
        <w:jc w:val="both"/>
        <w:outlineLvl w:val="3"/>
        <w:rPr>
          <w:rFonts w:ascii="Times New Roman" w:eastAsia="Times New Roman" w:hAnsi="Times New Roman" w:cs="Times New Roman"/>
          <w:b/>
          <w:bCs/>
          <w:sz w:val="28"/>
          <w:szCs w:val="28"/>
          <w:lang w:eastAsia="ru-RU"/>
        </w:rPr>
      </w:pPr>
    </w:p>
    <w:p w:rsidR="00D124B8" w:rsidRPr="00D124B8" w:rsidRDefault="00D124B8" w:rsidP="00D124B8">
      <w:pPr>
        <w:spacing w:after="0" w:line="240" w:lineRule="auto"/>
        <w:jc w:val="both"/>
        <w:outlineLvl w:val="3"/>
        <w:rPr>
          <w:rFonts w:ascii="Times New Roman" w:eastAsia="Times New Roman" w:hAnsi="Times New Roman" w:cs="Times New Roman"/>
          <w:b/>
          <w:bCs/>
          <w:sz w:val="28"/>
          <w:szCs w:val="28"/>
          <w:lang w:eastAsia="ru-RU"/>
        </w:rPr>
      </w:pPr>
      <w:r w:rsidRPr="00D124B8">
        <w:rPr>
          <w:rFonts w:ascii="Times New Roman" w:eastAsia="Times New Roman" w:hAnsi="Times New Roman" w:cs="Times New Roman"/>
          <w:b/>
          <w:bCs/>
          <w:sz w:val="28"/>
          <w:szCs w:val="28"/>
          <w:lang w:eastAsia="ru-RU"/>
        </w:rPr>
        <w:t>Таблица 7. Перечень и размеры стимулирующих выплат работникам учреждения</w:t>
      </w:r>
    </w:p>
    <w:p w:rsidR="00D124B8" w:rsidRPr="00D124B8" w:rsidRDefault="00D124B8" w:rsidP="00D124B8">
      <w:pPr>
        <w:spacing w:after="0" w:line="240" w:lineRule="auto"/>
        <w:jc w:val="both"/>
        <w:outlineLvl w:val="3"/>
        <w:rPr>
          <w:rFonts w:ascii="Times New Roman" w:eastAsia="Times New Roman" w:hAnsi="Times New Roman" w:cs="Times New Roman"/>
          <w:b/>
          <w:bCs/>
          <w:sz w:val="28"/>
          <w:szCs w:val="28"/>
          <w:lang w:eastAsia="ru-RU"/>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720"/>
        <w:gridCol w:w="1674"/>
        <w:gridCol w:w="2206"/>
        <w:gridCol w:w="2047"/>
      </w:tblGrid>
      <w:tr w:rsidR="00D124B8" w:rsidRPr="00D124B8" w:rsidTr="00E07DEA">
        <w:tc>
          <w:tcPr>
            <w:tcW w:w="1101" w:type="dxa"/>
            <w:shd w:val="clear" w:color="auto" w:fill="auto"/>
            <w:vAlign w:val="center"/>
          </w:tcPr>
          <w:p w:rsidR="00D124B8" w:rsidRPr="00D124B8" w:rsidRDefault="00D124B8" w:rsidP="00D124B8">
            <w:pPr>
              <w:spacing w:after="0" w:line="240" w:lineRule="auto"/>
              <w:jc w:val="center"/>
              <w:rPr>
                <w:rFonts w:ascii="Times New Roman" w:eastAsia="Calibri" w:hAnsi="Times New Roman" w:cs="Times New Roman"/>
                <w:sz w:val="24"/>
                <w:szCs w:val="24"/>
              </w:rPr>
            </w:pPr>
            <w:r w:rsidRPr="00D124B8">
              <w:rPr>
                <w:rFonts w:ascii="Times New Roman" w:eastAsia="Calibri" w:hAnsi="Times New Roman" w:cs="Times New Roman"/>
                <w:sz w:val="24"/>
                <w:szCs w:val="24"/>
              </w:rPr>
              <w:t>№</w:t>
            </w:r>
          </w:p>
        </w:tc>
        <w:tc>
          <w:tcPr>
            <w:tcW w:w="2720" w:type="dxa"/>
            <w:shd w:val="clear" w:color="auto" w:fill="auto"/>
            <w:vAlign w:val="center"/>
          </w:tcPr>
          <w:p w:rsidR="00D124B8" w:rsidRPr="00D124B8" w:rsidRDefault="00D124B8" w:rsidP="00D124B8">
            <w:pPr>
              <w:spacing w:after="0" w:line="240" w:lineRule="auto"/>
              <w:jc w:val="center"/>
              <w:rPr>
                <w:rFonts w:ascii="Times New Roman" w:eastAsia="Calibri" w:hAnsi="Times New Roman" w:cs="Times New Roman"/>
                <w:sz w:val="24"/>
                <w:szCs w:val="24"/>
              </w:rPr>
            </w:pPr>
            <w:r w:rsidRPr="00D124B8">
              <w:rPr>
                <w:rFonts w:ascii="Times New Roman" w:eastAsia="Calibri" w:hAnsi="Times New Roman" w:cs="Times New Roman"/>
                <w:sz w:val="24"/>
                <w:szCs w:val="24"/>
              </w:rPr>
              <w:t>Наименование выплаты</w:t>
            </w:r>
          </w:p>
        </w:tc>
        <w:tc>
          <w:tcPr>
            <w:tcW w:w="1674" w:type="dxa"/>
            <w:shd w:val="clear" w:color="auto" w:fill="auto"/>
            <w:vAlign w:val="center"/>
          </w:tcPr>
          <w:p w:rsidR="00D124B8" w:rsidRPr="00D124B8" w:rsidRDefault="00D124B8" w:rsidP="00D124B8">
            <w:pPr>
              <w:spacing w:after="0" w:line="240" w:lineRule="auto"/>
              <w:jc w:val="center"/>
              <w:rPr>
                <w:rFonts w:ascii="Times New Roman" w:eastAsia="Calibri" w:hAnsi="Times New Roman" w:cs="Times New Roman"/>
                <w:sz w:val="24"/>
                <w:szCs w:val="24"/>
              </w:rPr>
            </w:pPr>
            <w:r w:rsidRPr="00D124B8">
              <w:rPr>
                <w:rFonts w:ascii="Times New Roman" w:eastAsia="Calibri" w:hAnsi="Times New Roman" w:cs="Times New Roman"/>
                <w:sz w:val="24"/>
                <w:szCs w:val="24"/>
              </w:rPr>
              <w:t>Размер выплаты</w:t>
            </w:r>
          </w:p>
        </w:tc>
        <w:tc>
          <w:tcPr>
            <w:tcW w:w="2206" w:type="dxa"/>
            <w:shd w:val="clear" w:color="auto" w:fill="auto"/>
            <w:vAlign w:val="center"/>
          </w:tcPr>
          <w:p w:rsidR="00D124B8" w:rsidRPr="00D124B8" w:rsidRDefault="00D124B8" w:rsidP="00D124B8">
            <w:pPr>
              <w:spacing w:after="0" w:line="240" w:lineRule="auto"/>
              <w:jc w:val="center"/>
              <w:rPr>
                <w:rFonts w:ascii="Times New Roman" w:eastAsia="Calibri" w:hAnsi="Times New Roman" w:cs="Times New Roman"/>
                <w:sz w:val="24"/>
                <w:szCs w:val="24"/>
              </w:rPr>
            </w:pPr>
            <w:r w:rsidRPr="00D124B8">
              <w:rPr>
                <w:rFonts w:ascii="Times New Roman" w:eastAsia="Calibri" w:hAnsi="Times New Roman" w:cs="Times New Roman"/>
                <w:sz w:val="24"/>
                <w:szCs w:val="24"/>
              </w:rPr>
              <w:t>Условия осуществления выплаты</w:t>
            </w:r>
          </w:p>
          <w:p w:rsidR="00D124B8" w:rsidRPr="00D124B8" w:rsidRDefault="00D124B8" w:rsidP="00D124B8">
            <w:pPr>
              <w:spacing w:after="0" w:line="240" w:lineRule="auto"/>
              <w:jc w:val="center"/>
              <w:rPr>
                <w:rFonts w:ascii="Times New Roman" w:eastAsia="Calibri" w:hAnsi="Times New Roman" w:cs="Times New Roman"/>
                <w:sz w:val="24"/>
                <w:szCs w:val="24"/>
              </w:rPr>
            </w:pPr>
            <w:r w:rsidRPr="00D124B8">
              <w:rPr>
                <w:rFonts w:ascii="Times New Roman" w:eastAsia="Calibri" w:hAnsi="Times New Roman" w:cs="Times New Roman"/>
                <w:sz w:val="24"/>
                <w:szCs w:val="24"/>
              </w:rPr>
              <w:t>(фактор, обуславливающий получение выплаты)</w:t>
            </w:r>
          </w:p>
        </w:tc>
        <w:tc>
          <w:tcPr>
            <w:tcW w:w="2047" w:type="dxa"/>
            <w:shd w:val="clear" w:color="auto" w:fill="auto"/>
            <w:vAlign w:val="center"/>
          </w:tcPr>
          <w:p w:rsidR="00D124B8" w:rsidRPr="00D124B8" w:rsidRDefault="00D124B8" w:rsidP="00D124B8">
            <w:pPr>
              <w:spacing w:after="0" w:line="240" w:lineRule="auto"/>
              <w:jc w:val="center"/>
              <w:rPr>
                <w:rFonts w:ascii="Times New Roman" w:eastAsia="Calibri" w:hAnsi="Times New Roman" w:cs="Times New Roman"/>
                <w:sz w:val="24"/>
                <w:szCs w:val="24"/>
              </w:rPr>
            </w:pPr>
            <w:r w:rsidRPr="00D124B8">
              <w:rPr>
                <w:rFonts w:ascii="Times New Roman" w:eastAsia="Calibri" w:hAnsi="Times New Roman" w:cs="Times New Roman"/>
                <w:sz w:val="24"/>
                <w:szCs w:val="24"/>
              </w:rPr>
              <w:t xml:space="preserve">Периодичность </w:t>
            </w:r>
          </w:p>
        </w:tc>
      </w:tr>
      <w:tr w:rsidR="00D124B8" w:rsidRPr="00D124B8" w:rsidTr="00E07DEA">
        <w:tc>
          <w:tcPr>
            <w:tcW w:w="1101" w:type="dxa"/>
            <w:shd w:val="clear" w:color="auto" w:fill="auto"/>
            <w:vAlign w:val="center"/>
          </w:tcPr>
          <w:p w:rsidR="00D124B8" w:rsidRPr="00D124B8" w:rsidRDefault="00D124B8" w:rsidP="00D124B8">
            <w:pPr>
              <w:spacing w:after="0" w:line="240" w:lineRule="auto"/>
              <w:jc w:val="center"/>
              <w:rPr>
                <w:rFonts w:ascii="Times New Roman" w:eastAsia="Calibri" w:hAnsi="Times New Roman" w:cs="Times New Roman"/>
                <w:sz w:val="24"/>
                <w:szCs w:val="24"/>
              </w:rPr>
            </w:pPr>
            <w:r w:rsidRPr="00D124B8">
              <w:rPr>
                <w:rFonts w:ascii="Times New Roman" w:eastAsia="Calibri" w:hAnsi="Times New Roman" w:cs="Times New Roman"/>
                <w:sz w:val="24"/>
                <w:szCs w:val="24"/>
              </w:rPr>
              <w:t>1.</w:t>
            </w:r>
          </w:p>
        </w:tc>
        <w:tc>
          <w:tcPr>
            <w:tcW w:w="2720" w:type="dxa"/>
            <w:shd w:val="clear" w:color="auto" w:fill="auto"/>
            <w:vAlign w:val="center"/>
          </w:tcPr>
          <w:p w:rsidR="00D124B8" w:rsidRPr="00D124B8" w:rsidRDefault="00D124B8" w:rsidP="00D124B8">
            <w:pPr>
              <w:spacing w:after="0" w:line="240" w:lineRule="auto"/>
              <w:jc w:val="center"/>
              <w:rPr>
                <w:rFonts w:ascii="Times New Roman" w:eastAsia="Calibri" w:hAnsi="Times New Roman" w:cs="Times New Roman"/>
                <w:sz w:val="24"/>
                <w:szCs w:val="24"/>
              </w:rPr>
            </w:pPr>
            <w:r w:rsidRPr="00D124B8">
              <w:rPr>
                <w:rFonts w:ascii="Times New Roman" w:eastAsia="Calibri" w:hAnsi="Times New Roman" w:cs="Times New Roman"/>
                <w:sz w:val="24"/>
                <w:szCs w:val="24"/>
              </w:rPr>
              <w:t>За интенсивность и высокие результаты работы</w:t>
            </w:r>
          </w:p>
        </w:tc>
        <w:tc>
          <w:tcPr>
            <w:tcW w:w="1674" w:type="dxa"/>
            <w:shd w:val="clear" w:color="auto" w:fill="auto"/>
            <w:vAlign w:val="center"/>
          </w:tcPr>
          <w:p w:rsidR="00D124B8" w:rsidRPr="00D124B8" w:rsidRDefault="00D124B8" w:rsidP="00D124B8">
            <w:pPr>
              <w:spacing w:after="0" w:line="240" w:lineRule="auto"/>
              <w:jc w:val="center"/>
              <w:rPr>
                <w:rFonts w:ascii="Times New Roman" w:eastAsia="Calibri" w:hAnsi="Times New Roman" w:cs="Times New Roman"/>
                <w:sz w:val="24"/>
                <w:szCs w:val="24"/>
              </w:rPr>
            </w:pPr>
            <w:r w:rsidRPr="00D124B8">
              <w:rPr>
                <w:rFonts w:ascii="Times New Roman" w:eastAsia="Calibri" w:hAnsi="Times New Roman" w:cs="Times New Roman"/>
                <w:sz w:val="24"/>
                <w:szCs w:val="24"/>
              </w:rPr>
              <w:t>0% - 50%</w:t>
            </w:r>
          </w:p>
        </w:tc>
        <w:tc>
          <w:tcPr>
            <w:tcW w:w="2206" w:type="dxa"/>
            <w:shd w:val="clear" w:color="auto" w:fill="auto"/>
            <w:vAlign w:val="center"/>
          </w:tcPr>
          <w:p w:rsidR="00D124B8" w:rsidRPr="00D124B8" w:rsidRDefault="00D124B8" w:rsidP="00D124B8">
            <w:pPr>
              <w:spacing w:after="0" w:line="240" w:lineRule="auto"/>
              <w:jc w:val="center"/>
              <w:rPr>
                <w:rFonts w:ascii="Times New Roman" w:eastAsia="Calibri" w:hAnsi="Times New Roman" w:cs="Times New Roman"/>
                <w:sz w:val="24"/>
                <w:szCs w:val="24"/>
              </w:rPr>
            </w:pPr>
            <w:r w:rsidRPr="00D124B8">
              <w:rPr>
                <w:rFonts w:ascii="Times New Roman" w:eastAsia="Calibri" w:hAnsi="Times New Roman" w:cs="Times New Roman"/>
                <w:sz w:val="24"/>
                <w:szCs w:val="24"/>
              </w:rPr>
              <w:t>Выполнение плановых работ надлежащего качества в срок или сокращенный период</w:t>
            </w:r>
          </w:p>
        </w:tc>
        <w:tc>
          <w:tcPr>
            <w:tcW w:w="2047" w:type="dxa"/>
            <w:shd w:val="clear" w:color="auto" w:fill="auto"/>
            <w:vAlign w:val="center"/>
          </w:tcPr>
          <w:p w:rsidR="00D124B8" w:rsidRPr="00D124B8" w:rsidRDefault="00D124B8" w:rsidP="00D124B8">
            <w:pPr>
              <w:spacing w:after="0" w:line="240" w:lineRule="auto"/>
              <w:jc w:val="center"/>
              <w:rPr>
                <w:rFonts w:ascii="Times New Roman" w:eastAsia="Calibri" w:hAnsi="Times New Roman" w:cs="Times New Roman"/>
                <w:sz w:val="24"/>
                <w:szCs w:val="24"/>
              </w:rPr>
            </w:pPr>
            <w:r w:rsidRPr="00D124B8">
              <w:rPr>
                <w:rFonts w:ascii="Times New Roman" w:eastAsia="Calibri" w:hAnsi="Times New Roman" w:cs="Times New Roman"/>
                <w:sz w:val="24"/>
                <w:szCs w:val="24"/>
              </w:rPr>
              <w:t xml:space="preserve">Ежемесячно, </w:t>
            </w:r>
            <w:r w:rsidRPr="00D124B8">
              <w:rPr>
                <w:rFonts w:ascii="Times New Roman" w:eastAsia="Calibri" w:hAnsi="Times New Roman" w:cs="Times New Roman"/>
                <w:sz w:val="24"/>
                <w:szCs w:val="24"/>
              </w:rPr>
              <w:br/>
              <w:t>с даты приема на работу</w:t>
            </w:r>
          </w:p>
        </w:tc>
      </w:tr>
      <w:tr w:rsidR="00D124B8" w:rsidRPr="00D124B8" w:rsidTr="00E07DEA">
        <w:tc>
          <w:tcPr>
            <w:tcW w:w="1101" w:type="dxa"/>
            <w:shd w:val="clear" w:color="auto" w:fill="auto"/>
            <w:vAlign w:val="center"/>
          </w:tcPr>
          <w:p w:rsidR="00D124B8" w:rsidRPr="00D124B8" w:rsidRDefault="00D124B8" w:rsidP="00D124B8">
            <w:pPr>
              <w:spacing w:after="0" w:line="240" w:lineRule="auto"/>
              <w:jc w:val="center"/>
              <w:rPr>
                <w:rFonts w:ascii="Times New Roman" w:eastAsia="Calibri" w:hAnsi="Times New Roman" w:cs="Times New Roman"/>
                <w:sz w:val="24"/>
                <w:szCs w:val="24"/>
              </w:rPr>
            </w:pPr>
            <w:r w:rsidRPr="00D124B8">
              <w:rPr>
                <w:rFonts w:ascii="Times New Roman" w:eastAsia="Calibri" w:hAnsi="Times New Roman" w:cs="Times New Roman"/>
                <w:sz w:val="24"/>
                <w:szCs w:val="24"/>
              </w:rPr>
              <w:t>2.</w:t>
            </w:r>
          </w:p>
        </w:tc>
        <w:tc>
          <w:tcPr>
            <w:tcW w:w="2720" w:type="dxa"/>
            <w:shd w:val="clear" w:color="auto" w:fill="auto"/>
            <w:vAlign w:val="center"/>
          </w:tcPr>
          <w:p w:rsidR="00D124B8" w:rsidRPr="00D124B8" w:rsidRDefault="00D124B8" w:rsidP="00D124B8">
            <w:pPr>
              <w:spacing w:after="0" w:line="240" w:lineRule="auto"/>
              <w:jc w:val="center"/>
              <w:rPr>
                <w:rFonts w:ascii="Times New Roman" w:eastAsia="Calibri" w:hAnsi="Times New Roman" w:cs="Times New Roman"/>
                <w:sz w:val="24"/>
                <w:szCs w:val="24"/>
              </w:rPr>
            </w:pPr>
            <w:r w:rsidRPr="00D124B8">
              <w:rPr>
                <w:rFonts w:ascii="Times New Roman" w:eastAsia="Calibri" w:hAnsi="Times New Roman" w:cs="Times New Roman"/>
                <w:sz w:val="24"/>
                <w:szCs w:val="24"/>
              </w:rPr>
              <w:t>Премиальная выплата по итогам работы за год</w:t>
            </w:r>
          </w:p>
        </w:tc>
        <w:tc>
          <w:tcPr>
            <w:tcW w:w="1674" w:type="dxa"/>
            <w:shd w:val="clear" w:color="auto" w:fill="auto"/>
            <w:vAlign w:val="center"/>
          </w:tcPr>
          <w:p w:rsidR="00D124B8" w:rsidRPr="00D124B8" w:rsidRDefault="00D124B8" w:rsidP="00D124B8">
            <w:pPr>
              <w:spacing w:after="0" w:line="240" w:lineRule="auto"/>
              <w:jc w:val="center"/>
              <w:rPr>
                <w:rFonts w:ascii="Times New Roman" w:eastAsia="Calibri" w:hAnsi="Times New Roman" w:cs="Times New Roman"/>
                <w:sz w:val="24"/>
                <w:szCs w:val="24"/>
              </w:rPr>
            </w:pPr>
            <w:r w:rsidRPr="00D124B8">
              <w:rPr>
                <w:rFonts w:ascii="Times New Roman" w:eastAsia="Calibri" w:hAnsi="Times New Roman" w:cs="Times New Roman"/>
                <w:sz w:val="24"/>
                <w:szCs w:val="24"/>
              </w:rPr>
              <w:t>до 1,5 фонда оплаты труда</w:t>
            </w:r>
          </w:p>
        </w:tc>
        <w:tc>
          <w:tcPr>
            <w:tcW w:w="2206" w:type="dxa"/>
            <w:shd w:val="clear" w:color="auto" w:fill="auto"/>
            <w:vAlign w:val="center"/>
          </w:tcPr>
          <w:p w:rsidR="00D124B8" w:rsidRPr="00D124B8" w:rsidRDefault="00D124B8" w:rsidP="00D124B8">
            <w:pPr>
              <w:spacing w:after="0" w:line="240" w:lineRule="auto"/>
              <w:jc w:val="center"/>
              <w:rPr>
                <w:rFonts w:ascii="Times New Roman" w:eastAsia="Calibri" w:hAnsi="Times New Roman" w:cs="Times New Roman"/>
                <w:sz w:val="24"/>
                <w:szCs w:val="24"/>
              </w:rPr>
            </w:pPr>
            <w:r w:rsidRPr="00D124B8">
              <w:rPr>
                <w:rFonts w:ascii="Times New Roman" w:eastAsia="Calibri" w:hAnsi="Times New Roman" w:cs="Times New Roman"/>
                <w:sz w:val="24"/>
                <w:szCs w:val="24"/>
              </w:rPr>
              <w:t>В соответствии с примерным перечнем показателей и условий для премирования</w:t>
            </w:r>
          </w:p>
        </w:tc>
        <w:tc>
          <w:tcPr>
            <w:tcW w:w="2047" w:type="dxa"/>
            <w:shd w:val="clear" w:color="auto" w:fill="auto"/>
            <w:vAlign w:val="center"/>
          </w:tcPr>
          <w:p w:rsidR="00D124B8" w:rsidRPr="00D124B8" w:rsidRDefault="00D124B8" w:rsidP="00D124B8">
            <w:pPr>
              <w:spacing w:after="0" w:line="240" w:lineRule="auto"/>
              <w:jc w:val="center"/>
              <w:rPr>
                <w:rFonts w:ascii="Times New Roman" w:eastAsia="Calibri" w:hAnsi="Times New Roman" w:cs="Times New Roman"/>
                <w:sz w:val="24"/>
                <w:szCs w:val="24"/>
              </w:rPr>
            </w:pPr>
            <w:r w:rsidRPr="00D124B8">
              <w:rPr>
                <w:rFonts w:ascii="Times New Roman" w:eastAsia="Calibri" w:hAnsi="Times New Roman" w:cs="Times New Roman"/>
                <w:sz w:val="24"/>
                <w:szCs w:val="24"/>
              </w:rPr>
              <w:t>Единовременно,</w:t>
            </w:r>
          </w:p>
          <w:p w:rsidR="00D124B8" w:rsidRPr="00D124B8" w:rsidRDefault="00D124B8" w:rsidP="00D124B8">
            <w:pPr>
              <w:spacing w:after="0" w:line="240" w:lineRule="auto"/>
              <w:jc w:val="center"/>
              <w:rPr>
                <w:rFonts w:ascii="Times New Roman" w:eastAsia="Calibri" w:hAnsi="Times New Roman" w:cs="Times New Roman"/>
                <w:sz w:val="24"/>
                <w:szCs w:val="24"/>
              </w:rPr>
            </w:pPr>
            <w:r w:rsidRPr="00D124B8">
              <w:rPr>
                <w:rFonts w:ascii="Times New Roman" w:eastAsia="Calibri" w:hAnsi="Times New Roman" w:cs="Times New Roman"/>
                <w:sz w:val="24"/>
                <w:szCs w:val="24"/>
              </w:rPr>
              <w:t xml:space="preserve"> в пределах экономии средств по фонду оплаты труда</w:t>
            </w:r>
          </w:p>
        </w:tc>
      </w:tr>
      <w:tr w:rsidR="00D124B8" w:rsidRPr="00D124B8" w:rsidTr="00E07DEA">
        <w:tc>
          <w:tcPr>
            <w:tcW w:w="1101" w:type="dxa"/>
            <w:shd w:val="clear" w:color="auto" w:fill="auto"/>
            <w:vAlign w:val="center"/>
          </w:tcPr>
          <w:p w:rsidR="00D124B8" w:rsidRPr="00D124B8" w:rsidRDefault="00D124B8" w:rsidP="00D124B8">
            <w:pPr>
              <w:spacing w:after="0" w:line="240" w:lineRule="auto"/>
              <w:jc w:val="center"/>
              <w:rPr>
                <w:rFonts w:ascii="Times New Roman" w:eastAsia="Calibri" w:hAnsi="Times New Roman" w:cs="Times New Roman"/>
                <w:sz w:val="24"/>
                <w:szCs w:val="24"/>
                <w:highlight w:val="yellow"/>
              </w:rPr>
            </w:pPr>
            <w:r w:rsidRPr="00D124B8">
              <w:rPr>
                <w:rFonts w:ascii="Times New Roman" w:eastAsia="Calibri" w:hAnsi="Times New Roman" w:cs="Times New Roman"/>
                <w:sz w:val="24"/>
                <w:szCs w:val="24"/>
              </w:rPr>
              <w:t>3.</w:t>
            </w:r>
          </w:p>
        </w:tc>
        <w:tc>
          <w:tcPr>
            <w:tcW w:w="2720" w:type="dxa"/>
            <w:shd w:val="clear" w:color="auto" w:fill="auto"/>
            <w:vAlign w:val="center"/>
          </w:tcPr>
          <w:p w:rsidR="00D124B8" w:rsidRPr="00D124B8" w:rsidRDefault="00D124B8" w:rsidP="00D124B8">
            <w:pPr>
              <w:spacing w:after="0" w:line="240" w:lineRule="auto"/>
              <w:jc w:val="center"/>
              <w:rPr>
                <w:rFonts w:ascii="Times New Roman" w:eastAsia="Calibri" w:hAnsi="Times New Roman" w:cs="Times New Roman"/>
                <w:sz w:val="24"/>
                <w:szCs w:val="24"/>
              </w:rPr>
            </w:pPr>
            <w:r w:rsidRPr="00D124B8">
              <w:rPr>
                <w:rFonts w:ascii="Times New Roman" w:eastAsia="Calibri" w:hAnsi="Times New Roman" w:cs="Times New Roman"/>
                <w:sz w:val="24"/>
                <w:szCs w:val="24"/>
              </w:rPr>
              <w:t>Выплата за особые достижения при выполнении услуг (работ)</w:t>
            </w:r>
          </w:p>
        </w:tc>
        <w:tc>
          <w:tcPr>
            <w:tcW w:w="1674" w:type="dxa"/>
            <w:shd w:val="clear" w:color="auto" w:fill="auto"/>
            <w:vAlign w:val="center"/>
          </w:tcPr>
          <w:p w:rsidR="00D124B8" w:rsidRPr="00D124B8" w:rsidRDefault="00D124B8" w:rsidP="00D124B8">
            <w:pPr>
              <w:spacing w:after="0" w:line="240" w:lineRule="auto"/>
              <w:jc w:val="center"/>
              <w:rPr>
                <w:rFonts w:ascii="Times New Roman" w:eastAsia="Calibri" w:hAnsi="Times New Roman" w:cs="Times New Roman"/>
                <w:sz w:val="24"/>
                <w:szCs w:val="24"/>
              </w:rPr>
            </w:pPr>
            <w:r w:rsidRPr="00D124B8">
              <w:rPr>
                <w:rFonts w:ascii="Times New Roman" w:eastAsia="Calibri" w:hAnsi="Times New Roman" w:cs="Times New Roman"/>
                <w:sz w:val="24"/>
                <w:szCs w:val="24"/>
              </w:rPr>
              <w:t>В абсолютном размере</w:t>
            </w:r>
          </w:p>
          <w:p w:rsidR="00D124B8" w:rsidRPr="00D124B8" w:rsidRDefault="00D124B8" w:rsidP="00D124B8">
            <w:pPr>
              <w:spacing w:after="0" w:line="240" w:lineRule="auto"/>
              <w:jc w:val="center"/>
              <w:rPr>
                <w:rFonts w:ascii="Times New Roman" w:eastAsia="Calibri" w:hAnsi="Times New Roman" w:cs="Times New Roman"/>
                <w:sz w:val="24"/>
                <w:szCs w:val="24"/>
              </w:rPr>
            </w:pPr>
          </w:p>
        </w:tc>
        <w:tc>
          <w:tcPr>
            <w:tcW w:w="2206" w:type="dxa"/>
            <w:shd w:val="clear" w:color="auto" w:fill="auto"/>
            <w:vAlign w:val="center"/>
          </w:tcPr>
          <w:p w:rsidR="00D124B8" w:rsidRPr="00D124B8" w:rsidRDefault="00D124B8" w:rsidP="00D124B8">
            <w:pPr>
              <w:spacing w:after="0" w:line="240" w:lineRule="auto"/>
              <w:jc w:val="center"/>
              <w:rPr>
                <w:rFonts w:ascii="Times New Roman" w:eastAsia="Calibri" w:hAnsi="Times New Roman" w:cs="Times New Roman"/>
                <w:sz w:val="24"/>
                <w:szCs w:val="24"/>
              </w:rPr>
            </w:pPr>
            <w:r w:rsidRPr="00D124B8">
              <w:rPr>
                <w:rFonts w:ascii="Times New Roman" w:eastAsia="Calibri" w:hAnsi="Times New Roman" w:cs="Times New Roman"/>
                <w:sz w:val="24"/>
                <w:szCs w:val="24"/>
              </w:rPr>
              <w:t>В соответствии с показателями эффективности деятельности по факту получения результата</w:t>
            </w:r>
          </w:p>
        </w:tc>
        <w:tc>
          <w:tcPr>
            <w:tcW w:w="2047" w:type="dxa"/>
            <w:shd w:val="clear" w:color="auto" w:fill="auto"/>
            <w:vAlign w:val="center"/>
          </w:tcPr>
          <w:p w:rsidR="00D124B8" w:rsidRPr="00D124B8" w:rsidRDefault="00D124B8" w:rsidP="00D124B8">
            <w:pPr>
              <w:spacing w:after="0" w:line="240" w:lineRule="auto"/>
              <w:jc w:val="center"/>
              <w:rPr>
                <w:rFonts w:ascii="Times New Roman" w:eastAsia="Calibri" w:hAnsi="Times New Roman" w:cs="Times New Roman"/>
                <w:sz w:val="24"/>
                <w:szCs w:val="24"/>
              </w:rPr>
            </w:pPr>
            <w:r w:rsidRPr="00D124B8">
              <w:rPr>
                <w:rFonts w:ascii="Times New Roman" w:eastAsia="Calibri" w:hAnsi="Times New Roman" w:cs="Times New Roman"/>
                <w:sz w:val="24"/>
                <w:szCs w:val="24"/>
              </w:rPr>
              <w:t>Единовременно,</w:t>
            </w:r>
          </w:p>
          <w:p w:rsidR="00D124B8" w:rsidRPr="00D124B8" w:rsidRDefault="00D124B8" w:rsidP="00D124B8">
            <w:pPr>
              <w:spacing w:after="0" w:line="240" w:lineRule="auto"/>
              <w:jc w:val="center"/>
              <w:rPr>
                <w:rFonts w:ascii="Times New Roman" w:eastAsia="Calibri" w:hAnsi="Times New Roman" w:cs="Times New Roman"/>
                <w:sz w:val="24"/>
                <w:szCs w:val="24"/>
              </w:rPr>
            </w:pPr>
            <w:r w:rsidRPr="00D124B8">
              <w:rPr>
                <w:rFonts w:ascii="Times New Roman" w:eastAsia="Calibri" w:hAnsi="Times New Roman" w:cs="Times New Roman"/>
                <w:sz w:val="24"/>
                <w:szCs w:val="24"/>
              </w:rPr>
              <w:t xml:space="preserve">в пределах экономии средств по фонду оплаты труда </w:t>
            </w:r>
          </w:p>
        </w:tc>
      </w:tr>
    </w:tbl>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4.5. Премиальная выплата по итогам работы за год осуществляется с целью поощрения работников за общие результаты по итогам работы за год в соответствии с коллективным договором, локальным нормативным актом организации.</w:t>
      </w:r>
      <w:r w:rsidRPr="00D124B8">
        <w:rPr>
          <w:rFonts w:ascii="Times New Roman" w:eastAsia="Times New Roman" w:hAnsi="Times New Roman" w:cs="Times New Roman"/>
          <w:sz w:val="28"/>
          <w:szCs w:val="28"/>
          <w:lang w:eastAsia="ru-RU"/>
        </w:rPr>
        <w:br/>
        <w:t xml:space="preserve">        Премиальная выплата по итогам работы за год выплачивается в конце финансового года при наличии экономии средств по фонду оплаты труда, формируемого учреждением в соответствии с разделом VII настоящего Положения.</w:t>
      </w:r>
      <w:r w:rsidRPr="00D124B8">
        <w:rPr>
          <w:rFonts w:ascii="Times New Roman" w:eastAsia="Times New Roman" w:hAnsi="Times New Roman" w:cs="Times New Roman"/>
          <w:sz w:val="28"/>
          <w:szCs w:val="28"/>
          <w:lang w:eastAsia="ru-RU"/>
        </w:rPr>
        <w:br/>
        <w:t xml:space="preserve">        Предельный размер выплаты составляет не более 1,5 фонда оплаты труда работника по основной занимаемой должности.</w:t>
      </w:r>
    </w:p>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        Премиальная выплата по итогам работы за год не выплачивается работникам, имеющим неснятое дисциплинарное взыскание.</w:t>
      </w: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Перечень показателей и условий для премирования работников организации:</w:t>
      </w: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надлежащее исполнение возложенных на работника функций и полномочий в отчетном периоде;</w:t>
      </w: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lastRenderedPageBreak/>
        <w:t>- проявление инициативы в выполнении должностных обязанностей и внесение предложений для более качественного и полного решения вопросов, предусмотренных должностными обязанностями;</w:t>
      </w:r>
      <w:r w:rsidRPr="00D124B8">
        <w:rPr>
          <w:rFonts w:ascii="Times New Roman" w:eastAsia="Times New Roman" w:hAnsi="Times New Roman" w:cs="Times New Roman"/>
          <w:sz w:val="28"/>
          <w:szCs w:val="28"/>
          <w:lang w:eastAsia="ru-RU"/>
        </w:rPr>
        <w:br/>
        <w:t xml:space="preserve">          - соблюдение служебной дисциплины, умение организовать работу, бесконфликтность, создание здоровой, деловой обстановки в коллективе.</w:t>
      </w:r>
      <w:r w:rsidRPr="00D124B8">
        <w:rPr>
          <w:rFonts w:ascii="Times New Roman" w:eastAsia="Times New Roman" w:hAnsi="Times New Roman" w:cs="Times New Roman"/>
          <w:sz w:val="28"/>
          <w:szCs w:val="28"/>
          <w:lang w:eastAsia="ru-RU"/>
        </w:rPr>
        <w:br/>
        <w:t xml:space="preserve">          Показатели, за которые производится снижение размера премиальной выплаты по итогам работы за год, устанавливаются в соответствии с таблицей 8 настоящего Положения.</w:t>
      </w:r>
    </w:p>
    <w:p w:rsidR="00D124B8" w:rsidRPr="00D124B8" w:rsidRDefault="00D124B8" w:rsidP="00D124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Премия по итогам работы за год выплачивается работникам за фактически отработанное время в календарном году, в том числе и работникам, проработавшим неполный календарный год по следующим причинам:</w:t>
      </w:r>
    </w:p>
    <w:p w:rsidR="00D124B8" w:rsidRPr="00D124B8" w:rsidRDefault="00D124B8" w:rsidP="00D124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а) вновь принятым на работу;</w:t>
      </w:r>
    </w:p>
    <w:p w:rsidR="00D124B8" w:rsidRPr="00D124B8" w:rsidRDefault="00D124B8" w:rsidP="00D124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б) находящимся в отпуске по уходу за ребенком до достижения им возраста трех лет;</w:t>
      </w:r>
    </w:p>
    <w:p w:rsidR="00D124B8" w:rsidRPr="00D124B8" w:rsidRDefault="00D124B8" w:rsidP="00D124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в) в случаях расторжения трудового договора по инициативе работника, если заявление работника об увольнении по его инициативе (собственному желанию) обусловлено невозможностью продолжения им работы (зачисление           в образовательное учреждение, призыв на военную службу, выход на пенсию, переход на выборную работу (должность), поступление на службу в государственный орган или орган местного самоуправления, в соответствии с медицинским заключением, необходимость осуществления ухода за ребенком в возрасте до 14 лет);</w:t>
      </w:r>
    </w:p>
    <w:p w:rsidR="00D124B8" w:rsidRPr="00D124B8" w:rsidRDefault="00D124B8" w:rsidP="00D124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г) в случаях увольнения по иным причинам (ликвидация учреждения, сокращение численности или штата работников, изменение определенных сторонами условий трудового договора, истечение срока трудового договора).</w:t>
      </w:r>
    </w:p>
    <w:p w:rsidR="00D124B8" w:rsidRPr="00D124B8" w:rsidRDefault="00D124B8" w:rsidP="00D124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В </w:t>
      </w:r>
      <w:proofErr w:type="gramStart"/>
      <w:r w:rsidRPr="00D124B8">
        <w:rPr>
          <w:rFonts w:ascii="Times New Roman" w:eastAsia="Times New Roman" w:hAnsi="Times New Roman" w:cs="Times New Roman"/>
          <w:sz w:val="28"/>
          <w:szCs w:val="28"/>
          <w:lang w:eastAsia="ru-RU"/>
        </w:rPr>
        <w:t>отработанное  время</w:t>
      </w:r>
      <w:proofErr w:type="gramEnd"/>
      <w:r w:rsidRPr="00D124B8">
        <w:rPr>
          <w:rFonts w:ascii="Times New Roman" w:eastAsia="Times New Roman" w:hAnsi="Times New Roman" w:cs="Times New Roman"/>
          <w:sz w:val="28"/>
          <w:szCs w:val="28"/>
          <w:lang w:eastAsia="ru-RU"/>
        </w:rPr>
        <w:t xml:space="preserve">  для расчета премии включается время работы  по табелю учета рабочего времени. Время нахождения в ежегодном оплачиваемом отпуске включается в отработанное время в календарном году.</w:t>
      </w:r>
    </w:p>
    <w:p w:rsidR="00D124B8" w:rsidRPr="00D124B8" w:rsidRDefault="00D124B8" w:rsidP="00D124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Порядок и условия выплат премий по итогам работы за год предусматриваются локальными нормативными актами учреждения, коллективными договорами.</w:t>
      </w:r>
    </w:p>
    <w:p w:rsidR="00D124B8" w:rsidRPr="00D124B8" w:rsidRDefault="00D124B8" w:rsidP="00D124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При определении размера премии по итогам работы за год применяется единый подход для всех работников, включая руководителя учреждения.    </w:t>
      </w:r>
    </w:p>
    <w:p w:rsidR="00D124B8" w:rsidRPr="00D124B8" w:rsidRDefault="00D124B8" w:rsidP="00D124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Премии по итогам работы выплачиваются в пределах обоснованной экономии средств по фонду оплаты труда и средств учреждения, полученных   от приносящей доход деятельности.</w:t>
      </w:r>
    </w:p>
    <w:p w:rsidR="00D124B8" w:rsidRPr="00D124B8" w:rsidRDefault="00D124B8" w:rsidP="00D124B8">
      <w:pPr>
        <w:spacing w:after="0" w:line="240" w:lineRule="auto"/>
        <w:jc w:val="both"/>
        <w:outlineLvl w:val="3"/>
        <w:rPr>
          <w:rFonts w:ascii="Times New Roman" w:eastAsia="Times New Roman" w:hAnsi="Times New Roman" w:cs="Times New Roman"/>
          <w:b/>
          <w:bCs/>
          <w:sz w:val="28"/>
          <w:szCs w:val="28"/>
          <w:lang w:eastAsia="ru-RU"/>
        </w:rPr>
      </w:pPr>
    </w:p>
    <w:p w:rsidR="00D124B8" w:rsidRPr="00D124B8" w:rsidRDefault="00D124B8" w:rsidP="00D124B8">
      <w:pPr>
        <w:spacing w:after="0" w:line="240" w:lineRule="auto"/>
        <w:jc w:val="both"/>
        <w:outlineLvl w:val="3"/>
        <w:rPr>
          <w:rFonts w:ascii="Times New Roman" w:eastAsia="Times New Roman" w:hAnsi="Times New Roman" w:cs="Times New Roman"/>
          <w:b/>
          <w:bCs/>
          <w:sz w:val="28"/>
          <w:szCs w:val="28"/>
          <w:lang w:eastAsia="ru-RU"/>
        </w:rPr>
      </w:pPr>
      <w:r w:rsidRPr="00D124B8">
        <w:rPr>
          <w:rFonts w:ascii="Times New Roman" w:eastAsia="Times New Roman" w:hAnsi="Times New Roman" w:cs="Times New Roman"/>
          <w:b/>
          <w:bCs/>
          <w:sz w:val="28"/>
          <w:szCs w:val="28"/>
          <w:lang w:eastAsia="ru-RU"/>
        </w:rPr>
        <w:t>Таблица 8. Показатели, за которые производится снижение размера премиальной выплаты по итогам работ</w:t>
      </w:r>
    </w:p>
    <w:p w:rsidR="00D124B8" w:rsidRPr="00D124B8" w:rsidRDefault="00D124B8" w:rsidP="00D124B8">
      <w:pPr>
        <w:spacing w:after="0" w:line="240" w:lineRule="auto"/>
        <w:jc w:val="both"/>
        <w:outlineLvl w:val="3"/>
        <w:rPr>
          <w:rFonts w:ascii="Times New Roman" w:eastAsia="Times New Roman" w:hAnsi="Times New Roman" w:cs="Times New Roman"/>
          <w:b/>
          <w:bCs/>
          <w:sz w:val="28"/>
          <w:szCs w:val="28"/>
          <w:lang w:eastAsia="ru-RU"/>
        </w:rPr>
      </w:pPr>
    </w:p>
    <w:tbl>
      <w:tblPr>
        <w:tblW w:w="0" w:type="auto"/>
        <w:tblCellSpacing w:w="15" w:type="dxa"/>
        <w:tblInd w:w="149" w:type="dxa"/>
        <w:tblCellMar>
          <w:top w:w="15" w:type="dxa"/>
          <w:left w:w="15" w:type="dxa"/>
          <w:bottom w:w="15" w:type="dxa"/>
          <w:right w:w="15" w:type="dxa"/>
        </w:tblCellMar>
        <w:tblLook w:val="04A0" w:firstRow="1" w:lastRow="0" w:firstColumn="1" w:lastColumn="0" w:noHBand="0" w:noVBand="1"/>
      </w:tblPr>
      <w:tblGrid>
        <w:gridCol w:w="778"/>
        <w:gridCol w:w="5723"/>
        <w:gridCol w:w="2689"/>
      </w:tblGrid>
      <w:tr w:rsidR="00D124B8" w:rsidRPr="00D124B8" w:rsidTr="00E07DEA">
        <w:trPr>
          <w:tblCellSpacing w:w="15" w:type="dxa"/>
        </w:trPr>
        <w:tc>
          <w:tcPr>
            <w:tcW w:w="7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N п/п </w:t>
            </w:r>
          </w:p>
        </w:tc>
        <w:tc>
          <w:tcPr>
            <w:tcW w:w="59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Показатели </w:t>
            </w:r>
          </w:p>
        </w:tc>
        <w:tc>
          <w:tcPr>
            <w:tcW w:w="268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Процент снижения от общего (допустимого) </w:t>
            </w:r>
            <w:r w:rsidRPr="00D124B8">
              <w:rPr>
                <w:rFonts w:ascii="Times New Roman" w:eastAsia="Times New Roman" w:hAnsi="Times New Roman" w:cs="Times New Roman"/>
                <w:sz w:val="28"/>
                <w:szCs w:val="28"/>
                <w:lang w:eastAsia="ru-RU"/>
              </w:rPr>
              <w:lastRenderedPageBreak/>
              <w:t xml:space="preserve">объема выплаты работнику </w:t>
            </w:r>
          </w:p>
        </w:tc>
      </w:tr>
      <w:tr w:rsidR="00D124B8" w:rsidRPr="00D124B8" w:rsidTr="00E07DEA">
        <w:trPr>
          <w:tblCellSpacing w:w="15" w:type="dxa"/>
        </w:trPr>
        <w:tc>
          <w:tcPr>
            <w:tcW w:w="7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lastRenderedPageBreak/>
              <w:t xml:space="preserve">1 </w:t>
            </w:r>
          </w:p>
        </w:tc>
        <w:tc>
          <w:tcPr>
            <w:tcW w:w="59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2 </w:t>
            </w:r>
          </w:p>
        </w:tc>
        <w:tc>
          <w:tcPr>
            <w:tcW w:w="268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3 </w:t>
            </w:r>
          </w:p>
        </w:tc>
      </w:tr>
      <w:tr w:rsidR="00D124B8" w:rsidRPr="00D124B8" w:rsidTr="00E07DEA">
        <w:trPr>
          <w:tblCellSpacing w:w="15" w:type="dxa"/>
        </w:trPr>
        <w:tc>
          <w:tcPr>
            <w:tcW w:w="7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1.</w:t>
            </w:r>
          </w:p>
        </w:tc>
        <w:tc>
          <w:tcPr>
            <w:tcW w:w="59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Неисполнение или ненадлежащее исполнение должностных обязанностей, неквалифицированная подготовка документов </w:t>
            </w:r>
          </w:p>
        </w:tc>
        <w:tc>
          <w:tcPr>
            <w:tcW w:w="268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до 20%</w:t>
            </w:r>
          </w:p>
        </w:tc>
      </w:tr>
      <w:tr w:rsidR="00D124B8" w:rsidRPr="00D124B8" w:rsidTr="00E07DEA">
        <w:trPr>
          <w:tblCellSpacing w:w="15" w:type="dxa"/>
        </w:trPr>
        <w:tc>
          <w:tcPr>
            <w:tcW w:w="7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2.</w:t>
            </w:r>
          </w:p>
        </w:tc>
        <w:tc>
          <w:tcPr>
            <w:tcW w:w="59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Некачественное, несвоевременное выполнение планов работы, постановлений, распоряжений, решений, поручений </w:t>
            </w:r>
          </w:p>
        </w:tc>
        <w:tc>
          <w:tcPr>
            <w:tcW w:w="268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до 20%</w:t>
            </w:r>
          </w:p>
        </w:tc>
      </w:tr>
      <w:tr w:rsidR="00D124B8" w:rsidRPr="00D124B8" w:rsidTr="00E07DEA">
        <w:trPr>
          <w:tblCellSpacing w:w="15" w:type="dxa"/>
        </w:trPr>
        <w:tc>
          <w:tcPr>
            <w:tcW w:w="7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3.</w:t>
            </w:r>
          </w:p>
        </w:tc>
        <w:tc>
          <w:tcPr>
            <w:tcW w:w="59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Нарушение сроков представления установленной отчетности, представление не достоверной информации </w:t>
            </w:r>
          </w:p>
        </w:tc>
        <w:tc>
          <w:tcPr>
            <w:tcW w:w="268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до 20%</w:t>
            </w:r>
          </w:p>
        </w:tc>
      </w:tr>
      <w:tr w:rsidR="00D124B8" w:rsidRPr="00D124B8" w:rsidTr="00E07DEA">
        <w:trPr>
          <w:tblCellSpacing w:w="15" w:type="dxa"/>
        </w:trPr>
        <w:tc>
          <w:tcPr>
            <w:tcW w:w="7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4.</w:t>
            </w:r>
          </w:p>
        </w:tc>
        <w:tc>
          <w:tcPr>
            <w:tcW w:w="59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Несоблюдение трудовой дисциплины </w:t>
            </w:r>
          </w:p>
        </w:tc>
        <w:tc>
          <w:tcPr>
            <w:tcW w:w="268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до 20%</w:t>
            </w:r>
          </w:p>
        </w:tc>
      </w:tr>
    </w:tbl>
    <w:p w:rsidR="00D124B8" w:rsidRPr="00D124B8" w:rsidRDefault="00D124B8" w:rsidP="00D124B8">
      <w:pPr>
        <w:spacing w:after="0" w:line="240" w:lineRule="auto"/>
        <w:jc w:val="center"/>
        <w:outlineLvl w:val="2"/>
        <w:rPr>
          <w:rFonts w:ascii="Times New Roman" w:eastAsia="Times New Roman" w:hAnsi="Times New Roman" w:cs="Times New Roman"/>
          <w:b/>
          <w:bCs/>
          <w:sz w:val="28"/>
          <w:szCs w:val="28"/>
          <w:lang w:eastAsia="ru-RU"/>
        </w:rPr>
      </w:pPr>
    </w:p>
    <w:p w:rsidR="00D124B8" w:rsidRPr="00D124B8" w:rsidRDefault="00D124B8" w:rsidP="00D124B8">
      <w:pPr>
        <w:spacing w:after="0" w:line="240" w:lineRule="auto"/>
        <w:jc w:val="center"/>
        <w:outlineLvl w:val="2"/>
        <w:rPr>
          <w:rFonts w:ascii="Times New Roman" w:eastAsia="Times New Roman" w:hAnsi="Times New Roman" w:cs="Times New Roman"/>
          <w:b/>
          <w:bCs/>
          <w:sz w:val="28"/>
          <w:szCs w:val="28"/>
          <w:lang w:eastAsia="ru-RU"/>
        </w:rPr>
      </w:pPr>
      <w:r w:rsidRPr="00D124B8">
        <w:rPr>
          <w:rFonts w:ascii="Times New Roman" w:eastAsia="Times New Roman" w:hAnsi="Times New Roman" w:cs="Times New Roman"/>
          <w:b/>
          <w:bCs/>
          <w:sz w:val="28"/>
          <w:szCs w:val="28"/>
          <w:lang w:eastAsia="ru-RU"/>
        </w:rPr>
        <w:t>V. ПОРЯДОК И УСЛОВИЯ ОПЛАТЫ ТРУДА РУКОВОДИТЕЛЯ УЧРЕЖДЕНИЯ, ЕГО ЗАМЕСТИТЕЛЕЙ И ГЛАВНОГО БУХГАЛТЕРА</w:t>
      </w:r>
    </w:p>
    <w:p w:rsidR="00D124B8" w:rsidRPr="00D124B8" w:rsidRDefault="00D124B8" w:rsidP="00D124B8">
      <w:pPr>
        <w:spacing w:after="0" w:line="240" w:lineRule="auto"/>
        <w:jc w:val="center"/>
        <w:outlineLvl w:val="2"/>
        <w:rPr>
          <w:rFonts w:ascii="Times New Roman" w:eastAsia="Times New Roman" w:hAnsi="Times New Roman" w:cs="Times New Roman"/>
          <w:b/>
          <w:bCs/>
          <w:sz w:val="28"/>
          <w:szCs w:val="28"/>
          <w:lang w:eastAsia="ru-RU"/>
        </w:rPr>
      </w:pP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5.1. Заработная плата руководителя учреждения, его заместителей и главного бухгалтера состоит из должностного оклада, компенсационных, стимулирующих и иных выплат, установленных настоящим Положением.</w:t>
      </w:r>
      <w:r w:rsidRPr="00D124B8">
        <w:rPr>
          <w:rFonts w:ascii="Times New Roman" w:eastAsia="Times New Roman" w:hAnsi="Times New Roman" w:cs="Times New Roman"/>
          <w:sz w:val="28"/>
          <w:szCs w:val="28"/>
          <w:lang w:eastAsia="ru-RU"/>
        </w:rPr>
        <w:br/>
        <w:t xml:space="preserve">          5.2. Размер должностного оклада, компенсационных, стимулирующих, иных выплат руководителю учреждения устанавливаются приказом руководителя департамента образования администрации города Нижневартовска  и указывается в трудовом договоре.</w:t>
      </w:r>
    </w:p>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          5.3. Должностные оклады, компенсационные, стимулирующие, иные выплаты заместителям руководителя, главному бухгалтеру устанавливаются приказами руководителя учреждения в соответствии с настоящим Положением и указываются в трудовом договоре.</w:t>
      </w:r>
    </w:p>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         5.4. Компенсационные выплаты устанавливаются руководителю учреждения, заместителям руководителя и главному бухгалтеру в зависимости от условий их труда в соответствии с </w:t>
      </w:r>
      <w:hyperlink r:id="rId25" w:history="1">
        <w:r w:rsidRPr="00D124B8">
          <w:rPr>
            <w:rFonts w:ascii="Times New Roman" w:eastAsia="Times New Roman" w:hAnsi="Times New Roman" w:cs="Times New Roman"/>
            <w:sz w:val="28"/>
            <w:szCs w:val="28"/>
            <w:lang w:eastAsia="ru-RU"/>
          </w:rPr>
          <w:t>Трудовым кодексом Российской Федерации</w:t>
        </w:r>
      </w:hyperlink>
      <w:r w:rsidRPr="00D124B8">
        <w:rPr>
          <w:rFonts w:ascii="Times New Roman" w:eastAsia="Times New Roman" w:hAnsi="Times New Roman" w:cs="Times New Roman"/>
          <w:sz w:val="28"/>
          <w:szCs w:val="28"/>
          <w:lang w:eastAsia="ru-RU"/>
        </w:rPr>
        <w:t>, нормативными правовыми актами Российской Федерации, содержащими нормы трудового права, с учетом особенностей, установленных разделом III настоящего Положения.</w:t>
      </w:r>
    </w:p>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         5.5. Размеры, условия и порядок установления стимулирующих выплат руководителю организации определяются в соответствии с параметрами и критериями оценки за интенсивность и высокие результаты работы, утвержденными приказом департамента образования администрации города </w:t>
      </w:r>
      <w:proofErr w:type="gramStart"/>
      <w:r w:rsidRPr="00D124B8">
        <w:rPr>
          <w:rFonts w:ascii="Times New Roman" w:eastAsia="Times New Roman" w:hAnsi="Times New Roman" w:cs="Times New Roman"/>
          <w:sz w:val="28"/>
          <w:szCs w:val="28"/>
          <w:lang w:eastAsia="ru-RU"/>
        </w:rPr>
        <w:t>Нижневартовска  (</w:t>
      </w:r>
      <w:proofErr w:type="gramEnd"/>
      <w:r w:rsidRPr="00D124B8">
        <w:rPr>
          <w:rFonts w:ascii="Times New Roman" w:eastAsia="Times New Roman" w:hAnsi="Times New Roman" w:cs="Times New Roman"/>
          <w:sz w:val="28"/>
          <w:szCs w:val="28"/>
          <w:lang w:eastAsia="ru-RU"/>
        </w:rPr>
        <w:t>в пределах максимального объема средств, направляемого на стимулирование руководителя учреждения).</w:t>
      </w: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5.6. Установление стимулирующих выплат руководителя учреждения осуществляется с учетом выполнения целевых показателей муниципального </w:t>
      </w:r>
      <w:r w:rsidRPr="00D124B8">
        <w:rPr>
          <w:rFonts w:ascii="Times New Roman" w:eastAsia="Times New Roman" w:hAnsi="Times New Roman" w:cs="Times New Roman"/>
          <w:sz w:val="28"/>
          <w:szCs w:val="28"/>
          <w:lang w:eastAsia="ru-RU"/>
        </w:rPr>
        <w:lastRenderedPageBreak/>
        <w:t>задания учреждения, личного вклада руководителя учреждения в осуществление основных задач и функций, определенных уставом организации, а также выполнения обязанностей, предусмотренных трудовым договором.</w:t>
      </w: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5.7. Максимальный объем средств, направляемый на стимулирование руководителя учреждения, устанавливается в процентном отношении от общего объема средств стимулирующего характера в организациях со штатной численностью от 50 до 99 единиц - 13%.</w:t>
      </w: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5.8. Стимулирующие выплаты руководителю учреждения снижаются в следующих случаях:</w:t>
      </w:r>
    </w:p>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 </w:t>
      </w:r>
      <w:r w:rsidRPr="00D124B8">
        <w:rPr>
          <w:rFonts w:ascii="Times New Roman" w:eastAsia="Times New Roman" w:hAnsi="Times New Roman" w:cs="Times New Roman"/>
          <w:sz w:val="28"/>
          <w:szCs w:val="28"/>
          <w:lang w:eastAsia="ru-RU"/>
        </w:rPr>
        <w:tab/>
        <w:t xml:space="preserve">- неисполнение или ненадлежащее исполнение руководителем по его вине возложенных на него функций и полномочий в отчетном периоде,  </w:t>
      </w:r>
    </w:p>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 </w:t>
      </w:r>
      <w:r w:rsidRPr="00D124B8">
        <w:rPr>
          <w:rFonts w:ascii="Times New Roman" w:eastAsia="Times New Roman" w:hAnsi="Times New Roman" w:cs="Times New Roman"/>
          <w:sz w:val="28"/>
          <w:szCs w:val="28"/>
          <w:lang w:eastAsia="ru-RU"/>
        </w:rPr>
        <w:tab/>
        <w:t xml:space="preserve">- </w:t>
      </w:r>
      <w:proofErr w:type="spellStart"/>
      <w:r w:rsidRPr="00D124B8">
        <w:rPr>
          <w:rFonts w:ascii="Times New Roman" w:eastAsia="Times New Roman" w:hAnsi="Times New Roman" w:cs="Times New Roman"/>
          <w:sz w:val="28"/>
          <w:szCs w:val="28"/>
          <w:lang w:eastAsia="ru-RU"/>
        </w:rPr>
        <w:t>недостижение</w:t>
      </w:r>
      <w:proofErr w:type="spellEnd"/>
      <w:r w:rsidRPr="00D124B8">
        <w:rPr>
          <w:rFonts w:ascii="Times New Roman" w:eastAsia="Times New Roman" w:hAnsi="Times New Roman" w:cs="Times New Roman"/>
          <w:sz w:val="28"/>
          <w:szCs w:val="28"/>
          <w:lang w:eastAsia="ru-RU"/>
        </w:rPr>
        <w:t xml:space="preserve"> показателей выполнения муниципального задания; </w:t>
      </w:r>
    </w:p>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 </w:t>
      </w:r>
      <w:r w:rsidRPr="00D124B8">
        <w:rPr>
          <w:rFonts w:ascii="Times New Roman" w:eastAsia="Times New Roman" w:hAnsi="Times New Roman" w:cs="Times New Roman"/>
          <w:sz w:val="28"/>
          <w:szCs w:val="28"/>
          <w:lang w:eastAsia="ru-RU"/>
        </w:rPr>
        <w:tab/>
        <w:t>- наличие фактов нарушения правил ведения бюджетного учета, нарушение бюджетного законодательства и иных нормативных правовых актов, регулирующих бюджетные правоотношения, законодательства и иных нормативных правовых актов о контрактной системе в сфере закупок товаров, работ, услуг для обеспечения государственных и муниципальных нужд, о закупках товаров, работ, услуг отдельными видами юридических лиц, законодательства и иных нормативных правовых актов, регулирующих деятельность учреждения, причинения ущерба муниципальному образованию города Нижневартовска, учреждению, выявленных в отчетном периоде по результатам контрольных мероприятий исполнительного органа государственной власти и других органов в отношении учреждения или за предыдущие периоды, но не более чем за 2 года;</w:t>
      </w:r>
    </w:p>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 </w:t>
      </w:r>
      <w:r w:rsidRPr="00D124B8">
        <w:rPr>
          <w:rFonts w:ascii="Times New Roman" w:eastAsia="Times New Roman" w:hAnsi="Times New Roman" w:cs="Times New Roman"/>
          <w:sz w:val="28"/>
          <w:szCs w:val="28"/>
          <w:lang w:eastAsia="ru-RU"/>
        </w:rPr>
        <w:tab/>
        <w:t>- несоблюдение настоящего Положения.</w:t>
      </w: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5.9. Перечень, размеры и периодичность осуществления стимулирующих выплат заместителям руководителя и главному бухгалтеру устанавливаются в соответствии с пунктом 4.4 настоящего Положения.</w:t>
      </w: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5.10. Иные выплаты руководителю, заместителям руководителя и главному бухгалтеру учреждения устанавливаются в порядке и размерах, установленных разделом VI настоящего Положения.</w:t>
      </w: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5.11. Соотношение среднемесячной заработной платы руководителя, его заместителей и </w:t>
      </w:r>
      <w:proofErr w:type="gramStart"/>
      <w:r w:rsidRPr="00D124B8">
        <w:rPr>
          <w:rFonts w:ascii="Times New Roman" w:eastAsia="Times New Roman" w:hAnsi="Times New Roman" w:cs="Times New Roman"/>
          <w:sz w:val="28"/>
          <w:szCs w:val="28"/>
          <w:lang w:eastAsia="ru-RU"/>
        </w:rPr>
        <w:t>главного бухгалтера</w:t>
      </w:r>
      <w:proofErr w:type="gramEnd"/>
      <w:r w:rsidRPr="00D124B8">
        <w:rPr>
          <w:rFonts w:ascii="Times New Roman" w:eastAsia="Times New Roman" w:hAnsi="Times New Roman" w:cs="Times New Roman"/>
          <w:sz w:val="28"/>
          <w:szCs w:val="28"/>
          <w:lang w:eastAsia="ru-RU"/>
        </w:rPr>
        <w:t xml:space="preserve"> и среднемесячной заработной платы работников учреждения (без учета заработной платы соответствующего руководителя, его заместителей, главного бухгалтера) формируется за счет всех финансовых источников и рассчитывается на календарный год. Определение размера средней заработной платы осуществляется в соответствии с методикой, используемой при определении средней заработной платы для целей статистического наблюдения, утвержденной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официального статистического учета.</w:t>
      </w:r>
      <w:r w:rsidRPr="00D124B8">
        <w:rPr>
          <w:rFonts w:ascii="Times New Roman" w:eastAsia="Times New Roman" w:hAnsi="Times New Roman" w:cs="Times New Roman"/>
          <w:sz w:val="28"/>
          <w:szCs w:val="28"/>
          <w:lang w:eastAsia="ru-RU"/>
        </w:rPr>
        <w:br/>
        <w:t xml:space="preserve">        5.12. Заработная плата руководителя учреждения за счет всех источников финансового обеспечения, рассчитываемая за календарный год, </w:t>
      </w:r>
      <w:r w:rsidRPr="00D124B8">
        <w:rPr>
          <w:rFonts w:ascii="Times New Roman" w:eastAsia="Times New Roman" w:hAnsi="Times New Roman" w:cs="Times New Roman"/>
          <w:sz w:val="28"/>
          <w:szCs w:val="28"/>
          <w:lang w:eastAsia="ru-RU"/>
        </w:rPr>
        <w:lastRenderedPageBreak/>
        <w:t>устанавливается в соответствии с условиями, предусмотренными Положением, но не должна превышать четырехкратного размера среднемесячной заработной платы работников данного учреждения (без учета заработной платы руководителя, его заместителей, главного бухгалтера).</w:t>
      </w: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Заработная плата заместителя руководителя, главного бухгалтера учреждения за счет всех источников финансового обеспечения, рассчитываемая за календарный год, устанавливается в соответствии с условиями, предусмотренными Положением, но не должна превышать трехкратного размера среднемесячной заработной платы работников данного учреждения (без учета заработной платы руководителя, его заместителей, главного бухгалтера).</w:t>
      </w:r>
    </w:p>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        </w:t>
      </w:r>
    </w:p>
    <w:p w:rsidR="00D124B8" w:rsidRPr="00D124B8" w:rsidRDefault="00D124B8" w:rsidP="00D124B8">
      <w:pPr>
        <w:spacing w:after="0" w:line="240" w:lineRule="auto"/>
        <w:jc w:val="center"/>
        <w:outlineLvl w:val="2"/>
        <w:rPr>
          <w:rFonts w:ascii="Times New Roman" w:eastAsia="Times New Roman" w:hAnsi="Times New Roman" w:cs="Times New Roman"/>
          <w:b/>
          <w:bCs/>
          <w:sz w:val="28"/>
          <w:szCs w:val="28"/>
          <w:lang w:eastAsia="ru-RU"/>
        </w:rPr>
      </w:pPr>
      <w:r w:rsidRPr="00D124B8">
        <w:rPr>
          <w:rFonts w:ascii="Times New Roman" w:eastAsia="Times New Roman" w:hAnsi="Times New Roman" w:cs="Times New Roman"/>
          <w:b/>
          <w:bCs/>
          <w:sz w:val="28"/>
          <w:szCs w:val="28"/>
          <w:lang w:eastAsia="ru-RU"/>
        </w:rPr>
        <w:t>VI. ДРУГИЕ ВОПРОСЫ ОПЛАТЫ ТРУДА</w:t>
      </w:r>
    </w:p>
    <w:p w:rsidR="00D124B8" w:rsidRPr="00D124B8" w:rsidRDefault="00D124B8" w:rsidP="00D124B8">
      <w:pPr>
        <w:spacing w:after="0" w:line="240" w:lineRule="auto"/>
        <w:jc w:val="center"/>
        <w:outlineLvl w:val="2"/>
        <w:rPr>
          <w:rFonts w:ascii="Times New Roman" w:eastAsia="Times New Roman" w:hAnsi="Times New Roman" w:cs="Times New Roman"/>
          <w:b/>
          <w:bCs/>
          <w:sz w:val="28"/>
          <w:szCs w:val="28"/>
          <w:lang w:eastAsia="ru-RU"/>
        </w:rPr>
      </w:pP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6.1. В целях повышения эффективности и устойчивости работы учреждения, учитывая особенности и специфику его работы, а также с целью социальной защищенности работникам учреждения устанавливаются иные выплаты.</w:t>
      </w:r>
      <w:r w:rsidRPr="00D124B8">
        <w:rPr>
          <w:rFonts w:ascii="Times New Roman" w:eastAsia="Times New Roman" w:hAnsi="Times New Roman" w:cs="Times New Roman"/>
          <w:sz w:val="28"/>
          <w:szCs w:val="28"/>
          <w:lang w:eastAsia="ru-RU"/>
        </w:rPr>
        <w:br/>
      </w:r>
      <w:r w:rsidRPr="00D124B8">
        <w:rPr>
          <w:rFonts w:ascii="Times New Roman" w:eastAsia="Times New Roman" w:hAnsi="Times New Roman" w:cs="Times New Roman"/>
          <w:sz w:val="28"/>
          <w:szCs w:val="28"/>
          <w:lang w:eastAsia="ru-RU"/>
        </w:rPr>
        <w:tab/>
        <w:t>К иным выплатам относятся:</w:t>
      </w:r>
    </w:p>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 </w:t>
      </w:r>
      <w:r w:rsidRPr="00D124B8">
        <w:rPr>
          <w:rFonts w:ascii="Times New Roman" w:eastAsia="Times New Roman" w:hAnsi="Times New Roman" w:cs="Times New Roman"/>
          <w:sz w:val="28"/>
          <w:szCs w:val="28"/>
          <w:lang w:eastAsia="ru-RU"/>
        </w:rPr>
        <w:tab/>
        <w:t>-  единовременная выплата молодым специалистам;</w:t>
      </w:r>
    </w:p>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 </w:t>
      </w:r>
      <w:r w:rsidRPr="00D124B8">
        <w:rPr>
          <w:rFonts w:ascii="Times New Roman" w:eastAsia="Times New Roman" w:hAnsi="Times New Roman" w:cs="Times New Roman"/>
          <w:sz w:val="28"/>
          <w:szCs w:val="28"/>
          <w:lang w:eastAsia="ru-RU"/>
        </w:rPr>
        <w:tab/>
        <w:t>- материальная помощь на профилактику заболеваний;</w:t>
      </w: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 - единовременное премирование к праздничным дням, профессиональным праздникам.</w:t>
      </w: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6.2. Единовременная выплата молодым специалистам</w:t>
      </w: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6.2.1. Единовременная выплата молодым специалистам осуществляется в пределах средств фонда оплаты труда, формируемого организацией в соответствии с разделом VII настоящего Положения.</w:t>
      </w: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6.2.2. Размер единовременной выплаты молодым специалистам соответствует должностным окладам по основной занимаемой должности с учетом районного коэффициента, процентной надбавки к заработной плате за работу в районах Крайнего Севера и приравненных к ним местностях.</w:t>
      </w:r>
      <w:r w:rsidRPr="00D124B8">
        <w:rPr>
          <w:rFonts w:ascii="Times New Roman" w:eastAsia="Times New Roman" w:hAnsi="Times New Roman" w:cs="Times New Roman"/>
          <w:sz w:val="28"/>
          <w:szCs w:val="28"/>
          <w:lang w:eastAsia="ru-RU"/>
        </w:rPr>
        <w:br/>
        <w:t>Единовременная выплата молодым специалистам предоставляется один раз по основному месту работы в течение месяца после поступления на работу.</w:t>
      </w:r>
    </w:p>
    <w:p w:rsidR="00D124B8" w:rsidRPr="00D124B8" w:rsidRDefault="00D124B8" w:rsidP="00D124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6.2.3. Работникам учреждения, являющимся молодыми специалистами, один раз по основной занимаемой должности (</w:t>
      </w:r>
      <w:proofErr w:type="gramStart"/>
      <w:r w:rsidRPr="00D124B8">
        <w:rPr>
          <w:rFonts w:ascii="Times New Roman" w:eastAsia="Times New Roman" w:hAnsi="Times New Roman" w:cs="Times New Roman"/>
          <w:sz w:val="28"/>
          <w:szCs w:val="28"/>
          <w:lang w:eastAsia="ru-RU"/>
        </w:rPr>
        <w:t>ставке)  производится</w:t>
      </w:r>
      <w:proofErr w:type="gramEnd"/>
      <w:r w:rsidRPr="00D124B8">
        <w:rPr>
          <w:rFonts w:ascii="Times New Roman" w:eastAsia="Times New Roman" w:hAnsi="Times New Roman" w:cs="Times New Roman"/>
          <w:sz w:val="28"/>
          <w:szCs w:val="28"/>
          <w:lang w:eastAsia="ru-RU"/>
        </w:rPr>
        <w:t xml:space="preserve"> единовременная выплата в размере шести базовых окладов (без применения районного коэффициента и процентной надбавки к заработной плате за работу в районах Крайнего Севера и приравненных к ним местностях).</w:t>
      </w:r>
    </w:p>
    <w:p w:rsidR="00D124B8" w:rsidRPr="00D124B8" w:rsidRDefault="00D124B8" w:rsidP="00D124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6.2.4. Единовременная выплата производится после истечения шести месяцев работы у данного работодателя, включая работников, находившихся в трудовых отношениях с учреждением до окончания учебного заведения. Стаж работы для молодых специалистов исчисляется с даты поступления на работу, для работников, находившихся в трудовых отношениях с учреждением до окончания учебного заведения, - с даты документа, подтверждающего окончание учебного заведения.</w:t>
      </w:r>
    </w:p>
    <w:p w:rsidR="00D124B8" w:rsidRPr="00D124B8" w:rsidRDefault="00D124B8" w:rsidP="00D124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lastRenderedPageBreak/>
        <w:t xml:space="preserve">6.2.5. Молодыми специалистами считаются выпускники образовательных учреждений высшего, среднего и начального профессионального образования, имеющих государственную аккредитацию, прошедшие обучение по очной </w:t>
      </w:r>
      <w:proofErr w:type="gramStart"/>
      <w:r w:rsidRPr="00D124B8">
        <w:rPr>
          <w:rFonts w:ascii="Times New Roman" w:eastAsia="Times New Roman" w:hAnsi="Times New Roman" w:cs="Times New Roman"/>
          <w:sz w:val="28"/>
          <w:szCs w:val="28"/>
          <w:lang w:eastAsia="ru-RU"/>
        </w:rPr>
        <w:t>форме ,</w:t>
      </w:r>
      <w:proofErr w:type="gramEnd"/>
      <w:r w:rsidRPr="00D124B8">
        <w:rPr>
          <w:rFonts w:ascii="Times New Roman" w:eastAsia="Times New Roman" w:hAnsi="Times New Roman" w:cs="Times New Roman"/>
          <w:sz w:val="28"/>
          <w:szCs w:val="28"/>
          <w:lang w:eastAsia="ru-RU"/>
        </w:rPr>
        <w:t xml:space="preserve"> находящиеся в трудовых отношениях до окончания учебного заведения или  вступившие в трудовые отношения после окончания данных учебных заведений в течение года, а в случае призыва на срочную военную службу в армию - в течение года после военной службы.</w:t>
      </w:r>
    </w:p>
    <w:p w:rsidR="00D124B8" w:rsidRPr="00D124B8" w:rsidRDefault="00D124B8" w:rsidP="00D124B8">
      <w:pPr>
        <w:widowControl w:val="0"/>
        <w:autoSpaceDE w:val="0"/>
        <w:autoSpaceDN w:val="0"/>
        <w:spacing w:after="0"/>
        <w:ind w:firstLine="708"/>
        <w:jc w:val="both"/>
        <w:rPr>
          <w:rFonts w:ascii="Times New Roman" w:eastAsia="Calibri" w:hAnsi="Times New Roman" w:cs="Times New Roman"/>
          <w:sz w:val="28"/>
          <w:szCs w:val="28"/>
        </w:rPr>
      </w:pPr>
      <w:r w:rsidRPr="00D124B8">
        <w:rPr>
          <w:rFonts w:ascii="Times New Roman" w:eastAsia="Times New Roman" w:hAnsi="Times New Roman" w:cs="Times New Roman"/>
          <w:sz w:val="28"/>
          <w:szCs w:val="28"/>
          <w:lang w:eastAsia="ru-RU"/>
        </w:rPr>
        <w:t>6.2.6. Для молодых специалистов, принятых на работу на неполную норму часов, расчет единовременной выплаты производится по основной занимаемой должности (профессии) по норме часов за ставку заработной платы.</w:t>
      </w:r>
      <w:r w:rsidRPr="00D124B8">
        <w:rPr>
          <w:rFonts w:ascii="Times New Roman" w:eastAsia="Times New Roman" w:hAnsi="Times New Roman" w:cs="Times New Roman"/>
          <w:sz w:val="28"/>
          <w:szCs w:val="28"/>
          <w:lang w:eastAsia="ru-RU"/>
        </w:rPr>
        <w:br/>
        <w:t xml:space="preserve">          6.3. </w:t>
      </w:r>
      <w:r w:rsidRPr="00D124B8">
        <w:rPr>
          <w:rFonts w:ascii="Times New Roman" w:eastAsia="Calibri" w:hAnsi="Times New Roman" w:cs="Times New Roman"/>
          <w:sz w:val="28"/>
          <w:szCs w:val="28"/>
        </w:rPr>
        <w:t>Материальная помощь на профилактику заболеваний.</w:t>
      </w:r>
    </w:p>
    <w:p w:rsidR="00D124B8" w:rsidRPr="00D124B8" w:rsidRDefault="00D124B8" w:rsidP="00D124B8">
      <w:pPr>
        <w:autoSpaceDE w:val="0"/>
        <w:autoSpaceDN w:val="0"/>
        <w:adjustRightInd w:val="0"/>
        <w:spacing w:after="0" w:line="240" w:lineRule="auto"/>
        <w:ind w:firstLine="720"/>
        <w:jc w:val="both"/>
        <w:rPr>
          <w:rFonts w:ascii="Times New Roman" w:eastAsia="Calibri" w:hAnsi="Times New Roman" w:cs="Times New Roman"/>
          <w:sz w:val="28"/>
          <w:szCs w:val="28"/>
        </w:rPr>
      </w:pPr>
      <w:r w:rsidRPr="00D124B8">
        <w:rPr>
          <w:rFonts w:ascii="Times New Roman" w:eastAsia="Calibri" w:hAnsi="Times New Roman" w:cs="Times New Roman"/>
          <w:sz w:val="28"/>
          <w:szCs w:val="28"/>
        </w:rPr>
        <w:t>6.3.1. Работникам учреждения один раз в календарном году при предоставлении ежегодного оплачиваемого отпуска выплачивается материальная помощь на профилактику заболеваний (далее - материальная помощь) в размере не ниже 1,5 месячного фонда заработной платы работника по основному месту работы и основной занимаемой ставке (должности).</w:t>
      </w:r>
    </w:p>
    <w:p w:rsidR="00D124B8" w:rsidRPr="00D124B8" w:rsidRDefault="00D124B8" w:rsidP="00D124B8">
      <w:pPr>
        <w:autoSpaceDE w:val="0"/>
        <w:autoSpaceDN w:val="0"/>
        <w:adjustRightInd w:val="0"/>
        <w:spacing w:after="0" w:line="240" w:lineRule="auto"/>
        <w:ind w:firstLine="720"/>
        <w:jc w:val="both"/>
        <w:rPr>
          <w:rFonts w:ascii="Times New Roman" w:eastAsia="Calibri" w:hAnsi="Times New Roman" w:cs="Times New Roman"/>
          <w:sz w:val="28"/>
          <w:szCs w:val="28"/>
        </w:rPr>
      </w:pPr>
      <w:r w:rsidRPr="00D124B8">
        <w:rPr>
          <w:rFonts w:ascii="Times New Roman" w:eastAsia="Calibri" w:hAnsi="Times New Roman" w:cs="Times New Roman"/>
          <w:sz w:val="28"/>
          <w:szCs w:val="28"/>
        </w:rPr>
        <w:t>Количество месячных фондов заработной платы, направляемых на материальную помощь, устанавливается коллективным договором, локальным актом учреждения, единым для всех работников.</w:t>
      </w:r>
    </w:p>
    <w:p w:rsidR="00D124B8" w:rsidRPr="00D124B8" w:rsidRDefault="00D124B8" w:rsidP="00D124B8">
      <w:pPr>
        <w:autoSpaceDE w:val="0"/>
        <w:autoSpaceDN w:val="0"/>
        <w:adjustRightInd w:val="0"/>
        <w:spacing w:after="0" w:line="240" w:lineRule="auto"/>
        <w:ind w:firstLine="720"/>
        <w:jc w:val="both"/>
        <w:rPr>
          <w:rFonts w:ascii="Times New Roman" w:eastAsia="Calibri" w:hAnsi="Times New Roman" w:cs="Times New Roman"/>
          <w:sz w:val="28"/>
          <w:szCs w:val="28"/>
        </w:rPr>
      </w:pPr>
      <w:bookmarkStart w:id="3" w:name="sub_552"/>
      <w:r w:rsidRPr="00D124B8">
        <w:rPr>
          <w:rFonts w:ascii="Times New Roman" w:eastAsia="Calibri" w:hAnsi="Times New Roman" w:cs="Times New Roman"/>
          <w:sz w:val="28"/>
          <w:szCs w:val="28"/>
        </w:rPr>
        <w:t>6.3.2. Для работника, принятого на основное место работы на неполную норму часов в режиме неполного рабочего дня или неполной рабочей недели, расчет материальной помощи производится по основной занимаемой ставке (должности) пропорционально количеству часов, отработанных работником на неполную норму часов (ставку).</w:t>
      </w:r>
    </w:p>
    <w:p w:rsidR="00D124B8" w:rsidRPr="00D124B8" w:rsidRDefault="00D124B8" w:rsidP="00D124B8">
      <w:pPr>
        <w:autoSpaceDE w:val="0"/>
        <w:autoSpaceDN w:val="0"/>
        <w:adjustRightInd w:val="0"/>
        <w:spacing w:after="0" w:line="240" w:lineRule="auto"/>
        <w:ind w:firstLine="720"/>
        <w:jc w:val="both"/>
        <w:rPr>
          <w:rFonts w:ascii="Times New Roman" w:eastAsia="Calibri" w:hAnsi="Times New Roman" w:cs="Times New Roman"/>
          <w:sz w:val="28"/>
          <w:szCs w:val="28"/>
        </w:rPr>
      </w:pPr>
      <w:bookmarkStart w:id="4" w:name="sub_553"/>
      <w:bookmarkEnd w:id="3"/>
      <w:r w:rsidRPr="00D124B8">
        <w:rPr>
          <w:rFonts w:ascii="Times New Roman" w:eastAsia="Calibri" w:hAnsi="Times New Roman" w:cs="Times New Roman"/>
          <w:sz w:val="28"/>
          <w:szCs w:val="28"/>
        </w:rPr>
        <w:t>6.3.3. Выплата материальной помощи производится на основании письменного заявления работника и приказа руководителя учреждения о предоставлении ежегодного оплачиваемого отпуска и выплате материальной помощи.</w:t>
      </w:r>
    </w:p>
    <w:p w:rsidR="00D124B8" w:rsidRPr="00D124B8" w:rsidRDefault="00D124B8" w:rsidP="00D124B8">
      <w:pPr>
        <w:autoSpaceDE w:val="0"/>
        <w:autoSpaceDN w:val="0"/>
        <w:adjustRightInd w:val="0"/>
        <w:spacing w:after="0" w:line="240" w:lineRule="auto"/>
        <w:ind w:firstLine="720"/>
        <w:jc w:val="both"/>
        <w:rPr>
          <w:rFonts w:ascii="Times New Roman" w:eastAsia="Calibri" w:hAnsi="Times New Roman" w:cs="Times New Roman"/>
          <w:sz w:val="28"/>
          <w:szCs w:val="28"/>
        </w:rPr>
      </w:pPr>
      <w:bookmarkStart w:id="5" w:name="sub_554"/>
      <w:bookmarkEnd w:id="4"/>
      <w:r w:rsidRPr="00D124B8">
        <w:rPr>
          <w:rFonts w:ascii="Times New Roman" w:eastAsia="Calibri" w:hAnsi="Times New Roman" w:cs="Times New Roman"/>
          <w:sz w:val="28"/>
          <w:szCs w:val="28"/>
        </w:rPr>
        <w:t>6.3.4. В случае разделения ежегодного оплачиваемого отпуска в установленном порядке на части материальная помощь выплачивается при предоставлении любой из частей указанного отпуска продолжительностью не менее 14 календарных дней.</w:t>
      </w:r>
    </w:p>
    <w:p w:rsidR="00D124B8" w:rsidRPr="00D124B8" w:rsidRDefault="00D124B8" w:rsidP="00D124B8">
      <w:pPr>
        <w:autoSpaceDE w:val="0"/>
        <w:autoSpaceDN w:val="0"/>
        <w:adjustRightInd w:val="0"/>
        <w:spacing w:after="0" w:line="240" w:lineRule="auto"/>
        <w:ind w:firstLine="720"/>
        <w:jc w:val="both"/>
        <w:rPr>
          <w:rFonts w:ascii="Times New Roman" w:eastAsia="Calibri" w:hAnsi="Times New Roman" w:cs="Times New Roman"/>
          <w:sz w:val="28"/>
          <w:szCs w:val="28"/>
        </w:rPr>
      </w:pPr>
      <w:bookmarkStart w:id="6" w:name="sub_555"/>
      <w:bookmarkEnd w:id="5"/>
      <w:r w:rsidRPr="00D124B8">
        <w:rPr>
          <w:rFonts w:ascii="Times New Roman" w:eastAsia="Calibri" w:hAnsi="Times New Roman" w:cs="Times New Roman"/>
          <w:sz w:val="28"/>
          <w:szCs w:val="28"/>
        </w:rPr>
        <w:t>6.3.5. Выплата материальной помощи не зависит от итогов оценки труда работника.</w:t>
      </w:r>
    </w:p>
    <w:bookmarkEnd w:id="6"/>
    <w:p w:rsidR="00D124B8" w:rsidRPr="00D124B8" w:rsidRDefault="00D124B8" w:rsidP="00D124B8">
      <w:pPr>
        <w:autoSpaceDE w:val="0"/>
        <w:autoSpaceDN w:val="0"/>
        <w:adjustRightInd w:val="0"/>
        <w:spacing w:after="0" w:line="240" w:lineRule="auto"/>
        <w:ind w:firstLine="720"/>
        <w:jc w:val="both"/>
        <w:rPr>
          <w:rFonts w:ascii="Times New Roman" w:eastAsia="Calibri" w:hAnsi="Times New Roman" w:cs="Times New Roman"/>
          <w:sz w:val="28"/>
          <w:szCs w:val="28"/>
        </w:rPr>
      </w:pPr>
      <w:r w:rsidRPr="00D124B8">
        <w:rPr>
          <w:rFonts w:ascii="Times New Roman" w:eastAsia="Calibri" w:hAnsi="Times New Roman" w:cs="Times New Roman"/>
          <w:sz w:val="28"/>
          <w:szCs w:val="28"/>
        </w:rPr>
        <w:t>6.3.6. Материальная помощь не выплачивается работникам, использовавшим право на ее получение в текущем календарном году в другом муниципальном учреждении.</w:t>
      </w:r>
    </w:p>
    <w:p w:rsidR="00D124B8" w:rsidRPr="00D124B8" w:rsidRDefault="00D124B8" w:rsidP="00D124B8">
      <w:pPr>
        <w:autoSpaceDE w:val="0"/>
        <w:autoSpaceDN w:val="0"/>
        <w:adjustRightInd w:val="0"/>
        <w:spacing w:after="0" w:line="240" w:lineRule="auto"/>
        <w:ind w:firstLine="720"/>
        <w:jc w:val="both"/>
        <w:rPr>
          <w:rFonts w:ascii="Times New Roman" w:eastAsia="Calibri" w:hAnsi="Times New Roman" w:cs="Times New Roman"/>
          <w:sz w:val="28"/>
          <w:szCs w:val="28"/>
        </w:rPr>
      </w:pPr>
      <w:r w:rsidRPr="00D124B8">
        <w:rPr>
          <w:rFonts w:ascii="Times New Roman" w:eastAsia="Calibri" w:hAnsi="Times New Roman" w:cs="Times New Roman"/>
          <w:sz w:val="28"/>
          <w:szCs w:val="28"/>
        </w:rPr>
        <w:t>Использование права на получение материальной помощи подтверждается справкой с прежнего места работы.</w:t>
      </w:r>
    </w:p>
    <w:p w:rsidR="00D124B8" w:rsidRPr="00D124B8" w:rsidRDefault="00D124B8" w:rsidP="00D124B8">
      <w:pPr>
        <w:autoSpaceDE w:val="0"/>
        <w:autoSpaceDN w:val="0"/>
        <w:adjustRightInd w:val="0"/>
        <w:spacing w:after="0" w:line="240" w:lineRule="auto"/>
        <w:ind w:firstLine="720"/>
        <w:jc w:val="both"/>
        <w:rPr>
          <w:rFonts w:ascii="Times New Roman" w:eastAsia="Calibri" w:hAnsi="Times New Roman" w:cs="Times New Roman"/>
          <w:sz w:val="28"/>
          <w:szCs w:val="28"/>
        </w:rPr>
      </w:pPr>
      <w:r w:rsidRPr="00D124B8">
        <w:rPr>
          <w:rFonts w:ascii="Times New Roman" w:eastAsia="Calibri" w:hAnsi="Times New Roman" w:cs="Times New Roman"/>
          <w:sz w:val="28"/>
          <w:szCs w:val="28"/>
        </w:rPr>
        <w:t>В случае окончания и заключения срочного трудового договора в текущем календарном году в одном учреждении выплата материальной помощи производится один раз в текущем календарном году.</w:t>
      </w:r>
      <w:r w:rsidRPr="00D124B8">
        <w:rPr>
          <w:rFonts w:ascii="Times New Roman" w:eastAsia="Times New Roman" w:hAnsi="Times New Roman" w:cs="Times New Roman"/>
          <w:sz w:val="28"/>
          <w:szCs w:val="28"/>
          <w:lang w:eastAsia="ru-RU"/>
        </w:rPr>
        <w:br/>
        <w:t xml:space="preserve">          Материальная помощь  при предоставлении ежегодного оплачиваемого </w:t>
      </w:r>
      <w:r w:rsidRPr="00D124B8">
        <w:rPr>
          <w:rFonts w:ascii="Times New Roman" w:eastAsia="Times New Roman" w:hAnsi="Times New Roman" w:cs="Times New Roman"/>
          <w:sz w:val="28"/>
          <w:szCs w:val="28"/>
          <w:lang w:eastAsia="ru-RU"/>
        </w:rPr>
        <w:lastRenderedPageBreak/>
        <w:t>отпуска не выплачивается: работнику, принятому на работу по совместительству; работнику, заключившему срочный трудовой договор (сроком до двух месяцев); работнику, уволенному за виновные действия.</w:t>
      </w:r>
    </w:p>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br/>
        <w:t xml:space="preserve">        6.4. Единовременное премирование к праздничным дням, профессиональным праздникам осуществляется в пределах обоснованной экономии средств фонда оплаты труда, формируемого организацией в соответствии с разделом VII настоящего Положения. Единовременное премирование осуществляется в учреждении в едином размере в отношении всех категорий работников не более 3 раз в календарном году.</w:t>
      </w:r>
    </w:p>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p>
    <w:p w:rsidR="00D124B8" w:rsidRPr="00D124B8" w:rsidRDefault="00D124B8" w:rsidP="00D124B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       6.4.1. Единовременные премии работникам производятся:</w:t>
      </w:r>
    </w:p>
    <w:p w:rsidR="00D124B8" w:rsidRPr="00D124B8" w:rsidRDefault="00D124B8" w:rsidP="00D124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к юбилейным (за исключением юбилейных дат в связи с достижением работником возраста 50 лет и далее через каждые 5 лет) датам и праздничным дням:</w:t>
      </w:r>
    </w:p>
    <w:p w:rsidR="00D124B8" w:rsidRPr="00D124B8" w:rsidRDefault="00D124B8" w:rsidP="00D124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23 февраля - Дню защитника Отечества;</w:t>
      </w:r>
    </w:p>
    <w:p w:rsidR="00D124B8" w:rsidRPr="00D124B8" w:rsidRDefault="00D124B8" w:rsidP="00D124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8 марта - Международному женскому дню;</w:t>
      </w:r>
    </w:p>
    <w:p w:rsidR="00D124B8" w:rsidRPr="00D124B8" w:rsidRDefault="00D124B8" w:rsidP="00D124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9 марта - Дню города;</w:t>
      </w:r>
    </w:p>
    <w:p w:rsidR="00D124B8" w:rsidRPr="00D124B8" w:rsidRDefault="00D124B8" w:rsidP="00D124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10 декабря - Дню образования Ханты-Мансийского автономного округа - Югры;</w:t>
      </w:r>
    </w:p>
    <w:p w:rsidR="00D124B8" w:rsidRPr="00D124B8" w:rsidRDefault="00D124B8" w:rsidP="00D124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отраслевому профессиональному празднику по основной деятельности учреждения;</w:t>
      </w:r>
    </w:p>
    <w:p w:rsidR="00D124B8" w:rsidRPr="00D124B8" w:rsidRDefault="00D124B8" w:rsidP="00D124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за выполнение особо важных и сложных заданий, особо значимых достижений;</w:t>
      </w:r>
    </w:p>
    <w:p w:rsidR="00D124B8" w:rsidRPr="00D124B8" w:rsidRDefault="00D124B8" w:rsidP="00D124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к юбилейным датам со дня образования органов государственной власти Ханты-Мансийского автономного округа - Югры, органов местного самоуправления города, учреждения;</w:t>
      </w:r>
    </w:p>
    <w:p w:rsidR="00D124B8" w:rsidRPr="00D124B8" w:rsidRDefault="00D124B8" w:rsidP="00D124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по итогам работы за год.</w:t>
      </w: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Единовременные премии выплачиваются в пределах обоснованной экономии средств по фонду оплаты труда, средств учреждения, полученных от приносящей доход деятельности. Размер единовременной премии не может превышать 10 тысяч рублей.</w:t>
      </w:r>
    </w:p>
    <w:p w:rsidR="00D124B8" w:rsidRPr="00D124B8" w:rsidRDefault="00D124B8" w:rsidP="00D124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Порядок и условия выплат единовременных премий предусматриваются локальными нормативными актами учреждения, коллективным договором.</w:t>
      </w:r>
    </w:p>
    <w:p w:rsidR="00D124B8" w:rsidRPr="00D124B8" w:rsidRDefault="00D124B8" w:rsidP="00D124B8">
      <w:pPr>
        <w:spacing w:after="0" w:line="240" w:lineRule="auto"/>
        <w:ind w:firstLine="709"/>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Выплата единовременной премии производится:</w:t>
      </w:r>
    </w:p>
    <w:p w:rsidR="00D124B8" w:rsidRPr="00D124B8" w:rsidRDefault="00D124B8" w:rsidP="00D124B8">
      <w:pPr>
        <w:spacing w:after="0" w:line="240" w:lineRule="auto"/>
        <w:ind w:firstLine="709"/>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руководителю учреждения на основании приказа департамента образования администрации города;</w:t>
      </w:r>
    </w:p>
    <w:p w:rsidR="00D124B8" w:rsidRPr="00D124B8" w:rsidRDefault="00D124B8" w:rsidP="00D124B8">
      <w:pPr>
        <w:spacing w:after="0" w:line="240" w:lineRule="auto"/>
        <w:ind w:firstLine="709"/>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работникам учреждения на основании приказа руководителя учреждения.</w:t>
      </w:r>
    </w:p>
    <w:p w:rsidR="00D124B8" w:rsidRPr="00D124B8" w:rsidRDefault="00D124B8" w:rsidP="00D124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D124B8" w:rsidRPr="00D124B8" w:rsidRDefault="00D124B8" w:rsidP="00D124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6.4.2. Единовременная выплата к юбилейным датам.</w:t>
      </w:r>
    </w:p>
    <w:p w:rsidR="00D124B8" w:rsidRPr="00D124B8" w:rsidRDefault="00D124B8" w:rsidP="00D124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Единовременная выплата к юбилейным датам </w:t>
      </w:r>
      <w:proofErr w:type="gramStart"/>
      <w:r w:rsidRPr="00D124B8">
        <w:rPr>
          <w:rFonts w:ascii="Times New Roman" w:eastAsia="Times New Roman" w:hAnsi="Times New Roman" w:cs="Times New Roman"/>
          <w:sz w:val="28"/>
          <w:szCs w:val="28"/>
          <w:lang w:eastAsia="ru-RU"/>
        </w:rPr>
        <w:t>производится  работникам</w:t>
      </w:r>
      <w:proofErr w:type="gramEnd"/>
      <w:r w:rsidRPr="00D124B8">
        <w:rPr>
          <w:rFonts w:ascii="Times New Roman" w:eastAsia="Times New Roman" w:hAnsi="Times New Roman" w:cs="Times New Roman"/>
          <w:sz w:val="28"/>
          <w:szCs w:val="28"/>
          <w:lang w:eastAsia="ru-RU"/>
        </w:rPr>
        <w:t xml:space="preserve"> учреждения, проработавшим в муниципальных учреждениях города 15 и более лет, в связи с достижением  работником возраста 50 лет и далее через каждые 5 лет  в размере не более 10 тысяч рублей в пределах </w:t>
      </w:r>
      <w:r w:rsidRPr="00D124B8">
        <w:rPr>
          <w:rFonts w:ascii="Times New Roman" w:eastAsia="Times New Roman" w:hAnsi="Times New Roman" w:cs="Times New Roman"/>
          <w:sz w:val="28"/>
          <w:szCs w:val="28"/>
          <w:lang w:eastAsia="ru-RU"/>
        </w:rPr>
        <w:lastRenderedPageBreak/>
        <w:t xml:space="preserve">обоснованной экономии средств фонда оплаты труда, формируемого   учреждением в соответствии   с разделом </w:t>
      </w:r>
      <w:r w:rsidRPr="00D124B8">
        <w:rPr>
          <w:rFonts w:ascii="Times New Roman" w:eastAsia="Times New Roman" w:hAnsi="Times New Roman" w:cs="Times New Roman"/>
          <w:sz w:val="28"/>
          <w:szCs w:val="28"/>
          <w:lang w:val="en-US" w:eastAsia="ru-RU"/>
        </w:rPr>
        <w:t>VII</w:t>
      </w:r>
      <w:r w:rsidRPr="00D124B8">
        <w:rPr>
          <w:rFonts w:ascii="Times New Roman" w:eastAsia="Times New Roman" w:hAnsi="Times New Roman" w:cs="Times New Roman"/>
          <w:sz w:val="28"/>
          <w:szCs w:val="28"/>
          <w:lang w:eastAsia="ru-RU"/>
        </w:rPr>
        <w:t xml:space="preserve"> настоящего Положения.</w:t>
      </w:r>
    </w:p>
    <w:p w:rsidR="00D124B8" w:rsidRPr="00D124B8" w:rsidRDefault="00D124B8" w:rsidP="00D124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В стаж работы, дающий право на единовременную выплату к юбилейным датам,  включаются, в том числе, периоды работы в организациях с подразделениями образования, здравоохранения, культуры и спорта до ликвидации, смены собственника имущества, изменения подведомственности (подчиненности) или реорганизации их в форму муниципального учреждения, в том числе до образования города Нижневартовска путем присвоения статуса города селу </w:t>
      </w:r>
      <w:proofErr w:type="spellStart"/>
      <w:r w:rsidRPr="00D124B8">
        <w:rPr>
          <w:rFonts w:ascii="Times New Roman" w:eastAsia="Times New Roman" w:hAnsi="Times New Roman" w:cs="Times New Roman"/>
          <w:sz w:val="28"/>
          <w:szCs w:val="28"/>
          <w:lang w:eastAsia="ru-RU"/>
        </w:rPr>
        <w:t>Нижневартовское</w:t>
      </w:r>
      <w:proofErr w:type="spellEnd"/>
      <w:r w:rsidRPr="00D124B8">
        <w:rPr>
          <w:rFonts w:ascii="Times New Roman" w:eastAsia="Times New Roman" w:hAnsi="Times New Roman" w:cs="Times New Roman"/>
          <w:sz w:val="28"/>
          <w:szCs w:val="28"/>
          <w:lang w:eastAsia="ru-RU"/>
        </w:rPr>
        <w:t>, при условии, что работник имеет данный трудовой стаж в одной из перечисленных сфер деятельности.</w:t>
      </w:r>
    </w:p>
    <w:p w:rsidR="00D124B8" w:rsidRPr="00D124B8" w:rsidRDefault="00D124B8" w:rsidP="00D124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D124B8" w:rsidRPr="00D124B8" w:rsidRDefault="00D124B8" w:rsidP="00D124B8">
      <w:pPr>
        <w:spacing w:after="0" w:line="240" w:lineRule="auto"/>
        <w:ind w:firstLine="708"/>
        <w:jc w:val="center"/>
        <w:rPr>
          <w:rFonts w:ascii="Times New Roman" w:eastAsia="Times New Roman" w:hAnsi="Times New Roman" w:cs="Times New Roman"/>
          <w:b/>
          <w:bCs/>
          <w:sz w:val="28"/>
          <w:szCs w:val="28"/>
          <w:lang w:eastAsia="ru-RU"/>
        </w:rPr>
      </w:pPr>
      <w:r w:rsidRPr="00D124B8">
        <w:rPr>
          <w:rFonts w:ascii="Times New Roman" w:eastAsia="Times New Roman" w:hAnsi="Times New Roman" w:cs="Times New Roman"/>
          <w:b/>
          <w:bCs/>
          <w:sz w:val="28"/>
          <w:szCs w:val="28"/>
          <w:lang w:eastAsia="ru-RU"/>
        </w:rPr>
        <w:t>VII. ПОРЯДОК ФОРМИРОВАНИЯ ФОНДА ОПЛАТЫ ТРУДА УЧРЕЖДЕНИЯ</w:t>
      </w:r>
    </w:p>
    <w:p w:rsidR="00D124B8" w:rsidRPr="00D124B8" w:rsidRDefault="00D124B8" w:rsidP="00D124B8">
      <w:pPr>
        <w:spacing w:after="0" w:line="240" w:lineRule="auto"/>
        <w:jc w:val="center"/>
        <w:outlineLvl w:val="2"/>
        <w:rPr>
          <w:rFonts w:ascii="Times New Roman" w:eastAsia="Times New Roman" w:hAnsi="Times New Roman" w:cs="Times New Roman"/>
          <w:b/>
          <w:bCs/>
          <w:sz w:val="28"/>
          <w:szCs w:val="28"/>
          <w:lang w:eastAsia="ru-RU"/>
        </w:rPr>
      </w:pPr>
    </w:p>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       7.1. Фонд оплаты труда работников формируется из расчета на 12 месяцев, исходя из объема субсидий, предоставляемых из бюджета города на финансовое обеспечение выполнения муниципального задания, и средств, поступающих от иной приносящей доход деятельности.</w:t>
      </w:r>
    </w:p>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Фонд оплаты труда учреждения определяется суммированием фонда должностных окладов, фонда тарифных ставок и фондов компенсационных и стимулирующих выплат, а также иных выплат, предусмотренных настоящим Положением. Указанный годовой фонд оплаты труда увеличивается на сумму отчислений в государственные внебюджетные фонды, производимые от фонда оплаты труда в соответствии с действующим законодательством (с учетом размера отчислений, учитывающим предельную величину базы для начисления страховых взносов).</w:t>
      </w:r>
    </w:p>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      7.2. При формировании фонда оплаты труда:</w:t>
      </w:r>
    </w:p>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 -</w:t>
      </w:r>
      <w:r w:rsidRPr="00D124B8">
        <w:rPr>
          <w:rFonts w:ascii="Times New Roman" w:eastAsia="Times New Roman" w:hAnsi="Times New Roman" w:cs="Times New Roman"/>
          <w:sz w:val="28"/>
          <w:szCs w:val="28"/>
          <w:lang w:eastAsia="ru-RU"/>
        </w:rPr>
        <w:tab/>
        <w:t>на стимулирующие выплаты предусматривается 20% от суммы фонда должностных окладов, фонда тарифных ставок и фонда компенсационных выплат;</w:t>
      </w:r>
    </w:p>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на иные выплаты 10%</w:t>
      </w:r>
      <w:r w:rsidRPr="00D124B8">
        <w:rPr>
          <w:rFonts w:ascii="Times New Roman" w:eastAsia="Times New Roman" w:hAnsi="Times New Roman" w:cs="Times New Roman"/>
          <w:color w:val="FF0000"/>
          <w:sz w:val="28"/>
          <w:szCs w:val="28"/>
          <w:lang w:eastAsia="ru-RU"/>
        </w:rPr>
        <w:t xml:space="preserve"> </w:t>
      </w:r>
      <w:r w:rsidRPr="00D124B8">
        <w:rPr>
          <w:rFonts w:ascii="Times New Roman" w:eastAsia="Times New Roman" w:hAnsi="Times New Roman" w:cs="Times New Roman"/>
          <w:sz w:val="28"/>
          <w:szCs w:val="28"/>
          <w:lang w:eastAsia="ru-RU"/>
        </w:rPr>
        <w:t>от общего фонда оплаты труда с учетом начисленных районного коэффициента и процентной надбавки к заработной плате за работу в районах Крайнего Севера и приравненных к ним местностях.</w:t>
      </w:r>
      <w:r w:rsidRPr="00D124B8">
        <w:rPr>
          <w:rFonts w:ascii="Times New Roman" w:eastAsia="Times New Roman" w:hAnsi="Times New Roman" w:cs="Times New Roman"/>
          <w:sz w:val="28"/>
          <w:szCs w:val="28"/>
          <w:lang w:eastAsia="ru-RU"/>
        </w:rPr>
        <w:br/>
        <w:t xml:space="preserve">      7.3. Руководитель учреждения несет ответственность за правильность формирования фонда оплаты труда учреждения и обеспечивает соблюдение установленных требований.</w:t>
      </w:r>
    </w:p>
    <w:p w:rsidR="00D124B8" w:rsidRPr="00D124B8" w:rsidRDefault="00D124B8" w:rsidP="00D124B8">
      <w:pPr>
        <w:spacing w:after="0" w:line="240" w:lineRule="auto"/>
        <w:jc w:val="both"/>
        <w:rPr>
          <w:rFonts w:ascii="Times New Roman" w:eastAsia="Times New Roman" w:hAnsi="Times New Roman" w:cs="Times New Roman"/>
          <w:sz w:val="28"/>
          <w:szCs w:val="28"/>
          <w:lang w:eastAsia="ru-RU"/>
        </w:rPr>
      </w:pPr>
    </w:p>
    <w:p w:rsidR="00D124B8" w:rsidRPr="00D124B8" w:rsidRDefault="00D124B8" w:rsidP="00D124B8">
      <w:pPr>
        <w:spacing w:after="0" w:line="240" w:lineRule="auto"/>
        <w:jc w:val="center"/>
        <w:outlineLvl w:val="2"/>
        <w:rPr>
          <w:rFonts w:ascii="Times New Roman" w:eastAsia="Times New Roman" w:hAnsi="Times New Roman" w:cs="Times New Roman"/>
          <w:b/>
          <w:bCs/>
          <w:sz w:val="28"/>
          <w:szCs w:val="28"/>
          <w:lang w:eastAsia="ru-RU"/>
        </w:rPr>
      </w:pPr>
      <w:r w:rsidRPr="00D124B8">
        <w:rPr>
          <w:rFonts w:ascii="Times New Roman" w:eastAsia="Times New Roman" w:hAnsi="Times New Roman" w:cs="Times New Roman"/>
          <w:b/>
          <w:bCs/>
          <w:sz w:val="28"/>
          <w:szCs w:val="28"/>
          <w:lang w:eastAsia="ru-RU"/>
        </w:rPr>
        <w:t>VIII. ЗАКЛЮЧИТЕЛЬНЫЕ ПОЛОЖЕНИЯ</w:t>
      </w:r>
    </w:p>
    <w:p w:rsidR="00D124B8" w:rsidRPr="00D124B8" w:rsidRDefault="00D124B8" w:rsidP="00D124B8">
      <w:pPr>
        <w:spacing w:after="0" w:line="240" w:lineRule="auto"/>
        <w:jc w:val="center"/>
        <w:outlineLvl w:val="2"/>
        <w:rPr>
          <w:rFonts w:ascii="Times New Roman" w:eastAsia="Times New Roman" w:hAnsi="Times New Roman" w:cs="Times New Roman"/>
          <w:b/>
          <w:bCs/>
          <w:sz w:val="28"/>
          <w:szCs w:val="28"/>
          <w:lang w:eastAsia="ru-RU"/>
        </w:rPr>
      </w:pPr>
    </w:p>
    <w:p w:rsidR="00D124B8" w:rsidRPr="00D124B8" w:rsidRDefault="00D124B8" w:rsidP="00D124B8">
      <w:pPr>
        <w:spacing w:after="0" w:line="240" w:lineRule="auto"/>
        <w:ind w:firstLine="708"/>
        <w:jc w:val="both"/>
        <w:rPr>
          <w:rFonts w:ascii="Times New Roman" w:eastAsia="Times New Roman" w:hAnsi="Times New Roman" w:cs="Times New Roman"/>
          <w:sz w:val="28"/>
          <w:szCs w:val="28"/>
          <w:lang w:eastAsia="ru-RU"/>
        </w:rPr>
      </w:pPr>
      <w:r w:rsidRPr="00D124B8">
        <w:rPr>
          <w:rFonts w:ascii="Times New Roman" w:eastAsia="Times New Roman" w:hAnsi="Times New Roman" w:cs="Times New Roman"/>
          <w:sz w:val="28"/>
          <w:szCs w:val="28"/>
          <w:lang w:eastAsia="ru-RU"/>
        </w:rPr>
        <w:t xml:space="preserve">8.1. В случае необходимости урегулирования отдельных вопросов общего характера при построении и применении системы оплаты труда учреждением в Положении о системе оплаты труда учреждения могут быть включены вопросы общего характера, за исключением установления дополнительных выплат, доплат и надбавок, не указанных в составе основных разделов настоящего Положения и (или) установление которых противоречит </w:t>
      </w:r>
      <w:hyperlink r:id="rId26" w:history="1">
        <w:r w:rsidRPr="00D124B8">
          <w:rPr>
            <w:rFonts w:ascii="Times New Roman" w:eastAsia="Times New Roman" w:hAnsi="Times New Roman" w:cs="Times New Roman"/>
            <w:sz w:val="28"/>
            <w:szCs w:val="28"/>
            <w:lang w:eastAsia="ru-RU"/>
          </w:rPr>
          <w:t>Требованиям к системам оплаты труда работников государственных учреждений Ханты-Мансийского автономного округа - Югры</w:t>
        </w:r>
      </w:hyperlink>
      <w:r w:rsidRPr="00D124B8">
        <w:rPr>
          <w:rFonts w:ascii="Times New Roman" w:eastAsia="Times New Roman" w:hAnsi="Times New Roman" w:cs="Times New Roman"/>
          <w:sz w:val="28"/>
          <w:szCs w:val="28"/>
          <w:lang w:eastAsia="ru-RU"/>
        </w:rPr>
        <w:t xml:space="preserve">, утвержденных </w:t>
      </w:r>
      <w:hyperlink r:id="rId27" w:history="1">
        <w:r w:rsidRPr="00D124B8">
          <w:rPr>
            <w:rFonts w:ascii="Times New Roman" w:eastAsia="Times New Roman" w:hAnsi="Times New Roman" w:cs="Times New Roman"/>
            <w:sz w:val="28"/>
            <w:szCs w:val="28"/>
            <w:lang w:eastAsia="ru-RU"/>
          </w:rPr>
          <w:t>постановлением Правительства Ханты-Мансийского автономного округа - Югры от 3 ноября 2016 N 431-п</w:t>
        </w:r>
      </w:hyperlink>
      <w:r w:rsidRPr="00D124B8">
        <w:rPr>
          <w:rFonts w:ascii="Times New Roman" w:eastAsia="Times New Roman" w:hAnsi="Times New Roman" w:cs="Times New Roman"/>
          <w:sz w:val="28"/>
          <w:szCs w:val="28"/>
          <w:lang w:eastAsia="ru-RU"/>
        </w:rPr>
        <w:t>.</w:t>
      </w:r>
      <w:r w:rsidRPr="00D124B8">
        <w:rPr>
          <w:rFonts w:ascii="Times New Roman" w:eastAsia="Times New Roman" w:hAnsi="Times New Roman" w:cs="Times New Roman"/>
          <w:sz w:val="28"/>
          <w:szCs w:val="28"/>
          <w:lang w:eastAsia="ru-RU"/>
        </w:rPr>
        <w:br/>
        <w:t xml:space="preserve">         8.2. Руководитель учреждения несет персональную ответственность за соблюдение установленного предельного уровня соотношения среднемесячной заработной платы заместителей руководителя, главного бухгалтера.</w:t>
      </w:r>
    </w:p>
    <w:p w:rsidR="00D124B8" w:rsidRDefault="00D124B8"/>
    <w:p w:rsidR="00D124B8" w:rsidRDefault="00D124B8"/>
    <w:sectPr w:rsidR="00D124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A2C42"/>
    <w:multiLevelType w:val="multilevel"/>
    <w:tmpl w:val="3B70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F259C"/>
    <w:multiLevelType w:val="multilevel"/>
    <w:tmpl w:val="1E20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44258D"/>
    <w:multiLevelType w:val="multilevel"/>
    <w:tmpl w:val="A1D6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0A5BB5"/>
    <w:multiLevelType w:val="multilevel"/>
    <w:tmpl w:val="DE2E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DF5663"/>
    <w:multiLevelType w:val="multilevel"/>
    <w:tmpl w:val="9522C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E15113"/>
    <w:multiLevelType w:val="multilevel"/>
    <w:tmpl w:val="F626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63137D"/>
    <w:multiLevelType w:val="multilevel"/>
    <w:tmpl w:val="C9ECE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A51829"/>
    <w:multiLevelType w:val="hybridMultilevel"/>
    <w:tmpl w:val="C714BF3E"/>
    <w:lvl w:ilvl="0" w:tplc="477CEB0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C3C219E"/>
    <w:multiLevelType w:val="hybridMultilevel"/>
    <w:tmpl w:val="7278E9D6"/>
    <w:lvl w:ilvl="0" w:tplc="62EA14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6187B82"/>
    <w:multiLevelType w:val="multilevel"/>
    <w:tmpl w:val="0FF2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B135CB"/>
    <w:multiLevelType w:val="multilevel"/>
    <w:tmpl w:val="D838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966D6C"/>
    <w:multiLevelType w:val="multilevel"/>
    <w:tmpl w:val="0D56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201540"/>
    <w:multiLevelType w:val="multilevel"/>
    <w:tmpl w:val="D264E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DF5BEB"/>
    <w:multiLevelType w:val="multilevel"/>
    <w:tmpl w:val="3DCA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F0615D"/>
    <w:multiLevelType w:val="multilevel"/>
    <w:tmpl w:val="EB06D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4"/>
  </w:num>
  <w:num w:numId="3">
    <w:abstractNumId w:val="3"/>
  </w:num>
  <w:num w:numId="4">
    <w:abstractNumId w:val="5"/>
  </w:num>
  <w:num w:numId="5">
    <w:abstractNumId w:val="4"/>
  </w:num>
  <w:num w:numId="6">
    <w:abstractNumId w:val="6"/>
  </w:num>
  <w:num w:numId="7">
    <w:abstractNumId w:val="1"/>
  </w:num>
  <w:num w:numId="8">
    <w:abstractNumId w:val="2"/>
  </w:num>
  <w:num w:numId="9">
    <w:abstractNumId w:val="0"/>
  </w:num>
  <w:num w:numId="10">
    <w:abstractNumId w:val="12"/>
  </w:num>
  <w:num w:numId="11">
    <w:abstractNumId w:val="11"/>
  </w:num>
  <w:num w:numId="12">
    <w:abstractNumId w:val="13"/>
  </w:num>
  <w:num w:numId="13">
    <w:abstractNumId w:val="10"/>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36C"/>
    <w:rsid w:val="000C61E8"/>
    <w:rsid w:val="0021045C"/>
    <w:rsid w:val="003A6E9F"/>
    <w:rsid w:val="003C588C"/>
    <w:rsid w:val="004F636C"/>
    <w:rsid w:val="005759AD"/>
    <w:rsid w:val="00D12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E250E"/>
  <w15:docId w15:val="{F1C1C6EA-2FF4-4ED0-9CDF-75758ABF6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124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124B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124B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124B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24B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124B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124B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124B8"/>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D124B8"/>
  </w:style>
  <w:style w:type="character" w:styleId="a3">
    <w:name w:val="Hyperlink"/>
    <w:basedOn w:val="a0"/>
    <w:uiPriority w:val="99"/>
    <w:semiHidden/>
    <w:unhideWhenUsed/>
    <w:rsid w:val="00D124B8"/>
    <w:rPr>
      <w:color w:val="0000FF"/>
      <w:u w:val="single"/>
    </w:rPr>
  </w:style>
  <w:style w:type="character" w:styleId="a4">
    <w:name w:val="FollowedHyperlink"/>
    <w:basedOn w:val="a0"/>
    <w:uiPriority w:val="99"/>
    <w:semiHidden/>
    <w:unhideWhenUsed/>
    <w:rsid w:val="00D124B8"/>
    <w:rPr>
      <w:color w:val="800080"/>
      <w:u w:val="single"/>
    </w:rPr>
  </w:style>
  <w:style w:type="paragraph" w:styleId="z-">
    <w:name w:val="HTML Top of Form"/>
    <w:basedOn w:val="a"/>
    <w:next w:val="a"/>
    <w:link w:val="z-0"/>
    <w:hidden/>
    <w:uiPriority w:val="99"/>
    <w:semiHidden/>
    <w:unhideWhenUsed/>
    <w:rsid w:val="00D124B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124B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124B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124B8"/>
    <w:rPr>
      <w:rFonts w:ascii="Arial" w:eastAsia="Times New Roman" w:hAnsi="Arial" w:cs="Arial"/>
      <w:vanish/>
      <w:sz w:val="16"/>
      <w:szCs w:val="16"/>
      <w:lang w:eastAsia="ru-RU"/>
    </w:rPr>
  </w:style>
  <w:style w:type="character" w:customStyle="1" w:styleId="headernametx">
    <w:name w:val="header_name_tx"/>
    <w:basedOn w:val="a0"/>
    <w:rsid w:val="00D124B8"/>
  </w:style>
  <w:style w:type="character" w:customStyle="1" w:styleId="znak-title">
    <w:name w:val="znak-title"/>
    <w:basedOn w:val="a0"/>
    <w:rsid w:val="00D124B8"/>
  </w:style>
  <w:style w:type="paragraph" w:customStyle="1" w:styleId="headertext">
    <w:name w:val="headertext"/>
    <w:basedOn w:val="a"/>
    <w:rsid w:val="00D124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D124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D124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title">
    <w:name w:val="copytitle"/>
    <w:basedOn w:val="a"/>
    <w:rsid w:val="00D124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D124B8"/>
    <w:rPr>
      <w:b/>
      <w:bCs/>
    </w:rPr>
  </w:style>
  <w:style w:type="paragraph" w:customStyle="1" w:styleId="copyright">
    <w:name w:val="copyright"/>
    <w:basedOn w:val="a"/>
    <w:rsid w:val="00D124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rsion-site">
    <w:name w:val="version-site"/>
    <w:basedOn w:val="a"/>
    <w:rsid w:val="00D124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bile-apptx">
    <w:name w:val="mobile-app_tx"/>
    <w:basedOn w:val="a0"/>
    <w:rsid w:val="00D124B8"/>
  </w:style>
  <w:style w:type="paragraph" w:customStyle="1" w:styleId="cntd-apph">
    <w:name w:val="cntd-app_h"/>
    <w:basedOn w:val="a"/>
    <w:rsid w:val="00D124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d-apptx">
    <w:name w:val="cntd-app_tx"/>
    <w:basedOn w:val="a"/>
    <w:rsid w:val="00D124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ogo-appstore">
    <w:name w:val="logo-appstore"/>
    <w:basedOn w:val="a0"/>
    <w:rsid w:val="00D124B8"/>
  </w:style>
  <w:style w:type="paragraph" w:customStyle="1" w:styleId="kodeks-apph">
    <w:name w:val="kodeks-app_h"/>
    <w:basedOn w:val="a"/>
    <w:rsid w:val="00D124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odeks-apptx">
    <w:name w:val="kodeks-app_tx"/>
    <w:basedOn w:val="a"/>
    <w:rsid w:val="00D124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ogo-googleplay">
    <w:name w:val="logo-googleplay"/>
    <w:basedOn w:val="a0"/>
    <w:rsid w:val="00D124B8"/>
  </w:style>
  <w:style w:type="character" w:customStyle="1" w:styleId="arr">
    <w:name w:val="arr"/>
    <w:basedOn w:val="a0"/>
    <w:rsid w:val="00D124B8"/>
  </w:style>
  <w:style w:type="character" w:customStyle="1" w:styleId="message-text">
    <w:name w:val="message-text"/>
    <w:basedOn w:val="a0"/>
    <w:rsid w:val="00D124B8"/>
  </w:style>
  <w:style w:type="paragraph" w:styleId="a7">
    <w:name w:val="Balloon Text"/>
    <w:basedOn w:val="a"/>
    <w:link w:val="a8"/>
    <w:uiPriority w:val="99"/>
    <w:semiHidden/>
    <w:unhideWhenUsed/>
    <w:rsid w:val="00D124B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124B8"/>
    <w:rPr>
      <w:rFonts w:ascii="Tahoma" w:hAnsi="Tahoma" w:cs="Tahoma"/>
      <w:sz w:val="16"/>
      <w:szCs w:val="16"/>
    </w:rPr>
  </w:style>
  <w:style w:type="paragraph" w:customStyle="1" w:styleId="ConsPlusNormal">
    <w:name w:val="ConsPlusNormal"/>
    <w:rsid w:val="00D124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9">
    <w:name w:val="Table Grid"/>
    <w:basedOn w:val="a1"/>
    <w:uiPriority w:val="59"/>
    <w:rsid w:val="00D12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12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29069287" TargetMode="External"/><Relationship Id="rId13" Type="http://schemas.openxmlformats.org/officeDocument/2006/relationships/hyperlink" Target="http://docs.cntd.ru/document/901807664" TargetMode="External"/><Relationship Id="rId18" Type="http://schemas.openxmlformats.org/officeDocument/2006/relationships/hyperlink" Target="http://docs.cntd.ru/document/901807664" TargetMode="External"/><Relationship Id="rId26" Type="http://schemas.openxmlformats.org/officeDocument/2006/relationships/hyperlink" Target="http://docs.cntd.ru/document/429069287" TargetMode="External"/><Relationship Id="rId3" Type="http://schemas.openxmlformats.org/officeDocument/2006/relationships/settings" Target="settings.xml"/><Relationship Id="rId21" Type="http://schemas.openxmlformats.org/officeDocument/2006/relationships/hyperlink" Target="http://docs.cntd.ru/document/901807664" TargetMode="External"/><Relationship Id="rId7" Type="http://schemas.openxmlformats.org/officeDocument/2006/relationships/hyperlink" Target="http://docs.cntd.ru/document/901807664" TargetMode="External"/><Relationship Id="rId12" Type="http://schemas.openxmlformats.org/officeDocument/2006/relationships/hyperlink" Target="http://docs.cntd.ru/document/9028056" TargetMode="External"/><Relationship Id="rId17" Type="http://schemas.openxmlformats.org/officeDocument/2006/relationships/hyperlink" Target="http://docs.cntd.ru/document/901807664" TargetMode="External"/><Relationship Id="rId25" Type="http://schemas.openxmlformats.org/officeDocument/2006/relationships/hyperlink" Target="http://docs.cntd.ru/document/901807664" TargetMode="External"/><Relationship Id="rId2" Type="http://schemas.openxmlformats.org/officeDocument/2006/relationships/styles" Target="styles.xml"/><Relationship Id="rId16" Type="http://schemas.openxmlformats.org/officeDocument/2006/relationships/hyperlink" Target="http://docs.cntd.ru/document/429093458" TargetMode="External"/><Relationship Id="rId20" Type="http://schemas.openxmlformats.org/officeDocument/2006/relationships/hyperlink" Target="http://docs.cntd.ru/document/90180766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docs.cntd.ru/document/901807664" TargetMode="External"/><Relationship Id="rId11" Type="http://schemas.openxmlformats.org/officeDocument/2006/relationships/hyperlink" Target="http://docs.cntd.ru/document/58839553" TargetMode="External"/><Relationship Id="rId24" Type="http://schemas.openxmlformats.org/officeDocument/2006/relationships/hyperlink" Target="http://docs.cntd.ru/document/901807664" TargetMode="External"/><Relationship Id="rId5" Type="http://schemas.openxmlformats.org/officeDocument/2006/relationships/hyperlink" Target="garantF1://12025268.144" TargetMode="External"/><Relationship Id="rId15" Type="http://schemas.openxmlformats.org/officeDocument/2006/relationships/hyperlink" Target="http://docs.cntd.ru/document/901807664" TargetMode="External"/><Relationship Id="rId23" Type="http://schemas.openxmlformats.org/officeDocument/2006/relationships/hyperlink" Target="http://docs.cntd.ru/document/429093458" TargetMode="External"/><Relationship Id="rId28" Type="http://schemas.openxmlformats.org/officeDocument/2006/relationships/fontTable" Target="fontTable.xml"/><Relationship Id="rId10" Type="http://schemas.openxmlformats.org/officeDocument/2006/relationships/hyperlink" Target="http://docs.cntd.ru/document/902233423" TargetMode="External"/><Relationship Id="rId19" Type="http://schemas.openxmlformats.org/officeDocument/2006/relationships/hyperlink" Target="http://docs.cntd.ru/document/901807664" TargetMode="External"/><Relationship Id="rId4" Type="http://schemas.openxmlformats.org/officeDocument/2006/relationships/webSettings" Target="webSettings.xml"/><Relationship Id="rId9" Type="http://schemas.openxmlformats.org/officeDocument/2006/relationships/hyperlink" Target="http://docs.cntd.ru/document/901807664" TargetMode="External"/><Relationship Id="rId14" Type="http://schemas.openxmlformats.org/officeDocument/2006/relationships/hyperlink" Target="http://docs.cntd.ru/document/499067392" TargetMode="External"/><Relationship Id="rId22" Type="http://schemas.openxmlformats.org/officeDocument/2006/relationships/hyperlink" Target="http://docs.cntd.ru/document/901807664" TargetMode="External"/><Relationship Id="rId27" Type="http://schemas.openxmlformats.org/officeDocument/2006/relationships/hyperlink" Target="http://docs.cntd.ru/document/4290692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7728</Words>
  <Characters>44052</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МАУ г.Нижневартовска "ЦРО"</dc:creator>
  <cp:keywords/>
  <dc:description/>
  <cp:lastModifiedBy>Агеенко Людмила Васильевна</cp:lastModifiedBy>
  <cp:revision>4</cp:revision>
  <cp:lastPrinted>2017-08-18T07:43:00Z</cp:lastPrinted>
  <dcterms:created xsi:type="dcterms:W3CDTF">2017-08-17T05:33:00Z</dcterms:created>
  <dcterms:modified xsi:type="dcterms:W3CDTF">2017-08-18T07:43:00Z</dcterms:modified>
</cp:coreProperties>
</file>