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1C" w:rsidRPr="00827E8C" w:rsidRDefault="00D0293A" w:rsidP="008852E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27E8C">
        <w:rPr>
          <w:rFonts w:ascii="Times New Roman" w:eastAsia="Times New Roman" w:hAnsi="Times New Roman"/>
          <w:b/>
          <w:sz w:val="28"/>
          <w:szCs w:val="28"/>
        </w:rPr>
        <w:t>ПРОТОКОЛ</w:t>
      </w:r>
      <w:r w:rsidR="00553B59">
        <w:rPr>
          <w:rFonts w:ascii="Times New Roman" w:eastAsia="Times New Roman" w:hAnsi="Times New Roman"/>
          <w:b/>
          <w:sz w:val="28"/>
          <w:szCs w:val="28"/>
        </w:rPr>
        <w:t xml:space="preserve"> №1</w:t>
      </w:r>
    </w:p>
    <w:p w:rsidR="00CE1B62" w:rsidRPr="00827E8C" w:rsidRDefault="00CE1B62" w:rsidP="008852E4">
      <w:pPr>
        <w:pStyle w:val="a3"/>
        <w:tabs>
          <w:tab w:val="left" w:pos="426"/>
        </w:tabs>
        <w:spacing w:line="24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</w:rPr>
        <w:t>заседания рабочей группы по развитию конкуренции на рынке услуг связи</w:t>
      </w:r>
      <w:bookmarkStart w:id="0" w:name="_GoBack"/>
      <w:bookmarkEnd w:id="0"/>
      <w:r w:rsidRPr="00827E8C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в городе Нижневартовске </w:t>
      </w:r>
    </w:p>
    <w:p w:rsidR="00855C3B" w:rsidRPr="00827E8C" w:rsidRDefault="00855C3B" w:rsidP="008852E4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747" w:type="dxa"/>
        <w:tblInd w:w="-142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855C3B" w:rsidRPr="00827E8C" w:rsidTr="00601821">
        <w:tc>
          <w:tcPr>
            <w:tcW w:w="3085" w:type="dxa"/>
            <w:vAlign w:val="center"/>
            <w:hideMark/>
          </w:tcPr>
          <w:p w:rsidR="00855C3B" w:rsidRPr="00DE4CD8" w:rsidRDefault="00855C3B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Дата проведения:</w:t>
            </w:r>
          </w:p>
        </w:tc>
        <w:tc>
          <w:tcPr>
            <w:tcW w:w="6662" w:type="dxa"/>
            <w:vAlign w:val="center"/>
          </w:tcPr>
          <w:p w:rsidR="00855C3B" w:rsidRPr="00DE4CD8" w:rsidRDefault="00DE4CD8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27</w:t>
            </w:r>
            <w:r w:rsidR="002E7251" w:rsidRPr="00DE4CD8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16A1C" w:rsidRPr="00DE4CD8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декабря</w:t>
            </w:r>
            <w:r w:rsidR="002E7251" w:rsidRPr="00DE4CD8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55C3B" w:rsidRPr="00DE4CD8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20</w:t>
            </w:r>
            <w:r w:rsidR="00416A1C" w:rsidRPr="00DE4CD8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</w:t>
            </w:r>
            <w:r w:rsidR="00CE1B62" w:rsidRPr="00DE4CD8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1</w:t>
            </w:r>
            <w:r w:rsidR="00855C3B" w:rsidRPr="00DE4CD8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года</w:t>
            </w:r>
          </w:p>
        </w:tc>
      </w:tr>
      <w:tr w:rsidR="00855C3B" w:rsidRPr="00827E8C" w:rsidTr="00601821">
        <w:tc>
          <w:tcPr>
            <w:tcW w:w="3085" w:type="dxa"/>
            <w:vAlign w:val="center"/>
            <w:hideMark/>
          </w:tcPr>
          <w:p w:rsidR="00855C3B" w:rsidRPr="00DE4CD8" w:rsidRDefault="00601821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>Формат</w:t>
            </w:r>
            <w:r w:rsidR="00855C3B" w:rsidRPr="00DE4CD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 xml:space="preserve"> проведения:</w:t>
            </w:r>
          </w:p>
        </w:tc>
        <w:tc>
          <w:tcPr>
            <w:tcW w:w="6662" w:type="dxa"/>
            <w:vAlign w:val="center"/>
          </w:tcPr>
          <w:p w:rsidR="00855C3B" w:rsidRPr="00DE4CD8" w:rsidRDefault="00601821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заочный</w:t>
            </w:r>
          </w:p>
        </w:tc>
      </w:tr>
    </w:tbl>
    <w:p w:rsidR="00205312" w:rsidRDefault="00205312" w:rsidP="008852E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2A6" w:rsidRPr="00827E8C" w:rsidRDefault="00AB3D79" w:rsidP="008852E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>Список участников</w:t>
      </w:r>
      <w:r w:rsidR="00CE1B62"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рабочей группы</w:t>
      </w: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приложением №1</w:t>
      </w:r>
      <w:r w:rsidR="00583F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1004C" w:rsidRPr="00827E8C" w:rsidRDefault="0071004C" w:rsidP="008852E4">
      <w:pPr>
        <w:spacing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ПОВЕСТКА ДНЯ:</w:t>
      </w:r>
    </w:p>
    <w:p w:rsidR="001A2227" w:rsidRPr="00827E8C" w:rsidRDefault="001A2227" w:rsidP="008852E4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Информация о состоянии конкуренции на рынке услуг связи в городе Нижневартовске, о результатах опросов по</w:t>
      </w:r>
      <w:r w:rsidR="0030234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требителей на рынке услуг связи </w:t>
      </w:r>
      <w:r w:rsidR="00302341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(информация департамента жилищно-коммунального хозяйства администрации города)</w:t>
      </w:r>
    </w:p>
    <w:p w:rsidR="007535B0" w:rsidRPr="00827E8C" w:rsidRDefault="007F7D74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555C74">
        <w:rPr>
          <w:rFonts w:ascii="Times New Roman" w:hAnsi="Times New Roman"/>
          <w:color w:val="auto"/>
          <w:sz w:val="28"/>
          <w:szCs w:val="28"/>
        </w:rPr>
        <w:t xml:space="preserve">Информационные технологии и телекоммуникации остаются одним из наиболее динамично развивающихся секторов экономики как по росту доходов, инвестиций, физического </w:t>
      </w:r>
      <w:r w:rsidR="00213D9F" w:rsidRPr="00555C74">
        <w:rPr>
          <w:rFonts w:ascii="Times New Roman" w:hAnsi="Times New Roman"/>
          <w:color w:val="auto"/>
          <w:sz w:val="28"/>
          <w:szCs w:val="28"/>
        </w:rPr>
        <w:t>объе</w:t>
      </w:r>
      <w:r w:rsidRPr="00555C74">
        <w:rPr>
          <w:rFonts w:ascii="Times New Roman" w:hAnsi="Times New Roman"/>
          <w:color w:val="auto"/>
          <w:sz w:val="28"/>
          <w:szCs w:val="28"/>
        </w:rPr>
        <w:t>ма услуг, так и по темпам проводимых в отрасли преобразований.</w:t>
      </w:r>
      <w:r w:rsidRPr="00827E8C">
        <w:rPr>
          <w:rFonts w:ascii="Times New Roman" w:hAnsi="Times New Roman"/>
          <w:color w:val="auto"/>
          <w:sz w:val="28"/>
          <w:szCs w:val="28"/>
        </w:rPr>
        <w:cr/>
        <w:t xml:space="preserve">        </w:t>
      </w:r>
      <w:r w:rsidR="007535B0" w:rsidRPr="00827E8C">
        <w:rPr>
          <w:rFonts w:ascii="Times New Roman" w:hAnsi="Times New Roman"/>
          <w:color w:val="auto"/>
          <w:sz w:val="28"/>
          <w:szCs w:val="28"/>
        </w:rPr>
        <w:t xml:space="preserve">Рынок услуг связи на территории города Нижневартовска относится к рынку с достаточно развитой конкуренцией, поскольку количество провайдеров является достаточным для города, и каждый из провайдеров на данный момент занял свою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="007535B0" w:rsidRPr="00827E8C">
        <w:rPr>
          <w:rFonts w:ascii="Times New Roman" w:hAnsi="Times New Roman"/>
          <w:color w:val="auto"/>
          <w:sz w:val="28"/>
          <w:szCs w:val="28"/>
        </w:rPr>
        <w:t>нишу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="007535B0" w:rsidRPr="00827E8C">
        <w:rPr>
          <w:rFonts w:ascii="Times New Roman" w:hAnsi="Times New Roman"/>
          <w:color w:val="auto"/>
          <w:sz w:val="28"/>
          <w:szCs w:val="28"/>
        </w:rPr>
        <w:t>.</w:t>
      </w:r>
    </w:p>
    <w:p w:rsidR="00302341" w:rsidRPr="00827E8C" w:rsidRDefault="00302341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На территории города действуют предприятия различных форм собственности, которые предоставляют населению и юридическим лицам </w:t>
      </w:r>
      <w:r w:rsidRPr="00555C74">
        <w:rPr>
          <w:rFonts w:ascii="Times New Roman" w:hAnsi="Times New Roman"/>
          <w:color w:val="auto"/>
          <w:sz w:val="28"/>
          <w:szCs w:val="28"/>
        </w:rPr>
        <w:t xml:space="preserve">услуги электросвязи, сотовой связи, услуги Интернет, почтовой 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связи. </w:t>
      </w:r>
    </w:p>
    <w:p w:rsidR="00302341" w:rsidRPr="00827E8C" w:rsidRDefault="00302341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Услуги высокоскоростного доступа в сеть Интернет посредством волоконно-оптических линий представляют следующие основные операторы связи: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Данцер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Прайд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Северсвязь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Метросеть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ПАО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МТС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ПАО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Ростелеком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(также есть Интернет-провайдеры: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Телематика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Линк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и т.д.)</w:t>
      </w:r>
    </w:p>
    <w:p w:rsidR="00302341" w:rsidRPr="00827E8C" w:rsidRDefault="00302341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Услуги почтовой связи наряду с отделениями почтовой связи города (13 отделений связи в городе) представляют различные курьерские службы, службы доставки, почтовые службы (ООО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ЕМС 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Гарантпост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НПС-Югра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Корпорация +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и др.)</w:t>
      </w:r>
    </w:p>
    <w:p w:rsidR="00302341" w:rsidRPr="00827E8C" w:rsidRDefault="00302341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>Услуги подвижной радиотелефонной связи (в том числе услуги доступа в сеть Интернет по технологии 4</w:t>
      </w:r>
      <w:r w:rsidRPr="00827E8C">
        <w:rPr>
          <w:rFonts w:ascii="Times New Roman" w:hAnsi="Times New Roman"/>
          <w:color w:val="auto"/>
          <w:sz w:val="28"/>
          <w:szCs w:val="28"/>
          <w:lang w:val="en-US"/>
        </w:rPr>
        <w:t>G</w:t>
      </w:r>
      <w:r w:rsidRPr="00827E8C">
        <w:rPr>
          <w:rFonts w:ascii="Times New Roman" w:hAnsi="Times New Roman"/>
          <w:color w:val="auto"/>
          <w:sz w:val="28"/>
          <w:szCs w:val="28"/>
        </w:rPr>
        <w:t>) представляют следующие основные операторы:</w:t>
      </w:r>
      <w:r w:rsidR="00E31DC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ПАО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Вымпел-Коммуникации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(Билайн), ПАО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МТС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ПАО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Мегафон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Екатеринбург 2000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(Мотив),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Т2 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Мобайл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(Теле-2),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Скартел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(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  <w:lang w:val="en-US"/>
        </w:rPr>
        <w:t>Yota</w:t>
      </w:r>
      <w:proofErr w:type="spellEnd"/>
      <w:r w:rsidRPr="00827E8C">
        <w:rPr>
          <w:rFonts w:ascii="Times New Roman" w:hAnsi="Times New Roman"/>
          <w:color w:val="auto"/>
          <w:sz w:val="28"/>
          <w:szCs w:val="28"/>
        </w:rPr>
        <w:t>).</w:t>
      </w:r>
    </w:p>
    <w:p w:rsidR="009C78D0" w:rsidRPr="00827E8C" w:rsidRDefault="009C78D0" w:rsidP="004402A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>Организацию и выполнение международной и внутренней почтовой связи</w:t>
      </w:r>
    </w:p>
    <w:p w:rsidR="009C78D0" w:rsidRPr="00827E8C" w:rsidRDefault="009C78D0" w:rsidP="004402A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lastRenderedPageBreak/>
        <w:t xml:space="preserve">выполняет предприятие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Почта </w:t>
      </w:r>
      <w:r w:rsidRPr="0002745A">
        <w:rPr>
          <w:rFonts w:ascii="Times New Roman" w:hAnsi="Times New Roman"/>
          <w:color w:val="auto"/>
          <w:sz w:val="28"/>
          <w:szCs w:val="28"/>
        </w:rPr>
        <w:t>России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02745A">
        <w:rPr>
          <w:rFonts w:ascii="Times New Roman" w:hAnsi="Times New Roman"/>
          <w:color w:val="auto"/>
          <w:sz w:val="28"/>
          <w:szCs w:val="28"/>
        </w:rPr>
        <w:t>, с 2019 года ставшее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акционерным обществом со стопроцентным участием государства. На территории города действует 13 отделений почтовой связи, предоставляющих широкий спектр услуг: почтовые услуги, финансовые услуги, услуги для населения, решения для бизнеса.</w:t>
      </w:r>
    </w:p>
    <w:p w:rsidR="00302341" w:rsidRPr="00555C74" w:rsidRDefault="007535B0" w:rsidP="008852E4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strike/>
          <w:color w:val="auto"/>
          <w:sz w:val="28"/>
          <w:szCs w:val="28"/>
          <w:lang w:eastAsia="ru-RU"/>
        </w:rPr>
      </w:pPr>
      <w:r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Появление новых технологий позволяет потребителям выбирать из множества предложений на рынке более надежные и экономные способы передачи данных по линиям связи. </w:t>
      </w:r>
      <w:r w:rsidR="00213D9F"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частности, </w:t>
      </w:r>
      <w:r w:rsid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спрос</w:t>
      </w:r>
      <w:r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</w:t>
      </w:r>
      <w:r w:rsidR="00555C74"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качественные</w:t>
      </w:r>
      <w:r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способы доступа к глобальной компьютерной сети Интернет требует от местных провайдеров более частой модернизации своих сетей и сетевого оборудования, чтобы предложить новые способы подключения и тарифы для удержания постоянных клиентов и привлечения новых клиентов. </w:t>
      </w:r>
    </w:p>
    <w:p w:rsidR="007535B0" w:rsidRPr="00555C74" w:rsidRDefault="007535B0" w:rsidP="008852E4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Барьеры для выхода на рынок</w:t>
      </w:r>
      <w:r w:rsidR="00555C74"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услуг связи в городе</w:t>
      </w:r>
      <w:r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являются преодолимыми, что подтверждается </w:t>
      </w:r>
      <w:r w:rsidR="007F7D74"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появлением новых операторов связи</w:t>
      </w:r>
      <w:r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4402A3" w:rsidRPr="00555C74" w:rsidRDefault="004402A3" w:rsidP="0002745A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Важнейшим фактором дальнейшего развития конкуренции на рынке является открытость и доступность информации о тарифах, наличие технической возможности перехода от одного оператора связи к другому, привлекательность услуг по качеству и цене.</w:t>
      </w:r>
    </w:p>
    <w:p w:rsidR="004402A3" w:rsidRPr="00555C74" w:rsidRDefault="004402A3" w:rsidP="0002745A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Перспективы развития рынка связи в муниципальном образовании город Нижневартовск: наращивание телефонной базы, развитие сети сотовой связи в целях исключения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белых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пятен в покрытии и увеличении ёмкостей базовых станций в местах высокой концентрации абонентов; переход абонентов мобильного интернета на стандарты 4G и 5G, увеличение области покрытия и скорости доступа интернет; уменьшение времени доставки посылок.</w:t>
      </w:r>
    </w:p>
    <w:p w:rsidR="003504F6" w:rsidRPr="00827E8C" w:rsidRDefault="003504F6" w:rsidP="008852E4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Конкурентная ситуация на рынке отражается не только на субъектах предпринимательской деятельности, но и на потребителях. Важная часть исследования – анализ восприятия потребителями изменения качества и доступности товаров и услуг, а также уровня цен на основные продукты и услуги.</w:t>
      </w:r>
    </w:p>
    <w:p w:rsidR="00AA063A" w:rsidRPr="00827E8C" w:rsidRDefault="00AA063A" w:rsidP="008852E4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Так, в августе текущего года в соответствии с поручением протокола №1 Координационного совета при Губернаторе Ханты-Мансийского автономного округа – Югры по вопросам обеспечения и защиты прав потребителей от 21.10.2020 администрацией города совместно с Общественным советом города Нижневартовска по вопросам жилищно-коммунального хозяйства был проведен мониторинг удовлетворенности жителей города качеством предоставляемых услуг связи.   </w:t>
      </w:r>
    </w:p>
    <w:p w:rsidR="00302341" w:rsidRDefault="00302341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Мониторинг</w:t>
      </w:r>
      <w:r w:rsidR="003504F6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произведен метод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ом</w:t>
      </w:r>
      <w:r w:rsidR="003504F6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интернет</w:t>
      </w:r>
      <w:r w:rsidR="002B4BE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</w:t>
      </w:r>
      <w:r w:rsidR="003504F6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анкетирования,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опрос был размещён на официальном сайте органов местного самоуправления (период проведения опроса: с 16.08.2021 по 25.08.2021). Результаты опроса приведены в приложении</w:t>
      </w:r>
      <w:r w:rsidR="00555C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13773" w:rsidRPr="00827E8C" w:rsidRDefault="00D13773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8952FF" w:rsidRPr="00827E8C" w:rsidRDefault="008952FF" w:rsidP="00D13773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7E8C">
        <w:rPr>
          <w:rFonts w:ascii="Times New Roman" w:hAnsi="Times New Roman"/>
          <w:b/>
          <w:color w:val="auto"/>
          <w:sz w:val="28"/>
          <w:szCs w:val="28"/>
        </w:rPr>
        <w:t>РЕШИЛИ:</w:t>
      </w:r>
    </w:p>
    <w:p w:rsidR="008952FF" w:rsidRPr="00827E8C" w:rsidRDefault="008952FF" w:rsidP="008852E4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>Информацию по вопрос</w:t>
      </w:r>
      <w:r w:rsidR="007D3E64">
        <w:rPr>
          <w:rFonts w:ascii="Times New Roman" w:hAnsi="Times New Roman"/>
          <w:color w:val="auto"/>
          <w:sz w:val="28"/>
          <w:szCs w:val="28"/>
        </w:rPr>
        <w:t>ам пункта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1 протокола принять к сведению.</w:t>
      </w:r>
    </w:p>
    <w:p w:rsidR="008952FF" w:rsidRPr="00827E8C" w:rsidRDefault="008952FF" w:rsidP="008852E4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Департаменту ЖКХ администрации города, Департаменту экономического развития администрации города продолжить работу по </w:t>
      </w:r>
      <w:r w:rsidRPr="00827E8C">
        <w:rPr>
          <w:rFonts w:ascii="Times New Roman" w:hAnsi="Times New Roman"/>
          <w:color w:val="auto"/>
          <w:sz w:val="28"/>
          <w:szCs w:val="28"/>
        </w:rPr>
        <w:lastRenderedPageBreak/>
        <w:t>проведению опросов потребителей на рынке услуг связи в городе Нижневартовске</w:t>
      </w:r>
      <w:r w:rsidR="00965CD0" w:rsidRPr="00827E8C">
        <w:rPr>
          <w:rFonts w:ascii="Times New Roman" w:hAnsi="Times New Roman"/>
          <w:color w:val="auto"/>
          <w:sz w:val="28"/>
          <w:szCs w:val="28"/>
        </w:rPr>
        <w:t xml:space="preserve"> для проведения дальнейшей аналитики</w:t>
      </w:r>
      <w:r w:rsidRPr="00827E8C">
        <w:rPr>
          <w:rFonts w:ascii="Times New Roman" w:hAnsi="Times New Roman"/>
          <w:color w:val="auto"/>
          <w:sz w:val="28"/>
          <w:szCs w:val="28"/>
        </w:rPr>
        <w:t>.</w:t>
      </w:r>
    </w:p>
    <w:p w:rsidR="008952FF" w:rsidRPr="004E348C" w:rsidRDefault="008952FF" w:rsidP="004E348C">
      <w:pPr>
        <w:pStyle w:val="a3"/>
        <w:spacing w:line="240" w:lineRule="auto"/>
        <w:ind w:left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E348C">
        <w:rPr>
          <w:rFonts w:ascii="Times New Roman" w:hAnsi="Times New Roman"/>
          <w:b/>
          <w:color w:val="auto"/>
          <w:sz w:val="28"/>
          <w:szCs w:val="28"/>
        </w:rPr>
        <w:t xml:space="preserve">Срок: ежегодно, до </w:t>
      </w:r>
      <w:r w:rsidR="00212CCE" w:rsidRPr="004E348C">
        <w:rPr>
          <w:rFonts w:ascii="Times New Roman" w:hAnsi="Times New Roman"/>
          <w:b/>
          <w:color w:val="auto"/>
          <w:sz w:val="28"/>
          <w:szCs w:val="28"/>
        </w:rPr>
        <w:t>01 сентября</w:t>
      </w:r>
    </w:p>
    <w:p w:rsidR="004519A9" w:rsidRPr="00827E8C" w:rsidRDefault="004519A9" w:rsidP="008852E4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432ED" w:rsidRPr="00827E8C" w:rsidRDefault="00D430FB" w:rsidP="008852E4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Информация об</w:t>
      </w:r>
      <w:r w:rsidR="00F7330F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обеспечени</w:t>
      </w: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</w:t>
      </w:r>
      <w:r w:rsidR="00F7330F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жителей</w:t>
      </w:r>
      <w:r w:rsidR="00C75FEE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города Нижневартовска</w:t>
      </w:r>
      <w:r w:rsidR="00F7330F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услугами связи 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(информация </w:t>
      </w:r>
      <w:r w:rsidR="00673811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департамента жилищно-коммунального хозяйства администрации города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</w:t>
      </w:r>
    </w:p>
    <w:p w:rsidR="00F7330F" w:rsidRPr="00827E8C" w:rsidRDefault="00F7330F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В городе Нижневартовске созданы условия для обеспечения жителей города услугами связи, в том числе и доступа в сеть Интернет, в полном объеме. Ведется работа по реализации федеральных, окружных программ инновационных технологий, интернета, цифрового эфирного телерадиовещания.   </w:t>
      </w:r>
    </w:p>
    <w:p w:rsidR="00F7330F" w:rsidRPr="00827E8C" w:rsidRDefault="00F7330F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На территории города действуют предприятия различных форм собственности, которые предоставляют населению и юридическим лицам услуги электросвязи, сотовой связи, услуги Интернет, почтовой связи. </w:t>
      </w:r>
    </w:p>
    <w:p w:rsidR="00F7330F" w:rsidRPr="00827E8C" w:rsidRDefault="00F7330F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>Услуги высокоскоростного доступа в сеть Интернет посредством волоконно-оптических линий представляют следующие основные операторы связи:</w:t>
      </w:r>
      <w:r w:rsidR="002E2DE6" w:rsidRPr="00827E8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Данцер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Прайд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Северсвязь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Метросет</w:t>
      </w:r>
      <w:r w:rsidR="00D0293A" w:rsidRPr="00827E8C">
        <w:rPr>
          <w:rFonts w:ascii="Times New Roman" w:hAnsi="Times New Roman"/>
          <w:color w:val="auto"/>
          <w:sz w:val="28"/>
          <w:szCs w:val="28"/>
        </w:rPr>
        <w:t>ь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="00D0293A" w:rsidRPr="00827E8C">
        <w:rPr>
          <w:rFonts w:ascii="Times New Roman" w:hAnsi="Times New Roman"/>
          <w:color w:val="auto"/>
          <w:sz w:val="28"/>
          <w:szCs w:val="28"/>
        </w:rPr>
        <w:t xml:space="preserve">, ПАО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="00D0293A" w:rsidRPr="00827E8C">
        <w:rPr>
          <w:rFonts w:ascii="Times New Roman" w:hAnsi="Times New Roman"/>
          <w:color w:val="auto"/>
          <w:sz w:val="28"/>
          <w:szCs w:val="28"/>
        </w:rPr>
        <w:t>МТС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="00D0293A" w:rsidRPr="00827E8C">
        <w:rPr>
          <w:rFonts w:ascii="Times New Roman" w:hAnsi="Times New Roman"/>
          <w:color w:val="auto"/>
          <w:sz w:val="28"/>
          <w:szCs w:val="28"/>
        </w:rPr>
        <w:t xml:space="preserve">, ПАО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="00D0293A" w:rsidRPr="00827E8C">
        <w:rPr>
          <w:rFonts w:ascii="Times New Roman" w:hAnsi="Times New Roman"/>
          <w:color w:val="auto"/>
          <w:sz w:val="28"/>
          <w:szCs w:val="28"/>
        </w:rPr>
        <w:t>Ростелеком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(также есть Интернет</w:t>
      </w:r>
      <w:r w:rsidR="00D0293A" w:rsidRPr="00827E8C">
        <w:rPr>
          <w:rFonts w:ascii="Times New Roman" w:hAnsi="Times New Roman"/>
          <w:color w:val="auto"/>
          <w:sz w:val="28"/>
          <w:szCs w:val="28"/>
        </w:rPr>
        <w:t>-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провайдеры: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Телематика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Линк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и т.д.)</w:t>
      </w:r>
    </w:p>
    <w:p w:rsidR="00F7330F" w:rsidRPr="00827E8C" w:rsidRDefault="00F7330F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Услуги почтовой связи наряду с отделениями почтовой связи города (13 отделений связи в городе) представляют различные курьерские службы, службы доставки, почтовые службы (ООО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ЕМС 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Гарантпост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НПС-Югра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Корпорация +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и др.)</w:t>
      </w:r>
    </w:p>
    <w:p w:rsidR="00F7330F" w:rsidRPr="00827E8C" w:rsidRDefault="00F7330F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>Услуги подвижной радиотелефонной связи (в том числе услуги доступа в сеть Интернет по технологии 4</w:t>
      </w:r>
      <w:r w:rsidRPr="00827E8C">
        <w:rPr>
          <w:rFonts w:ascii="Times New Roman" w:hAnsi="Times New Roman"/>
          <w:color w:val="auto"/>
          <w:sz w:val="28"/>
          <w:szCs w:val="28"/>
          <w:lang w:val="en-US"/>
        </w:rPr>
        <w:t>G</w:t>
      </w:r>
      <w:r w:rsidRPr="00827E8C">
        <w:rPr>
          <w:rFonts w:ascii="Times New Roman" w:hAnsi="Times New Roman"/>
          <w:color w:val="auto"/>
          <w:sz w:val="28"/>
          <w:szCs w:val="28"/>
        </w:rPr>
        <w:t>) представляют следующие основные операторы:</w:t>
      </w:r>
      <w:r w:rsidR="00E31DC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ПАО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Вымпел-Коммуникации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(Билайн), ПАО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МТС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ПАО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Мегафон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>Екатеринбург 2000</w:t>
      </w:r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(Мотив),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Т2 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Мобайл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(Теле-2), ООО </w:t>
      </w:r>
      <w:r w:rsidR="00534A7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</w:rPr>
        <w:t>Скартел</w:t>
      </w:r>
      <w:proofErr w:type="spellEnd"/>
      <w:r w:rsidR="00534A74">
        <w:rPr>
          <w:rFonts w:ascii="Times New Roman" w:hAnsi="Times New Roman"/>
          <w:color w:val="auto"/>
          <w:sz w:val="28"/>
          <w:szCs w:val="28"/>
        </w:rPr>
        <w:t>»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(</w:t>
      </w:r>
      <w:proofErr w:type="spellStart"/>
      <w:r w:rsidRPr="00827E8C">
        <w:rPr>
          <w:rFonts w:ascii="Times New Roman" w:hAnsi="Times New Roman"/>
          <w:color w:val="auto"/>
          <w:sz w:val="28"/>
          <w:szCs w:val="28"/>
          <w:lang w:val="en-US"/>
        </w:rPr>
        <w:t>Yota</w:t>
      </w:r>
      <w:proofErr w:type="spellEnd"/>
      <w:r w:rsidRPr="00827E8C">
        <w:rPr>
          <w:rFonts w:ascii="Times New Roman" w:hAnsi="Times New Roman"/>
          <w:color w:val="auto"/>
          <w:sz w:val="28"/>
          <w:szCs w:val="28"/>
        </w:rPr>
        <w:t>).</w:t>
      </w:r>
    </w:p>
    <w:p w:rsidR="00F7330F" w:rsidRPr="00827E8C" w:rsidRDefault="00F7330F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>Зона покрытия города базовыми станциями 4</w:t>
      </w:r>
      <w:r w:rsidRPr="00827E8C">
        <w:rPr>
          <w:rFonts w:ascii="Times New Roman" w:hAnsi="Times New Roman"/>
          <w:color w:val="auto"/>
          <w:sz w:val="28"/>
          <w:szCs w:val="28"/>
          <w:lang w:val="en-US"/>
        </w:rPr>
        <w:t>G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составляет 100%. </w:t>
      </w:r>
    </w:p>
    <w:p w:rsidR="00F7330F" w:rsidRDefault="00F7330F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Вся территория города Нижневартовска находится в зоне уверенного приема цифрового эфирного телевизионного сигнала. </w:t>
      </w:r>
    </w:p>
    <w:p w:rsidR="003A3E73" w:rsidRPr="00827E8C" w:rsidRDefault="003A3E73" w:rsidP="003A3E73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7330F" w:rsidRPr="00827E8C" w:rsidRDefault="00F7330F" w:rsidP="008852E4">
      <w:pPr>
        <w:spacing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827E8C">
        <w:rPr>
          <w:rFonts w:ascii="Times New Roman" w:eastAsia="Calibri" w:hAnsi="Times New Roman"/>
          <w:b/>
          <w:color w:val="auto"/>
          <w:sz w:val="28"/>
          <w:szCs w:val="28"/>
        </w:rPr>
        <w:t xml:space="preserve">Информация по обращениям потребителей услуг </w:t>
      </w:r>
      <w:r w:rsidRPr="0002745A">
        <w:rPr>
          <w:rFonts w:ascii="Times New Roman" w:eastAsia="Calibri" w:hAnsi="Times New Roman"/>
          <w:b/>
          <w:color w:val="auto"/>
          <w:sz w:val="28"/>
          <w:szCs w:val="28"/>
        </w:rPr>
        <w:t xml:space="preserve">связи за </w:t>
      </w:r>
      <w:r w:rsidR="00782D98" w:rsidRPr="0002745A">
        <w:rPr>
          <w:rFonts w:ascii="Times New Roman" w:eastAsia="Calibri" w:hAnsi="Times New Roman"/>
          <w:b/>
          <w:color w:val="auto"/>
          <w:sz w:val="28"/>
          <w:szCs w:val="28"/>
        </w:rPr>
        <w:t>истекший период 2021</w:t>
      </w:r>
      <w:r w:rsidRPr="0002745A">
        <w:rPr>
          <w:rFonts w:ascii="Times New Roman" w:eastAsia="Calibri" w:hAnsi="Times New Roman"/>
          <w:b/>
          <w:color w:val="auto"/>
          <w:sz w:val="28"/>
          <w:szCs w:val="28"/>
        </w:rPr>
        <w:t xml:space="preserve"> год</w:t>
      </w:r>
      <w:r w:rsidR="00C77461" w:rsidRPr="0002745A">
        <w:rPr>
          <w:rFonts w:ascii="Times New Roman" w:eastAsia="Calibri" w:hAnsi="Times New Roman"/>
          <w:b/>
          <w:color w:val="auto"/>
          <w:sz w:val="28"/>
          <w:szCs w:val="28"/>
        </w:rPr>
        <w:t>а</w:t>
      </w:r>
      <w:r w:rsidRPr="0002745A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  <w:r w:rsidRPr="0002745A">
        <w:rPr>
          <w:rFonts w:ascii="Times New Roman" w:eastAsia="Calibri" w:hAnsi="Times New Roman"/>
          <w:color w:val="auto"/>
          <w:sz w:val="28"/>
          <w:szCs w:val="28"/>
        </w:rPr>
        <w:t>(</w:t>
      </w:r>
      <w:r w:rsidR="00965CD0" w:rsidRPr="0002745A">
        <w:rPr>
          <w:rFonts w:ascii="Times New Roman" w:eastAsia="Calibri" w:hAnsi="Times New Roman"/>
          <w:color w:val="auto"/>
          <w:sz w:val="28"/>
          <w:szCs w:val="28"/>
        </w:rPr>
        <w:t xml:space="preserve">информация ДЖКХ, </w:t>
      </w:r>
      <w:r w:rsidR="00EA3F83" w:rsidRPr="0002745A">
        <w:rPr>
          <w:rFonts w:ascii="Times New Roman" w:eastAsia="Calibri" w:hAnsi="Times New Roman"/>
          <w:color w:val="auto"/>
          <w:sz w:val="28"/>
          <w:szCs w:val="28"/>
        </w:rPr>
        <w:t>и</w:t>
      </w:r>
      <w:r w:rsidRPr="0002745A">
        <w:rPr>
          <w:rFonts w:ascii="Times New Roman" w:eastAsia="Calibri" w:hAnsi="Times New Roman"/>
          <w:color w:val="auto"/>
          <w:sz w:val="28"/>
          <w:szCs w:val="28"/>
        </w:rPr>
        <w:t xml:space="preserve">нформация </w:t>
      </w:r>
      <w:r w:rsidR="00673811" w:rsidRPr="0002745A">
        <w:rPr>
          <w:rFonts w:ascii="Times New Roman" w:eastAsia="Calibri" w:hAnsi="Times New Roman"/>
          <w:color w:val="auto"/>
          <w:sz w:val="28"/>
          <w:szCs w:val="28"/>
        </w:rPr>
        <w:t>отдела</w:t>
      </w:r>
      <w:r w:rsidR="00673811" w:rsidRPr="0002745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73811" w:rsidRPr="0002745A">
        <w:rPr>
          <w:rFonts w:ascii="Times New Roman" w:eastAsia="Calibri" w:hAnsi="Times New Roman"/>
          <w:color w:val="auto"/>
          <w:sz w:val="28"/>
          <w:szCs w:val="28"/>
        </w:rPr>
        <w:t xml:space="preserve">по </w:t>
      </w:r>
      <w:r w:rsidR="00C6406B" w:rsidRPr="0002745A">
        <w:rPr>
          <w:rFonts w:ascii="Times New Roman" w:eastAsia="Calibri" w:hAnsi="Times New Roman"/>
          <w:color w:val="auto"/>
          <w:sz w:val="28"/>
          <w:szCs w:val="28"/>
        </w:rPr>
        <w:t>защите</w:t>
      </w:r>
      <w:r w:rsidR="00C6406B"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прав потребителей управления по развитию промышленности и предпринимательства департамента экономического развития администрации города</w:t>
      </w:r>
      <w:r w:rsidR="00640373">
        <w:rPr>
          <w:rFonts w:ascii="Times New Roman" w:eastAsia="Calibri" w:hAnsi="Times New Roman"/>
          <w:color w:val="auto"/>
          <w:sz w:val="28"/>
          <w:szCs w:val="28"/>
        </w:rPr>
        <w:t xml:space="preserve"> (далее – отдел по защите прав потребителей)</w:t>
      </w:r>
    </w:p>
    <w:p w:rsidR="005373E8" w:rsidRPr="00827E8C" w:rsidRDefault="005373E8" w:rsidP="003A3E73">
      <w:pPr>
        <w:spacing w:before="240"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>пунктом 5.5 протокола рабочего совещания по вопросу взаимодействия с операторами связи в целях улучшения качества работы и обслуживания потребителей на территории города Нижневартовска от 24.</w:t>
      </w:r>
      <w:r w:rsidR="0047497F" w:rsidRPr="00640373">
        <w:rPr>
          <w:rFonts w:ascii="Times New Roman" w:eastAsia="Calibri" w:hAnsi="Times New Roman"/>
          <w:color w:val="auto"/>
          <w:sz w:val="28"/>
          <w:szCs w:val="28"/>
        </w:rPr>
        <w:t>12.2020</w:t>
      </w:r>
      <w:r w:rsidR="00E31DCD" w:rsidRPr="00640373">
        <w:rPr>
          <w:rFonts w:ascii="Times New Roman" w:eastAsia="Calibri" w:hAnsi="Times New Roman"/>
          <w:color w:val="auto"/>
          <w:sz w:val="28"/>
          <w:szCs w:val="28"/>
        </w:rPr>
        <w:t xml:space="preserve"> (далее – </w:t>
      </w:r>
      <w:r w:rsidR="00640373" w:rsidRPr="00640373">
        <w:rPr>
          <w:rFonts w:ascii="Times New Roman" w:eastAsia="Calibri" w:hAnsi="Times New Roman"/>
          <w:color w:val="auto"/>
          <w:sz w:val="28"/>
          <w:szCs w:val="28"/>
        </w:rPr>
        <w:t>рабочее совещание</w:t>
      </w:r>
      <w:r w:rsidR="00E31DCD" w:rsidRPr="00640373">
        <w:rPr>
          <w:rFonts w:ascii="Times New Roman" w:eastAsia="Calibri" w:hAnsi="Times New Roman"/>
          <w:color w:val="auto"/>
          <w:sz w:val="28"/>
          <w:szCs w:val="28"/>
        </w:rPr>
        <w:t xml:space="preserve"> от 24.12.2020)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было принято решение осуществлять между 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отделом транспорта и связи </w:t>
      </w:r>
      <w:r w:rsidR="0047497F" w:rsidRPr="00640373">
        <w:rPr>
          <w:rFonts w:ascii="Times New Roman" w:eastAsia="Calibri" w:hAnsi="Times New Roman"/>
          <w:color w:val="auto"/>
          <w:sz w:val="28"/>
          <w:szCs w:val="28"/>
        </w:rPr>
        <w:t>управления по дорожному хозяйству ДЖКХ администрации города</w:t>
      </w:r>
      <w:r w:rsidRPr="00640373">
        <w:rPr>
          <w:rFonts w:ascii="Times New Roman" w:eastAsia="Calibri" w:hAnsi="Times New Roman"/>
          <w:color w:val="auto"/>
          <w:sz w:val="28"/>
          <w:szCs w:val="28"/>
        </w:rPr>
        <w:t xml:space="preserve"> и </w:t>
      </w:r>
      <w:r w:rsidR="0047497F" w:rsidRPr="00640373">
        <w:rPr>
          <w:rFonts w:ascii="Times New Roman" w:eastAsia="Calibri" w:hAnsi="Times New Roman"/>
          <w:color w:val="auto"/>
          <w:sz w:val="28"/>
          <w:szCs w:val="28"/>
        </w:rPr>
        <w:t xml:space="preserve">отделом по защите прав </w:t>
      </w:r>
      <w:r w:rsidR="0047497F" w:rsidRPr="00640373">
        <w:rPr>
          <w:rFonts w:ascii="Times New Roman" w:eastAsia="Calibri" w:hAnsi="Times New Roman"/>
          <w:color w:val="auto"/>
          <w:sz w:val="28"/>
          <w:szCs w:val="28"/>
        </w:rPr>
        <w:lastRenderedPageBreak/>
        <w:t>потребителей</w:t>
      </w:r>
      <w:r w:rsidR="00640373" w:rsidRPr="00640373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C40EE3" w:rsidRPr="00827E8C">
        <w:rPr>
          <w:rFonts w:ascii="Times New Roman" w:eastAsia="Calibri" w:hAnsi="Times New Roman"/>
          <w:color w:val="auto"/>
          <w:sz w:val="28"/>
          <w:szCs w:val="28"/>
        </w:rPr>
        <w:t>ежеквартальный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обмен информацией о количестве и тематике обращений потребителей по вопросам ненадлежащего качества оказания услуг связи (в разрезе операторов связи) в целях организации совместной профилактической работы.</w:t>
      </w:r>
    </w:p>
    <w:p w:rsidR="005373E8" w:rsidRPr="00827E8C" w:rsidRDefault="005373E8" w:rsidP="003A3E7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827E8C">
        <w:rPr>
          <w:rFonts w:ascii="Times New Roman" w:eastAsia="Calibri" w:hAnsi="Times New Roman"/>
          <w:color w:val="auto"/>
          <w:sz w:val="28"/>
          <w:szCs w:val="28"/>
        </w:rPr>
        <w:t>За истекший период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(9</w:t>
      </w:r>
      <w:r w:rsidR="00AC5353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>мес.)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2021 года в адрес </w:t>
      </w:r>
      <w:r w:rsidR="00640373">
        <w:rPr>
          <w:rFonts w:ascii="Times New Roman" w:eastAsia="Calibri" w:hAnsi="Times New Roman"/>
          <w:color w:val="auto"/>
          <w:sz w:val="28"/>
          <w:szCs w:val="28"/>
        </w:rPr>
        <w:t>отдела транспорта и связи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поступило</w:t>
      </w:r>
      <w:r w:rsidR="00464549"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-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>1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обращени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>е; в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адрес отдела </w:t>
      </w:r>
      <w:r w:rsidR="00640373">
        <w:rPr>
          <w:rFonts w:ascii="Times New Roman" w:eastAsia="Calibri" w:hAnsi="Times New Roman"/>
          <w:color w:val="auto"/>
          <w:sz w:val="28"/>
          <w:szCs w:val="28"/>
        </w:rPr>
        <w:t>по защите прав потребителей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AC5353">
        <w:rPr>
          <w:rFonts w:ascii="Times New Roman" w:eastAsia="Calibri" w:hAnsi="Times New Roman"/>
          <w:color w:val="auto"/>
          <w:sz w:val="28"/>
          <w:szCs w:val="28"/>
        </w:rPr>
        <w:t>–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>2</w:t>
      </w:r>
      <w:r w:rsidR="00AC5353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>обращени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>я</w:t>
      </w:r>
      <w:r w:rsidRPr="00827E8C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47497F" w:rsidRDefault="001A7E09" w:rsidP="003A3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 202</w:t>
      </w:r>
      <w:r w:rsidR="009C78D0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 количество обращений по связи существенно снизилось по отношению к 20</w:t>
      </w:r>
      <w:r w:rsidR="009C78D0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20</w:t>
      </w:r>
      <w:r w:rsidR="0047497F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году. Поступившие за 2021 год обращения касались необоснованного списания денежных средств с лицевого счета абонента, изменение тарифа в одностороннем порядке без информирования потребителя и оплаты услуг связи. </w:t>
      </w:r>
      <w:r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CA73DA" w:rsidRPr="000B0B42" w:rsidRDefault="00CA73DA" w:rsidP="003A3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827E8C" w:rsidRDefault="00D70EEB" w:rsidP="008852E4">
      <w:pPr>
        <w:spacing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7E8C">
        <w:rPr>
          <w:rFonts w:ascii="Times New Roman" w:hAnsi="Times New Roman"/>
          <w:b/>
          <w:color w:val="auto"/>
          <w:sz w:val="28"/>
          <w:szCs w:val="28"/>
        </w:rPr>
        <w:t>РЕШИЛИ:</w:t>
      </w:r>
    </w:p>
    <w:p w:rsidR="00D70EEB" w:rsidRPr="00827E8C" w:rsidRDefault="00D70EEB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2.1. Информацию по </w:t>
      </w:r>
      <w:r w:rsidR="00AC0A7A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вопросу </w:t>
      </w:r>
      <w:r w:rsidR="007D3E6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пункта 2</w:t>
      </w:r>
      <w:r w:rsidR="00AC0A7A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принять к сведению.</w:t>
      </w:r>
    </w:p>
    <w:p w:rsidR="0047497F" w:rsidRPr="00827E8C" w:rsidRDefault="0047497F" w:rsidP="007F5B8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 </w:t>
      </w:r>
      <w:r w:rsidR="002559F3" w:rsidRPr="00827E8C">
        <w:rPr>
          <w:rFonts w:ascii="Times New Roman" w:hAnsi="Times New Roman"/>
          <w:color w:val="auto"/>
          <w:sz w:val="28"/>
          <w:szCs w:val="28"/>
        </w:rPr>
        <w:t>Департаменту ЖКХ администрации города, Департаменту экономического развития администрации города продолжить работу</w:t>
      </w:r>
      <w:r w:rsidR="002559F3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обмену </w:t>
      </w:r>
      <w:r w:rsidR="002559F3" w:rsidRPr="00827E8C">
        <w:rPr>
          <w:rFonts w:ascii="Times New Roman" w:hAnsi="Times New Roman"/>
          <w:color w:val="auto"/>
          <w:sz w:val="28"/>
          <w:szCs w:val="28"/>
        </w:rPr>
        <w:t>информацией о количестве и тематике обращений потребителей по вопросам ненадлежащего качества оказания услуг связи</w:t>
      </w:r>
      <w:r w:rsidR="00AC5353">
        <w:rPr>
          <w:rFonts w:ascii="Times New Roman" w:hAnsi="Times New Roman"/>
          <w:color w:val="auto"/>
          <w:sz w:val="28"/>
          <w:szCs w:val="28"/>
        </w:rPr>
        <w:t>.</w:t>
      </w:r>
    </w:p>
    <w:p w:rsidR="002559F3" w:rsidRDefault="002559F3" w:rsidP="007F5B8D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C5353">
        <w:rPr>
          <w:rFonts w:ascii="Times New Roman" w:hAnsi="Times New Roman"/>
          <w:b/>
          <w:color w:val="auto"/>
          <w:sz w:val="28"/>
          <w:szCs w:val="28"/>
        </w:rPr>
        <w:t>Срок: ежеквартально</w:t>
      </w:r>
    </w:p>
    <w:p w:rsidR="00A703BC" w:rsidRPr="00AC5353" w:rsidRDefault="00A703BC" w:rsidP="00A703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F7330F" w:rsidRPr="00827E8C" w:rsidRDefault="004238EB" w:rsidP="007F5B8D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</w:t>
      </w:r>
      <w:r w:rsidR="00F7330F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 О </w:t>
      </w:r>
      <w:r w:rsidR="000062DC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планах и вопросах развития подвижной радиотелефонной связи на территории садово-огороднических товариществ города Нижневартовска. </w:t>
      </w:r>
    </w:p>
    <w:p w:rsidR="002559F3" w:rsidRPr="00827E8C" w:rsidRDefault="002559F3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 заседании Координационного совета при Губернаторе Ханты-Мансийского автономного округа – Югры по вопросам обеспечения и защиты прав потребителей от 21.10.2020 (далее – заседание Координационн</w:t>
      </w:r>
      <w:r w:rsidR="007D5B65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ого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совет</w:t>
      </w:r>
      <w:r w:rsidR="007D5B65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 был поднят вопрос о неудовлетворительном качестве связи на территориях садоводческих или огороднических некоммерческих товариществ на территории города Нижневартовска.</w:t>
      </w:r>
    </w:p>
    <w:p w:rsidR="00EC597C" w:rsidRPr="00827E8C" w:rsidRDefault="00EC597C" w:rsidP="003A3E73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104D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частности, при проведении Координационного совета </w:t>
      </w:r>
      <w:proofErr w:type="spellStart"/>
      <w:r w:rsidRPr="00104D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Роскомнадзор</w:t>
      </w:r>
      <w:proofErr w:type="spellEnd"/>
      <w:r w:rsidRPr="00104D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озвучил жалобу, поступившую от СОТ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104D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Досуг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104D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(Голубое озеро), на плохое качество мобильной связи (конкретные </w:t>
      </w:r>
      <w:r w:rsidR="007900CE" w:rsidRPr="00104D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операторы мобильной связи</w:t>
      </w:r>
      <w:r w:rsidRPr="00104D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указаны</w:t>
      </w:r>
      <w:r w:rsidR="007900CE" w:rsidRPr="00104D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были</w:t>
      </w:r>
      <w:r w:rsidRPr="00104D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).</w:t>
      </w:r>
    </w:p>
    <w:p w:rsidR="00F7330F" w:rsidRPr="00827E8C" w:rsidRDefault="00F7330F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соответствии</w:t>
      </w:r>
      <w:r w:rsidR="002559F3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поручением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="002559F3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(п.2.5)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заседания проблемные вопросы предоставления услуг связи</w:t>
      </w:r>
      <w:r w:rsidR="002559F3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</w:t>
      </w:r>
      <w:r w:rsidR="00885AA6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СОТ были рассмотрены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представителями садово-огороднических товариществ города Нижневартовска </w:t>
      </w:r>
      <w:r w:rsidR="00EC597C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рабоч</w:t>
      </w:r>
      <w:r w:rsidR="00EC597C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ей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встреч</w:t>
      </w:r>
      <w:r w:rsidR="00EC597C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вопросам безопасности населения, мониторинга территорий и социально-хозяйственной деятельности, проводимыми отделом координации и взаимодействия по вопросам безопасности населения и мониторинга территорий садово-огороднических объединений муниципального казенного учреждения города Нижневартовска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Управление по делам гражданской обороны и чрезвычайным ситуациям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EC597C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(далее – МКУ города Нижневартовска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proofErr w:type="spellStart"/>
      <w:r w:rsidR="00EC597C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УГОиЧС</w:t>
      </w:r>
      <w:proofErr w:type="spellEnd"/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EC597C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), весной 2021 года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1505F8" w:rsidRPr="00827E8C" w:rsidRDefault="00EC597C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МКУ города Нижневартовска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proofErr w:type="spellStart"/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УГОиЧС</w:t>
      </w:r>
      <w:proofErr w:type="spellEnd"/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12.11.2020 направлено письменное обращение о возможности расширения зоны влияния предоставления связи и улучшения качества работы операторов мобильной связи с учетом наличия абонентов, проживающих на территориях товариществ в следующие организации: Уральский филиал ПАО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Мегафон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филиал ПАО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МТС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Ханты-Мансийском автономном округе - Югре, ООО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Т2 </w:t>
      </w:r>
      <w:proofErr w:type="spellStart"/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Мобайл</w:t>
      </w:r>
      <w:proofErr w:type="spellEnd"/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Ханты-Мансийском автономном округе - Югре, филиал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Урал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ПАО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Ростелеком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(письмо от 12.11.2020 №103-Исх-1645</w:t>
      </w:r>
      <w:r w:rsidR="007D5B65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). </w:t>
      </w:r>
    </w:p>
    <w:p w:rsidR="001505F8" w:rsidRPr="00827E8C" w:rsidRDefault="007D5B65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При проведении </w:t>
      </w:r>
      <w:r w:rsidR="001505F8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рабочего совещания с участием операторов связи от 24.12.2020 вопрос по жалобе в СОТ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1505F8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Досуг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1505F8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также был рассмотрен</w:t>
      </w:r>
      <w:r w:rsidR="00F7330F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1505F8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Было принято решение (п.4.2 протокола) о необходимости проведения операторами связи оценки охвата базовых станций в районе садово-огороднических товариществ на территории города. Информацию по данному вопросу предоставили 3 оператора: </w:t>
      </w:r>
    </w:p>
    <w:p w:rsidR="001505F8" w:rsidRPr="00DA0334" w:rsidRDefault="001505F8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ПАО 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МТС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- оценка охвата признана удовлетворительной, в планах развития компании рассматриваются возможности организации строительства и модернизации сетей по технологиям 2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3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4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территории садово-огороднических товариществ на территории города Нижневартовска;</w:t>
      </w:r>
    </w:p>
    <w:p w:rsidR="00553B59" w:rsidRPr="00DA0334" w:rsidRDefault="001505F8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ООО 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Теле 2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- </w:t>
      </w:r>
      <w:r w:rsidR="00553B59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2021 году </w:t>
      </w:r>
      <w:r w:rsidR="00553B59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было за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планирова</w:t>
      </w:r>
      <w:r w:rsidR="00553B59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но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строительство 5 базовых станций на территории садовых товариществ: 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Таммпонажник-4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Деревня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Досуг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Ремонтник-87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Швейник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553B59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F7330F" w:rsidRPr="00DA0334" w:rsidRDefault="00553B59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 информации ООО 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Т2 </w:t>
      </w:r>
      <w:proofErr w:type="spellStart"/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Мобайл</w:t>
      </w:r>
      <w:proofErr w:type="spellEnd"/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 конца года будут завершены все работы на указанных дачных массивах (или вблизи указанных), на данный момент идет монтаж 2 последних объектов из 5 перечисленных. Проделанная работа существенно улучшила качество связи абонентов;</w:t>
      </w:r>
    </w:p>
    <w:p w:rsidR="004238EB" w:rsidRPr="00DA0334" w:rsidRDefault="004238EB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ООО 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proofErr w:type="spellStart"/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Скартел</w:t>
      </w:r>
      <w:proofErr w:type="spellEnd"/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- использует бизнес-модель виртуальной сети радиотелефонной связи (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MVNO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), ПАО 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Мегафон</w:t>
      </w:r>
      <w:r w:rsidR="00534A7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представляет свою инфраструктуру радиодоступа в целях реализации указной модели виртуальной сети радиотелефонной связи.</w:t>
      </w:r>
    </w:p>
    <w:p w:rsidR="00F7330F" w:rsidRPr="00827E8C" w:rsidRDefault="00F7330F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01.12.2020 в адрес 164 председателей действующих товариществ было направлено письмо с предложением обобщить информацию по предоставлению услуг связи на территории товариществ и в случае неудовлетворительной работы предоставить информацию для дальнейшего взаимодействия с операторами мобильной связи. </w:t>
      </w:r>
      <w:r w:rsidR="00EC597C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от представителей товариществ не поступала.</w:t>
      </w:r>
    </w:p>
    <w:p w:rsidR="007900CE" w:rsidRDefault="007900CE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 </w:t>
      </w:r>
      <w:r w:rsidR="004E2A24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жалобе в СОТ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4E2A24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Досуг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4E2A24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(Голубое озеро): </w:t>
      </w:r>
      <w:r w:rsidR="00464549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</w:t>
      </w:r>
      <w:r w:rsidR="004E2A24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лет</w:t>
      </w:r>
      <w:r w:rsidR="00464549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ний период</w:t>
      </w:r>
      <w:r w:rsidR="004E2A24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2021 года установлена базовая станция ООО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4E2A24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Теле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4E2A24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4E2A24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обращений от жителей садово</w:t>
      </w:r>
      <w:r w:rsidR="004E2A24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-огороднических товариществ данного района не поступали (положительные отзывы о качестве связи)</w:t>
      </w:r>
    </w:p>
    <w:p w:rsidR="003A3E73" w:rsidRPr="00827E8C" w:rsidRDefault="003A3E73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827E8C" w:rsidRDefault="00D70EEB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РЕШИЛИ:</w:t>
      </w:r>
    </w:p>
    <w:p w:rsidR="00D70EEB" w:rsidRPr="00827E8C" w:rsidRDefault="004238EB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D70EEB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.1. Информацию по </w:t>
      </w:r>
      <w:r w:rsidR="00AC0A7A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вопросу </w:t>
      </w:r>
      <w:r w:rsidR="00464549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AC0A7A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="00D55166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принять</w:t>
      </w:r>
      <w:r w:rsidR="00D70EEB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 сведению.</w:t>
      </w:r>
    </w:p>
    <w:p w:rsidR="00D70EEB" w:rsidRPr="00827E8C" w:rsidRDefault="00D70EEB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ru-RU"/>
        </w:rPr>
      </w:pPr>
      <w:r w:rsidRPr="00827E8C"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ru-RU"/>
        </w:rPr>
        <w:t>Операторам</w:t>
      </w:r>
      <w:r w:rsidR="007D5B65" w:rsidRPr="00827E8C"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ru-RU"/>
        </w:rPr>
        <w:t xml:space="preserve"> сотовой</w:t>
      </w:r>
      <w:r w:rsidRPr="00827E8C"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ru-RU"/>
        </w:rPr>
        <w:t xml:space="preserve"> связи:</w:t>
      </w:r>
    </w:p>
    <w:p w:rsidR="00F01FD7" w:rsidRPr="00D13773" w:rsidRDefault="004238EB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4418FF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.2. </w:t>
      </w:r>
      <w:r w:rsidR="00F01FD7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Оценить охват базовых станций</w:t>
      </w:r>
      <w:r w:rsidR="00885409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районе садово-огороднических товариществ на территории города,</w:t>
      </w:r>
      <w:r w:rsidR="00F01FD7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885409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</w:t>
      </w:r>
      <w:r w:rsidR="00F01FD7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случае проблемных вопросов направить письма в </w:t>
      </w:r>
      <w:r w:rsidR="00885409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департамент жилищно-коммунального хозяйства администрации </w:t>
      </w:r>
      <w:r w:rsidR="00885409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города.</w:t>
      </w:r>
      <w:r w:rsidR="007D5B65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(информация по данному вопросу была предоставлена ПАО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7D5B65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МТС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7D5B65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ООО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7D5B65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Теле</w:t>
      </w:r>
      <w:r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7D5B65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7D5B65" w:rsidRPr="00D137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</w:t>
      </w:r>
    </w:p>
    <w:p w:rsidR="00D70EEB" w:rsidRPr="00D13773" w:rsidRDefault="00D70EEB" w:rsidP="008852E4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D13773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Срок:</w:t>
      </w:r>
      <w:r w:rsidR="00885409" w:rsidRPr="00D13773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до </w:t>
      </w:r>
      <w:r w:rsidR="004E2A24" w:rsidRPr="00D13773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01.09.2022</w:t>
      </w:r>
      <w:r w:rsidRPr="00D13773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</w:p>
    <w:p w:rsidR="00D70EEB" w:rsidRPr="00827E8C" w:rsidRDefault="00D70EEB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335162" w:rsidRPr="00827E8C" w:rsidRDefault="004238EB" w:rsidP="007F5B8D">
      <w:pPr>
        <w:spacing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</w:t>
      </w:r>
      <w:r w:rsidR="00335162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 Обеспечение взаимодействия администрации города, управляющих организаций и операторов связи по вопросу улучшения качеств работы и обслуживания потребителей.</w:t>
      </w:r>
    </w:p>
    <w:p w:rsidR="00430A95" w:rsidRPr="00827E8C" w:rsidRDefault="00430A95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рамках взаимодействия проводятся совместные совещания, рабочие встречи администрации города, организаций ЖКХ и операторов связи</w:t>
      </w:r>
      <w:r w:rsidR="009968EA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осуществляющих свою деятельность на территории города Нижневартовска.</w:t>
      </w:r>
    </w:p>
    <w:p w:rsidR="007D5B65" w:rsidRDefault="00430A95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Мониторинг по работе, проводимой управляющими организациями города с операторами связи по оформлению разрешительных и согласовательных документов на размещение инфраструктуры широкополосного доступа в сеть Интернет, осуществляется ежеквартально с 2011 года (в соответствии с запросом Первого заместителя Губернатора Ханты-Мансийского автономного округа – Югры от 14.07.2011 №АК-14390). Информация в разрезе города направляется в Департамент информационных технологий и цифрового развития Ханты-Мансийского автономного округа – Югры.</w:t>
      </w:r>
    </w:p>
    <w:p w:rsidR="003A3E73" w:rsidRPr="00827E8C" w:rsidRDefault="003A3E73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464549" w:rsidRDefault="00430A95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</w:t>
      </w:r>
      <w:r w:rsidR="00464549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РЕШИЛИ:</w:t>
      </w:r>
    </w:p>
    <w:p w:rsidR="007D3E64" w:rsidRDefault="007D3E64" w:rsidP="007D3E64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4.1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 Информацию по вопросу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пункта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4 протокола принять к сведению.</w:t>
      </w:r>
    </w:p>
    <w:p w:rsidR="00A82629" w:rsidRPr="000B0B42" w:rsidRDefault="00A82629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ru-RU"/>
        </w:rPr>
      </w:pPr>
      <w:r w:rsidRPr="000B0B42">
        <w:rPr>
          <w:rFonts w:ascii="Times New Roman" w:eastAsia="Times New Roman" w:hAnsi="Times New Roman"/>
          <w:b/>
          <w:i/>
          <w:color w:val="auto"/>
          <w:sz w:val="28"/>
          <w:szCs w:val="28"/>
          <w:u w:val="single"/>
          <w:lang w:eastAsia="ru-RU"/>
        </w:rPr>
        <w:t>Операторам связи:</w:t>
      </w:r>
    </w:p>
    <w:p w:rsidR="00A82629" w:rsidRPr="000B0B42" w:rsidRDefault="00464549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</w:t>
      </w:r>
      <w:r w:rsidR="007D3E64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A82629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В случае нарушения сроков управляющими организациями по оформлению разрешительных и согласовательных документов на размещение инфраструктуры широкополосного доступа в сеть Интернет </w:t>
      </w:r>
      <w:r w:rsidR="005D678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многоквартирных жилых домах (далее – МКД)</w:t>
      </w:r>
      <w:r w:rsidR="00A82629" w:rsidRPr="000B0B4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направлять в отдел транспорта и связи управления по дорожному хозяйству департамента жилищно-коммунального хозяйства администрации города информацию о данных нарушениях.</w:t>
      </w:r>
    </w:p>
    <w:p w:rsidR="00A82629" w:rsidRDefault="00A82629" w:rsidP="00A703B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</w:pPr>
      <w:r w:rsidRPr="000B0B4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Срок: </w:t>
      </w:r>
      <w:r w:rsidRPr="004E34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постоянно</w:t>
      </w:r>
    </w:p>
    <w:p w:rsidR="00A703BC" w:rsidRPr="00827E8C" w:rsidRDefault="00A703BC" w:rsidP="00A703B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</w:pPr>
    </w:p>
    <w:p w:rsidR="000C5E10" w:rsidRPr="00827E8C" w:rsidRDefault="000B0B42" w:rsidP="007F5B8D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5. </w:t>
      </w:r>
      <w:r w:rsidR="00311287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О работе операторов связи по маркировке линий связи и оборудования на крышах, чердаках, в подъездах и </w:t>
      </w:r>
      <w:proofErr w:type="spellStart"/>
      <w:r w:rsidR="00311287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техподпольях</w:t>
      </w:r>
      <w:proofErr w:type="spellEnd"/>
      <w:r w:rsidR="00311287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многоквартирных домов города.</w:t>
      </w:r>
    </w:p>
    <w:p w:rsidR="002E0382" w:rsidRPr="00827E8C" w:rsidRDefault="00820848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Организационные </w:t>
      </w:r>
      <w:r w:rsidR="00827E8C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мероприятия</w:t>
      </w:r>
      <w:r w:rsidR="00C60297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маркировке линий связи и оборудования на крышах на крышах, чердаках, в подъездах и </w:t>
      </w:r>
      <w:proofErr w:type="spellStart"/>
      <w:r w:rsidR="00C60297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техподпольях</w:t>
      </w:r>
      <w:proofErr w:type="spellEnd"/>
      <w:r w:rsidR="00C60297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C2718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МКД</w:t>
      </w:r>
      <w:r w:rsidR="00C60297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города Нижневартовска продолжается уже несколько лет. Неоднократно при проведении совещаний, рабочих встреч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в письмах</w:t>
      </w:r>
      <w:r w:rsidR="00C60297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встречи - </w:t>
      </w:r>
      <w:r w:rsidR="00C60297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26.01.2019, 18.07.2017, 04.10.2019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 письмо от 30.11.2020 №8-01-Исх-5318</w:t>
      </w:r>
      <w:r w:rsidR="00C60297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 были сформулированы решения </w:t>
      </w:r>
      <w:r w:rsidR="00C60297" w:rsidRPr="0047453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 наведении порядка в этом вопросе.</w:t>
      </w:r>
    </w:p>
    <w:p w:rsidR="00820848" w:rsidRPr="00827E8C" w:rsidRDefault="00820848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Данная работа проведена не всеми операторами связи, либо проведена не в полном объеме. Информация об исполнении поручений в адрес отдела транспорта и связи управления по дорожному хозяйству департамента жилищно-коммунального хозяйства администрации города поступила от: </w:t>
      </w:r>
    </w:p>
    <w:p w:rsidR="00820848" w:rsidRPr="00827E8C" w:rsidRDefault="00820848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- ПАО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Ростелеком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(информация предоставлена в полном объеме);</w:t>
      </w:r>
    </w:p>
    <w:p w:rsidR="00820848" w:rsidRPr="00827E8C" w:rsidRDefault="00820848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ООО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Данцер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(проведена работа по маркировке в 63 домах, частичная маркировка);</w:t>
      </w:r>
    </w:p>
    <w:p w:rsidR="00820848" w:rsidRPr="00AF0801" w:rsidRDefault="00820848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ПАО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МТС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(обобщенное предоставление информации, без указания МКД, </w:t>
      </w:r>
      <w:r w:rsidR="00586210"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пред</w:t>
      </w: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ставлена по микрорайонам);</w:t>
      </w:r>
    </w:p>
    <w:p w:rsidR="00820848" w:rsidRPr="00827E8C" w:rsidRDefault="00820848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АО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proofErr w:type="spellStart"/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Северсвязь</w:t>
      </w:r>
      <w:proofErr w:type="spellEnd"/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(обобщенное предоставление информации, указано, что все существующие линии промаркированы);</w:t>
      </w:r>
    </w:p>
    <w:p w:rsidR="00820848" w:rsidRPr="00827E8C" w:rsidRDefault="00820848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ООО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proofErr w:type="spellStart"/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Метросеть</w:t>
      </w:r>
      <w:proofErr w:type="spellEnd"/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(обобщенное предоставление информации, указано, что отсутствие маркировки не выявлено).</w:t>
      </w:r>
    </w:p>
    <w:p w:rsidR="000C5E10" w:rsidRPr="00827E8C" w:rsidRDefault="000C5E10" w:rsidP="008852E4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Данные не предоставлены: ООО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proofErr w:type="spellStart"/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Прайд</w:t>
      </w:r>
      <w:proofErr w:type="spellEnd"/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586210" w:rsidRPr="00827E8C" w:rsidRDefault="00586210" w:rsidP="003A3E7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Выборочные проверки МКД, проводимые специалистами департамента жилищно-коммунального хозяйства, выявили ряд нарушений в этой области.</w:t>
      </w:r>
    </w:p>
    <w:p w:rsidR="00586210" w:rsidRPr="00AF0801" w:rsidRDefault="00586210" w:rsidP="003A3E7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После стабилизации эпидемиологической обстановки</w:t>
      </w:r>
      <w:r w:rsidR="007D3E64"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сотрудниками</w:t>
      </w: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департамент</w:t>
      </w:r>
      <w:r w:rsidR="007D3E64"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жилищно-коммунального хозяйства администрации города </w:t>
      </w:r>
      <w:r w:rsidR="00AC5353"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планирует</w:t>
      </w:r>
      <w:r w:rsidR="007D3E64"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ся</w:t>
      </w:r>
      <w:r w:rsidR="00AC5353"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прове</w:t>
      </w:r>
      <w:r w:rsidR="00AC5353"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сти</w:t>
      </w:r>
      <w:r w:rsidRPr="00AF08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рейд по выявлению данных нарушений с привлечением представителей операторов связи, управляющих организаций города и представителей общественности.</w:t>
      </w:r>
    </w:p>
    <w:p w:rsidR="003A3E73" w:rsidRPr="00827E8C" w:rsidRDefault="003A3E73" w:rsidP="003A3E7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11287" w:rsidRPr="00827E8C" w:rsidRDefault="00311287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РЕШИЛИ:</w:t>
      </w:r>
    </w:p>
    <w:p w:rsidR="00311287" w:rsidRDefault="00CA73DA" w:rsidP="008852E4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5.1</w:t>
      </w:r>
      <w:r w:rsidR="00464549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311287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Информацию по вопросу</w:t>
      </w:r>
      <w:r w:rsidR="007D3E6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пункта</w:t>
      </w:r>
      <w:r w:rsidR="00311287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4</w:t>
      </w:r>
      <w:r w:rsidR="00464549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.1</w:t>
      </w:r>
      <w:r w:rsidR="00311287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 принять к сведению.</w:t>
      </w:r>
    </w:p>
    <w:p w:rsidR="008852E4" w:rsidRPr="00827E8C" w:rsidRDefault="008852E4" w:rsidP="008852E4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705C25" w:rsidRPr="00AF0801" w:rsidRDefault="00705C25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</w:pPr>
      <w:r w:rsidRPr="00AF0801"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Операторам связи:</w:t>
      </w:r>
    </w:p>
    <w:p w:rsidR="001D01C6" w:rsidRPr="00841D9A" w:rsidRDefault="00CA73DA" w:rsidP="004B028D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="00827A80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464549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827A80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D80EAF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Организовать</w:t>
      </w:r>
      <w:r w:rsidR="00820848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контрольные мероприятия по проверке</w:t>
      </w:r>
      <w:r w:rsidR="001D01C6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</w:p>
    <w:p w:rsidR="00820848" w:rsidRPr="00841D9A" w:rsidRDefault="001D01C6" w:rsidP="001D01C6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</w:t>
      </w:r>
      <w:r w:rsidR="00820848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наличия маркировки линий связи и оборудования на крышах, чердаках, в подъездах и тех. подпольях МКД города, а также продолжить работу по расчистке технологических шахт от </w:t>
      </w: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неиспользуемых кабелей и мусора;</w:t>
      </w:r>
    </w:p>
    <w:p w:rsidR="001D01C6" w:rsidRPr="00841D9A" w:rsidRDefault="001D01C6" w:rsidP="001D01C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</w:t>
      </w:r>
      <w:r w:rsidR="0088583F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соответствия требованиям действующих в РФ Правил и нормативных документов по закреплению к общедомовым конструктивам МКД сетей связи, </w:t>
      </w:r>
    </w:p>
    <w:p w:rsidR="001D01C6" w:rsidRPr="00841D9A" w:rsidRDefault="001D01C6" w:rsidP="001D01C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по нанесению знаков безопасности, рабочего напряжения, однолинейных схем электроснабжения на антивандальные ящики с оборудованием и узлами учета электроэнергии, их закрытие на запорные устройства.</w:t>
      </w:r>
    </w:p>
    <w:p w:rsidR="00C27183" w:rsidRPr="00841D9A" w:rsidRDefault="00C27183" w:rsidP="00C27183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Срок: постоянно</w:t>
      </w:r>
    </w:p>
    <w:p w:rsidR="00705C25" w:rsidRPr="00DA0334" w:rsidRDefault="00C27183" w:rsidP="004B028D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5.3.</w:t>
      </w:r>
      <w:r w:rsidR="00820848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827A80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</w:t>
      </w:r>
      <w:r w:rsidR="00705C25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редоставить в департамент жилищно-коммунального хозяйства ад</w:t>
      </w:r>
      <w:r w:rsidR="00820848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министрации города информацию о местах</w:t>
      </w:r>
      <w:r w:rsidR="00705C25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отсутстви</w:t>
      </w:r>
      <w:r w:rsidR="00820848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я</w:t>
      </w:r>
      <w:r w:rsidR="00705C25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маркировки линий связи в МКД, причинах и возможных проблемах ее</w:t>
      </w:r>
      <w:r w:rsidR="00705C25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отсутствия.</w:t>
      </w:r>
    </w:p>
    <w:p w:rsidR="00705C25" w:rsidRPr="00DA0334" w:rsidRDefault="00705C25" w:rsidP="004B028D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8583F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Срок:</w:t>
      </w:r>
      <w:r w:rsidR="000B0B42" w:rsidRPr="0088583F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C27183" w:rsidRPr="0088583F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до 01.03.202</w:t>
      </w:r>
      <w:r w:rsidR="0088583F" w:rsidRPr="0088583F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</w:t>
      </w:r>
      <w:r w:rsidR="0088583F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</w:p>
    <w:p w:rsidR="000C5E10" w:rsidRPr="00DA0334" w:rsidRDefault="00827A80" w:rsidP="00AF08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</w:pPr>
      <w:r w:rsidRPr="00DA0334"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Департаменту жилищно-коммунального хозяйства администрации:</w:t>
      </w:r>
    </w:p>
    <w:p w:rsidR="006D3DD6" w:rsidRDefault="00CA73DA" w:rsidP="00AF08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="00464549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C27183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827A80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Совместно с представителями управляющих </w:t>
      </w:r>
      <w:r w:rsidR="005D6784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организаций</w:t>
      </w:r>
      <w:r w:rsidR="00827A80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операторов связи организовать</w:t>
      </w:r>
      <w:r w:rsidR="000B0B42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выборочную</w:t>
      </w:r>
      <w:r w:rsidR="00827A80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проверку проведенной провайдерами работ</w:t>
      </w:r>
      <w:r w:rsidR="006D3DD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</w:p>
    <w:p w:rsidR="006D3DD6" w:rsidRDefault="006D3DD6" w:rsidP="00AF08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</w:t>
      </w:r>
      <w:r w:rsidR="00827A80" w:rsidRPr="00DA033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маркировке сетей связи в многоквартирных домах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</w:p>
    <w:p w:rsidR="006D3DD6" w:rsidRPr="00841D9A" w:rsidRDefault="006D3DD6" w:rsidP="00AF08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- соответствия требованиям действующих в РФ Правил и нормативных документов по закреплению к общедомовым конструктивам МКД</w:t>
      </w:r>
      <w:r w:rsidR="00827A80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сетей связи, </w:t>
      </w:r>
    </w:p>
    <w:p w:rsidR="00827A80" w:rsidRPr="00841D9A" w:rsidRDefault="006D3DD6" w:rsidP="00AF08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по нанесению знаков безопасности, рабочего напряжения, однолинейных схем электроснабжения на антивандальные ящики с оборудованием и узлами учета электроэнергии, их закрытие на запорные устройства</w:t>
      </w:r>
      <w:r w:rsidR="0088583F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827A80" w:rsidRPr="00841D9A" w:rsidRDefault="00827A80" w:rsidP="007F5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Срок:</w:t>
      </w:r>
      <w:r w:rsidR="007F5B8D" w:rsidRPr="00841D9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определить в рабочем порядке</w:t>
      </w:r>
      <w:r w:rsidR="006D3DD6" w:rsidRPr="00841D9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с предварительным оповещением управляющих организаций</w:t>
      </w:r>
      <w:r w:rsidR="007F5B8D" w:rsidRPr="00841D9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(при благоприятной эпидемиологической обстановке)</w:t>
      </w:r>
    </w:p>
    <w:p w:rsidR="00A45D35" w:rsidRPr="00841D9A" w:rsidRDefault="00A45D35" w:rsidP="007F5B8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238EB" w:rsidRPr="00841D9A" w:rsidRDefault="000B0B42" w:rsidP="007F5B8D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6. </w:t>
      </w:r>
      <w:r w:rsidR="004238EB" w:rsidRPr="00841D9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Вопросы и предложения предпринимательского сообщества о проблемах качества услуг связи на территории города Нижневартовска.</w:t>
      </w:r>
    </w:p>
    <w:p w:rsidR="000C5E10" w:rsidRPr="00841D9A" w:rsidRDefault="00827A80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рамках подготовки заседания данной рабочей группы были направлены письма (от 06.10.2021 №8-01-Исх-5354, №31-Исх-1179) </w:t>
      </w:r>
      <w:r w:rsidR="00792A36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сбор</w:t>
      </w:r>
      <w:r w:rsidR="00792A36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предложений для</w:t>
      </w:r>
      <w:r w:rsidR="00792A36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обсуждения и</w:t>
      </w: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рассмотрения</w:t>
      </w:r>
      <w:r w:rsidR="00792A36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заседании</w:t>
      </w: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792A36" w:rsidRPr="00841D9A" w:rsidRDefault="00792A36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Вопросы для рассмотрения поступили от подразделения в городе Нижневартовске ПАО </w:t>
      </w:r>
      <w:r w:rsidR="00534A74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AC0659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МТС»</w:t>
      </w:r>
      <w:r w:rsidR="00D216AB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="00AC0659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от</w:t>
      </w:r>
      <w:r w:rsidR="00475CD4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представителя Общественного совета при </w:t>
      </w:r>
      <w:r w:rsidR="00AC0659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департаменте </w:t>
      </w:r>
      <w:r w:rsidR="00475CD4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ЖКХ</w:t>
      </w:r>
      <w:r w:rsidR="00AC0659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города Нижневартовска </w:t>
      </w:r>
      <w:proofErr w:type="spellStart"/>
      <w:r w:rsidR="00AC0659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Гурбанова</w:t>
      </w:r>
      <w:proofErr w:type="spellEnd"/>
      <w:r w:rsidR="00AC0659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М.М.</w:t>
      </w:r>
    </w:p>
    <w:p w:rsidR="005E1351" w:rsidRPr="00841D9A" w:rsidRDefault="00792A36" w:rsidP="00A703BC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 xml:space="preserve">Вопросы от ПАО </w:t>
      </w:r>
      <w:r w:rsidR="00534A74" w:rsidRPr="00841D9A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>«</w:t>
      </w:r>
      <w:r w:rsidRPr="00841D9A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>МТС</w:t>
      </w:r>
      <w:r w:rsidR="00534A74" w:rsidRPr="00841D9A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>»</w:t>
      </w:r>
      <w:r w:rsidRPr="00841D9A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>:</w:t>
      </w:r>
      <w:r w:rsidR="00A703BC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</w:p>
    <w:p w:rsidR="00A83762" w:rsidRDefault="00FF77F4" w:rsidP="004B028D">
      <w:pPr>
        <w:pStyle w:val="a3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Организовать проведение разъяснительной работы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населением города о том, что </w:t>
      </w:r>
      <w:r w:rsidR="00A837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сети сотовой связи, в том числе </w:t>
      </w:r>
      <w:r w:rsidR="00A83762" w:rsidRPr="00A837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A83762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</w:t>
      </w:r>
      <w:r w:rsidR="00A837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5</w:t>
      </w:r>
      <w:r w:rsidR="00A83762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</w:t>
      </w:r>
      <w:r w:rsidR="00A8376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не оказывают влияние на здоровье человека и расположение антенн сотовой связи на крышах домов также не несет вреда здоровью человека. Данное мероприятие позволит увеличить количество базовых станций, что приведет к значительному улучшению сотовой связи.</w:t>
      </w:r>
    </w:p>
    <w:p w:rsidR="000B0B42" w:rsidRDefault="000B0B42" w:rsidP="000B0B42">
      <w:pPr>
        <w:pStyle w:val="a3"/>
        <w:spacing w:line="240" w:lineRule="auto"/>
        <w:ind w:left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172FBF" w:rsidRPr="00EA6717" w:rsidRDefault="00A83762" w:rsidP="00172FBF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B028D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172FBF" w:rsidRPr="00EA6717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Решили</w:t>
      </w:r>
      <w:r w:rsidRPr="00EA6717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:</w:t>
      </w:r>
      <w:r w:rsidR="00172FBF" w:rsidRPr="00EA671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Отделу транспорта и связи запросить официальную информацию данного характера в территориальном отделе Управления Федеральной службы по надзору в сфере защиты прав потребителей и благополучия человека по ХМАО-Югре в городе Нижневартовск</w:t>
      </w:r>
      <w:r w:rsidR="00985785" w:rsidRPr="00EA671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="00172FBF" w:rsidRPr="00EA671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обеспечить дальнейшее размещение</w:t>
      </w:r>
      <w:r w:rsidR="00985785" w:rsidRPr="00EA671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представленной информации</w:t>
      </w:r>
      <w:r w:rsidR="00172FBF" w:rsidRPr="00EA671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официальном сайте органов местного самоуправления.</w:t>
      </w:r>
    </w:p>
    <w:p w:rsidR="00172FBF" w:rsidRPr="00EA6717" w:rsidRDefault="00172FBF" w:rsidP="004B028D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EA6717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Срок:</w:t>
      </w:r>
      <w:r w:rsidR="000B0B42" w:rsidRPr="00EA671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 01.03.2022</w:t>
      </w:r>
    </w:p>
    <w:p w:rsidR="000B0B42" w:rsidRDefault="000B0B42" w:rsidP="004B028D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25952" w:rsidRDefault="005E1351" w:rsidP="00FE5ABA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Предоставить актуальный перечень застройщиков, осуществляющих строительство многоквартирных домов на территории города Нижневартовска.</w:t>
      </w:r>
    </w:p>
    <w:p w:rsidR="00FE5ABA" w:rsidRDefault="00FE5ABA" w:rsidP="00EA671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5E1351" w:rsidRDefault="005E1351" w:rsidP="00FE5AB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FF3B8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Решили:</w:t>
      </w:r>
      <w:r w:rsidRPr="00FF3B8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205312" w:rsidRPr="00FF3B8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при</w:t>
      </w:r>
      <w:r w:rsidR="0020531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необходимости д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ля получения актуальной информации данного характера можно обращаться в адрес департамента строительства администрации города. </w:t>
      </w:r>
    </w:p>
    <w:p w:rsidR="005E1351" w:rsidRDefault="005E1351" w:rsidP="00205312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о застройщиках</w:t>
      </w:r>
      <w:r w:rsidR="00A35A1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Ханты-Мансийского автономного округа- Югры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также доступна </w:t>
      </w:r>
      <w:r w:rsidR="006D53A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информационно</w:t>
      </w:r>
      <w:r w:rsidR="003A3E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</w:t>
      </w:r>
      <w:r w:rsidR="006D53A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</w:t>
      </w:r>
      <w:r w:rsidR="003A3E7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ервисе</w:t>
      </w:r>
      <w:r w:rsidR="006D53A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нашдом</w:t>
      </w:r>
      <w:r w:rsidR="006D53A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.рф</w:t>
      </w:r>
      <w:proofErr w:type="spellEnd"/>
      <w:proofErr w:type="gramEnd"/>
    </w:p>
    <w:p w:rsidR="005E1351" w:rsidRDefault="005E1351" w:rsidP="00205312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По состоянию на сегодняшний день по информации департамента строительства администрации города предоставлен данный перечень:</w:t>
      </w:r>
    </w:p>
    <w:p w:rsidR="005E1351" w:rsidRPr="005E1351" w:rsidRDefault="005E1351" w:rsidP="005E1351">
      <w:pPr>
        <w:spacing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ЗАО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proofErr w:type="spellStart"/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Нижневартовскстройдеталь</w:t>
      </w:r>
      <w:proofErr w:type="spellEnd"/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628616 ХМАО-Югра,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г. Нижневартовск, ул. Ин</w:t>
      </w:r>
      <w:r w:rsidR="007C368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дустриальная, д.36, строение 16;</w:t>
      </w:r>
    </w:p>
    <w:p w:rsidR="005E1351" w:rsidRPr="005E1351" w:rsidRDefault="005E1351" w:rsidP="005E1351">
      <w:pPr>
        <w:spacing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ООО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proofErr w:type="spellStart"/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ГарантСтройМонтаж</w:t>
      </w:r>
      <w:proofErr w:type="spellEnd"/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628452 ХМАО-Югра, </w:t>
      </w:r>
      <w:proofErr w:type="spellStart"/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Сургутский</w:t>
      </w:r>
      <w:proofErr w:type="spellEnd"/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пос. Солнечный, Первая Солнеч</w:t>
      </w:r>
      <w:r w:rsidR="007C368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ная </w:t>
      </w:r>
      <w:proofErr w:type="spellStart"/>
      <w:r w:rsidR="007C368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промзона</w:t>
      </w:r>
      <w:proofErr w:type="spellEnd"/>
      <w:r w:rsidR="007C368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стр. 1.1 офис 302;</w:t>
      </w:r>
    </w:p>
    <w:p w:rsidR="005E1351" w:rsidRPr="005E1351" w:rsidRDefault="005E1351" w:rsidP="005E1351">
      <w:pPr>
        <w:spacing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ООО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НВ квартал 21.1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628002 ХМАО - ЮГРА, г. Ханты-Мансийск,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ул. </w:t>
      </w:r>
      <w:proofErr w:type="spellStart"/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Сутормина</w:t>
      </w:r>
      <w:proofErr w:type="spellEnd"/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здание 14, помещение 5</w:t>
      </w:r>
      <w:r w:rsidR="007C368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</w:t>
      </w:r>
    </w:p>
    <w:p w:rsidR="005E1351" w:rsidRPr="005E1351" w:rsidRDefault="005E1351" w:rsidP="005E1351">
      <w:pPr>
        <w:spacing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ООО Специализированному застройщику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proofErr w:type="spellStart"/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Себур</w:t>
      </w:r>
      <w:proofErr w:type="spellEnd"/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628002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ХМАО-Югра</w:t>
      </w:r>
      <w:proofErr w:type="gramStart"/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,</w:t>
      </w:r>
      <w:proofErr w:type="gramEnd"/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г. Ханты-Мансийск, ул. Гагарина, д. 118/1</w:t>
      </w:r>
      <w:r w:rsidR="007C368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</w:t>
      </w:r>
    </w:p>
    <w:p w:rsidR="005E1351" w:rsidRPr="00841D9A" w:rsidRDefault="005E1351" w:rsidP="005E1351">
      <w:pPr>
        <w:spacing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ООО Специализированный застройщик 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Вега</w:t>
      </w:r>
      <w:r w:rsidR="00534A7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630054,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5E135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обл. Новосибирская, г. </w:t>
      </w: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Новосибирск, пер.3-й Крашенинникова, д. 3/1, кв. 114</w:t>
      </w:r>
      <w:r w:rsidR="007C3685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</w:t>
      </w:r>
    </w:p>
    <w:p w:rsidR="005E1351" w:rsidRPr="00841D9A" w:rsidRDefault="005E1351" w:rsidP="005E1351">
      <w:pPr>
        <w:spacing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ООО </w:t>
      </w:r>
      <w:r w:rsidR="00534A74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Гарант-Строй</w:t>
      </w:r>
      <w:r w:rsidR="00534A74"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г. Нижневартовск, ул. Интернациональная, д.38а, офис 29.</w:t>
      </w:r>
    </w:p>
    <w:p w:rsidR="000C5E10" w:rsidRPr="00841D9A" w:rsidRDefault="00AC0659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 xml:space="preserve">Вопрос от </w:t>
      </w:r>
      <w:proofErr w:type="spellStart"/>
      <w:r w:rsidRPr="00841D9A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>Гурбанова</w:t>
      </w:r>
      <w:proofErr w:type="spellEnd"/>
      <w:r w:rsidRPr="00841D9A">
        <w:rPr>
          <w:rFonts w:ascii="Times New Roman" w:eastAsia="Times New Roman" w:hAnsi="Times New Roman"/>
          <w:i/>
          <w:color w:val="auto"/>
          <w:sz w:val="28"/>
          <w:szCs w:val="28"/>
          <w:u w:val="single"/>
          <w:lang w:eastAsia="ru-RU"/>
        </w:rPr>
        <w:t xml:space="preserve"> М.М.:</w:t>
      </w:r>
    </w:p>
    <w:p w:rsidR="000C5E10" w:rsidRPr="00841D9A" w:rsidRDefault="00AC0659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Ненадлежащий вид коммуникаций связи в подъездах жилого дома 48 по улице 60 лет Октября.</w:t>
      </w:r>
    </w:p>
    <w:p w:rsidR="00AC0659" w:rsidRDefault="00AC0659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41D9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 рассмотрен в рабочем порядке.</w:t>
      </w:r>
    </w:p>
    <w:p w:rsidR="00AC0659" w:rsidRDefault="00AC0659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AC0659" w:rsidRDefault="00AC0659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AC0659" w:rsidRPr="00AC0659" w:rsidRDefault="00AC0659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D70EEB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Заместитель директора департамента</w:t>
      </w:r>
      <w:r w:rsidR="0002745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ЖКХ,</w:t>
      </w:r>
    </w:p>
    <w:p w:rsidR="00335162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председатель рабочей группы</w:t>
      </w:r>
      <w:r w:rsidR="00D70EEB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</w:t>
      </w:r>
      <w:r w:rsidR="00D70EEB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С.А. Лях</w:t>
      </w: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 xml:space="preserve">Протокол </w:t>
      </w:r>
      <w:r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вела: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главный специалист отдела транспорта и связи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 xml:space="preserve">управления по дорожному хозяйству 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департамента жилищно-коммунального хозяйства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 xml:space="preserve">администрации города 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Мелкумян Ольга Юрьевна</w:t>
      </w:r>
    </w:p>
    <w:p w:rsidR="0002745A" w:rsidRPr="0002745A" w:rsidRDefault="0002745A" w:rsidP="0002745A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тел. (3466) 27-17-08</w:t>
      </w:r>
    </w:p>
    <w:sectPr w:rsidR="0002745A" w:rsidRPr="0002745A" w:rsidSect="002E2DE6">
      <w:pgSz w:w="11906" w:h="16838"/>
      <w:pgMar w:top="1135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26" w:rsidRDefault="00594626" w:rsidP="00534A74">
      <w:pPr>
        <w:spacing w:after="0" w:line="240" w:lineRule="auto"/>
      </w:pPr>
      <w:r>
        <w:separator/>
      </w:r>
    </w:p>
  </w:endnote>
  <w:endnote w:type="continuationSeparator" w:id="0">
    <w:p w:rsidR="00594626" w:rsidRDefault="00594626" w:rsidP="0053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26" w:rsidRDefault="00594626" w:rsidP="00534A74">
      <w:pPr>
        <w:spacing w:after="0" w:line="240" w:lineRule="auto"/>
      </w:pPr>
      <w:r>
        <w:separator/>
      </w:r>
    </w:p>
  </w:footnote>
  <w:footnote w:type="continuationSeparator" w:id="0">
    <w:p w:rsidR="00594626" w:rsidRDefault="00594626" w:rsidP="00534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11D"/>
    <w:multiLevelType w:val="hybridMultilevel"/>
    <w:tmpl w:val="410A7DA0"/>
    <w:lvl w:ilvl="0" w:tplc="63CAB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A686E"/>
    <w:multiLevelType w:val="multilevel"/>
    <w:tmpl w:val="3404EBF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22FE0FE3"/>
    <w:multiLevelType w:val="hybridMultilevel"/>
    <w:tmpl w:val="A74CA20A"/>
    <w:lvl w:ilvl="0" w:tplc="6546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A55284"/>
    <w:multiLevelType w:val="multilevel"/>
    <w:tmpl w:val="D6286E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766218A"/>
    <w:multiLevelType w:val="hybridMultilevel"/>
    <w:tmpl w:val="45704BBC"/>
    <w:lvl w:ilvl="0" w:tplc="B72E16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F7B35"/>
    <w:multiLevelType w:val="hybridMultilevel"/>
    <w:tmpl w:val="964EC91A"/>
    <w:lvl w:ilvl="0" w:tplc="9A924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A64FA3"/>
    <w:multiLevelType w:val="multilevel"/>
    <w:tmpl w:val="9F946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B7955CE"/>
    <w:multiLevelType w:val="multilevel"/>
    <w:tmpl w:val="545E1D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87" w:hanging="2160"/>
      </w:pPr>
      <w:rPr>
        <w:rFonts w:hint="default"/>
      </w:rPr>
    </w:lvl>
  </w:abstractNum>
  <w:abstractNum w:abstractNumId="8" w15:restartNumberingAfterBreak="0">
    <w:nsid w:val="773F042C"/>
    <w:multiLevelType w:val="hybridMultilevel"/>
    <w:tmpl w:val="1674A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4"/>
    <w:rsid w:val="000053AF"/>
    <w:rsid w:val="000062DC"/>
    <w:rsid w:val="00010771"/>
    <w:rsid w:val="00023246"/>
    <w:rsid w:val="00025952"/>
    <w:rsid w:val="0002710E"/>
    <w:rsid w:val="0002745A"/>
    <w:rsid w:val="00036368"/>
    <w:rsid w:val="000419BD"/>
    <w:rsid w:val="00053FEF"/>
    <w:rsid w:val="0005548B"/>
    <w:rsid w:val="000636D5"/>
    <w:rsid w:val="000A0B97"/>
    <w:rsid w:val="000A46E8"/>
    <w:rsid w:val="000B0B42"/>
    <w:rsid w:val="000C5D9B"/>
    <w:rsid w:val="000C5E10"/>
    <w:rsid w:val="000D3D6B"/>
    <w:rsid w:val="000E1BA3"/>
    <w:rsid w:val="000F69F4"/>
    <w:rsid w:val="00103679"/>
    <w:rsid w:val="0010371D"/>
    <w:rsid w:val="00104D6B"/>
    <w:rsid w:val="0013099F"/>
    <w:rsid w:val="001352A4"/>
    <w:rsid w:val="00143102"/>
    <w:rsid w:val="001505F8"/>
    <w:rsid w:val="00172FBF"/>
    <w:rsid w:val="00181ACA"/>
    <w:rsid w:val="001906EB"/>
    <w:rsid w:val="001906FE"/>
    <w:rsid w:val="00193716"/>
    <w:rsid w:val="00195F43"/>
    <w:rsid w:val="001A2227"/>
    <w:rsid w:val="001A4E82"/>
    <w:rsid w:val="001A7E09"/>
    <w:rsid w:val="001C02E3"/>
    <w:rsid w:val="001D01C6"/>
    <w:rsid w:val="00205312"/>
    <w:rsid w:val="00212597"/>
    <w:rsid w:val="00212CCE"/>
    <w:rsid w:val="00213D9F"/>
    <w:rsid w:val="00223516"/>
    <w:rsid w:val="00253391"/>
    <w:rsid w:val="002559F3"/>
    <w:rsid w:val="002856AB"/>
    <w:rsid w:val="002B4BEA"/>
    <w:rsid w:val="002C20AC"/>
    <w:rsid w:val="002E0382"/>
    <w:rsid w:val="002E2DE6"/>
    <w:rsid w:val="002E7251"/>
    <w:rsid w:val="002E7FCC"/>
    <w:rsid w:val="00302341"/>
    <w:rsid w:val="00311287"/>
    <w:rsid w:val="00335162"/>
    <w:rsid w:val="00347681"/>
    <w:rsid w:val="003504F6"/>
    <w:rsid w:val="00352117"/>
    <w:rsid w:val="003526CA"/>
    <w:rsid w:val="003770DB"/>
    <w:rsid w:val="003A1EBF"/>
    <w:rsid w:val="003A3A5A"/>
    <w:rsid w:val="003A3E73"/>
    <w:rsid w:val="003D563F"/>
    <w:rsid w:val="003D59BA"/>
    <w:rsid w:val="003E1086"/>
    <w:rsid w:val="003F5BE5"/>
    <w:rsid w:val="00416A1C"/>
    <w:rsid w:val="00416B3B"/>
    <w:rsid w:val="004238EB"/>
    <w:rsid w:val="00423E69"/>
    <w:rsid w:val="00430A95"/>
    <w:rsid w:val="004402A3"/>
    <w:rsid w:val="004418FF"/>
    <w:rsid w:val="004519A9"/>
    <w:rsid w:val="004523D4"/>
    <w:rsid w:val="004636A0"/>
    <w:rsid w:val="00464549"/>
    <w:rsid w:val="004710DC"/>
    <w:rsid w:val="00474531"/>
    <w:rsid w:val="0047497F"/>
    <w:rsid w:val="00475CD4"/>
    <w:rsid w:val="00495829"/>
    <w:rsid w:val="004A0AD7"/>
    <w:rsid w:val="004A6EC9"/>
    <w:rsid w:val="004B028D"/>
    <w:rsid w:val="004B349E"/>
    <w:rsid w:val="004B5056"/>
    <w:rsid w:val="004B653E"/>
    <w:rsid w:val="004B79BA"/>
    <w:rsid w:val="004C18E6"/>
    <w:rsid w:val="004C2BEE"/>
    <w:rsid w:val="004C72A6"/>
    <w:rsid w:val="004D415C"/>
    <w:rsid w:val="004E2658"/>
    <w:rsid w:val="004E2A24"/>
    <w:rsid w:val="004E348C"/>
    <w:rsid w:val="004E6FB4"/>
    <w:rsid w:val="004F2543"/>
    <w:rsid w:val="004F6B6C"/>
    <w:rsid w:val="004F79C4"/>
    <w:rsid w:val="00505FFD"/>
    <w:rsid w:val="00520EA0"/>
    <w:rsid w:val="00527BF4"/>
    <w:rsid w:val="00534A74"/>
    <w:rsid w:val="005373E8"/>
    <w:rsid w:val="0053762E"/>
    <w:rsid w:val="00547E28"/>
    <w:rsid w:val="00553B59"/>
    <w:rsid w:val="00555214"/>
    <w:rsid w:val="00555C74"/>
    <w:rsid w:val="00561C5A"/>
    <w:rsid w:val="005800A3"/>
    <w:rsid w:val="00583F23"/>
    <w:rsid w:val="00586210"/>
    <w:rsid w:val="005876D8"/>
    <w:rsid w:val="00594626"/>
    <w:rsid w:val="00595C3C"/>
    <w:rsid w:val="005A12E5"/>
    <w:rsid w:val="005A1F77"/>
    <w:rsid w:val="005B2279"/>
    <w:rsid w:val="005B77BF"/>
    <w:rsid w:val="005D6784"/>
    <w:rsid w:val="005E1351"/>
    <w:rsid w:val="006011D3"/>
    <w:rsid w:val="00601821"/>
    <w:rsid w:val="00640373"/>
    <w:rsid w:val="00673811"/>
    <w:rsid w:val="00683FF4"/>
    <w:rsid w:val="006B7953"/>
    <w:rsid w:val="006D0E79"/>
    <w:rsid w:val="006D3DD6"/>
    <w:rsid w:val="006D53AF"/>
    <w:rsid w:val="006E1590"/>
    <w:rsid w:val="006E3A9B"/>
    <w:rsid w:val="006F2EEE"/>
    <w:rsid w:val="006F33C5"/>
    <w:rsid w:val="00703D7A"/>
    <w:rsid w:val="00705C25"/>
    <w:rsid w:val="0071004C"/>
    <w:rsid w:val="00724A2D"/>
    <w:rsid w:val="00727504"/>
    <w:rsid w:val="00741013"/>
    <w:rsid w:val="00747948"/>
    <w:rsid w:val="00751D57"/>
    <w:rsid w:val="007535B0"/>
    <w:rsid w:val="00753D32"/>
    <w:rsid w:val="00756C64"/>
    <w:rsid w:val="007647D7"/>
    <w:rsid w:val="007660EC"/>
    <w:rsid w:val="0077194E"/>
    <w:rsid w:val="00772BE0"/>
    <w:rsid w:val="00772E16"/>
    <w:rsid w:val="007732CB"/>
    <w:rsid w:val="00782D98"/>
    <w:rsid w:val="007900CE"/>
    <w:rsid w:val="00792A36"/>
    <w:rsid w:val="007C3685"/>
    <w:rsid w:val="007D3E64"/>
    <w:rsid w:val="007D5B65"/>
    <w:rsid w:val="007F5B8D"/>
    <w:rsid w:val="007F7D74"/>
    <w:rsid w:val="00804669"/>
    <w:rsid w:val="008169EA"/>
    <w:rsid w:val="00820848"/>
    <w:rsid w:val="0082791E"/>
    <w:rsid w:val="00827A80"/>
    <w:rsid w:val="00827E8C"/>
    <w:rsid w:val="00831C8E"/>
    <w:rsid w:val="00832B1B"/>
    <w:rsid w:val="00841D9A"/>
    <w:rsid w:val="008432ED"/>
    <w:rsid w:val="00855C3B"/>
    <w:rsid w:val="00864025"/>
    <w:rsid w:val="00871D1A"/>
    <w:rsid w:val="008724D2"/>
    <w:rsid w:val="00873B6E"/>
    <w:rsid w:val="00873D40"/>
    <w:rsid w:val="00876404"/>
    <w:rsid w:val="008852E4"/>
    <w:rsid w:val="00885409"/>
    <w:rsid w:val="0088583F"/>
    <w:rsid w:val="00885AA6"/>
    <w:rsid w:val="0089431E"/>
    <w:rsid w:val="00894EA6"/>
    <w:rsid w:val="008952FF"/>
    <w:rsid w:val="00896E4C"/>
    <w:rsid w:val="00897A51"/>
    <w:rsid w:val="008A5BD1"/>
    <w:rsid w:val="008A74AA"/>
    <w:rsid w:val="008A76E5"/>
    <w:rsid w:val="008C087A"/>
    <w:rsid w:val="008E0FA1"/>
    <w:rsid w:val="008E3BEE"/>
    <w:rsid w:val="008E689D"/>
    <w:rsid w:val="008F10D7"/>
    <w:rsid w:val="00900520"/>
    <w:rsid w:val="00904D5D"/>
    <w:rsid w:val="0091013E"/>
    <w:rsid w:val="009113E1"/>
    <w:rsid w:val="009158E2"/>
    <w:rsid w:val="009241EA"/>
    <w:rsid w:val="009362EE"/>
    <w:rsid w:val="009456B9"/>
    <w:rsid w:val="009537DA"/>
    <w:rsid w:val="009561F1"/>
    <w:rsid w:val="00965CD0"/>
    <w:rsid w:val="00967BCB"/>
    <w:rsid w:val="00985785"/>
    <w:rsid w:val="009968EA"/>
    <w:rsid w:val="009B3D7C"/>
    <w:rsid w:val="009C78D0"/>
    <w:rsid w:val="009F2D28"/>
    <w:rsid w:val="009F300D"/>
    <w:rsid w:val="00A05813"/>
    <w:rsid w:val="00A133F9"/>
    <w:rsid w:val="00A27D99"/>
    <w:rsid w:val="00A35A1E"/>
    <w:rsid w:val="00A45D35"/>
    <w:rsid w:val="00A56478"/>
    <w:rsid w:val="00A61D1D"/>
    <w:rsid w:val="00A703BC"/>
    <w:rsid w:val="00A82629"/>
    <w:rsid w:val="00A83762"/>
    <w:rsid w:val="00AA063A"/>
    <w:rsid w:val="00AB3D79"/>
    <w:rsid w:val="00AC0659"/>
    <w:rsid w:val="00AC0A7A"/>
    <w:rsid w:val="00AC5353"/>
    <w:rsid w:val="00AE1B23"/>
    <w:rsid w:val="00AF0801"/>
    <w:rsid w:val="00B00704"/>
    <w:rsid w:val="00B116CD"/>
    <w:rsid w:val="00B16672"/>
    <w:rsid w:val="00B168AB"/>
    <w:rsid w:val="00B17261"/>
    <w:rsid w:val="00B3160B"/>
    <w:rsid w:val="00B3505D"/>
    <w:rsid w:val="00B366E5"/>
    <w:rsid w:val="00B528C4"/>
    <w:rsid w:val="00B70B5D"/>
    <w:rsid w:val="00B70B8F"/>
    <w:rsid w:val="00B87B2B"/>
    <w:rsid w:val="00BC6A82"/>
    <w:rsid w:val="00BE15B6"/>
    <w:rsid w:val="00BF4B29"/>
    <w:rsid w:val="00C14BA7"/>
    <w:rsid w:val="00C210B9"/>
    <w:rsid w:val="00C27183"/>
    <w:rsid w:val="00C30173"/>
    <w:rsid w:val="00C34B99"/>
    <w:rsid w:val="00C40EE3"/>
    <w:rsid w:val="00C41329"/>
    <w:rsid w:val="00C4294A"/>
    <w:rsid w:val="00C53357"/>
    <w:rsid w:val="00C60196"/>
    <w:rsid w:val="00C60297"/>
    <w:rsid w:val="00C635A5"/>
    <w:rsid w:val="00C635DD"/>
    <w:rsid w:val="00C638F7"/>
    <w:rsid w:val="00C6406B"/>
    <w:rsid w:val="00C75FEE"/>
    <w:rsid w:val="00C77461"/>
    <w:rsid w:val="00C80558"/>
    <w:rsid w:val="00C84CB5"/>
    <w:rsid w:val="00CA4618"/>
    <w:rsid w:val="00CA73DA"/>
    <w:rsid w:val="00CB12E4"/>
    <w:rsid w:val="00CC0C13"/>
    <w:rsid w:val="00CC1125"/>
    <w:rsid w:val="00CD4069"/>
    <w:rsid w:val="00CE1B62"/>
    <w:rsid w:val="00CE21FC"/>
    <w:rsid w:val="00CE25D1"/>
    <w:rsid w:val="00CE40FF"/>
    <w:rsid w:val="00D0293A"/>
    <w:rsid w:val="00D13773"/>
    <w:rsid w:val="00D216AB"/>
    <w:rsid w:val="00D26EE0"/>
    <w:rsid w:val="00D430FB"/>
    <w:rsid w:val="00D47BDF"/>
    <w:rsid w:val="00D55166"/>
    <w:rsid w:val="00D57D0A"/>
    <w:rsid w:val="00D70EEB"/>
    <w:rsid w:val="00D80EAF"/>
    <w:rsid w:val="00D8784F"/>
    <w:rsid w:val="00DA0334"/>
    <w:rsid w:val="00DC4B3F"/>
    <w:rsid w:val="00DD60B2"/>
    <w:rsid w:val="00DE4CD8"/>
    <w:rsid w:val="00DF03A9"/>
    <w:rsid w:val="00DF2F9C"/>
    <w:rsid w:val="00E0388A"/>
    <w:rsid w:val="00E23EBD"/>
    <w:rsid w:val="00E31DCD"/>
    <w:rsid w:val="00E51640"/>
    <w:rsid w:val="00E97124"/>
    <w:rsid w:val="00EA28EE"/>
    <w:rsid w:val="00EA3F83"/>
    <w:rsid w:val="00EA6717"/>
    <w:rsid w:val="00EC597C"/>
    <w:rsid w:val="00F01FD7"/>
    <w:rsid w:val="00F1158C"/>
    <w:rsid w:val="00F230DD"/>
    <w:rsid w:val="00F27EDC"/>
    <w:rsid w:val="00F66A0D"/>
    <w:rsid w:val="00F66A38"/>
    <w:rsid w:val="00F67D58"/>
    <w:rsid w:val="00F7330F"/>
    <w:rsid w:val="00F86910"/>
    <w:rsid w:val="00F875FF"/>
    <w:rsid w:val="00F93018"/>
    <w:rsid w:val="00FB116F"/>
    <w:rsid w:val="00FB3A4F"/>
    <w:rsid w:val="00FE0783"/>
    <w:rsid w:val="00FE1B6B"/>
    <w:rsid w:val="00FE5ABA"/>
    <w:rsid w:val="00FF1577"/>
    <w:rsid w:val="00FF3B82"/>
    <w:rsid w:val="00FF77F4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554C"/>
  <w15:docId w15:val="{F3F836B2-618E-4A8B-AAFD-3E40A7B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13"/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FA1"/>
    <w:rPr>
      <w:rFonts w:ascii="Tahoma" w:hAnsi="Tahoma" w:cs="Tahoma"/>
      <w:color w:val="00000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A74"/>
    <w:rPr>
      <w:rFonts w:cs="Times New Roman"/>
      <w:color w:val="00000A"/>
    </w:rPr>
  </w:style>
  <w:style w:type="paragraph" w:styleId="a8">
    <w:name w:val="footer"/>
    <w:basedOn w:val="a"/>
    <w:link w:val="a9"/>
    <w:uiPriority w:val="99"/>
    <w:unhideWhenUsed/>
    <w:rsid w:val="0053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A74"/>
    <w:rPr>
      <w:rFonts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9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Лалыка Александр Олегович</dc:creator>
  <cp:lastModifiedBy>Мелкумян Ольга Юрьевна</cp:lastModifiedBy>
  <cp:revision>108</cp:revision>
  <cp:lastPrinted>2021-12-07T10:50:00Z</cp:lastPrinted>
  <dcterms:created xsi:type="dcterms:W3CDTF">2020-12-14T10:11:00Z</dcterms:created>
  <dcterms:modified xsi:type="dcterms:W3CDTF">2021-12-24T06:22:00Z</dcterms:modified>
</cp:coreProperties>
</file>