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1253FF">
      <w:pPr>
        <w:pStyle w:val="a9"/>
        <w:spacing w:before="240"/>
        <w:ind w:firstLine="709"/>
        <w:rPr>
          <w:sz w:val="24"/>
          <w:szCs w:val="24"/>
        </w:rPr>
      </w:pPr>
      <w:r>
        <w:rPr>
          <w:sz w:val="24"/>
          <w:szCs w:val="24"/>
        </w:rPr>
        <w:t>ОБЩЕСТВЕННЫЙ СОВЕТ ГОРОДА НИЖНЕВАРТОВСКА</w:t>
      </w:r>
    </w:p>
    <w:p w:rsidR="00632510" w:rsidRPr="000D48EB" w:rsidRDefault="005426B4" w:rsidP="001253FF">
      <w:pPr>
        <w:spacing w:after="0" w:line="240" w:lineRule="auto"/>
        <w:ind w:left="192" w:firstLine="709"/>
        <w:jc w:val="center"/>
        <w:rPr>
          <w:b/>
          <w:noProof/>
          <w:szCs w:val="24"/>
          <w:lang w:val="ru-RU"/>
        </w:rPr>
      </w:pPr>
      <w:r w:rsidRPr="000D48EB">
        <w:rPr>
          <w:b/>
          <w:szCs w:val="24"/>
          <w:lang w:val="ru-RU"/>
        </w:rPr>
        <w:t>ПРОТОКОЛ</w:t>
      </w:r>
      <w:r w:rsidR="009E79E1">
        <w:rPr>
          <w:b/>
          <w:noProof/>
          <w:szCs w:val="24"/>
          <w:lang w:val="ru-RU"/>
        </w:rPr>
        <w:t xml:space="preserve"> №</w:t>
      </w:r>
      <w:r w:rsidR="0049039E">
        <w:rPr>
          <w:b/>
          <w:noProof/>
          <w:szCs w:val="24"/>
          <w:lang w:val="ru-RU"/>
        </w:rPr>
        <w:t>17</w:t>
      </w:r>
    </w:p>
    <w:p w:rsidR="000D48EB" w:rsidRDefault="000D48EB" w:rsidP="001253FF">
      <w:pPr>
        <w:spacing w:after="0" w:line="240" w:lineRule="auto"/>
        <w:ind w:left="192" w:firstLine="709"/>
        <w:jc w:val="center"/>
        <w:rPr>
          <w:b/>
          <w:sz w:val="28"/>
          <w:szCs w:val="28"/>
          <w:lang w:val="ru-RU"/>
        </w:rPr>
      </w:pPr>
    </w:p>
    <w:p w:rsidR="000D48EB" w:rsidRDefault="00846E98" w:rsidP="001253FF">
      <w:pPr>
        <w:spacing w:after="0" w:line="240" w:lineRule="auto"/>
        <w:ind w:left="192" w:firstLine="709"/>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1253FF">
      <w:pPr>
        <w:spacing w:after="0" w:line="240" w:lineRule="auto"/>
        <w:ind w:left="192" w:firstLine="709"/>
        <w:jc w:val="center"/>
        <w:rPr>
          <w:sz w:val="28"/>
          <w:szCs w:val="28"/>
          <w:lang w:val="ru-RU"/>
        </w:rPr>
      </w:pPr>
      <w:r w:rsidRPr="000D48EB">
        <w:rPr>
          <w:sz w:val="28"/>
          <w:szCs w:val="28"/>
          <w:lang w:val="ru-RU"/>
        </w:rPr>
        <w:t>по вопросам жилищно-коммунального хозяйства</w:t>
      </w:r>
    </w:p>
    <w:p w:rsidR="000D48EB" w:rsidRDefault="000D48EB" w:rsidP="001253FF">
      <w:pPr>
        <w:spacing w:after="0" w:line="240" w:lineRule="auto"/>
        <w:ind w:left="192" w:firstLine="709"/>
        <w:jc w:val="center"/>
        <w:rPr>
          <w:sz w:val="28"/>
          <w:szCs w:val="28"/>
          <w:lang w:val="ru-RU"/>
        </w:rPr>
      </w:pPr>
    </w:p>
    <w:p w:rsidR="000D48EB" w:rsidRDefault="000D48EB" w:rsidP="001253FF">
      <w:pPr>
        <w:spacing w:after="0" w:line="240" w:lineRule="auto"/>
        <w:ind w:left="192" w:firstLine="709"/>
        <w:jc w:val="center"/>
        <w:rPr>
          <w:sz w:val="28"/>
          <w:szCs w:val="28"/>
          <w:lang w:val="ru-RU"/>
        </w:rPr>
      </w:pPr>
    </w:p>
    <w:p w:rsidR="000D48EB" w:rsidRPr="000D48EB" w:rsidRDefault="000D48EB" w:rsidP="001253FF">
      <w:pPr>
        <w:spacing w:after="0" w:line="240" w:lineRule="auto"/>
        <w:ind w:left="192" w:firstLine="709"/>
        <w:jc w:val="center"/>
        <w:rPr>
          <w:sz w:val="28"/>
          <w:szCs w:val="28"/>
          <w:lang w:val="ru-RU"/>
        </w:rPr>
      </w:pPr>
    </w:p>
    <w:p w:rsidR="000D48EB" w:rsidRDefault="000D48EB" w:rsidP="001253FF">
      <w:pPr>
        <w:tabs>
          <w:tab w:val="right" w:pos="9965"/>
        </w:tabs>
        <w:spacing w:after="0"/>
        <w:ind w:firstLine="0"/>
        <w:jc w:val="left"/>
        <w:rPr>
          <w:sz w:val="28"/>
          <w:szCs w:val="28"/>
          <w:lang w:val="ru-RU"/>
        </w:rPr>
      </w:pPr>
      <w:r>
        <w:rPr>
          <w:sz w:val="28"/>
          <w:szCs w:val="28"/>
          <w:lang w:val="ru-RU"/>
        </w:rPr>
        <w:t xml:space="preserve">от </w:t>
      </w:r>
      <w:r w:rsidR="0049039E">
        <w:rPr>
          <w:sz w:val="28"/>
          <w:szCs w:val="28"/>
          <w:lang w:val="ru-RU"/>
        </w:rPr>
        <w:t>12</w:t>
      </w:r>
      <w:r w:rsidRPr="000D48EB">
        <w:rPr>
          <w:sz w:val="28"/>
          <w:szCs w:val="28"/>
          <w:lang w:val="ru-RU"/>
        </w:rPr>
        <w:t xml:space="preserve"> </w:t>
      </w:r>
      <w:r w:rsidR="0049039E">
        <w:rPr>
          <w:sz w:val="28"/>
          <w:szCs w:val="28"/>
          <w:lang w:val="ru-RU"/>
        </w:rPr>
        <w:t>декабря</w:t>
      </w:r>
      <w:r w:rsidR="009E79E1">
        <w:rPr>
          <w:sz w:val="28"/>
          <w:szCs w:val="28"/>
          <w:lang w:val="ru-RU"/>
        </w:rPr>
        <w:t xml:space="preserve"> 2024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1253FF">
      <w:pPr>
        <w:ind w:right="4" w:firstLine="709"/>
        <w:rPr>
          <w:lang w:val="ru-RU"/>
        </w:rPr>
      </w:pPr>
    </w:p>
    <w:p w:rsidR="00846E98" w:rsidRDefault="00846E98" w:rsidP="00C732A1">
      <w:pPr>
        <w:spacing w:line="240"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1253FF">
      <w:pPr>
        <w:ind w:right="4" w:firstLine="709"/>
        <w:rPr>
          <w:sz w:val="28"/>
          <w:szCs w:val="28"/>
          <w:lang w:val="ru-RU"/>
        </w:rPr>
      </w:pPr>
    </w:p>
    <w:p w:rsidR="000F2C64" w:rsidRDefault="000F2C64" w:rsidP="001253FF">
      <w:pPr>
        <w:ind w:right="4" w:firstLine="709"/>
        <w:jc w:val="center"/>
        <w:rPr>
          <w:sz w:val="28"/>
          <w:szCs w:val="28"/>
          <w:lang w:val="ru-RU"/>
        </w:rPr>
      </w:pPr>
      <w:r w:rsidRPr="000F2C64">
        <w:rPr>
          <w:sz w:val="28"/>
          <w:szCs w:val="28"/>
          <w:lang w:val="ru-RU"/>
        </w:rPr>
        <w:t>Повестка дня:</w:t>
      </w:r>
    </w:p>
    <w:p w:rsidR="0049039E" w:rsidRDefault="0049039E" w:rsidP="00C732A1">
      <w:pPr>
        <w:spacing w:line="240" w:lineRule="auto"/>
        <w:ind w:right="4" w:firstLine="709"/>
        <w:jc w:val="center"/>
        <w:rPr>
          <w:sz w:val="28"/>
          <w:szCs w:val="28"/>
          <w:lang w:val="ru-RU"/>
        </w:rPr>
      </w:pPr>
    </w:p>
    <w:p w:rsidR="0049039E" w:rsidRPr="0049039E" w:rsidRDefault="0049039E" w:rsidP="00C732A1">
      <w:pPr>
        <w:spacing w:after="0" w:line="240" w:lineRule="auto"/>
        <w:ind w:left="567" w:right="215" w:firstLine="709"/>
        <w:rPr>
          <w:rFonts w:eastAsiaTheme="minorHAnsi"/>
          <w:b/>
          <w:color w:val="auto"/>
          <w:sz w:val="28"/>
          <w:szCs w:val="28"/>
          <w:lang w:val="ru-RU"/>
        </w:rPr>
      </w:pPr>
      <w:r w:rsidRPr="0049039E">
        <w:rPr>
          <w:b/>
          <w:sz w:val="28"/>
          <w:szCs w:val="28"/>
          <w:lang w:val="ru-RU"/>
        </w:rPr>
        <w:t>1.</w:t>
      </w:r>
      <w:r>
        <w:rPr>
          <w:sz w:val="28"/>
          <w:szCs w:val="28"/>
          <w:lang w:val="ru-RU"/>
        </w:rPr>
        <w:t xml:space="preserve"> </w:t>
      </w:r>
      <w:r w:rsidRPr="0049039E">
        <w:rPr>
          <w:b/>
          <w:sz w:val="28"/>
          <w:szCs w:val="28"/>
          <w:lang w:val="ru-RU"/>
        </w:rPr>
        <w:t>Исполнение</w:t>
      </w:r>
      <w:r>
        <w:rPr>
          <w:sz w:val="28"/>
          <w:szCs w:val="28"/>
          <w:lang w:val="ru-RU"/>
        </w:rPr>
        <w:t xml:space="preserve"> </w:t>
      </w:r>
      <w:r w:rsidRPr="0049039E">
        <w:rPr>
          <w:rFonts w:eastAsiaTheme="minorHAnsi"/>
          <w:b/>
          <w:color w:val="auto"/>
          <w:sz w:val="28"/>
          <w:szCs w:val="28"/>
          <w:lang w:val="ru-RU"/>
        </w:rPr>
        <w:t xml:space="preserve">пункта 6.5 </w:t>
      </w:r>
      <w:r w:rsidR="0058243D">
        <w:rPr>
          <w:rFonts w:eastAsiaTheme="minorHAnsi"/>
          <w:b/>
          <w:color w:val="auto"/>
          <w:sz w:val="28"/>
          <w:szCs w:val="28"/>
          <w:lang w:val="ru-RU"/>
        </w:rPr>
        <w:t>п</w:t>
      </w:r>
      <w:r w:rsidRPr="0049039E">
        <w:rPr>
          <w:rFonts w:eastAsiaTheme="minorHAnsi"/>
          <w:b/>
          <w:color w:val="auto"/>
          <w:sz w:val="28"/>
          <w:szCs w:val="28"/>
          <w:lang w:val="ru-RU"/>
        </w:rPr>
        <w:t xml:space="preserve">еречня </w:t>
      </w:r>
      <w:r w:rsidR="0058243D">
        <w:rPr>
          <w:rFonts w:eastAsiaTheme="minorHAnsi"/>
          <w:b/>
          <w:color w:val="auto"/>
          <w:sz w:val="28"/>
          <w:szCs w:val="28"/>
          <w:lang w:val="ru-RU"/>
        </w:rPr>
        <w:t>П</w:t>
      </w:r>
      <w:r w:rsidRPr="0049039E">
        <w:rPr>
          <w:rFonts w:eastAsiaTheme="minorHAnsi"/>
          <w:b/>
          <w:color w:val="auto"/>
          <w:sz w:val="28"/>
          <w:szCs w:val="28"/>
          <w:lang w:val="ru-RU"/>
        </w:rPr>
        <w:t xml:space="preserve">оручений </w:t>
      </w:r>
      <w:r w:rsidR="00324BEB" w:rsidRPr="00324BEB">
        <w:rPr>
          <w:b/>
          <w:sz w:val="28"/>
          <w:szCs w:val="28"/>
          <w:lang w:val="ru-RU"/>
        </w:rPr>
        <w:t>временно исполняющего обязанности</w:t>
      </w:r>
      <w:r w:rsidR="00324BEB" w:rsidRPr="00324BEB">
        <w:rPr>
          <w:sz w:val="28"/>
          <w:szCs w:val="28"/>
          <w:lang w:val="ru-RU"/>
        </w:rPr>
        <w:t xml:space="preserve"> </w:t>
      </w:r>
      <w:r w:rsidRPr="0049039E">
        <w:rPr>
          <w:rFonts w:eastAsiaTheme="minorHAnsi"/>
          <w:b/>
          <w:color w:val="auto"/>
          <w:sz w:val="28"/>
          <w:szCs w:val="28"/>
          <w:lang w:val="ru-RU"/>
        </w:rPr>
        <w:t>Губернатора Ханты-Мансийского автономного округа – Югры от 14-15 июня 2024 года в городе Нижневартовске</w:t>
      </w:r>
      <w:r>
        <w:rPr>
          <w:rFonts w:eastAsiaTheme="minorHAnsi"/>
          <w:b/>
          <w:color w:val="auto"/>
          <w:sz w:val="28"/>
          <w:szCs w:val="28"/>
          <w:lang w:val="ru-RU"/>
        </w:rPr>
        <w:t>.</w:t>
      </w:r>
    </w:p>
    <w:p w:rsidR="007B2368" w:rsidRPr="000F2C64" w:rsidRDefault="007B2368" w:rsidP="00A15593">
      <w:pPr>
        <w:spacing w:line="240" w:lineRule="auto"/>
        <w:ind w:left="567" w:right="74" w:firstLine="709"/>
        <w:rPr>
          <w:sz w:val="28"/>
          <w:szCs w:val="28"/>
          <w:lang w:val="ru-RU"/>
        </w:rPr>
      </w:pPr>
      <w:r>
        <w:rPr>
          <w:sz w:val="28"/>
          <w:szCs w:val="28"/>
          <w:lang w:val="ru-RU"/>
        </w:rPr>
        <w:t xml:space="preserve">По данному вопросу </w:t>
      </w:r>
      <w:r w:rsidR="00F760F9">
        <w:rPr>
          <w:sz w:val="28"/>
          <w:szCs w:val="28"/>
          <w:lang w:val="ru-RU"/>
        </w:rPr>
        <w:t xml:space="preserve">информация </w:t>
      </w:r>
      <w:r>
        <w:rPr>
          <w:sz w:val="28"/>
          <w:szCs w:val="28"/>
          <w:lang w:val="ru-RU"/>
        </w:rPr>
        <w:t xml:space="preserve">представлена: </w:t>
      </w:r>
      <w:r w:rsidR="003A3928">
        <w:rPr>
          <w:i/>
          <w:sz w:val="28"/>
          <w:szCs w:val="28"/>
          <w:lang w:val="ru-RU"/>
        </w:rPr>
        <w:t xml:space="preserve">отделом </w:t>
      </w:r>
      <w:r w:rsidR="001253FF">
        <w:rPr>
          <w:i/>
          <w:sz w:val="28"/>
          <w:szCs w:val="28"/>
          <w:lang w:val="ru-RU"/>
        </w:rPr>
        <w:br/>
      </w:r>
      <w:r w:rsidR="003A3928">
        <w:rPr>
          <w:i/>
          <w:sz w:val="28"/>
          <w:szCs w:val="28"/>
          <w:lang w:val="ru-RU"/>
        </w:rPr>
        <w:t>по организации содержания и ремонта жилищного фонда</w:t>
      </w:r>
      <w:r w:rsidRPr="00C96F76">
        <w:rPr>
          <w:i/>
          <w:sz w:val="28"/>
          <w:szCs w:val="28"/>
          <w:lang w:val="ru-RU"/>
        </w:rPr>
        <w:t xml:space="preserve">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49039E" w:rsidRPr="000F2C64" w:rsidRDefault="0049039E" w:rsidP="00C732A1">
      <w:pPr>
        <w:spacing w:line="240" w:lineRule="auto"/>
        <w:ind w:left="567" w:right="215" w:firstLine="709"/>
        <w:rPr>
          <w:sz w:val="28"/>
          <w:szCs w:val="28"/>
          <w:lang w:val="ru-RU"/>
        </w:rPr>
      </w:pPr>
    </w:p>
    <w:p w:rsidR="0049039E" w:rsidRPr="0049039E" w:rsidRDefault="0049039E" w:rsidP="00A15593">
      <w:pPr>
        <w:spacing w:after="0" w:line="240" w:lineRule="auto"/>
        <w:ind w:left="567" w:right="74" w:firstLine="709"/>
        <w:rPr>
          <w:rFonts w:eastAsiaTheme="minorHAnsi"/>
          <w:color w:val="auto"/>
          <w:sz w:val="28"/>
          <w:szCs w:val="28"/>
          <w:lang w:val="ru-RU"/>
        </w:rPr>
      </w:pPr>
      <w:r w:rsidRPr="0049039E">
        <w:rPr>
          <w:rFonts w:eastAsiaTheme="minorHAnsi"/>
          <w:color w:val="auto"/>
          <w:sz w:val="28"/>
          <w:szCs w:val="28"/>
          <w:lang w:val="ru-RU"/>
        </w:rPr>
        <w:t xml:space="preserve">В соответствии с пунктом 6.5 </w:t>
      </w:r>
      <w:r w:rsidR="0058243D">
        <w:rPr>
          <w:rFonts w:eastAsiaTheme="minorHAnsi"/>
          <w:color w:val="auto"/>
          <w:sz w:val="28"/>
          <w:szCs w:val="28"/>
          <w:lang w:val="ru-RU"/>
        </w:rPr>
        <w:t>п</w:t>
      </w:r>
      <w:r w:rsidRPr="0049039E">
        <w:rPr>
          <w:rFonts w:eastAsiaTheme="minorHAnsi"/>
          <w:color w:val="auto"/>
          <w:sz w:val="28"/>
          <w:szCs w:val="28"/>
          <w:lang w:val="ru-RU"/>
        </w:rPr>
        <w:t xml:space="preserve">еречня </w:t>
      </w:r>
      <w:r w:rsidR="0058243D">
        <w:rPr>
          <w:rFonts w:eastAsiaTheme="minorHAnsi"/>
          <w:color w:val="auto"/>
          <w:sz w:val="28"/>
          <w:szCs w:val="28"/>
          <w:lang w:val="ru-RU"/>
        </w:rPr>
        <w:t>П</w:t>
      </w:r>
      <w:r w:rsidRPr="0049039E">
        <w:rPr>
          <w:rFonts w:eastAsiaTheme="minorHAnsi"/>
          <w:color w:val="auto"/>
          <w:sz w:val="28"/>
          <w:szCs w:val="28"/>
          <w:lang w:val="ru-RU"/>
        </w:rPr>
        <w:t xml:space="preserve">оручений </w:t>
      </w:r>
      <w:r w:rsidR="00324BEB" w:rsidRPr="00324BEB">
        <w:rPr>
          <w:sz w:val="28"/>
          <w:szCs w:val="28"/>
          <w:lang w:val="ru-RU"/>
        </w:rPr>
        <w:t xml:space="preserve">временно исполняющего обязанности </w:t>
      </w:r>
      <w:r w:rsidRPr="0049039E">
        <w:rPr>
          <w:rFonts w:eastAsiaTheme="minorHAnsi"/>
          <w:color w:val="auto"/>
          <w:sz w:val="28"/>
          <w:szCs w:val="28"/>
          <w:lang w:val="ru-RU"/>
        </w:rPr>
        <w:t>Губернатора Ханты-Мансийского автономного округа – Югры от 14-15 июня 2024 года в городе Нижневартовске, администрации города Нижневартовска рекомендовано обеспечить выполнение работ по благоустройству городских общественных пространств с учетом фактического состояния и потребности в капитальном ремонте систем снабжения энергоресурсами.</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t xml:space="preserve">В целях недопущения случаев проведения плановых мероприятий </w:t>
      </w:r>
      <w:r w:rsidRPr="0049039E">
        <w:rPr>
          <w:rFonts w:eastAsiaTheme="minorHAnsi"/>
          <w:color w:val="auto"/>
          <w:sz w:val="28"/>
          <w:szCs w:val="28"/>
          <w:lang w:val="ru-RU"/>
        </w:rPr>
        <w:br/>
        <w:t>по замене систем снабжения энергоресурсами, на ранее благоустроенных территориях, прилегающих к многоквартирным домам, департаментом жилищно-коммунального хозяйства администрации города Нижневартовска при планировании работ было учтено фактическое состояние и потребность в капитальном ремонте (реконструкции) систем снабжения энергоресурсами.</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t>Плановый капитальный ремонт (реконструкция) систем снабжения энергоресурсами в городе Нижневартовске</w:t>
      </w:r>
      <w:r w:rsidR="001253FF">
        <w:rPr>
          <w:rFonts w:eastAsiaTheme="minorHAnsi"/>
          <w:color w:val="auto"/>
          <w:sz w:val="28"/>
          <w:szCs w:val="28"/>
          <w:lang w:val="ru-RU"/>
        </w:rPr>
        <w:t xml:space="preserve"> осуществляется в соответствии</w:t>
      </w:r>
      <w:r w:rsidR="001253FF">
        <w:rPr>
          <w:rFonts w:eastAsiaTheme="minorHAnsi"/>
          <w:color w:val="auto"/>
          <w:sz w:val="28"/>
          <w:szCs w:val="28"/>
          <w:lang w:val="ru-RU"/>
        </w:rPr>
        <w:br/>
      </w:r>
      <w:r w:rsidRPr="0049039E">
        <w:rPr>
          <w:rFonts w:eastAsiaTheme="minorHAnsi"/>
          <w:color w:val="auto"/>
          <w:sz w:val="28"/>
          <w:szCs w:val="28"/>
          <w:lang w:val="ru-RU"/>
        </w:rPr>
        <w:t>с утвержденными инвестиционными программами.</w:t>
      </w:r>
    </w:p>
    <w:p w:rsidR="0049039E" w:rsidRPr="0049039E" w:rsidRDefault="001253FF" w:rsidP="00A15593">
      <w:pPr>
        <w:tabs>
          <w:tab w:val="left" w:pos="851"/>
          <w:tab w:val="left" w:pos="993"/>
        </w:tabs>
        <w:suppressAutoHyphens/>
        <w:spacing w:after="160" w:line="240" w:lineRule="auto"/>
        <w:ind w:left="567" w:right="74" w:firstLine="0"/>
        <w:contextualSpacing/>
        <w:rPr>
          <w:rFonts w:eastAsiaTheme="minorHAnsi"/>
          <w:color w:val="auto"/>
          <w:sz w:val="28"/>
          <w:szCs w:val="28"/>
          <w:lang w:val="ru-RU"/>
        </w:rPr>
      </w:pPr>
      <w:r>
        <w:rPr>
          <w:rFonts w:eastAsiaTheme="minorHAnsi"/>
          <w:color w:val="auto"/>
          <w:sz w:val="28"/>
          <w:szCs w:val="28"/>
          <w:lang w:val="ru-RU"/>
        </w:rPr>
        <w:tab/>
      </w:r>
      <w:r>
        <w:rPr>
          <w:rFonts w:eastAsiaTheme="minorHAnsi"/>
          <w:color w:val="auto"/>
          <w:sz w:val="28"/>
          <w:szCs w:val="28"/>
          <w:lang w:val="ru-RU"/>
        </w:rPr>
        <w:tab/>
        <w:t xml:space="preserve">   </w:t>
      </w:r>
      <w:r w:rsidR="0049039E" w:rsidRPr="0049039E">
        <w:rPr>
          <w:rFonts w:eastAsiaTheme="minorHAnsi"/>
          <w:color w:val="auto"/>
          <w:sz w:val="28"/>
          <w:szCs w:val="28"/>
          <w:lang w:val="ru-RU"/>
        </w:rPr>
        <w:t>Выполнение работ по благоустр</w:t>
      </w:r>
      <w:r>
        <w:rPr>
          <w:rFonts w:eastAsiaTheme="minorHAnsi"/>
          <w:color w:val="auto"/>
          <w:sz w:val="28"/>
          <w:szCs w:val="28"/>
          <w:lang w:val="ru-RU"/>
        </w:rPr>
        <w:t>ойству территорий, прилегающих</w:t>
      </w:r>
      <w:r>
        <w:rPr>
          <w:rFonts w:eastAsiaTheme="minorHAnsi"/>
          <w:color w:val="auto"/>
          <w:sz w:val="28"/>
          <w:szCs w:val="28"/>
          <w:lang w:val="ru-RU"/>
        </w:rPr>
        <w:br/>
      </w:r>
      <w:r w:rsidR="0049039E" w:rsidRPr="0049039E">
        <w:rPr>
          <w:rFonts w:eastAsiaTheme="minorHAnsi"/>
          <w:color w:val="auto"/>
          <w:sz w:val="28"/>
          <w:szCs w:val="28"/>
          <w:lang w:val="ru-RU"/>
        </w:rPr>
        <w:t>к многоквартирным домам, было синхронизировано с выполнением запланированных работ по капитальному ремонту (реконструкции) сетей снабжения энергоресурсами.</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lastRenderedPageBreak/>
        <w:t xml:space="preserve">Работы по реконструкции сетей водоснабжения, расположенных </w:t>
      </w:r>
      <w:r w:rsidRPr="0049039E">
        <w:rPr>
          <w:rFonts w:eastAsiaTheme="minorHAnsi"/>
          <w:color w:val="auto"/>
          <w:sz w:val="28"/>
          <w:szCs w:val="28"/>
          <w:lang w:val="ru-RU"/>
        </w:rPr>
        <w:br/>
        <w:t xml:space="preserve">в границах территорий, прилегающих к многоквартирным домам, расположенным по адресам: ул. Мира, д. 4, 6; ул. Мира, д. 2а; ул. Мира, </w:t>
      </w:r>
      <w:r w:rsidR="001253FF">
        <w:rPr>
          <w:rFonts w:eastAsiaTheme="minorHAnsi"/>
          <w:color w:val="auto"/>
          <w:sz w:val="28"/>
          <w:szCs w:val="28"/>
          <w:lang w:val="ru-RU"/>
        </w:rPr>
        <w:br/>
      </w:r>
      <w:r w:rsidRPr="0049039E">
        <w:rPr>
          <w:rFonts w:eastAsiaTheme="minorHAnsi"/>
          <w:color w:val="auto"/>
          <w:sz w:val="28"/>
          <w:szCs w:val="28"/>
          <w:lang w:val="ru-RU"/>
        </w:rPr>
        <w:t xml:space="preserve">д. 4а (объект "Участок сети водоснабжения от жилого дома по ул. Мира, 6 до ТК-16 – до жилого дома по ул. Мира, 6а. Участок сети водоснабжения от жилого дома по ул. Мира, 6а до жилого дома по ул. Мира, 4а. Участок сети водоснабжения от жилого дома по ул. Мира, 6а до жилого дома по </w:t>
      </w:r>
      <w:r w:rsidR="001253FF">
        <w:rPr>
          <w:rFonts w:eastAsiaTheme="minorHAnsi"/>
          <w:color w:val="auto"/>
          <w:sz w:val="28"/>
          <w:szCs w:val="28"/>
          <w:lang w:val="ru-RU"/>
        </w:rPr>
        <w:br/>
      </w:r>
      <w:r w:rsidRPr="0049039E">
        <w:rPr>
          <w:rFonts w:eastAsiaTheme="minorHAnsi"/>
          <w:color w:val="auto"/>
          <w:sz w:val="28"/>
          <w:szCs w:val="28"/>
          <w:lang w:val="ru-RU"/>
        </w:rPr>
        <w:t xml:space="preserve">ул. Мира, 8а") завершены 25.07.2024. Акты о приемке выполненных работ прилагаются. </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t>Кроме того, в границах указанных территорий в 2023 году были выполнены работы по модернизации участк</w:t>
      </w:r>
      <w:r w:rsidR="001253FF">
        <w:rPr>
          <w:rFonts w:eastAsiaTheme="minorHAnsi"/>
          <w:color w:val="auto"/>
          <w:sz w:val="28"/>
          <w:szCs w:val="28"/>
          <w:lang w:val="ru-RU"/>
        </w:rPr>
        <w:t xml:space="preserve">а тепловых сетей, определенных </w:t>
      </w:r>
      <w:r w:rsidRPr="0049039E">
        <w:rPr>
          <w:rFonts w:eastAsiaTheme="minorHAnsi"/>
          <w:color w:val="auto"/>
          <w:sz w:val="28"/>
          <w:szCs w:val="28"/>
          <w:lang w:val="ru-RU"/>
        </w:rPr>
        <w:t>по результатам гидравлических испытаний</w:t>
      </w:r>
      <w:r w:rsidR="001253FF">
        <w:rPr>
          <w:rFonts w:eastAsiaTheme="minorHAnsi"/>
          <w:color w:val="auto"/>
          <w:sz w:val="28"/>
          <w:szCs w:val="28"/>
          <w:lang w:val="ru-RU"/>
        </w:rPr>
        <w:t xml:space="preserve">, (объект "ТС от жилого дома 6 </w:t>
      </w:r>
      <w:r w:rsidRPr="0049039E">
        <w:rPr>
          <w:rFonts w:eastAsiaTheme="minorHAnsi"/>
          <w:color w:val="auto"/>
          <w:sz w:val="28"/>
          <w:szCs w:val="28"/>
          <w:lang w:val="ru-RU"/>
        </w:rPr>
        <w:t>по ул. Мира через ТК-16 до жилого дома 6а по ул. Мира"). Акт приемки законченного строительством объекта прилагается.</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t xml:space="preserve"> Работы по благоустройству территорий, прилегающих </w:t>
      </w:r>
      <w:r w:rsidRPr="0049039E">
        <w:rPr>
          <w:rFonts w:eastAsiaTheme="minorHAnsi"/>
          <w:color w:val="auto"/>
          <w:sz w:val="28"/>
          <w:szCs w:val="28"/>
          <w:lang w:val="ru-RU"/>
        </w:rPr>
        <w:br/>
        <w:t xml:space="preserve">к многоквартирным домам, расположенным по адресам: ул. Мира, д. 4, 6; </w:t>
      </w:r>
      <w:r w:rsidRPr="0049039E">
        <w:rPr>
          <w:rFonts w:eastAsiaTheme="minorHAnsi"/>
          <w:color w:val="auto"/>
          <w:sz w:val="28"/>
          <w:szCs w:val="28"/>
          <w:lang w:val="ru-RU"/>
        </w:rPr>
        <w:br/>
        <w:t xml:space="preserve">ул. Мира, д. 2а; ул. Мира, д. 4а выполнены подрядной организацией </w:t>
      </w:r>
      <w:r w:rsidRPr="0049039E">
        <w:rPr>
          <w:rFonts w:eastAsiaTheme="minorHAnsi"/>
          <w:color w:val="auto"/>
          <w:sz w:val="28"/>
          <w:szCs w:val="28"/>
          <w:lang w:val="ru-RU"/>
        </w:rPr>
        <w:br/>
        <w:t>ООО "Инвестстройрегион" в рамках контракта от 29.07.2024 №0187300001224000000/44-2024, заключенного с управляющей организацией  ООО "ПРЭТ №3".</w:t>
      </w:r>
    </w:p>
    <w:p w:rsidR="0049039E" w:rsidRPr="0049039E" w:rsidRDefault="0049039E" w:rsidP="00A15593">
      <w:pPr>
        <w:tabs>
          <w:tab w:val="left" w:pos="851"/>
          <w:tab w:val="left" w:pos="993"/>
        </w:tabs>
        <w:suppressAutoHyphens/>
        <w:spacing w:after="160" w:line="240" w:lineRule="auto"/>
        <w:ind w:left="567" w:right="74" w:firstLine="709"/>
        <w:contextualSpacing/>
        <w:rPr>
          <w:rFonts w:eastAsiaTheme="minorHAnsi"/>
          <w:color w:val="auto"/>
          <w:sz w:val="28"/>
          <w:szCs w:val="28"/>
          <w:lang w:val="ru-RU"/>
        </w:rPr>
      </w:pPr>
      <w:r w:rsidRPr="0049039E">
        <w:rPr>
          <w:rFonts w:eastAsiaTheme="minorHAnsi"/>
          <w:color w:val="auto"/>
          <w:sz w:val="28"/>
          <w:szCs w:val="28"/>
          <w:lang w:val="ru-RU"/>
        </w:rPr>
        <w:t xml:space="preserve">Комиссионная приемка работ по благоустройству территорий, прилегающих к многоквартирным домам, расположенным по адресам: </w:t>
      </w:r>
      <w:r w:rsidR="001253FF">
        <w:rPr>
          <w:rFonts w:eastAsiaTheme="minorHAnsi"/>
          <w:color w:val="auto"/>
          <w:sz w:val="28"/>
          <w:szCs w:val="28"/>
          <w:lang w:val="ru-RU"/>
        </w:rPr>
        <w:br/>
      </w:r>
      <w:r w:rsidRPr="0049039E">
        <w:rPr>
          <w:rFonts w:eastAsiaTheme="minorHAnsi"/>
          <w:color w:val="auto"/>
          <w:sz w:val="28"/>
          <w:szCs w:val="28"/>
          <w:lang w:val="ru-RU"/>
        </w:rPr>
        <w:t>ул. Мира, д. 4, 6; ул. Мира, д. 2а; выполнена 27.11.2024, по адресу ул. Мира, д. 4а – 29.11.2024. Акты о приемке в эксплуатацию законченных объектов благоустройства территорий, прилегающих к многоквартирным домам, прилагаются.</w:t>
      </w:r>
    </w:p>
    <w:p w:rsidR="000F2C64" w:rsidRDefault="000F2C64" w:rsidP="00A15593">
      <w:pPr>
        <w:spacing w:line="240" w:lineRule="auto"/>
        <w:ind w:left="567" w:right="74" w:firstLine="709"/>
        <w:jc w:val="left"/>
        <w:rPr>
          <w:sz w:val="28"/>
          <w:szCs w:val="28"/>
          <w:lang w:val="ru-RU"/>
        </w:rPr>
      </w:pPr>
    </w:p>
    <w:p w:rsidR="0049039E" w:rsidRPr="0049039E" w:rsidRDefault="0049039E" w:rsidP="00A15593">
      <w:pPr>
        <w:spacing w:after="0" w:line="240" w:lineRule="auto"/>
        <w:ind w:left="567" w:right="74" w:firstLine="709"/>
        <w:rPr>
          <w:color w:val="auto"/>
          <w:sz w:val="28"/>
          <w:szCs w:val="28"/>
          <w:lang w:val="ru-RU" w:eastAsia="ru-RU"/>
        </w:rPr>
      </w:pPr>
      <w:r w:rsidRPr="0049039E">
        <w:rPr>
          <w:b/>
          <w:sz w:val="28"/>
          <w:szCs w:val="28"/>
          <w:lang w:val="ru-RU"/>
        </w:rPr>
        <w:t>2.</w:t>
      </w:r>
      <w:r>
        <w:rPr>
          <w:sz w:val="28"/>
          <w:szCs w:val="28"/>
          <w:lang w:val="ru-RU"/>
        </w:rPr>
        <w:t xml:space="preserve"> </w:t>
      </w:r>
      <w:bookmarkStart w:id="0" w:name="bookmark0"/>
      <w:r w:rsidR="003A3928" w:rsidRPr="003A3928">
        <w:rPr>
          <w:b/>
          <w:sz w:val="28"/>
          <w:szCs w:val="28"/>
          <w:lang w:val="ru-RU"/>
        </w:rPr>
        <w:t>Информация по исполнению</w:t>
      </w:r>
      <w:r w:rsidR="003A3928">
        <w:rPr>
          <w:sz w:val="28"/>
          <w:szCs w:val="28"/>
          <w:lang w:val="ru-RU"/>
        </w:rPr>
        <w:t xml:space="preserve"> </w:t>
      </w:r>
      <w:r w:rsidR="00B00AAA" w:rsidRPr="00B00AAA">
        <w:rPr>
          <w:b/>
          <w:sz w:val="28"/>
          <w:szCs w:val="28"/>
          <w:lang w:val="ru-RU"/>
        </w:rPr>
        <w:t>перечня</w:t>
      </w:r>
      <w:r w:rsidR="00B00AAA">
        <w:rPr>
          <w:sz w:val="28"/>
          <w:szCs w:val="28"/>
          <w:lang w:val="ru-RU"/>
        </w:rPr>
        <w:t xml:space="preserve"> </w:t>
      </w:r>
      <w:r w:rsidR="00B00AAA">
        <w:rPr>
          <w:b/>
          <w:bCs/>
          <w:sz w:val="28"/>
          <w:szCs w:val="28"/>
          <w:lang w:val="ru-RU" w:eastAsia="ru-RU"/>
        </w:rPr>
        <w:t>П</w:t>
      </w:r>
      <w:r w:rsidRPr="0049039E">
        <w:rPr>
          <w:b/>
          <w:bCs/>
          <w:sz w:val="28"/>
          <w:szCs w:val="28"/>
          <w:lang w:val="ru-RU" w:eastAsia="ru-RU"/>
        </w:rPr>
        <w:t>оручени</w:t>
      </w:r>
      <w:r w:rsidR="003A3928">
        <w:rPr>
          <w:b/>
          <w:bCs/>
          <w:sz w:val="28"/>
          <w:szCs w:val="28"/>
          <w:lang w:val="ru-RU" w:eastAsia="ru-RU"/>
        </w:rPr>
        <w:t>й</w:t>
      </w:r>
      <w:r w:rsidRPr="0049039E">
        <w:rPr>
          <w:b/>
          <w:bCs/>
          <w:sz w:val="28"/>
          <w:szCs w:val="28"/>
          <w:lang w:val="ru-RU" w:eastAsia="ru-RU"/>
        </w:rPr>
        <w:t xml:space="preserve"> Президента Российской Федерации</w:t>
      </w:r>
      <w:bookmarkEnd w:id="0"/>
      <w:r w:rsidR="0058243D">
        <w:rPr>
          <w:b/>
          <w:bCs/>
          <w:sz w:val="28"/>
          <w:szCs w:val="28"/>
          <w:lang w:val="ru-RU" w:eastAsia="ru-RU"/>
        </w:rPr>
        <w:t>:</w:t>
      </w:r>
    </w:p>
    <w:p w:rsidR="007B2368" w:rsidRPr="000F2C64" w:rsidRDefault="007B2368" w:rsidP="00A15593">
      <w:pPr>
        <w:spacing w:line="240" w:lineRule="auto"/>
        <w:ind w:left="567" w:right="74" w:firstLine="709"/>
        <w:rPr>
          <w:sz w:val="28"/>
          <w:szCs w:val="28"/>
          <w:lang w:val="ru-RU"/>
        </w:rPr>
      </w:pPr>
      <w:r>
        <w:rPr>
          <w:sz w:val="28"/>
          <w:szCs w:val="28"/>
          <w:lang w:val="ru-RU"/>
        </w:rPr>
        <w:t xml:space="preserve">По данному вопросу </w:t>
      </w:r>
      <w:r w:rsidR="00F760F9">
        <w:rPr>
          <w:sz w:val="28"/>
          <w:szCs w:val="28"/>
          <w:lang w:val="ru-RU"/>
        </w:rPr>
        <w:t xml:space="preserve">информация </w:t>
      </w:r>
      <w:r>
        <w:rPr>
          <w:sz w:val="28"/>
          <w:szCs w:val="28"/>
          <w:lang w:val="ru-RU"/>
        </w:rPr>
        <w:t xml:space="preserve">представлена: </w:t>
      </w:r>
      <w:r w:rsidR="003A3928">
        <w:rPr>
          <w:i/>
          <w:sz w:val="28"/>
          <w:szCs w:val="28"/>
          <w:lang w:val="ru-RU"/>
        </w:rPr>
        <w:t>отделом инженерного обеспечения и ресурсосбережения</w:t>
      </w:r>
      <w:r w:rsidRPr="00C96F76">
        <w:rPr>
          <w:i/>
          <w:sz w:val="28"/>
          <w:szCs w:val="28"/>
          <w:lang w:val="ru-RU"/>
        </w:rPr>
        <w:t xml:space="preserve">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7B2368" w:rsidRDefault="007B2368" w:rsidP="00A15593">
      <w:pPr>
        <w:suppressAutoHyphens/>
        <w:spacing w:after="0" w:line="240" w:lineRule="auto"/>
        <w:ind w:left="567" w:right="74" w:firstLine="709"/>
        <w:rPr>
          <w:sz w:val="28"/>
          <w:szCs w:val="28"/>
          <w:lang w:val="ru-RU" w:eastAsia="ru-RU"/>
        </w:rPr>
      </w:pPr>
    </w:p>
    <w:p w:rsidR="0049039E" w:rsidRPr="0049039E" w:rsidRDefault="0049039E" w:rsidP="00A15593">
      <w:pPr>
        <w:suppressAutoHyphens/>
        <w:spacing w:after="0" w:line="240" w:lineRule="auto"/>
        <w:ind w:left="567" w:right="74" w:firstLine="709"/>
        <w:rPr>
          <w:sz w:val="28"/>
          <w:szCs w:val="28"/>
          <w:lang w:val="ru-RU" w:eastAsia="ru-RU"/>
        </w:rPr>
      </w:pPr>
      <w:r>
        <w:rPr>
          <w:sz w:val="28"/>
          <w:szCs w:val="28"/>
          <w:lang w:val="ru-RU" w:eastAsia="ru-RU"/>
        </w:rPr>
        <w:t xml:space="preserve">2.1. </w:t>
      </w:r>
      <w:r w:rsidRPr="0049039E">
        <w:rPr>
          <w:sz w:val="28"/>
          <w:szCs w:val="28"/>
          <w:lang w:val="ru-RU" w:eastAsia="ru-RU"/>
        </w:rPr>
        <w:t xml:space="preserve">Согласно </w:t>
      </w:r>
      <w:r w:rsidRPr="00B00AAA">
        <w:rPr>
          <w:b/>
          <w:sz w:val="28"/>
          <w:szCs w:val="28"/>
          <w:lang w:val="ru-RU" w:eastAsia="ru-RU"/>
        </w:rPr>
        <w:t>перечн</w:t>
      </w:r>
      <w:r w:rsidR="00B00AAA">
        <w:rPr>
          <w:b/>
          <w:sz w:val="28"/>
          <w:szCs w:val="28"/>
          <w:lang w:val="ru-RU" w:eastAsia="ru-RU"/>
        </w:rPr>
        <w:t>ю</w:t>
      </w:r>
      <w:r w:rsidRPr="00B00AAA">
        <w:rPr>
          <w:b/>
          <w:sz w:val="28"/>
          <w:szCs w:val="28"/>
          <w:lang w:val="ru-RU" w:eastAsia="ru-RU"/>
        </w:rPr>
        <w:t xml:space="preserve"> </w:t>
      </w:r>
      <w:r w:rsidR="00B00AAA" w:rsidRPr="00B00AAA">
        <w:rPr>
          <w:b/>
          <w:sz w:val="28"/>
          <w:szCs w:val="28"/>
          <w:lang w:val="ru-RU" w:eastAsia="ru-RU"/>
        </w:rPr>
        <w:t>П</w:t>
      </w:r>
      <w:r w:rsidRPr="00B00AAA">
        <w:rPr>
          <w:b/>
          <w:sz w:val="28"/>
          <w:szCs w:val="28"/>
          <w:lang w:val="ru-RU" w:eastAsia="ru-RU"/>
        </w:rPr>
        <w:t>оручений по итогам совместного заседания президиума Госсовета и консультативной комиссии Госсовета, утвержденного Президентом Р</w:t>
      </w:r>
      <w:r w:rsidR="00B00AAA" w:rsidRPr="00B00AAA">
        <w:rPr>
          <w:b/>
          <w:sz w:val="28"/>
          <w:szCs w:val="28"/>
          <w:lang w:val="ru-RU" w:eastAsia="ru-RU"/>
        </w:rPr>
        <w:t xml:space="preserve">оссийской </w:t>
      </w:r>
      <w:r w:rsidRPr="00B00AAA">
        <w:rPr>
          <w:b/>
          <w:sz w:val="28"/>
          <w:szCs w:val="28"/>
          <w:lang w:val="ru-RU" w:eastAsia="ru-RU"/>
        </w:rPr>
        <w:t>Ф</w:t>
      </w:r>
      <w:r w:rsidR="00B00AAA" w:rsidRPr="00B00AAA">
        <w:rPr>
          <w:b/>
          <w:sz w:val="28"/>
          <w:szCs w:val="28"/>
          <w:lang w:val="ru-RU" w:eastAsia="ru-RU"/>
        </w:rPr>
        <w:t>едерации</w:t>
      </w:r>
      <w:r w:rsidRPr="00B00AAA">
        <w:rPr>
          <w:b/>
          <w:sz w:val="28"/>
          <w:szCs w:val="28"/>
          <w:lang w:val="ru-RU" w:eastAsia="ru-RU"/>
        </w:rPr>
        <w:t xml:space="preserve"> </w:t>
      </w:r>
      <w:r w:rsidR="00B00AAA">
        <w:rPr>
          <w:b/>
          <w:sz w:val="28"/>
          <w:szCs w:val="28"/>
          <w:lang w:val="ru-RU" w:eastAsia="ru-RU"/>
        </w:rPr>
        <w:br/>
      </w:r>
      <w:r w:rsidRPr="00B00AAA">
        <w:rPr>
          <w:b/>
          <w:sz w:val="28"/>
          <w:szCs w:val="28"/>
          <w:lang w:val="ru-RU" w:eastAsia="ru-RU"/>
        </w:rPr>
        <w:t>от 05.12.2016 №Пр-2347ГС</w:t>
      </w:r>
      <w:r w:rsidRPr="0049039E">
        <w:rPr>
          <w:sz w:val="28"/>
          <w:szCs w:val="28"/>
          <w:lang w:val="ru-RU" w:eastAsia="ru-RU"/>
        </w:rPr>
        <w:t>, рекомендовано органам исполнительной власти совместно со специализированными организациями обеспечить достижение показателей, установленных в целевых моделях.</w:t>
      </w:r>
    </w:p>
    <w:p w:rsidR="0049039E" w:rsidRPr="0049039E" w:rsidRDefault="0049039E" w:rsidP="00A15593">
      <w:pPr>
        <w:suppressAutoHyphens/>
        <w:spacing w:after="0" w:line="240" w:lineRule="auto"/>
        <w:ind w:left="567" w:right="74" w:firstLine="709"/>
        <w:rPr>
          <w:sz w:val="28"/>
          <w:szCs w:val="28"/>
          <w:lang w:val="ru-RU" w:eastAsia="ru-RU"/>
        </w:rPr>
      </w:pPr>
      <w:r w:rsidRPr="0049039E">
        <w:rPr>
          <w:sz w:val="28"/>
          <w:szCs w:val="28"/>
          <w:lang w:val="ru-RU" w:eastAsia="ru-RU"/>
        </w:rPr>
        <w:t>По компетенции департамента жилищно-коммунального хозяйства администрации города необходимо обеспечить ежеквартальный отчет об исполнении целевых моделей:</w:t>
      </w:r>
    </w:p>
    <w:p w:rsidR="0049039E" w:rsidRPr="0049039E" w:rsidRDefault="0049039E" w:rsidP="00A15593">
      <w:pPr>
        <w:suppressAutoHyphens/>
        <w:spacing w:after="0" w:line="240" w:lineRule="auto"/>
        <w:ind w:left="567" w:right="74" w:firstLine="709"/>
        <w:rPr>
          <w:sz w:val="28"/>
          <w:szCs w:val="28"/>
          <w:lang w:val="ru-RU" w:eastAsia="ru-RU"/>
        </w:rPr>
      </w:pPr>
      <w:r w:rsidRPr="0049039E">
        <w:rPr>
          <w:sz w:val="28"/>
          <w:szCs w:val="28"/>
          <w:lang w:val="ru-RU" w:eastAsia="ru-RU"/>
        </w:rPr>
        <w:t>- подключение (технологическое присоединение) к электрическим сетям;</w:t>
      </w:r>
    </w:p>
    <w:p w:rsidR="0049039E" w:rsidRP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t>- подключение (технологическое присоединение) к газовым сетям;</w:t>
      </w:r>
    </w:p>
    <w:p w:rsidR="0049039E" w:rsidRPr="0049039E" w:rsidRDefault="0049039E" w:rsidP="00A15593">
      <w:pPr>
        <w:tabs>
          <w:tab w:val="left" w:pos="9356"/>
        </w:tabs>
        <w:suppressAutoHyphens/>
        <w:spacing w:after="0" w:line="240" w:lineRule="auto"/>
        <w:ind w:left="567" w:right="74" w:firstLine="709"/>
        <w:rPr>
          <w:color w:val="auto"/>
          <w:sz w:val="28"/>
          <w:szCs w:val="28"/>
          <w:lang w:val="ru-RU" w:eastAsia="ru-RU"/>
        </w:rPr>
      </w:pPr>
      <w:r w:rsidRPr="0049039E">
        <w:rPr>
          <w:sz w:val="28"/>
          <w:szCs w:val="28"/>
          <w:lang w:val="ru-RU" w:eastAsia="ru-RU"/>
        </w:rPr>
        <w:t>- подключение (технологическое присоединение) к сетям теплоснабжения, водоснабжения и водоотведения.</w:t>
      </w:r>
    </w:p>
    <w:p w:rsidR="0049039E" w:rsidRP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lastRenderedPageBreak/>
        <w:t xml:space="preserve">Информация о доступности технологического присоединения </w:t>
      </w:r>
      <w:r w:rsidRPr="0049039E">
        <w:rPr>
          <w:sz w:val="28"/>
          <w:szCs w:val="28"/>
          <w:lang w:val="ru-RU" w:eastAsia="ru-RU"/>
        </w:rPr>
        <w:br/>
        <w:t xml:space="preserve">к инженерным сетям, а также об удобстве взаимодействия </w:t>
      </w:r>
      <w:r w:rsidR="001253FF">
        <w:rPr>
          <w:sz w:val="28"/>
          <w:szCs w:val="28"/>
          <w:lang w:val="ru-RU" w:eastAsia="ru-RU"/>
        </w:rPr>
        <w:br/>
      </w:r>
      <w:r w:rsidRPr="0049039E">
        <w:rPr>
          <w:sz w:val="28"/>
          <w:szCs w:val="28"/>
          <w:lang w:val="ru-RU" w:eastAsia="ru-RU"/>
        </w:rPr>
        <w:t>с ресурсоснабжающими организациями в электронном виде при прохождении процедуры технологического присоединения размещена на официальном сайте ОМС, многофункционального центра (МФЦ), главных страницах РСО,</w:t>
      </w:r>
    </w:p>
    <w:p w:rsidR="0049039E" w:rsidRP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t xml:space="preserve">В настоящее время на порталах ГИС ЖКХ и Госуслуг продолжает работу функционал по технологическому присоединению объектов недвижимости к сетям инженерно-технического обеспечения (холодного </w:t>
      </w:r>
      <w:r w:rsidRPr="0049039E">
        <w:rPr>
          <w:sz w:val="28"/>
          <w:szCs w:val="28"/>
          <w:lang w:val="ru-RU" w:eastAsia="ru-RU"/>
        </w:rPr>
        <w:br/>
        <w:t>и горячего водоснабжения, водоотведения и теплоснабжения).</w:t>
      </w:r>
    </w:p>
    <w:p w:rsid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t xml:space="preserve">Данные информационные ресурсы позволяют оставить заявку </w:t>
      </w:r>
      <w:r w:rsidRPr="0049039E">
        <w:rPr>
          <w:sz w:val="28"/>
          <w:szCs w:val="28"/>
          <w:lang w:val="ru-RU" w:eastAsia="ru-RU"/>
        </w:rPr>
        <w:br/>
        <w:t>на технологическое присоединение по всем инженерным сетям в одном месте.</w:t>
      </w:r>
    </w:p>
    <w:p w:rsidR="00F760F9" w:rsidRPr="0049039E" w:rsidRDefault="00F760F9" w:rsidP="00A15593">
      <w:pPr>
        <w:tabs>
          <w:tab w:val="left" w:pos="9356"/>
        </w:tabs>
        <w:suppressAutoHyphens/>
        <w:spacing w:after="0" w:line="240" w:lineRule="auto"/>
        <w:ind w:left="567" w:right="74" w:firstLine="709"/>
        <w:rPr>
          <w:sz w:val="28"/>
          <w:szCs w:val="28"/>
          <w:lang w:val="ru-RU" w:eastAsia="ru-RU"/>
        </w:rPr>
      </w:pPr>
    </w:p>
    <w:p w:rsidR="0049039E" w:rsidRP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t>2.</w:t>
      </w:r>
      <w:r>
        <w:rPr>
          <w:sz w:val="28"/>
          <w:szCs w:val="28"/>
          <w:lang w:val="ru-RU" w:eastAsia="ru-RU"/>
        </w:rPr>
        <w:t>2.</w:t>
      </w:r>
      <w:r w:rsidRPr="0049039E">
        <w:rPr>
          <w:sz w:val="28"/>
          <w:szCs w:val="28"/>
          <w:lang w:val="ru-RU" w:eastAsia="ru-RU"/>
        </w:rPr>
        <w:t xml:space="preserve"> Согласно </w:t>
      </w:r>
      <w:r w:rsidRPr="00B00AAA">
        <w:rPr>
          <w:b/>
          <w:sz w:val="28"/>
          <w:szCs w:val="28"/>
          <w:lang w:val="ru-RU" w:eastAsia="ru-RU"/>
        </w:rPr>
        <w:t>перечн</w:t>
      </w:r>
      <w:r w:rsidR="00B00AAA">
        <w:rPr>
          <w:b/>
          <w:sz w:val="28"/>
          <w:szCs w:val="28"/>
          <w:lang w:val="ru-RU" w:eastAsia="ru-RU"/>
        </w:rPr>
        <w:t>ю</w:t>
      </w:r>
      <w:r w:rsidRPr="00B00AAA">
        <w:rPr>
          <w:b/>
          <w:sz w:val="28"/>
          <w:szCs w:val="28"/>
          <w:lang w:val="ru-RU" w:eastAsia="ru-RU"/>
        </w:rPr>
        <w:t xml:space="preserve"> </w:t>
      </w:r>
      <w:r w:rsidR="00B00AAA" w:rsidRPr="00B00AAA">
        <w:rPr>
          <w:b/>
          <w:sz w:val="28"/>
          <w:szCs w:val="28"/>
          <w:lang w:val="ru-RU" w:eastAsia="ru-RU"/>
        </w:rPr>
        <w:t>П</w:t>
      </w:r>
      <w:r w:rsidRPr="00B00AAA">
        <w:rPr>
          <w:b/>
          <w:sz w:val="28"/>
          <w:szCs w:val="28"/>
          <w:lang w:val="ru-RU" w:eastAsia="ru-RU"/>
        </w:rPr>
        <w:t xml:space="preserve">оручений по итогам совещания </w:t>
      </w:r>
      <w:r w:rsidR="00B00AAA">
        <w:rPr>
          <w:b/>
          <w:sz w:val="28"/>
          <w:szCs w:val="28"/>
          <w:lang w:val="ru-RU" w:eastAsia="ru-RU"/>
        </w:rPr>
        <w:br/>
      </w:r>
      <w:r w:rsidRPr="00B00AAA">
        <w:rPr>
          <w:b/>
          <w:sz w:val="28"/>
          <w:szCs w:val="28"/>
          <w:lang w:val="ru-RU" w:eastAsia="ru-RU"/>
        </w:rPr>
        <w:t xml:space="preserve">по вопросам прохождения осенне-зимнего отопительного периода </w:t>
      </w:r>
      <w:r w:rsidR="00B00AAA">
        <w:rPr>
          <w:b/>
          <w:sz w:val="28"/>
          <w:szCs w:val="28"/>
          <w:lang w:val="ru-RU" w:eastAsia="ru-RU"/>
        </w:rPr>
        <w:br/>
      </w:r>
      <w:r w:rsidRPr="00B00AAA">
        <w:rPr>
          <w:b/>
          <w:sz w:val="28"/>
          <w:szCs w:val="28"/>
          <w:lang w:val="ru-RU" w:eastAsia="ru-RU"/>
        </w:rPr>
        <w:t>29 декабря 2021, утвержденного Президентом Р</w:t>
      </w:r>
      <w:r w:rsidR="00B00AAA" w:rsidRPr="00B00AAA">
        <w:rPr>
          <w:b/>
          <w:sz w:val="28"/>
          <w:szCs w:val="28"/>
          <w:lang w:val="ru-RU" w:eastAsia="ru-RU"/>
        </w:rPr>
        <w:t xml:space="preserve">оссийской </w:t>
      </w:r>
      <w:r w:rsidRPr="00B00AAA">
        <w:rPr>
          <w:b/>
          <w:sz w:val="28"/>
          <w:szCs w:val="28"/>
          <w:lang w:val="ru-RU" w:eastAsia="ru-RU"/>
        </w:rPr>
        <w:t>Ф</w:t>
      </w:r>
      <w:r w:rsidR="00B00AAA" w:rsidRPr="00B00AAA">
        <w:rPr>
          <w:b/>
          <w:sz w:val="28"/>
          <w:szCs w:val="28"/>
          <w:lang w:val="ru-RU" w:eastAsia="ru-RU"/>
        </w:rPr>
        <w:t xml:space="preserve">едерации </w:t>
      </w:r>
      <w:r w:rsidRPr="00B00AAA">
        <w:rPr>
          <w:b/>
          <w:sz w:val="28"/>
          <w:szCs w:val="28"/>
          <w:lang w:val="ru-RU" w:eastAsia="ru-RU"/>
        </w:rPr>
        <w:t xml:space="preserve"> </w:t>
      </w:r>
      <w:r w:rsidR="00B00AAA">
        <w:rPr>
          <w:b/>
          <w:sz w:val="28"/>
          <w:szCs w:val="28"/>
          <w:lang w:val="ru-RU" w:eastAsia="ru-RU"/>
        </w:rPr>
        <w:br/>
      </w:r>
      <w:r w:rsidRPr="00B00AAA">
        <w:rPr>
          <w:b/>
          <w:sz w:val="28"/>
          <w:szCs w:val="28"/>
          <w:lang w:val="ru-RU" w:eastAsia="ru-RU"/>
        </w:rPr>
        <w:t>от 17.02.2022 №325</w:t>
      </w:r>
      <w:r w:rsidRPr="0049039E">
        <w:rPr>
          <w:sz w:val="28"/>
          <w:szCs w:val="28"/>
          <w:lang w:val="ru-RU" w:eastAsia="ru-RU"/>
        </w:rPr>
        <w:t>, рекомендовано обеспечить проведение теплоснабжающими организациями не реже одного раза в шесть месяцев противоаварийных тренировок в целях отработки действий, необходимых для возобновления передачи тепловой энергии от источников тепловой энергии после полного прекращения подачи тепловой энергии ее потребителям.</w:t>
      </w:r>
    </w:p>
    <w:p w:rsidR="0049039E" w:rsidRDefault="0049039E" w:rsidP="00A15593">
      <w:pPr>
        <w:tabs>
          <w:tab w:val="left" w:pos="9356"/>
        </w:tabs>
        <w:suppressAutoHyphens/>
        <w:spacing w:after="0" w:line="240" w:lineRule="auto"/>
        <w:ind w:left="567" w:right="74" w:firstLine="709"/>
        <w:rPr>
          <w:sz w:val="28"/>
          <w:szCs w:val="28"/>
          <w:lang w:val="ru-RU" w:eastAsia="ru-RU"/>
        </w:rPr>
      </w:pPr>
      <w:r w:rsidRPr="0049039E">
        <w:rPr>
          <w:sz w:val="28"/>
          <w:szCs w:val="28"/>
          <w:lang w:val="ru-RU" w:eastAsia="ru-RU"/>
        </w:rPr>
        <w:t xml:space="preserve">По компетенции департамента жилищно-коммунального хозяйства администрации города необходимо обеспечить ежеквартальный отчет </w:t>
      </w:r>
      <w:r w:rsidRPr="0049039E">
        <w:rPr>
          <w:sz w:val="28"/>
          <w:szCs w:val="28"/>
          <w:lang w:val="ru-RU" w:eastAsia="ru-RU"/>
        </w:rPr>
        <w:br/>
        <w:t xml:space="preserve">об исполнении проведения данных тренировок. На предприятиях ЖКХ сформировано 63 аварийно-восстановительных бригад численностью 321 человек. С целью приобретения практических навыков и способности персонала проведено 172 противоаварийных тренировок не только </w:t>
      </w:r>
      <w:r w:rsidR="001253FF">
        <w:rPr>
          <w:sz w:val="28"/>
          <w:szCs w:val="28"/>
          <w:lang w:val="ru-RU" w:eastAsia="ru-RU"/>
        </w:rPr>
        <w:br/>
      </w:r>
      <w:r w:rsidRPr="0049039E">
        <w:rPr>
          <w:sz w:val="28"/>
          <w:szCs w:val="28"/>
          <w:lang w:val="ru-RU" w:eastAsia="ru-RU"/>
        </w:rPr>
        <w:t>в рамках теплоснабжающих, а также и управляющих организаций.</w:t>
      </w:r>
    </w:p>
    <w:p w:rsidR="00F760F9" w:rsidRPr="0049039E" w:rsidRDefault="00F760F9" w:rsidP="00A15593">
      <w:pPr>
        <w:tabs>
          <w:tab w:val="left" w:pos="9356"/>
        </w:tabs>
        <w:suppressAutoHyphens/>
        <w:spacing w:after="0" w:line="240" w:lineRule="auto"/>
        <w:ind w:left="567" w:right="74" w:firstLine="709"/>
        <w:rPr>
          <w:sz w:val="28"/>
          <w:szCs w:val="28"/>
          <w:lang w:val="ru-RU" w:eastAsia="ru-RU"/>
        </w:rPr>
      </w:pPr>
    </w:p>
    <w:p w:rsidR="0049039E" w:rsidRPr="0049039E" w:rsidRDefault="0049039E" w:rsidP="00A15593">
      <w:pPr>
        <w:tabs>
          <w:tab w:val="left" w:pos="9214"/>
        </w:tabs>
        <w:suppressAutoHyphens/>
        <w:spacing w:after="0" w:line="240" w:lineRule="auto"/>
        <w:ind w:left="567" w:right="74" w:firstLine="709"/>
        <w:rPr>
          <w:rFonts w:eastAsiaTheme="minorHAnsi"/>
          <w:color w:val="auto"/>
          <w:sz w:val="28"/>
          <w:szCs w:val="28"/>
          <w:lang w:val="ru-RU"/>
        </w:rPr>
      </w:pPr>
      <w:r>
        <w:rPr>
          <w:rFonts w:eastAsiaTheme="minorHAnsi"/>
          <w:color w:val="auto"/>
          <w:sz w:val="28"/>
          <w:szCs w:val="28"/>
          <w:lang w:val="ru-RU"/>
        </w:rPr>
        <w:t>2.</w:t>
      </w:r>
      <w:r w:rsidRPr="0049039E">
        <w:rPr>
          <w:rFonts w:eastAsiaTheme="minorHAnsi"/>
          <w:color w:val="auto"/>
          <w:sz w:val="28"/>
          <w:szCs w:val="28"/>
          <w:lang w:val="ru-RU"/>
        </w:rPr>
        <w:t xml:space="preserve">3. Согласно </w:t>
      </w:r>
      <w:r w:rsidRPr="00B00AAA">
        <w:rPr>
          <w:rFonts w:eastAsiaTheme="minorHAnsi"/>
          <w:b/>
          <w:color w:val="auto"/>
          <w:sz w:val="28"/>
          <w:szCs w:val="28"/>
          <w:lang w:val="ru-RU"/>
        </w:rPr>
        <w:t>перечн</w:t>
      </w:r>
      <w:r w:rsidR="00B00AAA" w:rsidRPr="00B00AAA">
        <w:rPr>
          <w:rFonts w:eastAsiaTheme="minorHAnsi"/>
          <w:b/>
          <w:color w:val="auto"/>
          <w:sz w:val="28"/>
          <w:szCs w:val="28"/>
          <w:lang w:val="ru-RU"/>
        </w:rPr>
        <w:t>ю</w:t>
      </w:r>
      <w:r w:rsidRPr="00B00AAA">
        <w:rPr>
          <w:rFonts w:eastAsiaTheme="minorHAnsi"/>
          <w:b/>
          <w:color w:val="auto"/>
          <w:sz w:val="28"/>
          <w:szCs w:val="28"/>
          <w:lang w:val="ru-RU"/>
        </w:rPr>
        <w:t xml:space="preserve"> </w:t>
      </w:r>
      <w:r w:rsidR="00B00AAA" w:rsidRPr="00B00AAA">
        <w:rPr>
          <w:rFonts w:eastAsiaTheme="minorHAnsi"/>
          <w:b/>
          <w:color w:val="auto"/>
          <w:sz w:val="28"/>
          <w:szCs w:val="28"/>
          <w:lang w:val="ru-RU"/>
        </w:rPr>
        <w:t>П</w:t>
      </w:r>
      <w:r w:rsidRPr="00B00AAA">
        <w:rPr>
          <w:rFonts w:eastAsiaTheme="minorHAnsi"/>
          <w:b/>
          <w:color w:val="auto"/>
          <w:sz w:val="28"/>
          <w:szCs w:val="28"/>
          <w:lang w:val="ru-RU"/>
        </w:rPr>
        <w:t>оручений, утвержденного Президентом Р</w:t>
      </w:r>
      <w:r w:rsidR="00B00AAA" w:rsidRPr="00B00AAA">
        <w:rPr>
          <w:rFonts w:eastAsiaTheme="minorHAnsi"/>
          <w:b/>
          <w:color w:val="auto"/>
          <w:sz w:val="28"/>
          <w:szCs w:val="28"/>
          <w:lang w:val="ru-RU"/>
        </w:rPr>
        <w:t xml:space="preserve">оссийской Федерации </w:t>
      </w:r>
      <w:r w:rsidRPr="00B00AAA">
        <w:rPr>
          <w:rFonts w:eastAsiaTheme="minorHAnsi"/>
          <w:b/>
          <w:color w:val="auto"/>
          <w:sz w:val="28"/>
          <w:szCs w:val="28"/>
          <w:lang w:val="ru-RU"/>
        </w:rPr>
        <w:t>от 20.02.2019 №Пр-245</w:t>
      </w:r>
      <w:r w:rsidRPr="0049039E">
        <w:rPr>
          <w:rFonts w:eastAsiaTheme="minorHAnsi"/>
          <w:color w:val="auto"/>
          <w:sz w:val="28"/>
          <w:szCs w:val="28"/>
          <w:lang w:val="ru-RU"/>
        </w:rPr>
        <w:t>, рекомендовано обеспечить контроль соответствия питьевой воды у конечного потребителя нормативно установленным показателям безопасности и качества.</w:t>
      </w:r>
    </w:p>
    <w:p w:rsidR="0049039E" w:rsidRPr="0049039E" w:rsidRDefault="0049039E" w:rsidP="00A15593">
      <w:pPr>
        <w:tabs>
          <w:tab w:val="left" w:pos="9214"/>
        </w:tabs>
        <w:suppressAutoHyphens/>
        <w:spacing w:after="0" w:line="240" w:lineRule="auto"/>
        <w:ind w:left="567" w:right="74" w:firstLine="709"/>
        <w:rPr>
          <w:rFonts w:eastAsiaTheme="minorHAnsi"/>
          <w:color w:val="auto"/>
          <w:sz w:val="28"/>
          <w:szCs w:val="28"/>
          <w:lang w:val="ru-RU"/>
        </w:rPr>
      </w:pPr>
      <w:r w:rsidRPr="0049039E">
        <w:rPr>
          <w:rFonts w:eastAsiaTheme="minorHAnsi"/>
          <w:color w:val="auto"/>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w:t>
      </w:r>
      <w:r w:rsidRPr="0049039E">
        <w:rPr>
          <w:rFonts w:eastAsiaTheme="minorHAnsi"/>
          <w:color w:val="auto"/>
          <w:sz w:val="28"/>
          <w:szCs w:val="28"/>
          <w:lang w:val="ru-RU"/>
        </w:rPr>
        <w:br/>
        <w:t xml:space="preserve">об исполнении проведения данных проверок концессионером </w:t>
      </w:r>
      <w:r w:rsidRPr="0049039E">
        <w:rPr>
          <w:rFonts w:eastAsiaTheme="minorHAnsi"/>
          <w:color w:val="auto"/>
          <w:sz w:val="28"/>
          <w:szCs w:val="28"/>
          <w:lang w:val="ru-RU"/>
        </w:rPr>
        <w:br/>
        <w:t xml:space="preserve">ООО «Нижневартовские коммунальные системы». </w:t>
      </w:r>
    </w:p>
    <w:p w:rsidR="0049039E" w:rsidRPr="0049039E" w:rsidRDefault="0049039E" w:rsidP="00A15593">
      <w:pPr>
        <w:tabs>
          <w:tab w:val="left" w:pos="9214"/>
        </w:tabs>
        <w:suppressAutoHyphens/>
        <w:spacing w:after="0" w:line="240" w:lineRule="auto"/>
        <w:ind w:left="567" w:right="74" w:firstLine="709"/>
        <w:rPr>
          <w:rFonts w:eastAsiaTheme="minorHAnsi"/>
          <w:color w:val="auto"/>
          <w:sz w:val="28"/>
          <w:szCs w:val="28"/>
          <w:lang w:val="ru-RU"/>
        </w:rPr>
      </w:pPr>
      <w:r w:rsidRPr="0049039E">
        <w:rPr>
          <w:rFonts w:eastAsiaTheme="minorHAnsi"/>
          <w:color w:val="auto"/>
          <w:sz w:val="28"/>
          <w:szCs w:val="28"/>
          <w:lang w:val="ru-RU"/>
        </w:rPr>
        <w:t>На официальном сайте ООО «Нижневартовские коммунальные системы» размещена информация о проведении лабораторных исследований питьевой воды поставляемой конечным потребителям. Информация обновляется согласно план-графику проведения отбора воды для лабораторного анализа.</w:t>
      </w:r>
    </w:p>
    <w:p w:rsidR="0049039E" w:rsidRDefault="0049039E" w:rsidP="00A15593">
      <w:pPr>
        <w:tabs>
          <w:tab w:val="left" w:pos="9214"/>
        </w:tabs>
        <w:ind w:left="567" w:right="74" w:firstLine="709"/>
        <w:rPr>
          <w:sz w:val="28"/>
          <w:szCs w:val="28"/>
          <w:lang w:val="ru-RU"/>
        </w:rPr>
      </w:pPr>
    </w:p>
    <w:p w:rsidR="007D6EA6" w:rsidRDefault="007D6EA6" w:rsidP="00A15593">
      <w:pPr>
        <w:tabs>
          <w:tab w:val="left" w:pos="9214"/>
        </w:tabs>
        <w:ind w:left="567" w:right="74" w:firstLine="709"/>
        <w:rPr>
          <w:sz w:val="28"/>
          <w:szCs w:val="28"/>
          <w:lang w:val="ru-RU"/>
        </w:rPr>
      </w:pPr>
    </w:p>
    <w:p w:rsidR="00067C7B" w:rsidRPr="003A3928" w:rsidRDefault="00067C7B" w:rsidP="00A15593">
      <w:pPr>
        <w:tabs>
          <w:tab w:val="left" w:pos="9214"/>
        </w:tabs>
        <w:spacing w:line="240" w:lineRule="auto"/>
        <w:ind w:left="567" w:right="74" w:firstLine="709"/>
        <w:rPr>
          <w:b/>
          <w:sz w:val="28"/>
          <w:szCs w:val="28"/>
          <w:lang w:val="ru-RU"/>
        </w:rPr>
      </w:pPr>
      <w:r w:rsidRPr="003A3928">
        <w:rPr>
          <w:b/>
          <w:sz w:val="28"/>
          <w:szCs w:val="28"/>
          <w:lang w:val="ru-RU"/>
        </w:rPr>
        <w:lastRenderedPageBreak/>
        <w:t xml:space="preserve">3. </w:t>
      </w:r>
      <w:r w:rsidR="00B00AAA">
        <w:rPr>
          <w:b/>
          <w:sz w:val="28"/>
          <w:szCs w:val="28"/>
          <w:lang w:val="ru-RU"/>
        </w:rPr>
        <w:t xml:space="preserve">Об обеспечении антитеррористической защищенности на </w:t>
      </w:r>
      <w:r w:rsidR="00B528DC">
        <w:rPr>
          <w:b/>
          <w:sz w:val="28"/>
          <w:szCs w:val="28"/>
          <w:lang w:val="ru-RU"/>
        </w:rPr>
        <w:t>объектах</w:t>
      </w:r>
      <w:r w:rsidR="00B00AAA">
        <w:rPr>
          <w:b/>
          <w:sz w:val="28"/>
          <w:szCs w:val="28"/>
          <w:lang w:val="ru-RU"/>
        </w:rPr>
        <w:t xml:space="preserve">, </w:t>
      </w:r>
      <w:r w:rsidR="00B00AAA" w:rsidRPr="00B528DC">
        <w:rPr>
          <w:rFonts w:eastAsiaTheme="minorHAnsi"/>
          <w:b/>
          <w:color w:val="auto"/>
          <w:sz w:val="28"/>
          <w:lang w:val="ru-RU"/>
        </w:rPr>
        <w:t>обеспечивающих жизнедеятельность населения, функционирование транспорта, коммуникаций и связи, объектов энергетики</w:t>
      </w:r>
      <w:r w:rsidR="00B528DC">
        <w:rPr>
          <w:b/>
          <w:sz w:val="28"/>
          <w:szCs w:val="28"/>
          <w:lang w:val="ru-RU"/>
        </w:rPr>
        <w:t>.</w:t>
      </w:r>
      <w:r w:rsidR="00B00AAA" w:rsidRPr="003A3928">
        <w:rPr>
          <w:b/>
          <w:sz w:val="28"/>
          <w:szCs w:val="28"/>
          <w:lang w:val="ru-RU"/>
        </w:rPr>
        <w:t xml:space="preserve"> </w:t>
      </w:r>
      <w:r w:rsidR="003A3928" w:rsidRPr="003A3928">
        <w:rPr>
          <w:b/>
          <w:sz w:val="28"/>
          <w:szCs w:val="28"/>
          <w:lang w:val="ru-RU"/>
        </w:rPr>
        <w:t>Информация по и</w:t>
      </w:r>
      <w:r w:rsidRPr="003A3928">
        <w:rPr>
          <w:b/>
          <w:sz w:val="28"/>
          <w:szCs w:val="28"/>
          <w:lang w:val="ru-RU"/>
        </w:rPr>
        <w:t>сполнени</w:t>
      </w:r>
      <w:r w:rsidR="003A3928" w:rsidRPr="003A3928">
        <w:rPr>
          <w:b/>
          <w:sz w:val="28"/>
          <w:szCs w:val="28"/>
          <w:lang w:val="ru-RU"/>
        </w:rPr>
        <w:t>ю</w:t>
      </w:r>
      <w:r w:rsidRPr="003A3928">
        <w:rPr>
          <w:b/>
          <w:sz w:val="28"/>
          <w:szCs w:val="28"/>
          <w:lang w:val="ru-RU"/>
        </w:rPr>
        <w:t xml:space="preserve"> </w:t>
      </w:r>
      <w:r w:rsidR="00B00AAA">
        <w:rPr>
          <w:b/>
          <w:sz w:val="28"/>
          <w:szCs w:val="28"/>
          <w:lang w:val="ru-RU"/>
        </w:rPr>
        <w:t xml:space="preserve">перечня </w:t>
      </w:r>
      <w:r w:rsidRPr="003A3928">
        <w:rPr>
          <w:b/>
          <w:sz w:val="28"/>
          <w:szCs w:val="28"/>
          <w:lang w:val="ru-RU"/>
        </w:rPr>
        <w:t>Поручений Президента Российской Федерации</w:t>
      </w:r>
      <w:r w:rsidR="003A3928" w:rsidRPr="003A3928">
        <w:rPr>
          <w:b/>
          <w:sz w:val="28"/>
          <w:szCs w:val="28"/>
          <w:lang w:val="ru-RU"/>
        </w:rPr>
        <w:t>.</w:t>
      </w:r>
    </w:p>
    <w:p w:rsidR="007B2368" w:rsidRPr="000F2C64" w:rsidRDefault="007B2368" w:rsidP="00A15593">
      <w:pPr>
        <w:tabs>
          <w:tab w:val="left" w:pos="9214"/>
        </w:tabs>
        <w:spacing w:line="240" w:lineRule="auto"/>
        <w:ind w:left="567" w:right="74" w:firstLine="709"/>
        <w:rPr>
          <w:sz w:val="28"/>
          <w:szCs w:val="28"/>
          <w:lang w:val="ru-RU"/>
        </w:rPr>
      </w:pPr>
      <w:r>
        <w:rPr>
          <w:sz w:val="28"/>
          <w:szCs w:val="28"/>
          <w:lang w:val="ru-RU"/>
        </w:rPr>
        <w:t xml:space="preserve">По данному вопросу </w:t>
      </w:r>
      <w:r w:rsidR="00F760F9">
        <w:rPr>
          <w:sz w:val="28"/>
          <w:szCs w:val="28"/>
          <w:lang w:val="ru-RU"/>
        </w:rPr>
        <w:t xml:space="preserve">информация </w:t>
      </w:r>
      <w:r>
        <w:rPr>
          <w:sz w:val="28"/>
          <w:szCs w:val="28"/>
          <w:lang w:val="ru-RU"/>
        </w:rPr>
        <w:t xml:space="preserve">представлена: </w:t>
      </w:r>
      <w:r w:rsidR="003A3928">
        <w:rPr>
          <w:i/>
          <w:sz w:val="28"/>
          <w:szCs w:val="28"/>
          <w:lang w:val="ru-RU"/>
        </w:rPr>
        <w:t>оперативным отделом</w:t>
      </w:r>
      <w:r w:rsidRPr="00C96F76">
        <w:rPr>
          <w:i/>
          <w:sz w:val="28"/>
          <w:szCs w:val="28"/>
          <w:lang w:val="ru-RU"/>
        </w:rPr>
        <w:t xml:space="preserve">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7B2368" w:rsidRDefault="007B2368" w:rsidP="00A15593">
      <w:pPr>
        <w:tabs>
          <w:tab w:val="left" w:pos="9214"/>
        </w:tabs>
        <w:ind w:left="567" w:right="74" w:firstLine="709"/>
        <w:rPr>
          <w:rFonts w:eastAsiaTheme="minorHAnsi"/>
          <w:color w:val="auto"/>
          <w:sz w:val="28"/>
          <w:lang w:val="ru-RU"/>
        </w:rPr>
      </w:pPr>
    </w:p>
    <w:p w:rsidR="00067C7B" w:rsidRPr="00067C7B" w:rsidRDefault="00067C7B" w:rsidP="00A15593">
      <w:pPr>
        <w:tabs>
          <w:tab w:val="left" w:pos="9214"/>
        </w:tabs>
        <w:spacing w:line="240" w:lineRule="auto"/>
        <w:ind w:left="567" w:right="74" w:firstLine="709"/>
        <w:rPr>
          <w:rFonts w:eastAsiaTheme="minorHAnsi"/>
          <w:color w:val="auto"/>
          <w:sz w:val="28"/>
          <w:lang w:val="ru-RU"/>
        </w:rPr>
      </w:pPr>
      <w:r w:rsidRPr="00067C7B">
        <w:rPr>
          <w:rFonts w:eastAsiaTheme="minorHAnsi"/>
          <w:color w:val="auto"/>
          <w:sz w:val="28"/>
          <w:lang w:val="ru-RU"/>
        </w:rPr>
        <w:t xml:space="preserve">В соответствии с Указом Президента "О мерах, осуществляемых </w:t>
      </w:r>
      <w:r w:rsidRPr="00067C7B">
        <w:rPr>
          <w:rFonts w:eastAsiaTheme="minorHAnsi"/>
          <w:color w:val="auto"/>
          <w:sz w:val="28"/>
          <w:lang w:val="ru-RU"/>
        </w:rPr>
        <w:br/>
        <w:t>в субъектах Российской Федерации 19 октября 2022 года №75</w:t>
      </w:r>
      <w:r w:rsidR="00B00AAA">
        <w:rPr>
          <w:rFonts w:eastAsiaTheme="minorHAnsi"/>
          <w:color w:val="auto"/>
          <w:sz w:val="28"/>
          <w:lang w:val="ru-RU"/>
        </w:rPr>
        <w:t>6</w:t>
      </w:r>
      <w:r w:rsidRPr="00067C7B">
        <w:rPr>
          <w:rFonts w:eastAsiaTheme="minorHAnsi"/>
          <w:color w:val="auto"/>
          <w:sz w:val="28"/>
          <w:lang w:val="ru-RU"/>
        </w:rPr>
        <w:t xml:space="preserve">" </w:t>
      </w:r>
      <w:r w:rsidR="001253FF">
        <w:rPr>
          <w:rFonts w:eastAsiaTheme="minorHAnsi"/>
          <w:color w:val="auto"/>
          <w:sz w:val="28"/>
          <w:lang w:val="ru-RU"/>
        </w:rPr>
        <w:br/>
      </w:r>
      <w:r w:rsidRPr="00067C7B">
        <w:rPr>
          <w:rFonts w:eastAsiaTheme="minorHAnsi"/>
          <w:color w:val="auto"/>
          <w:sz w:val="28"/>
          <w:lang w:val="ru-RU"/>
        </w:rPr>
        <w:t>на объектах</w:t>
      </w:r>
      <w:r w:rsidR="00B00AAA">
        <w:rPr>
          <w:rFonts w:eastAsiaTheme="minorHAnsi"/>
          <w:color w:val="auto"/>
          <w:sz w:val="28"/>
          <w:lang w:val="ru-RU"/>
        </w:rPr>
        <w:t>,</w:t>
      </w:r>
      <w:r w:rsidRPr="00067C7B">
        <w:rPr>
          <w:rFonts w:eastAsiaTheme="minorHAnsi"/>
          <w:color w:val="auto"/>
          <w:sz w:val="28"/>
          <w:lang w:val="ru-RU"/>
        </w:rPr>
        <w:t xml:space="preserve"> обеспечивающих жизнедеятельность населения, функционирование транспорта, коммуникаций и связи, объектов энергетики проводятся следующие мероприятия</w:t>
      </w:r>
      <w:r w:rsidR="003A3928">
        <w:rPr>
          <w:rFonts w:eastAsiaTheme="minorHAnsi"/>
          <w:color w:val="auto"/>
          <w:sz w:val="28"/>
          <w:lang w:val="ru-RU"/>
        </w:rPr>
        <w:t>.</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В целях обеспечения необходимого уровня антитеррористической защищенности, объекты водоснабжения и водоотведения оснащены инженерно-техническими средствами:</w:t>
      </w:r>
    </w:p>
    <w:p w:rsidR="00067C7B" w:rsidRPr="00067C7B" w:rsidRDefault="001253FF" w:rsidP="00A15593">
      <w:pPr>
        <w:tabs>
          <w:tab w:val="left" w:pos="9214"/>
        </w:tabs>
        <w:spacing w:after="0" w:line="240" w:lineRule="auto"/>
        <w:ind w:left="556" w:right="74"/>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 xml:space="preserve">основным ограждением и дополнительным верхним ограждением; </w:t>
      </w:r>
    </w:p>
    <w:p w:rsidR="00067C7B" w:rsidRPr="00067C7B" w:rsidRDefault="001253FF" w:rsidP="00A15593">
      <w:pPr>
        <w:tabs>
          <w:tab w:val="left" w:pos="9214"/>
        </w:tabs>
        <w:spacing w:after="0" w:line="240" w:lineRule="auto"/>
        <w:ind w:left="556" w:right="74"/>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 xml:space="preserve">средствами принудительного ограничения скорости при въезде </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на объекты;</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контрольно-пропускными пунктами;</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контроля и управления доступом;</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тревожно-вызывной сигнализации с выводом сигнала;</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охранной сигнализации;</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охранной телевизионной;</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охранного освещения;</w:t>
      </w:r>
    </w:p>
    <w:p w:rsidR="00067C7B" w:rsidRPr="00067C7B" w:rsidRDefault="001253FF"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00067C7B" w:rsidRPr="00067C7B">
        <w:rPr>
          <w:rFonts w:eastAsiaTheme="minorHAnsi"/>
          <w:color w:val="auto"/>
          <w:sz w:val="28"/>
          <w:lang w:val="ru-RU"/>
        </w:rPr>
        <w:t>системой оперативной связи.</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В целях недопущения угроз совершения актов незаконного вмешательства в топливно-энергетическом комплексе приняты следующие меры:</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Pr="00067C7B">
        <w:rPr>
          <w:rFonts w:eastAsiaTheme="minorHAnsi"/>
          <w:color w:val="auto"/>
          <w:sz w:val="28"/>
          <w:lang w:val="ru-RU"/>
        </w:rPr>
        <w:t>заключен договор на охрану объектов;</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Pr="00067C7B">
        <w:rPr>
          <w:rFonts w:eastAsiaTheme="minorHAnsi"/>
          <w:color w:val="auto"/>
          <w:sz w:val="28"/>
          <w:lang w:val="ru-RU"/>
        </w:rPr>
        <w:t>с обслуживающим персоналом проводятся тренировки по вопросам усиления бдительности и порядка действий в случае обнаружения посторонних предметов;</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Pr="00067C7B">
        <w:rPr>
          <w:rFonts w:eastAsiaTheme="minorHAnsi"/>
          <w:color w:val="auto"/>
          <w:sz w:val="28"/>
          <w:lang w:val="ru-RU"/>
        </w:rPr>
        <w:t>оснащение системой тревожно-вызывной сигнализации с выводом сигнала, системой охранно-пожарной сигнализации, камерами видеонаблюдения, металлоискателями, громкоговорящей связью;</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Pr="00067C7B">
        <w:rPr>
          <w:rFonts w:eastAsiaTheme="minorHAnsi"/>
          <w:color w:val="auto"/>
          <w:sz w:val="28"/>
          <w:lang w:val="ru-RU"/>
        </w:rPr>
        <w:t xml:space="preserve">ограждение котельных забором из железобетонных плит </w:t>
      </w:r>
      <w:r w:rsidR="001253FF">
        <w:rPr>
          <w:rFonts w:eastAsiaTheme="minorHAnsi"/>
          <w:color w:val="auto"/>
          <w:sz w:val="28"/>
          <w:lang w:val="ru-RU"/>
        </w:rPr>
        <w:br/>
      </w:r>
      <w:r w:rsidRPr="00067C7B">
        <w:rPr>
          <w:rFonts w:eastAsiaTheme="minorHAnsi"/>
          <w:color w:val="auto"/>
          <w:sz w:val="28"/>
          <w:lang w:val="ru-RU"/>
        </w:rPr>
        <w:t>с козырьком из колючей проволоки и металлическими воротами;</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 xml:space="preserve">- </w:t>
      </w:r>
      <w:r w:rsidRPr="00067C7B">
        <w:rPr>
          <w:rFonts w:eastAsiaTheme="minorHAnsi"/>
          <w:color w:val="auto"/>
          <w:sz w:val="28"/>
          <w:lang w:val="ru-RU"/>
        </w:rPr>
        <w:t>на въезде на территорию котельных установлены противотаранное устройство – дорожный блокиратор врезной с электромеханическим приводом и железобетонные блоки для принудительной остановки транспорта.</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 xml:space="preserve">Для антитеррористической защиты объектов транспортной инфраструктуры и транспорта проводится системная работа. Проведены дополнительные инструктажи по порядку действий персонала </w:t>
      </w:r>
      <w:r w:rsidRPr="00067C7B">
        <w:rPr>
          <w:rFonts w:eastAsiaTheme="minorHAnsi"/>
          <w:color w:val="auto"/>
          <w:sz w:val="28"/>
          <w:lang w:val="ru-RU"/>
        </w:rPr>
        <w:br/>
        <w:t xml:space="preserve">для предотвращения преступлений террористической направленности. </w:t>
      </w:r>
      <w:r w:rsidRPr="00067C7B">
        <w:rPr>
          <w:rFonts w:eastAsiaTheme="minorHAnsi"/>
          <w:color w:val="auto"/>
          <w:sz w:val="28"/>
          <w:lang w:val="ru-RU"/>
        </w:rPr>
        <w:lastRenderedPageBreak/>
        <w:t xml:space="preserve">Транспортные средства оборудованы системой видеонаблюдения, видеозаписи, сбора и накопления информации. </w:t>
      </w:r>
    </w:p>
    <w:p w:rsidR="00F30BB8"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 xml:space="preserve">На объектах жилищного фонда проводятся проверки систем охранно-пожарной сигнализации, состояния средств пожаротушения. </w:t>
      </w:r>
      <w:r w:rsidR="001253FF">
        <w:rPr>
          <w:rFonts w:eastAsiaTheme="minorHAnsi"/>
          <w:color w:val="auto"/>
          <w:sz w:val="28"/>
          <w:lang w:val="ru-RU"/>
        </w:rPr>
        <w:br/>
      </w:r>
      <w:r w:rsidRPr="00067C7B">
        <w:rPr>
          <w:rFonts w:eastAsiaTheme="minorHAnsi"/>
          <w:color w:val="auto"/>
          <w:sz w:val="28"/>
          <w:lang w:val="ru-RU"/>
        </w:rPr>
        <w:t xml:space="preserve">На жилых домах размещены памятки с телефонами аварийных </w:t>
      </w:r>
      <w:r w:rsidR="001253FF">
        <w:rPr>
          <w:rFonts w:eastAsiaTheme="minorHAnsi"/>
          <w:color w:val="auto"/>
          <w:sz w:val="28"/>
          <w:lang w:val="ru-RU"/>
        </w:rPr>
        <w:br/>
      </w:r>
      <w:r w:rsidRPr="00067C7B">
        <w:rPr>
          <w:rFonts w:eastAsiaTheme="minorHAnsi"/>
          <w:color w:val="auto"/>
          <w:sz w:val="28"/>
          <w:lang w:val="ru-RU"/>
        </w:rPr>
        <w:t xml:space="preserve">и экстренных служб. Обеспечивается ежедневный контроль за запиранием </w:t>
      </w:r>
      <w:r w:rsidRPr="00067C7B">
        <w:rPr>
          <w:rFonts w:eastAsiaTheme="minorHAnsi"/>
          <w:color w:val="auto"/>
          <w:sz w:val="28"/>
          <w:lang w:val="ru-RU"/>
        </w:rPr>
        <w:br/>
        <w:t xml:space="preserve">и опечатыванием подвальных и чердачных помещений. </w:t>
      </w:r>
    </w:p>
    <w:p w:rsidR="00F30BB8"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Обеспечена готовность к работе резервных источников электроснабжения. Организовано установление граждан и организаций, арендующих жилые и нежилые помещения без надлежащего оформления. В случае установления данных граждан и организаций, информаци</w:t>
      </w:r>
      <w:r w:rsidR="00F30BB8">
        <w:rPr>
          <w:rFonts w:eastAsiaTheme="minorHAnsi"/>
          <w:color w:val="auto"/>
          <w:sz w:val="28"/>
          <w:lang w:val="ru-RU"/>
        </w:rPr>
        <w:t xml:space="preserve">я незамедлительно направляется </w:t>
      </w:r>
      <w:r w:rsidRPr="00067C7B">
        <w:rPr>
          <w:rFonts w:eastAsiaTheme="minorHAnsi"/>
          <w:color w:val="auto"/>
          <w:sz w:val="28"/>
          <w:lang w:val="ru-RU"/>
        </w:rPr>
        <w:t xml:space="preserve">в Управление министерства внутренних дел России по городу Нижневартовску. </w:t>
      </w:r>
    </w:p>
    <w:p w:rsidR="00067C7B" w:rsidRPr="00067C7B" w:rsidRDefault="00067C7B" w:rsidP="00A15593">
      <w:pPr>
        <w:tabs>
          <w:tab w:val="left" w:pos="9214"/>
        </w:tabs>
        <w:spacing w:after="0" w:line="240" w:lineRule="auto"/>
        <w:ind w:left="567" w:right="74" w:firstLine="709"/>
        <w:rPr>
          <w:rFonts w:eastAsiaTheme="minorHAnsi"/>
          <w:color w:val="auto"/>
          <w:sz w:val="28"/>
          <w:lang w:val="ru-RU"/>
        </w:rPr>
      </w:pPr>
      <w:r w:rsidRPr="00067C7B">
        <w:rPr>
          <w:rFonts w:eastAsiaTheme="minorHAnsi"/>
          <w:color w:val="auto"/>
          <w:sz w:val="28"/>
          <w:lang w:val="ru-RU"/>
        </w:rPr>
        <w:t>Также на многих многоквартирных домах установлена система видеонаблюдения, которая позволяет оперативно отрабатывать внештатные ситуации</w:t>
      </w:r>
      <w:r w:rsidR="000D281B">
        <w:rPr>
          <w:rFonts w:eastAsiaTheme="minorHAnsi"/>
          <w:color w:val="auto"/>
          <w:sz w:val="28"/>
          <w:lang w:val="ru-RU"/>
        </w:rPr>
        <w:t xml:space="preserve"> с правоохранительными органами.</w:t>
      </w:r>
    </w:p>
    <w:p w:rsidR="00067C7B" w:rsidRPr="00067C7B" w:rsidRDefault="000D281B" w:rsidP="00A15593">
      <w:pPr>
        <w:tabs>
          <w:tab w:val="left" w:pos="9214"/>
        </w:tabs>
        <w:spacing w:after="0" w:line="240" w:lineRule="auto"/>
        <w:ind w:left="567" w:right="74" w:firstLine="709"/>
        <w:rPr>
          <w:rFonts w:eastAsiaTheme="minorHAnsi"/>
          <w:color w:val="auto"/>
          <w:sz w:val="28"/>
          <w:lang w:val="ru-RU"/>
        </w:rPr>
      </w:pPr>
      <w:r>
        <w:rPr>
          <w:rFonts w:eastAsiaTheme="minorHAnsi"/>
          <w:color w:val="auto"/>
          <w:sz w:val="28"/>
          <w:lang w:val="ru-RU"/>
        </w:rPr>
        <w:t>Р</w:t>
      </w:r>
      <w:r w:rsidR="00067C7B" w:rsidRPr="00067C7B">
        <w:rPr>
          <w:rFonts w:eastAsiaTheme="minorHAnsi"/>
          <w:color w:val="auto"/>
          <w:sz w:val="28"/>
          <w:lang w:val="ru-RU"/>
        </w:rPr>
        <w:t xml:space="preserve">ейды по выявлению и эвакуации брошенного автотранспорта, строительных бытовок, мусорных контейнеров, и других предметов, которые могут быть использованы для закладки взрывных устройств, также организовано обследование теплотрасс, подземных люков </w:t>
      </w:r>
      <w:r w:rsidR="00067C7B" w:rsidRPr="00067C7B">
        <w:rPr>
          <w:rFonts w:eastAsiaTheme="minorHAnsi"/>
          <w:color w:val="auto"/>
          <w:sz w:val="28"/>
          <w:lang w:val="ru-RU"/>
        </w:rPr>
        <w:br/>
        <w:t>и пустотелых столбов освещения.</w:t>
      </w:r>
    </w:p>
    <w:p w:rsidR="00067C7B" w:rsidRDefault="00067C7B" w:rsidP="00A15593">
      <w:pPr>
        <w:tabs>
          <w:tab w:val="left" w:pos="9214"/>
        </w:tabs>
        <w:spacing w:after="160" w:line="240" w:lineRule="auto"/>
        <w:ind w:left="567" w:right="74" w:firstLine="709"/>
        <w:rPr>
          <w:rFonts w:eastAsiaTheme="minorHAnsi"/>
          <w:color w:val="auto"/>
          <w:sz w:val="28"/>
          <w:lang w:val="ru-RU"/>
        </w:rPr>
      </w:pPr>
      <w:r w:rsidRPr="00067C7B">
        <w:rPr>
          <w:rFonts w:eastAsiaTheme="minorHAnsi"/>
          <w:color w:val="auto"/>
          <w:sz w:val="28"/>
          <w:lang w:val="ru-RU"/>
        </w:rPr>
        <w:t xml:space="preserve">В круглосуточном режиме организовано дежурство аварийных бригад для незамедлительного принятия мер по устранению чрезвычайных ситуаций, с применением специализированной техники. Для локализации террористических угроз предусмотрено наличие необходимого количества эвакуаторов для своевременной эвакуации транспортных средств, а также большегрузного транспорта для блокирования автомобильных дорог </w:t>
      </w:r>
      <w:r w:rsidR="00F30BB8">
        <w:rPr>
          <w:rFonts w:eastAsiaTheme="minorHAnsi"/>
          <w:color w:val="auto"/>
          <w:sz w:val="28"/>
          <w:lang w:val="ru-RU"/>
        </w:rPr>
        <w:br/>
      </w:r>
      <w:r w:rsidRPr="00067C7B">
        <w:rPr>
          <w:rFonts w:eastAsiaTheme="minorHAnsi"/>
          <w:color w:val="auto"/>
          <w:sz w:val="28"/>
          <w:lang w:val="ru-RU"/>
        </w:rPr>
        <w:t>в случае необходимости.</w:t>
      </w:r>
    </w:p>
    <w:p w:rsidR="00A42F47" w:rsidRPr="0058243D" w:rsidRDefault="00F06F42" w:rsidP="00A42F47">
      <w:pPr>
        <w:tabs>
          <w:tab w:val="left" w:pos="9214"/>
        </w:tabs>
        <w:spacing w:after="0" w:line="240" w:lineRule="auto"/>
        <w:ind w:left="567" w:right="74" w:firstLine="709"/>
        <w:rPr>
          <w:rFonts w:eastAsiaTheme="minorHAnsi"/>
          <w:b/>
          <w:color w:val="auto"/>
          <w:sz w:val="28"/>
          <w:lang w:val="ru-RU"/>
        </w:rPr>
      </w:pPr>
      <w:r w:rsidRPr="00395B07">
        <w:rPr>
          <w:rFonts w:eastAsiaTheme="minorHAnsi"/>
          <w:b/>
          <w:color w:val="auto"/>
          <w:sz w:val="28"/>
          <w:lang w:val="ru-RU"/>
        </w:rPr>
        <w:t xml:space="preserve">4. О недопущении </w:t>
      </w:r>
      <w:r w:rsidR="00395B07" w:rsidRPr="00395B07">
        <w:rPr>
          <w:rFonts w:eastAsiaTheme="minorHAnsi"/>
          <w:b/>
          <w:color w:val="auto"/>
          <w:sz w:val="28"/>
          <w:lang w:val="ru-RU"/>
        </w:rPr>
        <w:t>роста задолженности в сфере жилищно-коммунального хозяйства.</w:t>
      </w:r>
      <w:r w:rsidR="0058243D" w:rsidRPr="0058243D">
        <w:rPr>
          <w:rFonts w:eastAsiaTheme="minorHAnsi"/>
          <w:b/>
          <w:color w:val="auto"/>
          <w:sz w:val="28"/>
          <w:lang w:val="ru-RU"/>
        </w:rPr>
        <w:t xml:space="preserve"> </w:t>
      </w:r>
      <w:r w:rsidR="0058243D">
        <w:rPr>
          <w:rFonts w:eastAsiaTheme="minorHAnsi"/>
          <w:b/>
          <w:color w:val="auto"/>
          <w:sz w:val="28"/>
          <w:lang w:val="ru-RU"/>
        </w:rPr>
        <w:t>Информация по исполнению Поручений Президента Российской Федерации.</w:t>
      </w:r>
    </w:p>
    <w:p w:rsidR="00A42F47" w:rsidRPr="000F2C64" w:rsidRDefault="00395B07" w:rsidP="00A42F47">
      <w:pPr>
        <w:spacing w:after="0" w:line="240" w:lineRule="auto"/>
        <w:ind w:left="567" w:right="74" w:firstLine="709"/>
        <w:rPr>
          <w:sz w:val="28"/>
          <w:szCs w:val="28"/>
          <w:lang w:val="ru-RU"/>
        </w:rPr>
      </w:pPr>
      <w:r>
        <w:rPr>
          <w:rFonts w:eastAsiaTheme="minorHAnsi"/>
          <w:b/>
          <w:color w:val="auto"/>
          <w:sz w:val="28"/>
          <w:lang w:val="ru-RU"/>
        </w:rPr>
        <w:t xml:space="preserve"> </w:t>
      </w:r>
      <w:r w:rsidR="00A42F47">
        <w:rPr>
          <w:sz w:val="28"/>
          <w:szCs w:val="28"/>
          <w:lang w:val="ru-RU"/>
        </w:rPr>
        <w:t xml:space="preserve">По данному вопросу информация представлена: </w:t>
      </w:r>
      <w:r w:rsidR="00A42F47">
        <w:rPr>
          <w:i/>
          <w:sz w:val="28"/>
          <w:szCs w:val="28"/>
          <w:lang w:val="ru-RU"/>
        </w:rPr>
        <w:t xml:space="preserve">отделом </w:t>
      </w:r>
      <w:r w:rsidR="00A42F47">
        <w:rPr>
          <w:i/>
          <w:sz w:val="28"/>
          <w:szCs w:val="28"/>
          <w:lang w:val="ru-RU"/>
        </w:rPr>
        <w:br/>
        <w:t>по учету и отчетности</w:t>
      </w:r>
      <w:r w:rsidR="00A42F47" w:rsidRPr="00C96F76">
        <w:rPr>
          <w:i/>
          <w:sz w:val="28"/>
          <w:szCs w:val="28"/>
          <w:lang w:val="ru-RU"/>
        </w:rPr>
        <w:t xml:space="preserve"> </w:t>
      </w:r>
      <w:r w:rsidR="00A42F47" w:rsidRPr="00846E98">
        <w:rPr>
          <w:i/>
          <w:sz w:val="28"/>
          <w:szCs w:val="28"/>
          <w:lang w:val="ru-RU"/>
        </w:rPr>
        <w:t>департамента жилищно-коммунального хозяйства администрации города</w:t>
      </w:r>
      <w:r w:rsidR="00A42F47" w:rsidRPr="000F2C64">
        <w:rPr>
          <w:sz w:val="28"/>
          <w:szCs w:val="28"/>
          <w:lang w:val="ru-RU"/>
        </w:rPr>
        <w:t>.</w:t>
      </w:r>
    </w:p>
    <w:p w:rsidR="00A42F47" w:rsidRDefault="00A42F47" w:rsidP="00A42F47">
      <w:pPr>
        <w:tabs>
          <w:tab w:val="left" w:pos="9214"/>
        </w:tabs>
        <w:spacing w:after="0" w:line="240" w:lineRule="auto"/>
        <w:ind w:left="567" w:right="74" w:firstLine="709"/>
        <w:rPr>
          <w:rFonts w:eastAsiaTheme="minorHAnsi"/>
          <w:color w:val="auto"/>
          <w:sz w:val="28"/>
          <w:lang w:val="ru-RU"/>
        </w:rPr>
      </w:pPr>
    </w:p>
    <w:p w:rsidR="00F06F42" w:rsidRDefault="00395B07" w:rsidP="00A42F47">
      <w:pPr>
        <w:tabs>
          <w:tab w:val="left" w:pos="9214"/>
        </w:tabs>
        <w:spacing w:after="0" w:line="240" w:lineRule="auto"/>
        <w:ind w:left="567" w:right="74" w:firstLine="709"/>
        <w:rPr>
          <w:rFonts w:eastAsiaTheme="minorHAnsi"/>
          <w:color w:val="auto"/>
          <w:sz w:val="28"/>
          <w:lang w:val="ru-RU"/>
        </w:rPr>
      </w:pPr>
      <w:r w:rsidRPr="00395B07">
        <w:rPr>
          <w:rFonts w:eastAsiaTheme="minorHAnsi"/>
          <w:color w:val="auto"/>
          <w:sz w:val="28"/>
          <w:lang w:val="ru-RU"/>
        </w:rPr>
        <w:t xml:space="preserve">4.1. Исполнение </w:t>
      </w:r>
      <w:r w:rsidR="0058243D">
        <w:rPr>
          <w:rFonts w:eastAsiaTheme="minorHAnsi"/>
          <w:color w:val="auto"/>
          <w:sz w:val="28"/>
          <w:szCs w:val="28"/>
          <w:lang w:val="ru-RU"/>
        </w:rPr>
        <w:t>подпункта "в"</w:t>
      </w:r>
      <w:r w:rsidRPr="00395B07">
        <w:rPr>
          <w:rFonts w:eastAsiaTheme="minorHAnsi"/>
          <w:color w:val="auto"/>
          <w:sz w:val="28"/>
          <w:szCs w:val="28"/>
          <w:lang w:val="ru-RU"/>
        </w:rPr>
        <w:t xml:space="preserve"> пункта 3 </w:t>
      </w:r>
      <w:r w:rsidRPr="00395B07">
        <w:rPr>
          <w:rFonts w:eastAsiaTheme="minorHAnsi"/>
          <w:color w:val="auto"/>
          <w:sz w:val="28"/>
          <w:lang w:val="ru-RU"/>
        </w:rPr>
        <w:t xml:space="preserve">перечня Поручений Президента Российской Федерации от </w:t>
      </w:r>
      <w:r w:rsidRPr="00F06F42">
        <w:rPr>
          <w:rFonts w:eastAsiaTheme="minorHAnsi"/>
          <w:color w:val="auto"/>
          <w:sz w:val="28"/>
          <w:szCs w:val="28"/>
          <w:lang w:val="ru-RU"/>
        </w:rPr>
        <w:t>06.03.2013 № Пр-1479</w:t>
      </w:r>
      <w:r w:rsidRPr="00395B07">
        <w:rPr>
          <w:rFonts w:eastAsiaTheme="minorHAnsi"/>
          <w:color w:val="auto"/>
          <w:sz w:val="28"/>
          <w:lang w:val="ru-RU"/>
        </w:rPr>
        <w:t xml:space="preserve">.  </w:t>
      </w:r>
    </w:p>
    <w:p w:rsidR="003079CF" w:rsidRPr="00395B07" w:rsidRDefault="003079CF" w:rsidP="00A42F47">
      <w:pPr>
        <w:tabs>
          <w:tab w:val="left" w:pos="9214"/>
        </w:tabs>
        <w:spacing w:after="0" w:line="240" w:lineRule="auto"/>
        <w:ind w:left="567" w:right="74" w:firstLine="709"/>
        <w:rPr>
          <w:rFonts w:eastAsiaTheme="minorHAnsi"/>
          <w:color w:val="auto"/>
          <w:sz w:val="28"/>
          <w:lang w:val="ru-RU"/>
        </w:rPr>
      </w:pPr>
    </w:p>
    <w:p w:rsidR="00F06F42" w:rsidRPr="00F06F42" w:rsidRDefault="00F06F42" w:rsidP="007D6EA6">
      <w:pPr>
        <w:spacing w:after="0"/>
        <w:ind w:left="567" w:firstLine="709"/>
        <w:contextualSpacing/>
        <w:rPr>
          <w:rFonts w:eastAsiaTheme="minorHAnsi"/>
          <w:color w:val="auto"/>
          <w:sz w:val="28"/>
          <w:szCs w:val="28"/>
          <w:lang w:val="ru-RU"/>
        </w:rPr>
      </w:pPr>
      <w:r w:rsidRPr="00F06F42">
        <w:rPr>
          <w:rFonts w:eastAsiaTheme="minorHAnsi"/>
          <w:color w:val="auto"/>
          <w:sz w:val="28"/>
          <w:szCs w:val="28"/>
          <w:lang w:val="ru-RU"/>
        </w:rPr>
        <w:t xml:space="preserve">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ежемесячно формируются отчеты в информационно-аналитической платформе </w:t>
      </w:r>
      <w:r w:rsidRPr="00F06F42">
        <w:rPr>
          <w:rFonts w:eastAsiaTheme="minorHAnsi"/>
          <w:color w:val="auto"/>
          <w:sz w:val="28"/>
          <w:szCs w:val="28"/>
        </w:rPr>
        <w:t>Visiologe</w:t>
      </w:r>
      <w:r w:rsidRPr="00F06F42">
        <w:rPr>
          <w:rFonts w:eastAsiaTheme="minorHAnsi"/>
          <w:color w:val="auto"/>
          <w:sz w:val="28"/>
          <w:szCs w:val="28"/>
          <w:lang w:val="ru-RU"/>
        </w:rPr>
        <w:t xml:space="preserve"> согласно приложениям 3,</w:t>
      </w:r>
      <w:r>
        <w:rPr>
          <w:rFonts w:eastAsiaTheme="minorHAnsi"/>
          <w:color w:val="auto"/>
          <w:sz w:val="28"/>
          <w:szCs w:val="28"/>
          <w:lang w:val="ru-RU"/>
        </w:rPr>
        <w:t xml:space="preserve"> </w:t>
      </w:r>
      <w:r w:rsidRPr="00F06F42">
        <w:rPr>
          <w:rFonts w:eastAsiaTheme="minorHAnsi"/>
          <w:color w:val="auto"/>
          <w:sz w:val="28"/>
          <w:szCs w:val="28"/>
          <w:lang w:val="ru-RU"/>
        </w:rPr>
        <w:t>4,</w:t>
      </w:r>
      <w:r>
        <w:rPr>
          <w:rFonts w:eastAsiaTheme="minorHAnsi"/>
          <w:color w:val="auto"/>
          <w:sz w:val="28"/>
          <w:szCs w:val="28"/>
          <w:lang w:val="ru-RU"/>
        </w:rPr>
        <w:t xml:space="preserve"> </w:t>
      </w:r>
      <w:r w:rsidRPr="00F06F42">
        <w:rPr>
          <w:rFonts w:eastAsiaTheme="minorHAnsi"/>
          <w:color w:val="auto"/>
          <w:sz w:val="28"/>
          <w:szCs w:val="28"/>
          <w:lang w:val="ru-RU"/>
        </w:rPr>
        <w:t>5.</w:t>
      </w:r>
    </w:p>
    <w:p w:rsidR="00531599" w:rsidRPr="00F06F42" w:rsidRDefault="00F06F42" w:rsidP="00531599">
      <w:pPr>
        <w:spacing w:after="0" w:line="240" w:lineRule="auto"/>
        <w:ind w:left="567" w:firstLine="709"/>
        <w:rPr>
          <w:rFonts w:eastAsiaTheme="minorHAnsi"/>
          <w:color w:val="auto"/>
          <w:sz w:val="28"/>
          <w:szCs w:val="28"/>
          <w:lang w:val="ru-RU"/>
        </w:rPr>
      </w:pPr>
      <w:r w:rsidRPr="00F06F42">
        <w:rPr>
          <w:rFonts w:eastAsiaTheme="minorHAnsi"/>
          <w:color w:val="auto"/>
          <w:sz w:val="28"/>
          <w:szCs w:val="28"/>
          <w:lang w:val="ru-RU"/>
        </w:rPr>
        <w:t xml:space="preserve">По представленным данным организациями коммунального комплекса (далее ОКК) города Нижневартовска уровень собираемости </w:t>
      </w:r>
      <w:r w:rsidRPr="00F06F42">
        <w:rPr>
          <w:rFonts w:eastAsiaTheme="minorHAnsi"/>
          <w:color w:val="auto"/>
          <w:sz w:val="28"/>
          <w:szCs w:val="28"/>
          <w:lang w:val="ru-RU"/>
        </w:rPr>
        <w:lastRenderedPageBreak/>
        <w:t>платежей потребителей ОКК за предоставленные коммунальные ресурсы по состоянию на 01.11.2024 составил 104,37 % что на 0,39 % выше уровня собираемости за аналогичный период прошлого года (103,98%). В целях снижения объёма задолженности потребителей за предоставленные коммунальные услуги ОКК подано 25 507 исковых заявлений по взысканию задолженности с неплательщиков на сумму 486 454,90 тыс. руб</w:t>
      </w:r>
      <w:r w:rsidR="00531599">
        <w:rPr>
          <w:rFonts w:eastAsiaTheme="minorHAnsi"/>
          <w:color w:val="auto"/>
          <w:sz w:val="28"/>
          <w:szCs w:val="28"/>
          <w:lang w:val="ru-RU"/>
        </w:rPr>
        <w:t xml:space="preserve">лей, взыскано с неплательщиков </w:t>
      </w:r>
      <w:r w:rsidR="00531599" w:rsidRPr="00531599">
        <w:rPr>
          <w:rFonts w:eastAsiaTheme="minorHAnsi"/>
          <w:color w:val="auto"/>
          <w:sz w:val="28"/>
          <w:szCs w:val="28"/>
          <w:lang w:val="ru-RU"/>
        </w:rPr>
        <w:t xml:space="preserve">- </w:t>
      </w:r>
      <w:r w:rsidRPr="00F06F42">
        <w:rPr>
          <w:rFonts w:eastAsiaTheme="minorHAnsi"/>
          <w:color w:val="auto"/>
          <w:sz w:val="28"/>
          <w:szCs w:val="28"/>
          <w:lang w:val="ru-RU"/>
        </w:rPr>
        <w:t>486 070,10 тыс. рублей.</w:t>
      </w:r>
    </w:p>
    <w:p w:rsidR="00F06F42" w:rsidRPr="00F06F42" w:rsidRDefault="00F06F42" w:rsidP="007D6EA6">
      <w:pPr>
        <w:spacing w:after="0"/>
        <w:ind w:left="567" w:firstLine="709"/>
        <w:rPr>
          <w:rFonts w:eastAsiaTheme="minorHAnsi"/>
          <w:color w:val="auto"/>
          <w:sz w:val="28"/>
          <w:szCs w:val="28"/>
          <w:lang w:val="ru-RU"/>
        </w:rPr>
      </w:pPr>
      <w:r w:rsidRPr="00F06F42">
        <w:rPr>
          <w:rFonts w:eastAsiaTheme="minorHAnsi"/>
          <w:color w:val="auto"/>
          <w:sz w:val="28"/>
          <w:szCs w:val="28"/>
          <w:lang w:val="ru-RU"/>
        </w:rPr>
        <w:t>Объём просроченной задолженности потребителей за предоставленные ОКК коммунальные услуги на 01.11.2024 года составил 649 852,20 тыс. рублей, что выше на 7,57% по сравнению с аналогичным периодом прошлого года 600654,10 тыс. рублей.</w:t>
      </w:r>
    </w:p>
    <w:p w:rsidR="00F06F42" w:rsidRDefault="00F06F42" w:rsidP="00395B07">
      <w:pPr>
        <w:suppressAutoHyphens/>
        <w:spacing w:after="0" w:line="240" w:lineRule="auto"/>
        <w:ind w:left="567" w:firstLine="709"/>
        <w:rPr>
          <w:rFonts w:eastAsiaTheme="minorHAnsi"/>
          <w:color w:val="auto"/>
          <w:sz w:val="28"/>
          <w:szCs w:val="28"/>
          <w:lang w:val="ru-RU"/>
        </w:rPr>
      </w:pPr>
      <w:r w:rsidRPr="00F06F42">
        <w:rPr>
          <w:rFonts w:eastAsiaTheme="minorHAnsi"/>
          <w:color w:val="auto"/>
          <w:sz w:val="28"/>
          <w:szCs w:val="28"/>
          <w:lang w:val="ru-RU"/>
        </w:rPr>
        <w:t>Департаментом жилищно-коммунального хозяйства администрации города усилен контроль за предоставлением всех показателей (количественных и финансовых) плана мероприятий (комплекс мер), направленного на недопущение роста задолженностей ОКК и потребителей коммунальных услуг (ресурсов).</w:t>
      </w:r>
    </w:p>
    <w:p w:rsidR="00395B07" w:rsidRPr="00F06F42" w:rsidRDefault="00395B07" w:rsidP="00395B07">
      <w:pPr>
        <w:suppressAutoHyphens/>
        <w:spacing w:after="0" w:line="240" w:lineRule="auto"/>
        <w:ind w:left="567" w:firstLine="709"/>
        <w:rPr>
          <w:rFonts w:eastAsiaTheme="minorHAnsi"/>
          <w:color w:val="auto"/>
          <w:sz w:val="28"/>
          <w:szCs w:val="28"/>
          <w:lang w:val="ru-RU"/>
        </w:rPr>
      </w:pPr>
    </w:p>
    <w:p w:rsidR="00F06F42" w:rsidRPr="002621A8" w:rsidRDefault="00395B07" w:rsidP="00395B07">
      <w:pPr>
        <w:spacing w:after="160" w:line="254" w:lineRule="auto"/>
        <w:ind w:left="567" w:firstLine="709"/>
        <w:contextualSpacing/>
        <w:jc w:val="left"/>
        <w:rPr>
          <w:rFonts w:eastAsiaTheme="minorHAnsi"/>
          <w:color w:val="auto"/>
          <w:sz w:val="28"/>
          <w:szCs w:val="28"/>
          <w:lang w:val="ru-RU"/>
        </w:rPr>
      </w:pPr>
      <w:r w:rsidRPr="002621A8">
        <w:rPr>
          <w:rFonts w:eastAsiaTheme="minorHAnsi"/>
          <w:color w:val="auto"/>
          <w:sz w:val="28"/>
          <w:szCs w:val="28"/>
          <w:lang w:val="ru-RU"/>
        </w:rPr>
        <w:t>4.2. И</w:t>
      </w:r>
      <w:r w:rsidR="00F06F42" w:rsidRPr="002621A8">
        <w:rPr>
          <w:rFonts w:eastAsiaTheme="minorHAnsi"/>
          <w:color w:val="auto"/>
          <w:sz w:val="28"/>
          <w:szCs w:val="28"/>
          <w:lang w:val="ru-RU"/>
        </w:rPr>
        <w:t xml:space="preserve">сполнение </w:t>
      </w:r>
      <w:r w:rsidRPr="002621A8">
        <w:rPr>
          <w:rFonts w:eastAsiaTheme="minorHAnsi"/>
          <w:color w:val="auto"/>
          <w:sz w:val="28"/>
          <w:szCs w:val="28"/>
          <w:lang w:val="ru-RU"/>
        </w:rPr>
        <w:t>пункта 2</w:t>
      </w:r>
      <w:r w:rsidR="00F06F42" w:rsidRPr="002621A8">
        <w:rPr>
          <w:rFonts w:eastAsiaTheme="minorHAnsi"/>
          <w:color w:val="auto"/>
          <w:sz w:val="28"/>
          <w:szCs w:val="28"/>
          <w:lang w:val="ru-RU"/>
        </w:rPr>
        <w:t xml:space="preserve"> перечня </w:t>
      </w:r>
      <w:r w:rsidRPr="002621A8">
        <w:rPr>
          <w:rFonts w:eastAsiaTheme="minorHAnsi"/>
          <w:color w:val="auto"/>
          <w:sz w:val="28"/>
          <w:szCs w:val="28"/>
          <w:lang w:val="ru-RU"/>
        </w:rPr>
        <w:t xml:space="preserve">Поручений Президента Российской </w:t>
      </w:r>
      <w:r w:rsidR="00F06F42" w:rsidRPr="002621A8">
        <w:rPr>
          <w:rFonts w:eastAsiaTheme="minorHAnsi"/>
          <w:color w:val="auto"/>
          <w:sz w:val="28"/>
          <w:szCs w:val="28"/>
          <w:lang w:val="ru-RU"/>
        </w:rPr>
        <w:t>Федерации от 21.05.2020 № Пр-837</w:t>
      </w:r>
      <w:r w:rsidRPr="002621A8">
        <w:rPr>
          <w:rFonts w:eastAsiaTheme="minorHAnsi"/>
          <w:color w:val="auto"/>
          <w:sz w:val="28"/>
          <w:szCs w:val="28"/>
          <w:lang w:val="ru-RU"/>
        </w:rPr>
        <w:t>.</w:t>
      </w:r>
    </w:p>
    <w:p w:rsidR="00395B07" w:rsidRPr="00F06F42" w:rsidRDefault="00395B07" w:rsidP="00395B07">
      <w:pPr>
        <w:spacing w:after="160" w:line="254" w:lineRule="auto"/>
        <w:ind w:left="1276" w:firstLine="0"/>
        <w:contextualSpacing/>
        <w:jc w:val="left"/>
        <w:rPr>
          <w:rFonts w:eastAsiaTheme="minorHAnsi"/>
          <w:color w:val="auto"/>
          <w:sz w:val="28"/>
          <w:szCs w:val="28"/>
          <w:lang w:val="ru-RU"/>
        </w:rPr>
      </w:pPr>
    </w:p>
    <w:p w:rsidR="00F06F42" w:rsidRPr="00F06F42" w:rsidRDefault="00F06F42" w:rsidP="00395B07">
      <w:pPr>
        <w:spacing w:after="160" w:line="254" w:lineRule="auto"/>
        <w:ind w:left="567" w:firstLine="709"/>
        <w:contextualSpacing/>
        <w:rPr>
          <w:rFonts w:eastAsiaTheme="minorHAnsi"/>
          <w:color w:val="auto"/>
          <w:sz w:val="28"/>
          <w:szCs w:val="28"/>
          <w:lang w:val="ru-RU"/>
        </w:rPr>
      </w:pPr>
      <w:r w:rsidRPr="00F06F42">
        <w:rPr>
          <w:rFonts w:eastAsiaTheme="minorHAnsi"/>
          <w:color w:val="auto"/>
          <w:sz w:val="28"/>
          <w:szCs w:val="28"/>
          <w:lang w:val="ru-RU"/>
        </w:rPr>
        <w:t>Ежемесячно формируется мониторинг задолженности организаций бюджетного сектора, по состоянию на 01.12.2024 года имеется просроченная задолженность:</w:t>
      </w:r>
    </w:p>
    <w:p w:rsidR="00F06F42" w:rsidRPr="00F06F42" w:rsidRDefault="00B44A31" w:rsidP="00395B07">
      <w:pPr>
        <w:spacing w:after="160" w:line="254" w:lineRule="auto"/>
        <w:ind w:left="567" w:firstLine="567"/>
        <w:contextualSpacing/>
        <w:rPr>
          <w:rFonts w:eastAsiaTheme="minorHAnsi"/>
          <w:color w:val="auto"/>
          <w:sz w:val="28"/>
          <w:szCs w:val="28"/>
          <w:lang w:val="ru-RU"/>
        </w:rPr>
      </w:pPr>
      <w:r>
        <w:rPr>
          <w:rFonts w:eastAsiaTheme="minorHAnsi"/>
          <w:color w:val="auto"/>
          <w:sz w:val="28"/>
          <w:szCs w:val="28"/>
          <w:lang w:val="ru-RU"/>
        </w:rPr>
        <w:t xml:space="preserve">  </w:t>
      </w:r>
      <w:r w:rsidR="00F06F42" w:rsidRPr="00F06F42">
        <w:rPr>
          <w:rFonts w:eastAsiaTheme="minorHAnsi"/>
          <w:color w:val="auto"/>
          <w:sz w:val="28"/>
          <w:szCs w:val="28"/>
          <w:lang w:val="ru-RU"/>
        </w:rPr>
        <w:t>-</w:t>
      </w:r>
      <w:r w:rsidR="00F06F42" w:rsidRPr="00F06F42">
        <w:rPr>
          <w:rFonts w:eastAsiaTheme="minorHAnsi"/>
          <w:color w:val="auto"/>
          <w:sz w:val="28"/>
          <w:szCs w:val="28"/>
          <w:lang w:val="ru-RU"/>
        </w:rPr>
        <w:tab/>
        <w:t>за федеральными бюджетными организациями в сумме 3 011,17 тыс. рублей;</w:t>
      </w:r>
    </w:p>
    <w:p w:rsidR="00F06F42" w:rsidRPr="00F06F42" w:rsidRDefault="00B44A31" w:rsidP="00395B07">
      <w:pPr>
        <w:spacing w:after="160" w:line="254" w:lineRule="auto"/>
        <w:ind w:left="567" w:firstLine="567"/>
        <w:contextualSpacing/>
        <w:rPr>
          <w:rFonts w:eastAsiaTheme="minorHAnsi"/>
          <w:color w:val="auto"/>
          <w:sz w:val="28"/>
          <w:szCs w:val="28"/>
          <w:lang w:val="ru-RU"/>
        </w:rPr>
      </w:pPr>
      <w:r>
        <w:rPr>
          <w:rFonts w:eastAsiaTheme="minorHAnsi"/>
          <w:color w:val="auto"/>
          <w:sz w:val="28"/>
          <w:szCs w:val="28"/>
          <w:lang w:val="ru-RU"/>
        </w:rPr>
        <w:t xml:space="preserve">  </w:t>
      </w:r>
      <w:r w:rsidR="00F06F42" w:rsidRPr="00F06F42">
        <w:rPr>
          <w:rFonts w:eastAsiaTheme="minorHAnsi"/>
          <w:color w:val="auto"/>
          <w:sz w:val="28"/>
          <w:szCs w:val="28"/>
          <w:lang w:val="ru-RU"/>
        </w:rPr>
        <w:t>-</w:t>
      </w:r>
      <w:r w:rsidR="00F06F42" w:rsidRPr="00F06F42">
        <w:rPr>
          <w:rFonts w:eastAsiaTheme="minorHAnsi"/>
          <w:color w:val="auto"/>
          <w:sz w:val="28"/>
          <w:szCs w:val="28"/>
          <w:lang w:val="ru-RU"/>
        </w:rPr>
        <w:tab/>
        <w:t>за региональными бюджетными организациями в сумме 40,07 тыс. рублей;</w:t>
      </w:r>
    </w:p>
    <w:p w:rsidR="00F06F42" w:rsidRDefault="00B44A31" w:rsidP="00395B07">
      <w:pPr>
        <w:spacing w:after="160" w:line="254" w:lineRule="auto"/>
        <w:ind w:left="567" w:firstLine="567"/>
        <w:contextualSpacing/>
        <w:rPr>
          <w:rFonts w:eastAsiaTheme="minorHAnsi"/>
          <w:color w:val="auto"/>
          <w:sz w:val="28"/>
          <w:szCs w:val="28"/>
          <w:lang w:val="ru-RU"/>
        </w:rPr>
      </w:pPr>
      <w:r>
        <w:rPr>
          <w:rFonts w:eastAsiaTheme="minorHAnsi"/>
          <w:color w:val="auto"/>
          <w:sz w:val="28"/>
          <w:szCs w:val="28"/>
          <w:lang w:val="ru-RU"/>
        </w:rPr>
        <w:t xml:space="preserve">  </w:t>
      </w:r>
      <w:r w:rsidR="00F06F42" w:rsidRPr="00F06F42">
        <w:rPr>
          <w:rFonts w:eastAsiaTheme="minorHAnsi"/>
          <w:color w:val="auto"/>
          <w:sz w:val="28"/>
          <w:szCs w:val="28"/>
          <w:lang w:val="ru-RU"/>
        </w:rPr>
        <w:t>-</w:t>
      </w:r>
      <w:r w:rsidR="00F06F42" w:rsidRPr="00F06F42">
        <w:rPr>
          <w:rFonts w:eastAsiaTheme="minorHAnsi"/>
          <w:color w:val="auto"/>
          <w:sz w:val="28"/>
          <w:szCs w:val="28"/>
          <w:lang w:val="ru-RU"/>
        </w:rPr>
        <w:tab/>
        <w:t>за муниципальными бюджетными организациями в сумме 0,00 тыс. рублей;</w:t>
      </w:r>
    </w:p>
    <w:p w:rsidR="00531599" w:rsidRDefault="00531599" w:rsidP="00395B07">
      <w:pPr>
        <w:spacing w:after="160" w:line="254" w:lineRule="auto"/>
        <w:ind w:left="567" w:firstLine="567"/>
        <w:contextualSpacing/>
        <w:rPr>
          <w:rFonts w:eastAsiaTheme="minorHAnsi"/>
          <w:color w:val="auto"/>
          <w:sz w:val="28"/>
          <w:szCs w:val="28"/>
          <w:lang w:val="ru-RU"/>
        </w:rPr>
      </w:pPr>
    </w:p>
    <w:p w:rsidR="00531599" w:rsidRDefault="00531599" w:rsidP="00B44A31">
      <w:pPr>
        <w:spacing w:after="160" w:line="254" w:lineRule="auto"/>
        <w:ind w:left="567" w:firstLine="709"/>
        <w:contextualSpacing/>
        <w:rPr>
          <w:rFonts w:eastAsiaTheme="minorHAnsi"/>
          <w:color w:val="auto"/>
          <w:sz w:val="28"/>
          <w:szCs w:val="28"/>
          <w:lang w:val="ru-RU"/>
        </w:rPr>
      </w:pPr>
      <w:r w:rsidRPr="00B44A31">
        <w:rPr>
          <w:rFonts w:eastAsiaTheme="minorHAnsi"/>
          <w:b/>
          <w:color w:val="auto"/>
          <w:sz w:val="28"/>
          <w:szCs w:val="28"/>
          <w:lang w:val="ru-RU"/>
        </w:rPr>
        <w:t>5.</w:t>
      </w:r>
      <w:r w:rsidR="00B44A31">
        <w:rPr>
          <w:rFonts w:eastAsiaTheme="minorHAnsi"/>
          <w:color w:val="auto"/>
          <w:sz w:val="28"/>
          <w:szCs w:val="28"/>
          <w:lang w:val="ru-RU"/>
        </w:rPr>
        <w:t xml:space="preserve"> </w:t>
      </w:r>
      <w:r>
        <w:rPr>
          <w:rFonts w:eastAsiaTheme="minorHAnsi"/>
          <w:color w:val="auto"/>
          <w:sz w:val="28"/>
          <w:szCs w:val="28"/>
          <w:lang w:val="ru-RU"/>
        </w:rPr>
        <w:t xml:space="preserve"> </w:t>
      </w:r>
      <w:r w:rsidR="00B44A31" w:rsidRPr="00B44A31">
        <w:rPr>
          <w:rFonts w:eastAsiaTheme="minorHAnsi"/>
          <w:b/>
          <w:color w:val="auto"/>
          <w:sz w:val="28"/>
          <w:szCs w:val="28"/>
          <w:lang w:val="ru-RU"/>
        </w:rPr>
        <w:t>Об обеспечении жильем Ветеранов Великой Отечественной войны 1941 - 1945 годов.</w:t>
      </w:r>
    </w:p>
    <w:p w:rsidR="00B44A31" w:rsidRDefault="00B44A31" w:rsidP="00B44A31">
      <w:pPr>
        <w:spacing w:after="0" w:line="240" w:lineRule="auto"/>
        <w:ind w:left="567" w:right="74" w:firstLine="709"/>
        <w:rPr>
          <w:sz w:val="28"/>
          <w:szCs w:val="28"/>
          <w:lang w:val="ru-RU"/>
        </w:rPr>
      </w:pPr>
      <w:r>
        <w:rPr>
          <w:sz w:val="28"/>
          <w:szCs w:val="28"/>
          <w:lang w:val="ru-RU"/>
        </w:rPr>
        <w:t xml:space="preserve">По данному вопросу информация представлена: </w:t>
      </w:r>
      <w:r>
        <w:rPr>
          <w:i/>
          <w:sz w:val="28"/>
          <w:szCs w:val="28"/>
          <w:lang w:val="ru-RU"/>
        </w:rPr>
        <w:t xml:space="preserve">отделом </w:t>
      </w:r>
      <w:r>
        <w:rPr>
          <w:i/>
          <w:sz w:val="28"/>
          <w:szCs w:val="28"/>
          <w:lang w:val="ru-RU"/>
        </w:rPr>
        <w:br/>
        <w:t xml:space="preserve">по </w:t>
      </w:r>
      <w:r>
        <w:rPr>
          <w:i/>
          <w:sz w:val="28"/>
          <w:szCs w:val="28"/>
          <w:lang w:val="ru-RU"/>
        </w:rPr>
        <w:t xml:space="preserve">работе с жилищными программами управления по </w:t>
      </w:r>
      <w:r w:rsidR="002621A8">
        <w:rPr>
          <w:i/>
          <w:sz w:val="28"/>
          <w:szCs w:val="28"/>
          <w:lang w:val="ru-RU"/>
        </w:rPr>
        <w:t>жилищной</w:t>
      </w:r>
      <w:r>
        <w:rPr>
          <w:i/>
          <w:sz w:val="28"/>
          <w:szCs w:val="28"/>
          <w:lang w:val="ru-RU"/>
        </w:rPr>
        <w:t xml:space="preserve"> политике</w:t>
      </w:r>
      <w:r w:rsidRPr="00846E98">
        <w:rPr>
          <w:i/>
          <w:sz w:val="28"/>
          <w:szCs w:val="28"/>
          <w:lang w:val="ru-RU"/>
        </w:rPr>
        <w:t xml:space="preserve"> администрации города</w:t>
      </w:r>
      <w:r w:rsidRPr="000F2C64">
        <w:rPr>
          <w:sz w:val="28"/>
          <w:szCs w:val="28"/>
          <w:lang w:val="ru-RU"/>
        </w:rPr>
        <w:t>.</w:t>
      </w:r>
    </w:p>
    <w:p w:rsidR="00B44A31" w:rsidRPr="000F2C64" w:rsidRDefault="00B44A31" w:rsidP="00B44A31">
      <w:pPr>
        <w:spacing w:after="0" w:line="240" w:lineRule="auto"/>
        <w:ind w:left="567" w:right="74" w:firstLine="709"/>
        <w:rPr>
          <w:sz w:val="28"/>
          <w:szCs w:val="28"/>
          <w:lang w:val="ru-RU"/>
        </w:rPr>
      </w:pPr>
    </w:p>
    <w:p w:rsidR="00531599" w:rsidRPr="00531599" w:rsidRDefault="00531599" w:rsidP="00B44A31">
      <w:pPr>
        <w:spacing w:after="0" w:line="240" w:lineRule="auto"/>
        <w:ind w:left="709" w:firstLine="567"/>
        <w:rPr>
          <w:rFonts w:eastAsia="Calibri"/>
          <w:color w:val="auto"/>
          <w:sz w:val="28"/>
          <w:szCs w:val="28"/>
          <w:lang w:val="ru-RU"/>
        </w:rPr>
      </w:pPr>
      <w:r w:rsidRPr="00531599">
        <w:rPr>
          <w:rFonts w:eastAsia="Calibri"/>
          <w:color w:val="auto"/>
          <w:sz w:val="28"/>
          <w:szCs w:val="28"/>
          <w:lang w:val="ru-RU"/>
        </w:rPr>
        <w:t xml:space="preserve">30.09.2024 года управлением по жилищной политике администрации города Бодрягиной М.П. было выдано гарантийное письмо на сумму </w:t>
      </w:r>
      <w:r w:rsidR="002621A8">
        <w:rPr>
          <w:rFonts w:eastAsia="Calibri"/>
          <w:color w:val="auto"/>
          <w:sz w:val="28"/>
          <w:szCs w:val="28"/>
          <w:lang w:val="ru-RU"/>
        </w:rPr>
        <w:br/>
      </w:r>
      <w:r w:rsidRPr="00531599">
        <w:rPr>
          <w:rFonts w:eastAsia="Calibri"/>
          <w:color w:val="auto"/>
          <w:sz w:val="28"/>
          <w:szCs w:val="28"/>
          <w:lang w:val="ru-RU"/>
        </w:rPr>
        <w:t xml:space="preserve">5 307 616 рублей, для приобретения жилого помещения в собственность </w:t>
      </w:r>
      <w:r w:rsidR="00B44A31">
        <w:rPr>
          <w:rFonts w:eastAsia="Calibri"/>
          <w:color w:val="auto"/>
          <w:sz w:val="28"/>
          <w:szCs w:val="28"/>
          <w:lang w:val="ru-RU"/>
        </w:rPr>
        <w:br/>
      </w:r>
      <w:r w:rsidRPr="00531599">
        <w:rPr>
          <w:rFonts w:eastAsia="Calibri"/>
          <w:color w:val="auto"/>
          <w:sz w:val="28"/>
          <w:szCs w:val="28"/>
          <w:lang w:val="ru-RU"/>
        </w:rPr>
        <w:t>с помощью единовременной денежной выплаты.</w:t>
      </w:r>
    </w:p>
    <w:p w:rsidR="00531599" w:rsidRDefault="00531599" w:rsidP="00B44A31">
      <w:pPr>
        <w:spacing w:after="0" w:line="240" w:lineRule="auto"/>
        <w:ind w:left="709" w:right="-1" w:firstLine="709"/>
        <w:rPr>
          <w:rFonts w:eastAsia="Calibri"/>
          <w:color w:val="auto"/>
          <w:sz w:val="28"/>
          <w:lang w:val="ru-RU"/>
        </w:rPr>
      </w:pPr>
      <w:r w:rsidRPr="00531599">
        <w:rPr>
          <w:rFonts w:eastAsia="Calibri"/>
          <w:color w:val="auto"/>
          <w:sz w:val="28"/>
          <w:szCs w:val="28"/>
          <w:lang w:val="ru-RU"/>
        </w:rPr>
        <w:t xml:space="preserve">На основании распоряжения администрации от 29.10.2024 №759-р </w:t>
      </w:r>
      <w:r>
        <w:rPr>
          <w:rFonts w:eastAsia="Calibri"/>
          <w:color w:val="auto"/>
          <w:sz w:val="28"/>
          <w:szCs w:val="28"/>
          <w:lang w:val="ru-RU"/>
        </w:rPr>
        <w:br/>
      </w:r>
      <w:r w:rsidRPr="00531599">
        <w:rPr>
          <w:rFonts w:eastAsia="Calibri"/>
          <w:color w:val="auto"/>
          <w:sz w:val="28"/>
          <w:szCs w:val="28"/>
          <w:lang w:val="ru-RU"/>
        </w:rPr>
        <w:t xml:space="preserve">"О перечислении единовременной денежной выплаты на приобретение жилого помещения участнику мероприятия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w:t>
      </w:r>
      <w:r w:rsidRPr="00531599">
        <w:rPr>
          <w:rFonts w:eastAsia="Calibri"/>
          <w:color w:val="auto"/>
          <w:sz w:val="28"/>
          <w:szCs w:val="28"/>
          <w:lang w:val="ru-RU"/>
        </w:rPr>
        <w:lastRenderedPageBreak/>
        <w:t xml:space="preserve">в качестве нуждающихся в жилых помещениях до 1 января 2005 года, </w:t>
      </w:r>
      <w:r w:rsidR="00B44A31">
        <w:rPr>
          <w:rFonts w:eastAsia="Calibri"/>
          <w:color w:val="auto"/>
          <w:sz w:val="28"/>
          <w:szCs w:val="28"/>
          <w:lang w:val="ru-RU"/>
        </w:rPr>
        <w:br/>
      </w:r>
      <w:r w:rsidRPr="00531599">
        <w:rPr>
          <w:rFonts w:eastAsia="Calibri"/>
          <w:color w:val="auto"/>
          <w:sz w:val="28"/>
          <w:szCs w:val="28"/>
          <w:lang w:val="ru-RU"/>
        </w:rPr>
        <w:t xml:space="preserve">в пределах комплекса процессных мероприятий "Оказание государственной поддержки отдельным категориям граждан на улучшение жилищных условий" направления (подпрограммы) "Создание условий для обеспечения жилыми помещениями граждан"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№561-п" </w:t>
      </w:r>
      <w:r w:rsidRPr="00531599">
        <w:rPr>
          <w:rFonts w:eastAsia="Calibri"/>
          <w:color w:val="auto"/>
          <w:sz w:val="28"/>
          <w:lang w:val="ru-RU"/>
        </w:rPr>
        <w:t>единовременная денежная выплата в сумме 5</w:t>
      </w:r>
      <w:r w:rsidRPr="00531599">
        <w:rPr>
          <w:rFonts w:eastAsia="Calibri"/>
          <w:color w:val="auto"/>
          <w:sz w:val="28"/>
          <w:szCs w:val="28"/>
          <w:lang w:val="ru-RU"/>
        </w:rPr>
        <w:t> </w:t>
      </w:r>
      <w:r w:rsidRPr="00531599">
        <w:rPr>
          <w:rFonts w:eastAsia="Calibri"/>
          <w:color w:val="auto"/>
          <w:sz w:val="28"/>
          <w:lang w:val="ru-RU"/>
        </w:rPr>
        <w:t>307</w:t>
      </w:r>
      <w:r w:rsidRPr="00531599">
        <w:rPr>
          <w:rFonts w:eastAsia="Calibri"/>
          <w:color w:val="auto"/>
          <w:sz w:val="28"/>
          <w:szCs w:val="28"/>
          <w:lang w:val="ru-RU"/>
        </w:rPr>
        <w:t> </w:t>
      </w:r>
      <w:r w:rsidRPr="00531599">
        <w:rPr>
          <w:rFonts w:eastAsia="Calibri"/>
          <w:color w:val="auto"/>
          <w:sz w:val="28"/>
          <w:lang w:val="ru-RU"/>
        </w:rPr>
        <w:t>616,00 рублей была перечислена администрацией города в полном объеме.</w:t>
      </w:r>
    </w:p>
    <w:p w:rsidR="00CC27C6" w:rsidRDefault="00CC27C6" w:rsidP="00B44A31">
      <w:pPr>
        <w:spacing w:after="0" w:line="240" w:lineRule="auto"/>
        <w:ind w:left="709" w:right="-1" w:firstLine="709"/>
        <w:rPr>
          <w:rFonts w:eastAsia="Calibri"/>
          <w:color w:val="auto"/>
          <w:sz w:val="28"/>
          <w:lang w:val="ru-RU"/>
        </w:rPr>
      </w:pPr>
    </w:p>
    <w:p w:rsidR="00CC27C6" w:rsidRPr="00CC27C6" w:rsidRDefault="00CC27C6" w:rsidP="00CC27C6">
      <w:pPr>
        <w:spacing w:after="0" w:line="240" w:lineRule="auto"/>
        <w:ind w:left="709" w:right="-1" w:firstLine="709"/>
        <w:rPr>
          <w:rFonts w:eastAsia="Calibri"/>
          <w:b/>
          <w:color w:val="auto"/>
          <w:sz w:val="28"/>
          <w:lang w:val="ru-RU"/>
        </w:rPr>
      </w:pPr>
      <w:r w:rsidRPr="00CC27C6">
        <w:rPr>
          <w:rFonts w:eastAsia="Calibri"/>
          <w:b/>
          <w:color w:val="auto"/>
          <w:sz w:val="28"/>
          <w:lang w:val="ru-RU"/>
        </w:rPr>
        <w:t xml:space="preserve">6. </w:t>
      </w:r>
      <w:r w:rsidRPr="00CC27C6">
        <w:rPr>
          <w:rFonts w:eastAsia="Calibri"/>
          <w:b/>
          <w:color w:val="auto"/>
          <w:sz w:val="28"/>
          <w:lang w:val="ru-RU"/>
        </w:rPr>
        <w:t>О реал</w:t>
      </w:r>
      <w:r w:rsidRPr="00CC27C6">
        <w:rPr>
          <w:rFonts w:eastAsia="Calibri"/>
          <w:b/>
          <w:color w:val="auto"/>
          <w:sz w:val="28"/>
          <w:lang w:val="ru-RU"/>
        </w:rPr>
        <w:t xml:space="preserve">изации поручения Президента РФ </w:t>
      </w:r>
      <w:r w:rsidRPr="00CC27C6">
        <w:rPr>
          <w:rFonts w:eastAsia="Calibri"/>
          <w:b/>
          <w:color w:val="auto"/>
          <w:sz w:val="28"/>
          <w:lang w:val="ru-RU"/>
        </w:rPr>
        <w:t>от 20.02.2015 №Пр-287 в части принятия мер, направленных на реализацию новых национальных стандартов по обустройству пешеходных переходов</w:t>
      </w:r>
      <w:r>
        <w:rPr>
          <w:rFonts w:eastAsia="Calibri"/>
          <w:b/>
          <w:color w:val="auto"/>
          <w:sz w:val="28"/>
          <w:lang w:val="ru-RU"/>
        </w:rPr>
        <w:t>.</w:t>
      </w:r>
    </w:p>
    <w:p w:rsidR="00CC27C6" w:rsidRPr="000F2C64" w:rsidRDefault="00CC27C6" w:rsidP="00CC27C6">
      <w:pPr>
        <w:spacing w:after="0" w:line="240" w:lineRule="auto"/>
        <w:ind w:left="709" w:right="74" w:firstLine="709"/>
        <w:rPr>
          <w:sz w:val="28"/>
          <w:szCs w:val="28"/>
          <w:lang w:val="ru-RU"/>
        </w:rPr>
      </w:pPr>
      <w:r>
        <w:rPr>
          <w:sz w:val="28"/>
          <w:szCs w:val="28"/>
          <w:lang w:val="ru-RU"/>
        </w:rPr>
        <w:t xml:space="preserve">По данному вопросу информация представлена: </w:t>
      </w:r>
      <w:r>
        <w:rPr>
          <w:i/>
          <w:sz w:val="28"/>
          <w:szCs w:val="28"/>
          <w:lang w:val="ru-RU"/>
        </w:rPr>
        <w:t xml:space="preserve">отделом </w:t>
      </w:r>
      <w:r>
        <w:rPr>
          <w:i/>
          <w:sz w:val="28"/>
          <w:szCs w:val="28"/>
          <w:lang w:val="ru-RU"/>
        </w:rPr>
        <w:br/>
        <w:t>по учету и отчетности</w:t>
      </w:r>
      <w:r w:rsidRPr="00C96F76">
        <w:rPr>
          <w:i/>
          <w:sz w:val="28"/>
          <w:szCs w:val="28"/>
          <w:lang w:val="ru-RU"/>
        </w:rPr>
        <w:t xml:space="preserve"> </w:t>
      </w:r>
      <w:r w:rsidRPr="00846E98">
        <w:rPr>
          <w:i/>
          <w:sz w:val="28"/>
          <w:szCs w:val="28"/>
          <w:lang w:val="ru-RU"/>
        </w:rPr>
        <w:t>департамента жилищно-коммунального хозяйства администрации города</w:t>
      </w:r>
      <w:r w:rsidRPr="000F2C64">
        <w:rPr>
          <w:sz w:val="28"/>
          <w:szCs w:val="28"/>
          <w:lang w:val="ru-RU"/>
        </w:rPr>
        <w:t>.</w:t>
      </w:r>
    </w:p>
    <w:p w:rsidR="00CC27C6" w:rsidRPr="00CC27C6" w:rsidRDefault="00CC27C6" w:rsidP="00CC27C6">
      <w:pPr>
        <w:spacing w:after="0" w:line="240" w:lineRule="auto"/>
        <w:ind w:left="709" w:right="-1" w:firstLine="709"/>
        <w:rPr>
          <w:rFonts w:eastAsia="Calibri"/>
          <w:color w:val="auto"/>
          <w:sz w:val="28"/>
          <w:lang w:val="ru-RU"/>
        </w:rPr>
      </w:pP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В 2024 году выполнены работы по установке недостающего дорожного ограждения на 44 пешеходных переходах для приведени</w:t>
      </w:r>
      <w:r>
        <w:rPr>
          <w:rFonts w:eastAsia="Calibri"/>
          <w:color w:val="auto"/>
          <w:sz w:val="28"/>
          <w:lang w:val="ru-RU"/>
        </w:rPr>
        <w:t xml:space="preserve">я их к национальным стандартам </w:t>
      </w:r>
      <w:r w:rsidRPr="00CC27C6">
        <w:rPr>
          <w:rFonts w:eastAsia="Calibri"/>
          <w:color w:val="auto"/>
          <w:sz w:val="28"/>
          <w:lang w:val="ru-RU"/>
        </w:rPr>
        <w:t>на следующих перекрестках:</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1. ул. Индустри</w:t>
      </w:r>
      <w:r>
        <w:rPr>
          <w:rFonts w:eastAsia="Calibri"/>
          <w:color w:val="auto"/>
          <w:sz w:val="28"/>
          <w:lang w:val="ru-RU"/>
        </w:rPr>
        <w:t xml:space="preserve">альная, РЭО ОГИБДД УМВД России </w:t>
      </w:r>
      <w:r w:rsidRPr="00CC27C6">
        <w:rPr>
          <w:rFonts w:eastAsia="Calibri"/>
          <w:color w:val="auto"/>
          <w:sz w:val="28"/>
          <w:lang w:val="ru-RU"/>
        </w:rPr>
        <w:t>по городу Нижневартовску;</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2. ул. Северная - ул. Кузоваткина;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3. ул. Авиагоров – ул.9П (ул. Геофизиков);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4. ул. Мира – ул. Индустриальная;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5. ул. Мира – ул. Дружбы Народов;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6. ул. Ленина – ул. Индустриальная;</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7. ул. Нефтяников – ул. Пионерская;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8. ул. Пермская – ул. Спортивная;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9 ул. Героев Самотлора – ул. Профсоюзная;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10. ул. Героев Самотлора – ул. Восточный проезд;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11. ул. Мира – проспект Победы;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12. ул. Романтиков Лицей №1 им. А.С. Пушкина; </w:t>
      </w:r>
    </w:p>
    <w:p w:rsidR="00CC27C6" w:rsidRP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13. ул. Мира – ул. Салманова; |</w:t>
      </w:r>
    </w:p>
    <w:p w:rsidR="00CC27C6" w:rsidRDefault="00CC27C6" w:rsidP="00CC27C6">
      <w:pPr>
        <w:spacing w:after="0" w:line="240" w:lineRule="auto"/>
        <w:ind w:left="709" w:right="-1" w:firstLine="709"/>
        <w:rPr>
          <w:rFonts w:eastAsia="Calibri"/>
          <w:color w:val="auto"/>
          <w:sz w:val="28"/>
          <w:lang w:val="ru-RU"/>
        </w:rPr>
      </w:pPr>
      <w:r w:rsidRPr="00CC27C6">
        <w:rPr>
          <w:rFonts w:eastAsia="Calibri"/>
          <w:color w:val="auto"/>
          <w:sz w:val="28"/>
          <w:lang w:val="ru-RU"/>
        </w:rPr>
        <w:t xml:space="preserve">14. ул. </w:t>
      </w:r>
      <w:r w:rsidRPr="00CC27C6">
        <w:rPr>
          <w:rFonts w:eastAsia="Calibri"/>
          <w:color w:val="auto"/>
          <w:sz w:val="28"/>
          <w:lang w:val="ru-RU"/>
        </w:rPr>
        <w:t>Маршала</w:t>
      </w:r>
      <w:r w:rsidRPr="00CC27C6">
        <w:rPr>
          <w:rFonts w:eastAsia="Calibri"/>
          <w:color w:val="auto"/>
          <w:sz w:val="28"/>
          <w:lang w:val="ru-RU"/>
        </w:rPr>
        <w:t xml:space="preserve"> Жукова ТЦ Самотлор.</w:t>
      </w:r>
    </w:p>
    <w:p w:rsidR="00CC27C6" w:rsidRDefault="00CC27C6" w:rsidP="00CC27C6">
      <w:pPr>
        <w:spacing w:after="0" w:line="240" w:lineRule="auto"/>
        <w:ind w:left="709" w:right="-1" w:firstLine="709"/>
        <w:rPr>
          <w:rFonts w:eastAsia="Calibri"/>
          <w:color w:val="auto"/>
          <w:sz w:val="28"/>
          <w:lang w:val="ru-RU"/>
        </w:rPr>
      </w:pPr>
    </w:p>
    <w:p w:rsidR="00CC27C6" w:rsidRPr="00CC27C6" w:rsidRDefault="00CC27C6" w:rsidP="00CC27C6">
      <w:pPr>
        <w:spacing w:after="0"/>
        <w:ind w:left="709" w:firstLine="567"/>
        <w:rPr>
          <w:rFonts w:eastAsia="Calibri"/>
          <w:color w:val="auto"/>
          <w:sz w:val="28"/>
          <w:szCs w:val="28"/>
          <w:lang w:val="ru-RU"/>
        </w:rPr>
      </w:pPr>
      <w:r w:rsidRPr="00CC27C6">
        <w:rPr>
          <w:rFonts w:eastAsia="Calibri"/>
          <w:color w:val="auto"/>
          <w:sz w:val="28"/>
          <w:szCs w:val="28"/>
          <w:lang w:val="ru-RU"/>
        </w:rPr>
        <w:t>В городе Нижневартовске запланировано новогоднее оформление территории города, в рамках которого предусмотрено следующее:</w:t>
      </w:r>
    </w:p>
    <w:p w:rsidR="00CC27C6" w:rsidRPr="00CC27C6" w:rsidRDefault="00CC27C6" w:rsidP="00CC27C6">
      <w:pPr>
        <w:spacing w:after="0"/>
        <w:ind w:left="709" w:firstLine="567"/>
        <w:rPr>
          <w:rFonts w:eastAsia="Calibri"/>
          <w:color w:val="auto"/>
          <w:sz w:val="28"/>
          <w:szCs w:val="28"/>
          <w:lang w:val="ru-RU"/>
        </w:rPr>
      </w:pPr>
      <w:r w:rsidRPr="00CC27C6">
        <w:rPr>
          <w:rFonts w:eastAsia="Calibri"/>
          <w:color w:val="auto"/>
          <w:sz w:val="28"/>
          <w:szCs w:val="28"/>
          <w:lang w:val="ru-RU"/>
        </w:rPr>
        <w:t>- на территории площади Нефтяников устройство ледовых и световых фигур;</w:t>
      </w:r>
    </w:p>
    <w:p w:rsidR="00CC27C6" w:rsidRPr="00CC27C6" w:rsidRDefault="00CC27C6" w:rsidP="00CC27C6">
      <w:pPr>
        <w:spacing w:after="0"/>
        <w:ind w:left="709" w:firstLine="567"/>
        <w:rPr>
          <w:rFonts w:eastAsia="Calibri"/>
          <w:color w:val="auto"/>
          <w:sz w:val="28"/>
          <w:szCs w:val="28"/>
          <w:lang w:val="ru-RU"/>
        </w:rPr>
      </w:pPr>
      <w:r w:rsidRPr="00CC27C6">
        <w:rPr>
          <w:rFonts w:eastAsia="Calibri"/>
          <w:color w:val="auto"/>
          <w:sz w:val="28"/>
          <w:szCs w:val="28"/>
          <w:lang w:val="ru-RU"/>
        </w:rPr>
        <w:t>- на территории общественных пространств установка световых фигур.</w:t>
      </w:r>
    </w:p>
    <w:p w:rsidR="00CC27C6" w:rsidRDefault="00CC27C6" w:rsidP="00CC27C6">
      <w:pPr>
        <w:spacing w:after="160"/>
        <w:ind w:left="709" w:firstLine="567"/>
        <w:contextualSpacing/>
        <w:rPr>
          <w:rFonts w:eastAsia="Calibri"/>
          <w:color w:val="auto"/>
          <w:sz w:val="28"/>
          <w:szCs w:val="28"/>
          <w:lang w:val="ru-RU"/>
        </w:rPr>
      </w:pP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t>В опросе жителей города по вопросу одобрения принятой концепции новогоднего оформления территории города принято участие 830 жителей города.</w:t>
      </w: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lastRenderedPageBreak/>
        <w:t xml:space="preserve">По результатам </w:t>
      </w:r>
      <w:bookmarkStart w:id="1" w:name="_GoBack"/>
      <w:bookmarkEnd w:id="1"/>
      <w:r w:rsidRPr="00CC27C6">
        <w:rPr>
          <w:rFonts w:eastAsia="Calibri"/>
          <w:color w:val="auto"/>
          <w:sz w:val="28"/>
          <w:szCs w:val="28"/>
          <w:lang w:val="ru-RU"/>
        </w:rPr>
        <w:t>опроса определено что 731 житель одобряет концепцию, и 99 жителей против.</w:t>
      </w:r>
    </w:p>
    <w:p w:rsidR="00CC27C6" w:rsidRDefault="00CC27C6" w:rsidP="00CC27C6">
      <w:pPr>
        <w:spacing w:after="160"/>
        <w:ind w:firstLine="1276"/>
        <w:contextualSpacing/>
        <w:rPr>
          <w:rFonts w:eastAsia="Calibri"/>
          <w:b/>
          <w:color w:val="auto"/>
          <w:sz w:val="28"/>
          <w:szCs w:val="28"/>
          <w:lang w:val="ru-RU"/>
        </w:rPr>
      </w:pP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b/>
          <w:color w:val="auto"/>
          <w:sz w:val="28"/>
          <w:szCs w:val="28"/>
          <w:lang w:val="ru-RU"/>
        </w:rPr>
        <w:t>В 2024</w:t>
      </w:r>
      <w:r w:rsidRPr="00CC27C6">
        <w:rPr>
          <w:rFonts w:eastAsia="Calibri"/>
          <w:color w:val="auto"/>
          <w:sz w:val="28"/>
          <w:szCs w:val="28"/>
          <w:lang w:val="ru-RU"/>
        </w:rPr>
        <w:t xml:space="preserve"> году выделены финансовые средства на приобретение </w:t>
      </w:r>
      <w:r w:rsidRPr="00CC27C6">
        <w:rPr>
          <w:rFonts w:eastAsia="Calibri"/>
          <w:b/>
          <w:color w:val="auto"/>
          <w:sz w:val="28"/>
          <w:szCs w:val="28"/>
          <w:lang w:val="ru-RU"/>
        </w:rPr>
        <w:t>6</w:t>
      </w:r>
      <w:r w:rsidRPr="00CC27C6">
        <w:rPr>
          <w:rFonts w:eastAsia="Calibri"/>
          <w:color w:val="auto"/>
          <w:sz w:val="28"/>
          <w:szCs w:val="28"/>
          <w:lang w:val="ru-RU"/>
        </w:rPr>
        <w:t xml:space="preserve"> теплых туалетов для установки их на общественных территориях города Нижневартовска.</w:t>
      </w:r>
    </w:p>
    <w:p w:rsidR="00CC27C6" w:rsidRPr="00CC27C6" w:rsidRDefault="00CC27C6" w:rsidP="00CC27C6">
      <w:pPr>
        <w:spacing w:after="160"/>
        <w:ind w:left="851" w:firstLine="425"/>
        <w:contextualSpacing/>
        <w:rPr>
          <w:rFonts w:eastAsia="Calibri"/>
          <w:b/>
          <w:color w:val="auto"/>
          <w:sz w:val="28"/>
          <w:szCs w:val="28"/>
          <w:lang w:val="ru-RU"/>
        </w:rPr>
      </w:pPr>
      <w:r w:rsidRPr="00CC27C6">
        <w:rPr>
          <w:rFonts w:eastAsia="Calibri"/>
          <w:color w:val="auto"/>
          <w:sz w:val="28"/>
          <w:szCs w:val="28"/>
          <w:lang w:val="ru-RU"/>
        </w:rPr>
        <w:t xml:space="preserve">Стоимость контракта по итогам аукциона составила </w:t>
      </w:r>
      <w:r w:rsidRPr="00CC27C6">
        <w:rPr>
          <w:rFonts w:eastAsia="Calibri"/>
          <w:b/>
          <w:color w:val="auto"/>
          <w:sz w:val="28"/>
          <w:szCs w:val="28"/>
          <w:lang w:val="ru-RU"/>
        </w:rPr>
        <w:t>18,6 млн. руб.</w:t>
      </w: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t>Для определения первоочередных мест установки туалетов, проведен опрос жителей города.</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Всего в опросе приняло участие </w:t>
      </w:r>
      <w:r w:rsidRPr="00CC27C6">
        <w:rPr>
          <w:rFonts w:eastAsia="Calibri"/>
          <w:b/>
          <w:color w:val="auto"/>
          <w:sz w:val="28"/>
          <w:szCs w:val="28"/>
          <w:lang w:val="ru-RU"/>
        </w:rPr>
        <w:t>801</w:t>
      </w:r>
      <w:r w:rsidRPr="00CC27C6">
        <w:rPr>
          <w:rFonts w:eastAsia="Calibri"/>
          <w:color w:val="auto"/>
          <w:sz w:val="28"/>
          <w:szCs w:val="28"/>
          <w:lang w:val="ru-RU"/>
        </w:rPr>
        <w:t xml:space="preserve"> житель города.</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По итогам опроса определены следующие первоочередные места:</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 озеро Комсомольское – </w:t>
      </w:r>
      <w:r w:rsidRPr="00CC27C6">
        <w:rPr>
          <w:rFonts w:eastAsia="Calibri"/>
          <w:b/>
          <w:color w:val="auto"/>
          <w:sz w:val="28"/>
          <w:szCs w:val="28"/>
          <w:lang w:val="ru-RU"/>
        </w:rPr>
        <w:t>600</w:t>
      </w:r>
      <w:r w:rsidRPr="00CC27C6">
        <w:rPr>
          <w:rFonts w:eastAsia="Calibri"/>
          <w:color w:val="auto"/>
          <w:sz w:val="28"/>
          <w:szCs w:val="28"/>
          <w:lang w:val="ru-RU"/>
        </w:rPr>
        <w:t xml:space="preserve"> голосов;</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 проспект Победы (в районе городского суда) – </w:t>
      </w:r>
      <w:r w:rsidRPr="00CC27C6">
        <w:rPr>
          <w:rFonts w:eastAsia="Calibri"/>
          <w:b/>
          <w:color w:val="auto"/>
          <w:sz w:val="28"/>
          <w:szCs w:val="28"/>
          <w:lang w:val="ru-RU"/>
        </w:rPr>
        <w:t>483</w:t>
      </w:r>
      <w:r w:rsidRPr="00CC27C6">
        <w:rPr>
          <w:rFonts w:eastAsia="Calibri"/>
          <w:color w:val="auto"/>
          <w:sz w:val="28"/>
          <w:szCs w:val="28"/>
          <w:lang w:val="ru-RU"/>
        </w:rPr>
        <w:t xml:space="preserve"> голоса;</w:t>
      </w: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t xml:space="preserve">- Бульвар на Набережной р. Обь (на парковке в районе ул. Ханты-Мансийской) – </w:t>
      </w:r>
      <w:r w:rsidRPr="00CC27C6">
        <w:rPr>
          <w:rFonts w:eastAsia="Calibri"/>
          <w:b/>
          <w:color w:val="auto"/>
          <w:sz w:val="28"/>
          <w:szCs w:val="28"/>
          <w:lang w:val="ru-RU"/>
        </w:rPr>
        <w:t>460</w:t>
      </w:r>
      <w:r w:rsidRPr="00CC27C6">
        <w:rPr>
          <w:rFonts w:eastAsia="Calibri"/>
          <w:color w:val="auto"/>
          <w:sz w:val="28"/>
          <w:szCs w:val="28"/>
          <w:lang w:val="ru-RU"/>
        </w:rPr>
        <w:t xml:space="preserve"> голосов;</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 Комсомольский бульвар – </w:t>
      </w:r>
      <w:r w:rsidRPr="00CC27C6">
        <w:rPr>
          <w:rFonts w:eastAsia="Calibri"/>
          <w:b/>
          <w:color w:val="auto"/>
          <w:sz w:val="28"/>
          <w:szCs w:val="28"/>
          <w:lang w:val="ru-RU"/>
        </w:rPr>
        <w:t>296</w:t>
      </w:r>
      <w:r w:rsidRPr="00CC27C6">
        <w:rPr>
          <w:rFonts w:eastAsia="Calibri"/>
          <w:color w:val="auto"/>
          <w:sz w:val="28"/>
          <w:szCs w:val="28"/>
          <w:lang w:val="ru-RU"/>
        </w:rPr>
        <w:t xml:space="preserve"> голосов;</w:t>
      </w:r>
    </w:p>
    <w:p w:rsidR="00CC27C6" w:rsidRP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 Бульвар Рябиновый (в районе спортивной площадки) – </w:t>
      </w:r>
      <w:r w:rsidRPr="00CC27C6">
        <w:rPr>
          <w:rFonts w:eastAsia="Calibri"/>
          <w:b/>
          <w:color w:val="auto"/>
          <w:sz w:val="28"/>
          <w:szCs w:val="28"/>
          <w:lang w:val="ru-RU"/>
        </w:rPr>
        <w:t>246</w:t>
      </w:r>
      <w:r w:rsidRPr="00CC27C6">
        <w:rPr>
          <w:rFonts w:eastAsia="Calibri"/>
          <w:color w:val="auto"/>
          <w:sz w:val="28"/>
          <w:szCs w:val="28"/>
          <w:lang w:val="ru-RU"/>
        </w:rPr>
        <w:t xml:space="preserve"> голосов;</w:t>
      </w: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t xml:space="preserve">- в районе ледового дворца (со стороны ул. Г.И. Пикмана) – </w:t>
      </w:r>
      <w:r w:rsidRPr="00CC27C6">
        <w:rPr>
          <w:rFonts w:eastAsia="Calibri"/>
          <w:b/>
          <w:color w:val="auto"/>
          <w:sz w:val="28"/>
          <w:szCs w:val="28"/>
          <w:lang w:val="ru-RU"/>
        </w:rPr>
        <w:t>226</w:t>
      </w:r>
      <w:r w:rsidRPr="00CC27C6">
        <w:rPr>
          <w:rFonts w:eastAsia="Calibri"/>
          <w:color w:val="auto"/>
          <w:sz w:val="28"/>
          <w:szCs w:val="28"/>
          <w:lang w:val="ru-RU"/>
        </w:rPr>
        <w:t xml:space="preserve"> голосов;</w:t>
      </w:r>
    </w:p>
    <w:p w:rsidR="00CC27C6" w:rsidRPr="00CC27C6" w:rsidRDefault="00CC27C6" w:rsidP="00CC27C6">
      <w:pPr>
        <w:spacing w:after="160"/>
        <w:ind w:left="709" w:firstLine="567"/>
        <w:contextualSpacing/>
        <w:rPr>
          <w:rFonts w:eastAsia="Calibri"/>
          <w:color w:val="auto"/>
          <w:sz w:val="28"/>
          <w:szCs w:val="28"/>
          <w:lang w:val="ru-RU"/>
        </w:rPr>
      </w:pPr>
      <w:r w:rsidRPr="00CC27C6">
        <w:rPr>
          <w:rFonts w:eastAsia="Calibri"/>
          <w:color w:val="auto"/>
          <w:sz w:val="28"/>
          <w:szCs w:val="28"/>
          <w:lang w:val="ru-RU"/>
        </w:rPr>
        <w:t xml:space="preserve">- </w:t>
      </w:r>
      <w:r>
        <w:rPr>
          <w:rFonts w:eastAsia="Calibri"/>
          <w:color w:val="auto"/>
          <w:sz w:val="28"/>
          <w:szCs w:val="28"/>
          <w:lang w:val="ru-RU"/>
        </w:rPr>
        <w:t>в</w:t>
      </w:r>
      <w:r w:rsidRPr="00CC27C6">
        <w:rPr>
          <w:rFonts w:eastAsia="Calibri"/>
          <w:color w:val="auto"/>
          <w:sz w:val="28"/>
          <w:szCs w:val="28"/>
          <w:lang w:val="ru-RU"/>
        </w:rPr>
        <w:t xml:space="preserve"> районе центра адаптивного спорта Югры (на пересечении улиц Мусы Джалиля и Г.И. Пикмана) – </w:t>
      </w:r>
      <w:r w:rsidRPr="00CC27C6">
        <w:rPr>
          <w:rFonts w:eastAsia="Calibri"/>
          <w:b/>
          <w:color w:val="auto"/>
          <w:sz w:val="28"/>
          <w:szCs w:val="28"/>
          <w:lang w:val="ru-RU"/>
        </w:rPr>
        <w:t>183</w:t>
      </w:r>
      <w:r w:rsidRPr="00CC27C6">
        <w:rPr>
          <w:rFonts w:eastAsia="Calibri"/>
          <w:color w:val="auto"/>
          <w:sz w:val="28"/>
          <w:szCs w:val="28"/>
          <w:lang w:val="ru-RU"/>
        </w:rPr>
        <w:t xml:space="preserve"> голоса;</w:t>
      </w:r>
    </w:p>
    <w:p w:rsidR="00CC27C6" w:rsidRDefault="00CC27C6" w:rsidP="00CC27C6">
      <w:pPr>
        <w:spacing w:after="160"/>
        <w:ind w:left="851" w:firstLine="425"/>
        <w:contextualSpacing/>
        <w:rPr>
          <w:rFonts w:eastAsia="Calibri"/>
          <w:color w:val="auto"/>
          <w:sz w:val="28"/>
          <w:szCs w:val="28"/>
          <w:lang w:val="ru-RU"/>
        </w:rPr>
      </w:pPr>
      <w:r w:rsidRPr="00CC27C6">
        <w:rPr>
          <w:rFonts w:eastAsia="Calibri"/>
          <w:color w:val="auto"/>
          <w:sz w:val="28"/>
          <w:szCs w:val="28"/>
          <w:lang w:val="ru-RU"/>
        </w:rPr>
        <w:t xml:space="preserve">-  в районе сквера Космонавтов – </w:t>
      </w:r>
      <w:r w:rsidRPr="00CC27C6">
        <w:rPr>
          <w:rFonts w:eastAsia="Calibri"/>
          <w:b/>
          <w:color w:val="auto"/>
          <w:sz w:val="28"/>
          <w:szCs w:val="28"/>
          <w:lang w:val="ru-RU"/>
        </w:rPr>
        <w:t>163</w:t>
      </w:r>
      <w:r w:rsidRPr="00CC27C6">
        <w:rPr>
          <w:rFonts w:eastAsia="Calibri"/>
          <w:color w:val="auto"/>
          <w:sz w:val="28"/>
          <w:szCs w:val="28"/>
          <w:lang w:val="ru-RU"/>
        </w:rPr>
        <w:t xml:space="preserve"> голоса.</w:t>
      </w:r>
    </w:p>
    <w:p w:rsidR="00CC27C6" w:rsidRDefault="00CC27C6" w:rsidP="00CC27C6">
      <w:pPr>
        <w:spacing w:after="160"/>
        <w:ind w:left="851" w:firstLine="425"/>
        <w:contextualSpacing/>
        <w:rPr>
          <w:rFonts w:eastAsia="Calibri"/>
          <w:color w:val="auto"/>
          <w:sz w:val="28"/>
          <w:szCs w:val="28"/>
          <w:lang w:val="ru-RU"/>
        </w:rPr>
      </w:pPr>
    </w:p>
    <w:p w:rsidR="00CC27C6" w:rsidRPr="00531599" w:rsidRDefault="00CC27C6" w:rsidP="00CC27C6">
      <w:pPr>
        <w:spacing w:after="160"/>
        <w:ind w:left="851" w:firstLine="425"/>
        <w:contextualSpacing/>
        <w:rPr>
          <w:b/>
          <w:sz w:val="28"/>
          <w:szCs w:val="28"/>
          <w:lang w:val="ru-RU" w:eastAsia="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284"/>
        <w:gridCol w:w="9781"/>
      </w:tblGrid>
      <w:tr w:rsidR="000F2C64" w:rsidRPr="0049039E" w:rsidTr="0069676E">
        <w:trPr>
          <w:trHeight w:val="20"/>
        </w:trPr>
        <w:tc>
          <w:tcPr>
            <w:tcW w:w="284" w:type="dxa"/>
          </w:tcPr>
          <w:p w:rsidR="000F2C64" w:rsidRPr="00531599" w:rsidRDefault="00531599" w:rsidP="001253FF">
            <w:pPr>
              <w:ind w:right="4" w:firstLine="709"/>
              <w:rPr>
                <w:sz w:val="28"/>
                <w:szCs w:val="28"/>
                <w:lang w:val="ru-RU"/>
              </w:rPr>
            </w:pPr>
            <w:r>
              <w:rPr>
                <w:sz w:val="28"/>
                <w:szCs w:val="28"/>
              </w:rPr>
              <w:t>5</w:t>
            </w:r>
          </w:p>
        </w:tc>
        <w:tc>
          <w:tcPr>
            <w:tcW w:w="9781" w:type="dxa"/>
          </w:tcPr>
          <w:p w:rsidR="000F2C64" w:rsidRPr="00C7106F" w:rsidRDefault="000F2C64" w:rsidP="0069676E">
            <w:pPr>
              <w:spacing w:line="240" w:lineRule="auto"/>
              <w:ind w:right="4" w:firstLine="606"/>
              <w:rPr>
                <w:b/>
                <w:sz w:val="28"/>
                <w:szCs w:val="28"/>
                <w:lang w:val="ru-RU"/>
              </w:rPr>
            </w:pPr>
            <w:r w:rsidRPr="00C7106F">
              <w:rPr>
                <w:b/>
                <w:sz w:val="28"/>
                <w:szCs w:val="28"/>
                <w:lang w:val="ru-RU"/>
              </w:rPr>
              <w:t>Решили:</w:t>
            </w:r>
          </w:p>
          <w:p w:rsidR="000F2C64" w:rsidRPr="000F2C64" w:rsidRDefault="000F2C64" w:rsidP="00C732A1">
            <w:pPr>
              <w:spacing w:line="240" w:lineRule="auto"/>
              <w:ind w:right="4" w:firstLine="709"/>
              <w:rPr>
                <w:sz w:val="28"/>
                <w:szCs w:val="28"/>
                <w:lang w:val="ru-RU"/>
              </w:rPr>
            </w:pPr>
            <w:r w:rsidRPr="000F2C64">
              <w:rPr>
                <w:sz w:val="28"/>
                <w:szCs w:val="28"/>
                <w:lang w:val="ru-RU"/>
              </w:rPr>
              <w:t xml:space="preserve"> </w:t>
            </w:r>
          </w:p>
        </w:tc>
      </w:tr>
      <w:tr w:rsidR="007B2368" w:rsidRPr="00324BEB" w:rsidTr="0069676E">
        <w:trPr>
          <w:trHeight w:val="20"/>
        </w:trPr>
        <w:tc>
          <w:tcPr>
            <w:tcW w:w="284" w:type="dxa"/>
          </w:tcPr>
          <w:p w:rsidR="007B2368" w:rsidRPr="000F2C64" w:rsidRDefault="007B2368" w:rsidP="001253FF">
            <w:pPr>
              <w:ind w:left="34" w:right="4" w:firstLine="709"/>
              <w:rPr>
                <w:sz w:val="28"/>
                <w:szCs w:val="28"/>
                <w:lang w:val="ru-RU"/>
              </w:rPr>
            </w:pPr>
          </w:p>
        </w:tc>
        <w:tc>
          <w:tcPr>
            <w:tcW w:w="9781" w:type="dxa"/>
          </w:tcPr>
          <w:p w:rsidR="0069676E" w:rsidRDefault="007B2368" w:rsidP="0069676E">
            <w:pPr>
              <w:spacing w:line="240" w:lineRule="auto"/>
              <w:ind w:firstLine="606"/>
              <w:rPr>
                <w:sz w:val="28"/>
                <w:szCs w:val="28"/>
                <w:lang w:val="ru-RU"/>
              </w:rPr>
            </w:pPr>
            <w:r w:rsidRPr="00CC5EDA">
              <w:rPr>
                <w:sz w:val="28"/>
                <w:szCs w:val="28"/>
                <w:lang w:val="ru-RU"/>
              </w:rPr>
              <w:t>Члены Общественного совета города Нижневартовска по вопросам жилищно-коммунального хозяйства с информацией</w:t>
            </w:r>
            <w:r w:rsidRPr="00CC5EDA">
              <w:rPr>
                <w:lang w:val="ru-RU"/>
              </w:rPr>
              <w:t xml:space="preserve"> </w:t>
            </w:r>
            <w:r w:rsidRPr="00CC5EDA">
              <w:rPr>
                <w:sz w:val="28"/>
                <w:szCs w:val="28"/>
                <w:lang w:val="ru-RU"/>
              </w:rPr>
              <w:t xml:space="preserve">об исполнении пункта 6.5 перечня </w:t>
            </w:r>
            <w:r>
              <w:rPr>
                <w:sz w:val="28"/>
                <w:szCs w:val="28"/>
                <w:lang w:val="ru-RU"/>
              </w:rPr>
              <w:t>П</w:t>
            </w:r>
            <w:r w:rsidRPr="00CC5EDA">
              <w:rPr>
                <w:sz w:val="28"/>
                <w:szCs w:val="28"/>
                <w:lang w:val="ru-RU"/>
              </w:rPr>
              <w:t xml:space="preserve">оручений </w:t>
            </w:r>
            <w:r w:rsidR="00324BEB" w:rsidRPr="00324BEB">
              <w:rPr>
                <w:sz w:val="28"/>
                <w:szCs w:val="28"/>
                <w:lang w:val="ru-RU"/>
              </w:rPr>
              <w:t xml:space="preserve">временно исполняющего обязанности </w:t>
            </w:r>
            <w:r w:rsidRPr="00CC5EDA">
              <w:rPr>
                <w:sz w:val="28"/>
                <w:szCs w:val="28"/>
                <w:lang w:val="ru-RU"/>
              </w:rPr>
              <w:t xml:space="preserve">Губернатора </w:t>
            </w:r>
            <w:r w:rsidR="0069676E">
              <w:rPr>
                <w:sz w:val="28"/>
                <w:szCs w:val="28"/>
                <w:lang w:val="ru-RU"/>
              </w:rPr>
              <w:br/>
            </w:r>
            <w:r w:rsidRPr="00CC5EDA">
              <w:rPr>
                <w:sz w:val="28"/>
                <w:szCs w:val="28"/>
                <w:lang w:val="ru-RU"/>
              </w:rPr>
              <w:t>Ханты-Мансийского автономного округа – Югры от 14-15.06.2024</w:t>
            </w:r>
            <w:r>
              <w:rPr>
                <w:sz w:val="28"/>
                <w:szCs w:val="28"/>
                <w:lang w:val="ru-RU"/>
              </w:rPr>
              <w:t>,</w:t>
            </w:r>
            <w:r w:rsidR="0069676E">
              <w:rPr>
                <w:sz w:val="28"/>
                <w:szCs w:val="28"/>
                <w:lang w:val="ru-RU"/>
              </w:rPr>
              <w:t xml:space="preserve"> </w:t>
            </w:r>
            <w:r w:rsidR="0069676E">
              <w:rPr>
                <w:sz w:val="28"/>
                <w:szCs w:val="28"/>
                <w:lang w:val="ru-RU"/>
              </w:rPr>
              <w:br/>
              <w:t>пунктов</w:t>
            </w:r>
            <w:r>
              <w:rPr>
                <w:sz w:val="28"/>
                <w:szCs w:val="28"/>
                <w:lang w:val="ru-RU"/>
              </w:rPr>
              <w:t xml:space="preserve"> перечня Поручений Президента Российской Федерации</w:t>
            </w:r>
            <w:r w:rsidRPr="00CC5EDA">
              <w:rPr>
                <w:sz w:val="28"/>
                <w:szCs w:val="28"/>
                <w:lang w:val="ru-RU"/>
              </w:rPr>
              <w:t xml:space="preserve"> ознакомлены, проведенной работой удовлетворены полностью</w:t>
            </w:r>
            <w:r>
              <w:rPr>
                <w:sz w:val="28"/>
                <w:szCs w:val="28"/>
                <w:lang w:val="ru-RU"/>
              </w:rPr>
              <w:t xml:space="preserve">. </w:t>
            </w:r>
          </w:p>
          <w:p w:rsidR="007B2368" w:rsidRPr="007B2368" w:rsidRDefault="007B2368" w:rsidP="0069676E">
            <w:pPr>
              <w:spacing w:line="240" w:lineRule="auto"/>
              <w:ind w:firstLine="606"/>
              <w:rPr>
                <w:lang w:val="ru-RU"/>
              </w:rPr>
            </w:pPr>
            <w:r w:rsidRPr="00CC5EDA">
              <w:rPr>
                <w:sz w:val="28"/>
                <w:szCs w:val="28"/>
                <w:lang w:val="ru-RU"/>
              </w:rPr>
              <w:t>За</w:t>
            </w:r>
            <w:r>
              <w:rPr>
                <w:sz w:val="28"/>
                <w:szCs w:val="28"/>
                <w:lang w:val="ru-RU"/>
              </w:rPr>
              <w:t xml:space="preserve">мечаний </w:t>
            </w:r>
            <w:r w:rsidRPr="00CC5EDA">
              <w:rPr>
                <w:sz w:val="28"/>
                <w:szCs w:val="28"/>
                <w:lang w:val="ru-RU"/>
              </w:rPr>
              <w:t xml:space="preserve">к исполнению поручений </w:t>
            </w:r>
            <w:r w:rsidR="0069676E">
              <w:rPr>
                <w:sz w:val="28"/>
                <w:szCs w:val="28"/>
                <w:lang w:val="ru-RU"/>
              </w:rPr>
              <w:t xml:space="preserve">не имеют, рекомендовано продолжить работу в данном направлении. </w:t>
            </w:r>
          </w:p>
        </w:tc>
      </w:tr>
      <w:tr w:rsidR="007B2368" w:rsidRPr="00324BEB" w:rsidTr="0069676E">
        <w:trPr>
          <w:trHeight w:val="20"/>
        </w:trPr>
        <w:tc>
          <w:tcPr>
            <w:tcW w:w="284" w:type="dxa"/>
          </w:tcPr>
          <w:p w:rsidR="007B2368" w:rsidRPr="000F2C64" w:rsidRDefault="007B2368" w:rsidP="001253FF">
            <w:pPr>
              <w:ind w:right="4" w:firstLine="709"/>
              <w:rPr>
                <w:sz w:val="28"/>
                <w:szCs w:val="28"/>
                <w:lang w:val="ru-RU"/>
              </w:rPr>
            </w:pPr>
          </w:p>
        </w:tc>
        <w:tc>
          <w:tcPr>
            <w:tcW w:w="9781" w:type="dxa"/>
          </w:tcPr>
          <w:p w:rsidR="007B2368" w:rsidRPr="007B2368" w:rsidRDefault="007B2368" w:rsidP="001253FF">
            <w:pPr>
              <w:ind w:firstLine="709"/>
              <w:rPr>
                <w:lang w:val="ru-RU"/>
              </w:rPr>
            </w:pPr>
          </w:p>
        </w:tc>
      </w:tr>
    </w:tbl>
    <w:p w:rsidR="001A10DC" w:rsidRDefault="001A10DC" w:rsidP="001253FF">
      <w:pPr>
        <w:spacing w:after="0" w:line="240" w:lineRule="auto"/>
        <w:ind w:firstLine="709"/>
        <w:rPr>
          <w:sz w:val="28"/>
          <w:szCs w:val="28"/>
          <w:lang w:val="ru-RU"/>
        </w:rPr>
      </w:pPr>
    </w:p>
    <w:p w:rsidR="00F30BB8" w:rsidRPr="00AF43FE" w:rsidRDefault="00F30BB8" w:rsidP="001253FF">
      <w:pPr>
        <w:spacing w:after="0" w:line="240" w:lineRule="auto"/>
        <w:ind w:firstLine="709"/>
        <w:rPr>
          <w:sz w:val="28"/>
          <w:szCs w:val="28"/>
          <w:lang w:val="ru-RU"/>
        </w:rPr>
      </w:pPr>
    </w:p>
    <w:p w:rsidR="00632510" w:rsidRPr="00AF43FE" w:rsidRDefault="00965C11" w:rsidP="001253FF">
      <w:pPr>
        <w:spacing w:after="0" w:line="240" w:lineRule="auto"/>
        <w:ind w:firstLine="0"/>
        <w:rPr>
          <w:sz w:val="28"/>
          <w:szCs w:val="28"/>
          <w:lang w:val="ru-RU"/>
        </w:rPr>
      </w:pPr>
      <w:r>
        <w:rPr>
          <w:sz w:val="28"/>
          <w:szCs w:val="28"/>
          <w:lang w:val="ru-RU"/>
        </w:rPr>
        <w:t>Заместитель п</w:t>
      </w:r>
      <w:r w:rsidR="00197A43">
        <w:rPr>
          <w:sz w:val="28"/>
          <w:szCs w:val="28"/>
          <w:lang w:val="ru-RU"/>
        </w:rPr>
        <w:t>редседател</w:t>
      </w:r>
      <w:r>
        <w:rPr>
          <w:sz w:val="28"/>
          <w:szCs w:val="28"/>
          <w:lang w:val="ru-RU"/>
        </w:rPr>
        <w:t>я</w:t>
      </w:r>
    </w:p>
    <w:p w:rsidR="0083399C" w:rsidRPr="00AF43FE" w:rsidRDefault="00965C11" w:rsidP="001253FF">
      <w:pPr>
        <w:spacing w:after="0" w:line="240"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А.А. Униковский</w:t>
      </w:r>
    </w:p>
    <w:p w:rsidR="00730CDE" w:rsidRDefault="00730CDE" w:rsidP="001253FF">
      <w:pPr>
        <w:spacing w:after="0" w:line="240" w:lineRule="auto"/>
        <w:ind w:firstLine="709"/>
        <w:rPr>
          <w:sz w:val="28"/>
          <w:szCs w:val="28"/>
          <w:lang w:val="ru-RU"/>
        </w:rPr>
      </w:pPr>
    </w:p>
    <w:p w:rsidR="00632510" w:rsidRPr="00AF43FE" w:rsidRDefault="00965C11" w:rsidP="001253FF">
      <w:pPr>
        <w:spacing w:after="0" w:line="240"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Pr>
          <w:sz w:val="28"/>
          <w:szCs w:val="28"/>
          <w:lang w:val="ru-RU"/>
        </w:rPr>
        <w:t xml:space="preserve">     А.А. Батурина</w:t>
      </w:r>
    </w:p>
    <w:sectPr w:rsidR="00632510" w:rsidRPr="00AF43FE" w:rsidSect="0086378E">
      <w:footerReference w:type="first" r:id="rId7"/>
      <w:type w:val="continuous"/>
      <w:pgSz w:w="11981" w:h="16886"/>
      <w:pgMar w:top="851" w:right="567" w:bottom="851"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EC" w:rsidRDefault="008535EC" w:rsidP="005D0E51">
      <w:pPr>
        <w:spacing w:after="0" w:line="240" w:lineRule="auto"/>
      </w:pPr>
      <w:r>
        <w:separator/>
      </w:r>
    </w:p>
  </w:endnote>
  <w:endnote w:type="continuationSeparator" w:id="0">
    <w:p w:rsidR="008535EC" w:rsidRDefault="008535E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EC" w:rsidRDefault="008535EC" w:rsidP="005D0E51">
      <w:pPr>
        <w:spacing w:after="0" w:line="240" w:lineRule="auto"/>
      </w:pPr>
      <w:r>
        <w:separator/>
      </w:r>
    </w:p>
  </w:footnote>
  <w:footnote w:type="continuationSeparator" w:id="0">
    <w:p w:rsidR="008535EC" w:rsidRDefault="008535E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67C7B"/>
    <w:rsid w:val="000D281B"/>
    <w:rsid w:val="000D48EB"/>
    <w:rsid w:val="000F2C64"/>
    <w:rsid w:val="001253FF"/>
    <w:rsid w:val="00190CC2"/>
    <w:rsid w:val="00197A43"/>
    <w:rsid w:val="001A10DC"/>
    <w:rsid w:val="002621A8"/>
    <w:rsid w:val="002D285F"/>
    <w:rsid w:val="002D340D"/>
    <w:rsid w:val="003079CF"/>
    <w:rsid w:val="003119D5"/>
    <w:rsid w:val="00324BEB"/>
    <w:rsid w:val="00356FE2"/>
    <w:rsid w:val="00395B07"/>
    <w:rsid w:val="003A3928"/>
    <w:rsid w:val="00467DD2"/>
    <w:rsid w:val="0049039E"/>
    <w:rsid w:val="005216C1"/>
    <w:rsid w:val="00527E1C"/>
    <w:rsid w:val="00531599"/>
    <w:rsid w:val="005426B4"/>
    <w:rsid w:val="0058243D"/>
    <w:rsid w:val="005D0E51"/>
    <w:rsid w:val="00632510"/>
    <w:rsid w:val="0069676E"/>
    <w:rsid w:val="00700A20"/>
    <w:rsid w:val="00730CDE"/>
    <w:rsid w:val="00732050"/>
    <w:rsid w:val="00751DA9"/>
    <w:rsid w:val="007B2368"/>
    <w:rsid w:val="007D6EA6"/>
    <w:rsid w:val="0083399C"/>
    <w:rsid w:val="00846E98"/>
    <w:rsid w:val="008535EC"/>
    <w:rsid w:val="0086378E"/>
    <w:rsid w:val="008C56ED"/>
    <w:rsid w:val="008E3AF8"/>
    <w:rsid w:val="00965C11"/>
    <w:rsid w:val="00966A53"/>
    <w:rsid w:val="009A1ABE"/>
    <w:rsid w:val="009D3267"/>
    <w:rsid w:val="009E79E1"/>
    <w:rsid w:val="00A15593"/>
    <w:rsid w:val="00A42F47"/>
    <w:rsid w:val="00A4531A"/>
    <w:rsid w:val="00A719E7"/>
    <w:rsid w:val="00AF43FE"/>
    <w:rsid w:val="00B00AAA"/>
    <w:rsid w:val="00B26DA8"/>
    <w:rsid w:val="00B44A31"/>
    <w:rsid w:val="00B50F9C"/>
    <w:rsid w:val="00B528DC"/>
    <w:rsid w:val="00C7106F"/>
    <w:rsid w:val="00C7231C"/>
    <w:rsid w:val="00C732A1"/>
    <w:rsid w:val="00C96F76"/>
    <w:rsid w:val="00CC27C6"/>
    <w:rsid w:val="00D00AAA"/>
    <w:rsid w:val="00D1766A"/>
    <w:rsid w:val="00D56525"/>
    <w:rsid w:val="00D7206B"/>
    <w:rsid w:val="00DA2990"/>
    <w:rsid w:val="00DD3162"/>
    <w:rsid w:val="00EC1881"/>
    <w:rsid w:val="00EE242A"/>
    <w:rsid w:val="00F06F42"/>
    <w:rsid w:val="00F30BB8"/>
    <w:rsid w:val="00F760F9"/>
    <w:rsid w:val="00F90051"/>
    <w:rsid w:val="00FA559E"/>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57D57C"/>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C6"/>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2635</Words>
  <Characters>15023</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23</cp:revision>
  <cp:lastPrinted>2024-11-07T04:20:00Z</cp:lastPrinted>
  <dcterms:created xsi:type="dcterms:W3CDTF">2024-12-11T06:37:00Z</dcterms:created>
  <dcterms:modified xsi:type="dcterms:W3CDTF">2024-12-12T10:40:00Z</dcterms:modified>
</cp:coreProperties>
</file>