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bookmarkStart w:id="0" w:name="_GoBack"/>
      <w:bookmarkEnd w:id="0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АДМИНИСТРАЦИЯ ГОРОДА НИЖНЕВАРТОВСКА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ПОСТАНОВЛЕНИЕ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от 27 декабря 2011 г. N 1602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ОБ УСТАНОВЛЕНИИ КОЭФФИЦИЕНТОВ ПЕРЕХОДНОГО ПЕРИОДА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ДЛЯ РАСЧЕТА АРЕНДНОЙ ПЛАТЫ ЗА ЗЕМЛЮ И О ПРИЗНАНИИ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УТРАТИВШИМИ</w:t>
      </w:r>
      <w:proofErr w:type="gramEnd"/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СИЛУ ПОСТАНОВЛЕНИЙ АДМИНИСТРАЦИИ ГОРОДА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ОТ 29.10.2009 N 1513, ОТ 14.09.2010 N 1079,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ОТ 28.04.2011 N 434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Список изменяющих документов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(в ред. </w:t>
      </w:r>
      <w:hyperlink r:id="rId4" w:history="1">
        <w:r w:rsidRPr="00391045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постановления</w:t>
        </w:r>
      </w:hyperlink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Администрации города Нижневартовска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от 17.08.2012 N 1019)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соответствии с </w:t>
      </w:r>
      <w:hyperlink r:id="rId5" w:history="1">
        <w:r w:rsidRPr="00391045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постановлением</w:t>
        </w:r>
      </w:hyperlink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Правительства Ханты-Мансийского автономного округа - Югры от 02.12.2011 N 457-п "Об арендной плате за земельные участки земель населенных пунктов", </w:t>
      </w:r>
      <w:hyperlink r:id="rId6" w:history="1">
        <w:r w:rsidRPr="00391045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решением</w:t>
        </w:r>
      </w:hyperlink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Думы города от 22.12.2011 N 152 "О коэффициентах переходного периода":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1. </w:t>
      </w:r>
      <w:proofErr w:type="gramStart"/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Установить с 01.01.2012 </w:t>
      </w:r>
      <w:hyperlink w:anchor="P37" w:history="1">
        <w:r w:rsidRPr="00391045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коэффициенты</w:t>
        </w:r>
      </w:hyperlink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переходного периода в отношении каждого вида и подвида разрешенного использования земельных участков, расположенных в границах городского округа город Нижневартовск, находящихся в муниципальной собственности, а также за использование земельных участков, государственная собственность на которые не разграничена, для расчета размера арендной платы за использование земельных участков согласно приложению.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2. Признать утратившими силу с 01.01.2012 постановления администрации города: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от 29.10.2009 </w:t>
      </w:r>
      <w:hyperlink r:id="rId7" w:history="1">
        <w:r w:rsidRPr="00391045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N 1513</w:t>
        </w:r>
      </w:hyperlink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"Об установлении коэффициентов переходного периода для расчета арендной платы за землю";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от 14.09.2010 </w:t>
      </w:r>
      <w:hyperlink r:id="rId8" w:history="1">
        <w:r w:rsidRPr="00391045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N 1079</w:t>
        </w:r>
      </w:hyperlink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"О внесении изменений в приложение к постановлению администрации города от 29.10.2009 N 1513 "Об установлении коэффициентов переходного периода для расчета арендной платы за землю";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от 28.04.2011 </w:t>
      </w:r>
      <w:hyperlink r:id="rId9" w:history="1">
        <w:r w:rsidRPr="00391045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N 434</w:t>
        </w:r>
      </w:hyperlink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"О внесении изменений в приложение к постановлению администрации города от 29.10.2009 N 1513 "Об установлении коэффициентов переходного периода для расчета арендной платы за землю" (с изменениями от 14.09.2010 N 1079)".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3. Управлению по информационной политике администрации города опубликовать постановление в средствах массовой информации.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4. Постановление вступает в силу после его официального опубликования.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5. </w:t>
      </w:r>
      <w:proofErr w:type="gramStart"/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Контроль за</w:t>
      </w:r>
      <w:proofErr w:type="gramEnd"/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выполнением постановления возложить на директора департамента муниципальной собственности и земельных ресурсов администрации города В.В. Тихонова.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Глава администрации города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А.А.БАДИНА</w:t>
      </w:r>
    </w:p>
    <w:p w:rsidR="003344D0" w:rsidRPr="00391045" w:rsidRDefault="003344D0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344D0" w:rsidRDefault="003344D0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47697" w:rsidRDefault="00B47697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47697" w:rsidRDefault="00B47697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47697" w:rsidRDefault="00B47697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47697" w:rsidRDefault="00B47697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47697" w:rsidRPr="00391045" w:rsidRDefault="00B47697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к постановлению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администрации города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от 27.12.2011 N 1602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bookmarkStart w:id="1" w:name="P37"/>
      <w:bookmarkEnd w:id="1"/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КОЭФФИЦИЕНТЫ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ПЕРЕХОДНОГО ПЕРИОДА В ОТНОШЕНИИ КАЖДОГО ВИДА И ПОДВИДА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РАЗРЕШЕННОГО ИСПОЛЬЗОВАНИЯ ЗЕМЕЛЬНЫХ УЧАСТКОВ,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РАСПОЛОЖЕННЫХ В ГРАНИЦАХ ГОРОДСКОГО ОКРУГА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ГОРОД НИЖНЕВАРТОВСК, </w:t>
      </w:r>
      <w:proofErr w:type="gramStart"/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НАХОДЯЩИХСЯ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 МУНИЦИПАЛЬНОЙ СОБСТВЕННОСТИ, А ТАКЖЕ ЗА ИСПОЛЬЗОВАНИЕ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ЗЕМЕЛЬНЫХ УЧАСТКОВ, ГОСУДАРСТВЕННАЯ СОБСТВЕННОСТЬ НА КОТОРЫЕ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НЕ </w:t>
      </w:r>
      <w:proofErr w:type="gramStart"/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РАЗГРАНИЧЕНА</w:t>
      </w:r>
      <w:proofErr w:type="gramEnd"/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 ДЛЯ РАСЧЕТА РАЗМЕРА АРЕНДНОЙ ПЛАТЫ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 ИСПОЛЬЗОВАНИЕ ЗЕМЕЛЬНЫХ УЧАСТКОВ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Список изменяющих документов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(в ред. </w:t>
      </w:r>
      <w:hyperlink r:id="rId10" w:history="1">
        <w:r w:rsidRPr="00391045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постановления</w:t>
        </w:r>
      </w:hyperlink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Администрации города Нижневартовска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1045">
        <w:rPr>
          <w:rFonts w:ascii="Courier New" w:eastAsia="Times New Roman" w:hAnsi="Courier New" w:cs="Courier New"/>
          <w:sz w:val="24"/>
          <w:szCs w:val="24"/>
          <w:lang w:eastAsia="ru-RU"/>
        </w:rPr>
        <w:t>от 17.08.2012 N 1019)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┌───────┬───────────────────────────────────────────────┬───────┬─────────┐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Номер │   Виды и подвиды разрешенного использования   │ Номер │  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Коэф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-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вида  │              земельных участков               │ по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фициент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разр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            │ вида  │  пере-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шенного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│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разр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ходного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испол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│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шенного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периода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зования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│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исполь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-│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                          │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зования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1   │    Земельные участки, предназначенные для     │   1   │  0,12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размещения домов многоэтажной жилой застройки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2   │    Земельные участки, предназначенные для     │   1   │  0,15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│размещения домов индивидуальной жилой застройки│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├───────┼─────────────────────┬─────────────────────────┼───────┼─────────┤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3   │ Земельные участки,  │   в составе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гаражных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1   │   0,1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предназначенные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│      кооперативов,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│размещения гаражей и │     индивидуальные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автостоянок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│сервисного обслуживания, │   2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 производственные    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├───────┼─────────────────────┴─────────────────────────┼───────┼─────────┤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4   │   Земельные участки, находящиеся в составе    │   1   │   0,1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дачных, садоводческих и огороднических    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объединений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├───────┼─────────────────────┬─────────────────────────┼───────┼─────────┤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5   │ Земельные участки,  │магазины, торговые центры│   1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предназначенные для ├─────────────────────────┼───────┼─────────┤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объектов торговли,  │          рынки          │   2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│общественного питания├─────────────────────────┼───────┼─────────┤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 и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бытового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ярмарки         │   3   │   0,8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обслуживания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торговые павильоны,   │   4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      киоски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автозаправочные станции │   5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платные автостоянки   │   6   │  0,15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     автомойки        │   7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                 │  станции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8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   обслуживания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                 │  объекты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9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│                     │  питания, в том числе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│рестораны, кафе, столовые│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                 │    объекты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бытового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10   │   0,4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   обслуживания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                 │объекты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развлекательного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11   │   0,5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     характера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рекламные сооружения   │  12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│(п.  5  в  ред.   </w:t>
      </w:r>
      <w:hyperlink r:id="rId11" w:history="1">
        <w:r w:rsidRPr="0039104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постановления</w:t>
        </w:r>
      </w:hyperlink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Администрации   города   Нижневартовска│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│от 17.08.2012 N 1019)                                           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├───────┼─────────────────────┴─────────────────────────┼───────┼─────────┤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6   │    Земельные участки, предназначенные для     │   1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размещения гостиниц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├───────┼─────────────────────┬─────────────────────────┼───────┼─────────┤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7   │ Земельные участки,  │   объекты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,   │   1   │  0,75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предназначенные для │ кредитных, юридических,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размещения      │  адвокатских компаний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административных и  ├─────────────────────────┼───────┼─────────┤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офисных зданий,   │административные здания, │   2   │   0,6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│объектов образования,│          офисы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науки,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здравоохранения и  │   объекты учреждений,   │   3   │   0,1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социального     │общественных, религиозных│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обеспечения,     │       организаций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│физической культуры и├─────────────────────────┼───────┼─────────┤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спорта, культуры,  │  объекты образования,   │   4   │   0,3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искусства, религии  │ науки, здравоохранения,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физкультуры и спорта,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культуры и искусства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│(п.  7  в  ред.   </w:t>
      </w:r>
      <w:hyperlink r:id="rId12" w:history="1">
        <w:r w:rsidRPr="0039104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постановления</w:t>
        </w:r>
      </w:hyperlink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Администрации   города   Нижневартовска│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│от 17.08.2012 N 1019)                                           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├───────┼─────────────────────┴─────────────────────────┼───────┼─────────┤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8   │    Земельные участки, предназначенные для     │   1   │   0,8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размещения объектов рекреационного и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лечебно-оздоровительного назначения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├───────┼─────────────────────┬─────────────────────────┼───────┼─────────┤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9   │ Земельные участки,  │ пищевая промышленность  │   1   │  0,25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предназначенные для ├─────────────────────────┼───────┼─────────┤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размещения      │  легкая промышленность  │   2   │  0,25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производственных и  ├─────────────────────────┼───────┼─────────┤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лесозаготовка и     │   3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зданий, строений,  │     лесопереработка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сооружений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промышленности,   │ 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нефтегазодобывающая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│   4   │   1,5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коммунального    │нефтегазоперерабатывающая│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хозяйства,      │     промышленность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материально-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технического,    │     полиграфическая     │   5   │    1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продовольственного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промышленность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снабжения, сбыта и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заготовок      │     машиностроение      │   6   │   0,1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складское хозяйство   │   7   │   0,6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коммунальное хозяйство  │   8   │  0,13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прочие промышленные   │   9   │   0,4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    предприятия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│(п.  9  в  ред.   </w:t>
      </w:r>
      <w:hyperlink r:id="rId13" w:history="1">
        <w:r w:rsidRPr="0039104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постановления</w:t>
        </w:r>
      </w:hyperlink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Администрации   города   Нижневартовска│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│от 17.08.2012 N 1019)                                           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├───────┼─────────────────────┴─────────────────────────┼───────┼─────────┤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10   │    Земельные участки, предназначенные для     │   1   │  0,65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размещения электростанций, обслуживающих их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сооружений и объектов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├───────┼─────────────────────┬─────────────────────────┼───────┼─────────┤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11   │ Земельные участки,  │объекты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железнодорожного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1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предназначенные для │       транспорта       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размещения портов,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  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водных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,       │   объекты воздушного    │   2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железнодорожных   │       транспорта       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вокзалов, 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автодорожных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объекты водного     │   3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│вокзалов, аэропортов,│       транспорта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аэродромов,    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аэровокзалов     │  объекты автодорожных   │   4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│        вокзалов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├───────┼─────────────────────┴─────────────────────────┼───────┼─────────┤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12   │ Земельные участки, занятые водными объектами, │   1   │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       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находящимися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обороте             │       │  налог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├───────┼─────────────────────┬─────────────────────────┼───────┼─────────┤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13   │ Земельные участки,  │ объекты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автомобильного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1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предназначенные для │       транспорта       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разработки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полезных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 ископаемых,     │ объекты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трубопроводного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2   │   1,5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размещения      │       транспорта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железнодорожных   ├─────────────────────────┼───────┼─────────┤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│путей, автомобильных │     объекты обороны     │   3   │    1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дорог, искусственно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│   разработка полезных   │   4   │   1,5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водных путей,    │       ископаемых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│причалов, пристаней,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│полос отвода </w:t>
      </w:r>
      <w:proofErr w:type="spell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железных│ЛЭП</w:t>
      </w:r>
      <w:proofErr w:type="spell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, ТП и прочие объекты │   5   │   0,3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и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автомобильных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энергетики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│дорог, водных путей, ├─────────────────────────┼───────┼─────────┤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трубопроводов,    │         прочие          │   6   │   0,4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кабельных,      │                        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радиорелейных и   │                        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│воздушных линий связи│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│и линий радиофикации,│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воздушных линий 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электропередачи 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конструктивных    │                        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элементов и   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│сооружений, объектов,│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необходимых для   │                        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эксплуатации,  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содержания,   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строительства,  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реконструкции,  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ремонта, развития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│наземных и подземных │                        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зданий, строений,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│сооружений, устройств│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транспорта,   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энергетики и связи;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размещения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наземных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сооружений и   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инфраструктуры  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спутниковой связи,  │                         │       │         │</w:t>
      </w:r>
      <w:proofErr w:type="gramEnd"/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│объектов </w:t>
      </w:r>
      <w:proofErr w:type="gramStart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космической</w:t>
      </w:r>
      <w:proofErr w:type="gramEnd"/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│деятельности, военных│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объектов       │                         │       │         │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04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└───────┴─────────────────────┴─────────────────────────┴───────┴─────────┘</w:t>
      </w:r>
    </w:p>
    <w:p w:rsidR="001115ED" w:rsidRPr="00391045" w:rsidRDefault="001115ED" w:rsidP="00111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sectPr w:rsidR="001115ED" w:rsidRPr="00391045" w:rsidSect="003344D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5ED"/>
    <w:rsid w:val="001115ED"/>
    <w:rsid w:val="00252927"/>
    <w:rsid w:val="003344D0"/>
    <w:rsid w:val="00391045"/>
    <w:rsid w:val="00464AAD"/>
    <w:rsid w:val="005A1CFE"/>
    <w:rsid w:val="00B47697"/>
    <w:rsid w:val="00D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0FBF3BC84ACF6258EC2DF7E36AE75DDF7D8E39A8420438F735FC45629907IFNBJ" TargetMode="External"/><Relationship Id="rId13" Type="http://schemas.openxmlformats.org/officeDocument/2006/relationships/hyperlink" Target="consultantplus://offline/ref=6D010FBF3BC84ACF6258EC2DF7E36AE75DDF7D8E37A8470F31F735FC45629907FB56264FA2857308259025I8N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010FBF3BC84ACF6258EC2DF7E36AE75DDF7D8E39A3410E3AF735FC45629907IFNBJ" TargetMode="External"/><Relationship Id="rId12" Type="http://schemas.openxmlformats.org/officeDocument/2006/relationships/hyperlink" Target="consultantplus://offline/ref=6D010FBF3BC84ACF6258EC2DF7E36AE75DDF7D8E37A8470F31F735FC45629907FB56264FA2857308259026I8N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0FBF3BC84ACF6258EC2DF7E36AE75DDF7D8E38AF4A0F3FF735FC45629907FB56264FA2857308259027I8N0J" TargetMode="External"/><Relationship Id="rId11" Type="http://schemas.openxmlformats.org/officeDocument/2006/relationships/hyperlink" Target="consultantplus://offline/ref=6D010FBF3BC84ACF6258EC2DF7E36AE75DDF7D8E37A8470F31F735FC45629907FB56264FA2857308259027I8N0J" TargetMode="External"/><Relationship Id="rId5" Type="http://schemas.openxmlformats.org/officeDocument/2006/relationships/hyperlink" Target="consultantplus://offline/ref=6D010FBF3BC84ACF6258EC2DF7E36AE75DDF7D8E3EA942053AFE68F64D3B9505FCI5N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010FBF3BC84ACF6258EC2DF7E36AE75DDF7D8E37A8470F31F735FC45629907FB56264FA2857308259027I8N0J" TargetMode="External"/><Relationship Id="rId4" Type="http://schemas.openxmlformats.org/officeDocument/2006/relationships/hyperlink" Target="consultantplus://offline/ref=6D010FBF3BC84ACF6258EC2DF7E36AE75DDF7D8E37A8470F31F735FC45629907FB56264FA2857308259027I8N0J" TargetMode="External"/><Relationship Id="rId9" Type="http://schemas.openxmlformats.org/officeDocument/2006/relationships/hyperlink" Target="consultantplus://offline/ref=6D010FBF3BC84ACF6258EC2DF7E36AE75DDF7D8E39A2440F31F735FC45629907IFN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16910</CharactersWithSpaces>
  <SharedDoc>false</SharedDoc>
  <HLinks>
    <vt:vector size="66" baseType="variant">
      <vt:variant>
        <vt:i4>5177349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consultantplus://offline/ref=6D010FBF3BC84ACF6258EC2DF7E36AE75DDF7D8E37A8470F31F735FC45629907FB56264FA2857308259025I8N7J</vt:lpwstr>
      </vt:variant>
      <vt:variant>
        <vt:lpwstr/>
      </vt:variant>
      <vt:variant>
        <vt:i4>5177429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consultantplus://offline/ref=6D010FBF3BC84ACF6258EC2DF7E36AE75DDF7D8E37A8470F31F735FC45629907FB56264FA2857308259026I8NDJ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consultantplus://offline/ref=6D010FBF3BC84ACF6258EC2DF7E36AE75DDF7D8E37A8470F31F735FC45629907FB56264FA2857308259027I8N0J</vt:lpwstr>
      </vt:variant>
      <vt:variant>
        <vt:lpwstr/>
      </vt:variant>
      <vt:variant>
        <vt:i4>5177344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consultantplus://offline/ref=6D010FBF3BC84ACF6258EC2DF7E36AE75DDF7D8E37A8470F31F735FC45629907FB56264FA2857308259027I8N0J</vt:lpwstr>
      </vt:variant>
      <vt:variant>
        <vt:lpwstr/>
      </vt:variant>
      <vt:variant>
        <vt:i4>8192049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consultantplus://offline/ref=6D010FBF3BC84ACF6258EC2DF7E36AE75DDF7D8E39A2440F31F735FC45629907IFNBJ</vt:lpwstr>
      </vt:variant>
      <vt:variant>
        <vt:lpwstr/>
      </vt:variant>
      <vt:variant>
        <vt:i4>8192102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consultantplus://offline/ref=6D010FBF3BC84ACF6258EC2DF7E36AE75DDF7D8E39A8420438F735FC45629907IFNBJ</vt:lpwstr>
      </vt:variant>
      <vt:variant>
        <vt:lpwstr/>
      </vt:variant>
      <vt:variant>
        <vt:i4>8192102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consultantplus://offline/ref=6D010FBF3BC84ACF6258EC2DF7E36AE75DDF7D8E39A3410E3AF735FC45629907IFNBJ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consultantplus://offline/ref=6D010FBF3BC84ACF6258EC2DF7E36AE75DDF7D8E38AF4A0F3FF735FC45629907FB56264FA2857308259027I8N0J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consultantplus://offline/ref=6D010FBF3BC84ACF6258EC2DF7E36AE75DDF7D8E3EA942053AFE68F64D3B9505FCI5N9J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consultantplus://offline/ref=6D010FBF3BC84ACF6258EC2DF7E36AE75DDF7D8E37A8470F31F735FC45629907FB56264FA2857308259027I8N0J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Костенюк Елена Александровна</dc:creator>
  <cp:lastModifiedBy>Реченко Ольга Анатольевна</cp:lastModifiedBy>
  <cp:revision>2</cp:revision>
  <cp:lastPrinted>2016-11-08T04:22:00Z</cp:lastPrinted>
  <dcterms:created xsi:type="dcterms:W3CDTF">2016-11-16T13:09:00Z</dcterms:created>
  <dcterms:modified xsi:type="dcterms:W3CDTF">2016-11-16T13:09:00Z</dcterms:modified>
</cp:coreProperties>
</file>