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bookmarkStart w:id="0" w:name="_GoBack"/>
      <w:bookmarkEnd w:id="0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АДМИНИСТРАЦИЯ ГОРОДА НИЖНЕВАРТОВСКА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ПОСТАНОВЛЕНИЕ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от 27 декабря 2011 г. N 1602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ОБ УСТАНОВЛЕНИИ КОЭФФИЦИЕНТОВ ПЕРЕХОДНОГО ПЕРИОДА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ДЛЯ РАСЧЕТА АРЕНДНОЙ ПЛАТЫ ЗА ЗЕМЛЮ И О ПРИЗНАНИИ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УТРАТИВШИМИ</w:t>
      </w:r>
      <w:proofErr w:type="gramEnd"/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СИЛУ ПОСТАНОВЛЕНИЙ АДМИНИСТРАЦИИ ГОРОДА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ОТ 29.10.2009 N 1513, ОТ 14.09.2010 N 1079,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ОТ 28.04.2011 N 434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Список изменяющих документов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(в ред. </w:t>
      </w:r>
      <w:hyperlink r:id="rId4" w:history="1">
        <w:r w:rsidRPr="00391045">
          <w:rPr>
            <w:rFonts w:ascii="Courier New" w:eastAsia="Times New Roman" w:hAnsi="Courier New" w:cs="Courier New"/>
            <w:color w:val="0000FF"/>
            <w:sz w:val="24"/>
            <w:szCs w:val="24"/>
            <w:lang w:eastAsia="ru-RU"/>
          </w:rPr>
          <w:t>постановления</w:t>
        </w:r>
      </w:hyperlink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Администрации города Нижневартовска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от 17.08.2012 N 1019)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В соответствии с </w:t>
      </w:r>
      <w:hyperlink r:id="rId5" w:history="1">
        <w:r w:rsidRPr="00391045">
          <w:rPr>
            <w:rFonts w:ascii="Courier New" w:eastAsia="Times New Roman" w:hAnsi="Courier New" w:cs="Courier New"/>
            <w:color w:val="0000FF"/>
            <w:sz w:val="24"/>
            <w:szCs w:val="24"/>
            <w:lang w:eastAsia="ru-RU"/>
          </w:rPr>
          <w:t>постановлением</w:t>
        </w:r>
      </w:hyperlink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Правительства Ханты-Мансийского автономного округа - Югры от 02.12.2011 N 457-п "Об арендной плате за земельные участки земель населенных пунктов", </w:t>
      </w:r>
      <w:hyperlink r:id="rId6" w:history="1">
        <w:r w:rsidRPr="00391045">
          <w:rPr>
            <w:rFonts w:ascii="Courier New" w:eastAsia="Times New Roman" w:hAnsi="Courier New" w:cs="Courier New"/>
            <w:color w:val="0000FF"/>
            <w:sz w:val="24"/>
            <w:szCs w:val="24"/>
            <w:lang w:eastAsia="ru-RU"/>
          </w:rPr>
          <w:t>решением</w:t>
        </w:r>
      </w:hyperlink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Думы города от 22.12.2011 N 152 "О коэффициентах переходного периода":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1. </w:t>
      </w:r>
      <w:proofErr w:type="gramStart"/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Установить с 01.01.2012 </w:t>
      </w:r>
      <w:hyperlink w:anchor="P37" w:history="1">
        <w:r w:rsidRPr="00391045">
          <w:rPr>
            <w:rFonts w:ascii="Courier New" w:eastAsia="Times New Roman" w:hAnsi="Courier New" w:cs="Courier New"/>
            <w:color w:val="0000FF"/>
            <w:sz w:val="24"/>
            <w:szCs w:val="24"/>
            <w:lang w:eastAsia="ru-RU"/>
          </w:rPr>
          <w:t>коэффициенты</w:t>
        </w:r>
      </w:hyperlink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переходного периода в отношении каждого вида и подвида разрешенного использования земельных участков, расположенных в границах городского округа город Нижневартовск, находящихся в муниципальной собственности, а также за использование земельных участков, государственная собственность на которые не разграничена, для расчета размера арендной платы за использование земельных участков согласно приложению.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2. Признать утратившими силу с 01.01.2012 постановления администрации города: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от 29.10.2009 </w:t>
      </w:r>
      <w:hyperlink r:id="rId7" w:history="1">
        <w:r w:rsidRPr="00391045">
          <w:rPr>
            <w:rFonts w:ascii="Courier New" w:eastAsia="Times New Roman" w:hAnsi="Courier New" w:cs="Courier New"/>
            <w:color w:val="0000FF"/>
            <w:sz w:val="24"/>
            <w:szCs w:val="24"/>
            <w:lang w:eastAsia="ru-RU"/>
          </w:rPr>
          <w:t>N 1513</w:t>
        </w:r>
      </w:hyperlink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"Об установлении коэффициентов переходного периода для расчета арендной платы за землю";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от 14.09.2010 </w:t>
      </w:r>
      <w:hyperlink r:id="rId8" w:history="1">
        <w:r w:rsidRPr="00391045">
          <w:rPr>
            <w:rFonts w:ascii="Courier New" w:eastAsia="Times New Roman" w:hAnsi="Courier New" w:cs="Courier New"/>
            <w:color w:val="0000FF"/>
            <w:sz w:val="24"/>
            <w:szCs w:val="24"/>
            <w:lang w:eastAsia="ru-RU"/>
          </w:rPr>
          <w:t>N 1079</w:t>
        </w:r>
      </w:hyperlink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"О внесении изменений в приложение к постановлению администрации города от 29.10.2009 N 1513 "Об установлении коэффициентов переходного периода для расчета арендной платы за землю";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от 28.04.2011 </w:t>
      </w:r>
      <w:hyperlink r:id="rId9" w:history="1">
        <w:r w:rsidRPr="00391045">
          <w:rPr>
            <w:rFonts w:ascii="Courier New" w:eastAsia="Times New Roman" w:hAnsi="Courier New" w:cs="Courier New"/>
            <w:color w:val="0000FF"/>
            <w:sz w:val="24"/>
            <w:szCs w:val="24"/>
            <w:lang w:eastAsia="ru-RU"/>
          </w:rPr>
          <w:t>N 434</w:t>
        </w:r>
      </w:hyperlink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"О внесении изменений в приложение к постановлению администрации города от 29.10.2009 N 1513 "Об установлении коэффициентов переходного периода для расчета арендной платы за землю" (с изменениями от 14.09.2010 N 1079)".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3. Управлению по информационной политике администрации города опубликовать постановление в средствах массовой информации.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4. Постановление вступает в силу после его официального опубликования.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5. </w:t>
      </w:r>
      <w:proofErr w:type="gramStart"/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Контроль за</w:t>
      </w:r>
      <w:proofErr w:type="gramEnd"/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выполнением постановления возложить на директора департамента муниципальной собственности и земельных ресурсов администрации города В.В. Тихонова.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Глава администрации города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А.А.БАДИНА</w:t>
      </w:r>
    </w:p>
    <w:p w:rsidR="003344D0" w:rsidRPr="00391045" w:rsidRDefault="003344D0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344D0" w:rsidRDefault="003344D0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7697" w:rsidRDefault="00B47697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7697" w:rsidRDefault="00B47697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7697" w:rsidRDefault="00B47697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7697" w:rsidRDefault="00B47697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7697" w:rsidRPr="00391045" w:rsidRDefault="00B47697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Приложение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к постановлению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администрации города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от 27.12.2011 N 1602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bookmarkStart w:id="1" w:name="P37"/>
      <w:bookmarkEnd w:id="1"/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КОЭФФИЦИЕНТЫ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ПЕРЕХОДНОГО ПЕРИОДА В ОТНОШЕНИИ КАЖДОГО ВИДА И ПОДВИДА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РАЗРЕШЕННОГО ИСПОЛЬЗОВАНИЯ ЗЕМЕЛЬНЫХ УЧАСТКОВ,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РАСПОЛОЖЕННЫХ В ГРАНИЦАХ ГОРОДСКОГО ОКРУГА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ГОРОД НИЖНЕВАРТОВСК, </w:t>
      </w:r>
      <w:proofErr w:type="gramStart"/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НАХОДЯЩИХСЯ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 МУНИЦИПАЛЬНОЙ СОБСТВЕННОСТИ, А ТАКЖЕ ЗА ИСПОЛЬЗОВАНИЕ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ЗЕМЕЛЬНЫХ УЧАСТКОВ, ГОСУДАРСТВЕННАЯ СОБСТВЕННОСТЬ НА КОТОРЫЕ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НЕ </w:t>
      </w:r>
      <w:proofErr w:type="gramStart"/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РАЗГРАНИЧЕНА</w:t>
      </w:r>
      <w:proofErr w:type="gramEnd"/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, ДЛЯ РАСЧЕТА РАЗМЕРА АРЕНДНОЙ ПЛАТЫ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ЗА ИСПОЛЬЗОВАНИЕ ЗЕМЕЛЬНЫХ УЧАСТКОВ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Список изменяющих документов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(в ред. </w:t>
      </w:r>
      <w:hyperlink r:id="rId10" w:history="1">
        <w:r w:rsidRPr="00391045">
          <w:rPr>
            <w:rFonts w:ascii="Courier New" w:eastAsia="Times New Roman" w:hAnsi="Courier New" w:cs="Courier New"/>
            <w:color w:val="0000FF"/>
            <w:sz w:val="24"/>
            <w:szCs w:val="24"/>
            <w:lang w:eastAsia="ru-RU"/>
          </w:rPr>
          <w:t>постановления</w:t>
        </w:r>
      </w:hyperlink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Администрации города Нижневартовска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91045">
        <w:rPr>
          <w:rFonts w:ascii="Courier New" w:eastAsia="Times New Roman" w:hAnsi="Courier New" w:cs="Courier New"/>
          <w:sz w:val="24"/>
          <w:szCs w:val="24"/>
          <w:lang w:eastAsia="ru-RU"/>
        </w:rPr>
        <w:t>от 17.08.2012 N 1019)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Cs w:val="20"/>
          <w:lang w:eastAsia="ru-RU"/>
        </w:rPr>
      </w:pP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┌───────┬───────────────────────────────────────────────┬───────┬─────────┐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Номер │   Виды и подвиды разрешенного использования   │ Номер │  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Коэф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вида  │              земельных участков               │ по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д-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фициент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разр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е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                                    │ вида  │  пере-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шенного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│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разр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е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ходного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испол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ь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│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шенного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периода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зования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│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исполь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-│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                          │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зования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├───────┼───────────────────────────────────────────────┼───────┼─────────┤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1   │    Земельные участки, предназначенные для     │   1   │  0,12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размещения домов многоэтажной жилой застройки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├───────┼───────────────────────────────────────────────┼───────┼─────────┤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2   │    Земельные участки, предназначенные для     │   1   │  0,15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│размещения домов индивидуальной жилой застройки│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├───────┼─────────────────────┬─────────────────────────┼───────┼─────────┤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3   │ Земельные участки,  │   в составе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гаражных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  1   │   0,1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предназначенные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│      кооперативов,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│размещения гаражей и │     индивидуальные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автостоянок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│сервисного обслуживания, │   2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 производственные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├───────┼─────────────────────┴─────────────────────────┼───────┼─────────┤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4   │   Земельные участки, находящиеся в составе    │   1   │   0,1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дачных, садоводческих и огороднических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объединений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├───────┼─────────────────────┬─────────────────────────┼───────┼─────────┤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5   │ Земельные участки,  │магазины, торговые центры│   1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предназначенные для ├─────────────────────────┼───────┼─────────┤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объектов торговли,  │          рынки          │   2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│общественного питания├─────────────────────────┼───────┼─────────┤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 и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бытового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         ярмарки         │   3   │   0,8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обслуживания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торговые павильоны,   │   4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      киоски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автозаправочные станции │   5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платные автостоянки   │   6   │  0,15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     автомойки        │   7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                 │  станции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технического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 8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   обслуживания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                 │  объекты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9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│                     │  питания, в том числе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│рестораны, кафе, столовые│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                 │    объекты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бытового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│  10   │   0,4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   обслуживания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                 │объекты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развлекательного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11   │   0,5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     характера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рекламные сооружения   │  12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│(п.  5  в  ред.   </w:t>
      </w:r>
      <w:hyperlink r:id="rId11" w:history="1">
        <w:r w:rsidRPr="0039104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постановления</w:t>
        </w:r>
      </w:hyperlink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Администрации   города   Нижневартовска│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│от 17.08.2012 N 1019)                                           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├───────┼─────────────────────┴─────────────────────────┼───────┼─────────┤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6   │    Земельные участки, предназначенные для     │   1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размещения гостиниц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├───────┼─────────────────────┬─────────────────────────┼───────┼─────────┤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7   │ Земельные участки,  │   объекты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финансовых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,   │   1   │  0,75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предназначенные для │ кредитных, юридических,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размещения      │  адвокатских компаний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административных и  ├─────────────────────────┼───────┼─────────┤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офисных зданий,   │административные здания, │   2   │   0,6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│объектов образования,│          офисы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науки,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здравоохранения и  │   объекты учреждений,   │   3   │   0,1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социального     │общественных, религиозных│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обеспечения,     │       организаций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│физической культуры и├─────────────────────────┼───────┼─────────┤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спорта, культуры,  │  объекты образования,   │   4   │   0,3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искусства, религии  │ науки, здравоохранения,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физкультуры и спорта,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культуры и искусства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│(п.  7  в  ред.   </w:t>
      </w:r>
      <w:hyperlink r:id="rId12" w:history="1">
        <w:r w:rsidRPr="0039104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постановления</w:t>
        </w:r>
      </w:hyperlink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Администрации   города   Нижневартовска│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│от 17.08.2012 N 1019)                                           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├───────┼─────────────────────┴─────────────────────────┼───────┼─────────┤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8   │    Земельные участки, предназначенные для     │   1   │   0,8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размещения объектов рекреационного и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лечебно-оздоровительного назначения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├───────┼─────────────────────┬─────────────────────────┼───────┼─────────┤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9   │ Земельные участки,  │ пищевая промышленность  │   1   │  0,25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предназначенные для ├─────────────────────────┼───────┼─────────┤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размещения      │  легкая промышленность  │   2   │  0,25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производственных и  ├─────────────────────────┼───────┼─────────┤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   лесозаготовка и     │   3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зданий, строений,  │     лесопереработка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сооружений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промышленности,   │ 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нефтегазодобывающая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│   4   │   1,5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коммунального    │нефтегазоперерабатывающая│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хозяйства,      │     промышленность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материально-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технического,    │     полиграфическая     │   5   │    1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продовольственного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  промышленность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снабжения, сбыта и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заготовок      │     машиностроение      │   6   │   0,1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складское хозяйство   │   7   │   0,6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коммунальное хозяйство  │   8   │  0,13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прочие промышленные   │   9   │   0,4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    предприятия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│(п.  9  в  ред.   </w:t>
      </w:r>
      <w:hyperlink r:id="rId13" w:history="1">
        <w:r w:rsidRPr="0039104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постановления</w:t>
        </w:r>
      </w:hyperlink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Администрации   города   Нижневартовска│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│от 17.08.2012 N 1019)                                           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├───────┼─────────────────────┴─────────────────────────┼───────┼─────────┤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10   │    Земельные участки, предназначенные для     │   1   │  0,65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размещения электростанций, обслуживающих их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сооружений и объектов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├───────┼─────────────────────┬─────────────────────────┼───────┼─────────┤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│  11   │ Земельные участки,  │объекты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железнодорожного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1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предназначенные для │       транспорта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размещения портов,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  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водных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,       │   объекты воздушного    │   2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железнодорожных   │       транспорта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вокзалов, 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автодорожных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│     объекты водного     │   3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│вокзалов, аэропортов,│       транспорта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аэродромов,    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аэровокзалов     │  объекты автодорожных   │   4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               │        вокзалов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├───────┼─────────────────────┴─────────────────────────┼───────┼─────────┤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12   │ Земельные участки, занятые водными объектами, │   1   │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земельный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       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находящимися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обороте             │       │  налог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├───────┼─────────────────────┬─────────────────────────┼───────┼─────────┤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13   │ Земельные участки,  │ объекты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автомобильного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1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предназначенные для │       транспорта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разработки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полезных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  ископаемых,     │ объекты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трубопроводного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2   │   1,5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размещения      │       транспорта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железнодорожных   ├─────────────────────────┼───────┼─────────┤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│путей, автомобильных │     объекты обороны     │   3   │    1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дорог, искусственно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созданных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внутренних │   разработка полезных   │   4   │   1,5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водных путей,    │       ископаемых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│причалов, пристаней,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│полос отвода </w:t>
      </w:r>
      <w:proofErr w:type="spell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железных│ЛЭП</w:t>
      </w:r>
      <w:proofErr w:type="spell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, ТП и прочие объекты │   5   │   0,3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  и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автомобильных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     энергетики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│дорог, водных путей, ├─────────────────────────┼───────┼─────────┤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трубопроводов,    │         прочие          │   6   │   0,4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кабельных,      │                 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радиорелейных и   │                 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│воздушных линий связи│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│и линий радиофикации,│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воздушных линий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электропередачи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конструктивных    │                 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элементов и 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│сооружений, объектов,│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необходимых для   │                 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эксплуатации,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содержания, 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строительства,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реконструкции,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ремонта, развития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│наземных и подземных │                 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зданий, строений,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│сооружений, устройств│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транспорта, 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энергетики и связи;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 размещения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наземных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сооружений и 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инфраструктуры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спутниковой связи,  │                         │       │         │</w:t>
      </w:r>
      <w:proofErr w:type="gramEnd"/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│объектов </w:t>
      </w:r>
      <w:proofErr w:type="gramStart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космической</w:t>
      </w:r>
      <w:proofErr w:type="gramEnd"/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│деятельности, военных│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│       │      объектов       │                         │       │         │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045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└───────┴─────────────────────┴─────────────────────────┴───────┴─────────┘</w:t>
      </w:r>
    </w:p>
    <w:p w:rsidR="001115ED" w:rsidRPr="00391045" w:rsidRDefault="001115ED" w:rsidP="001115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Cs w:val="20"/>
          <w:lang w:eastAsia="ru-RU"/>
        </w:rPr>
      </w:pPr>
    </w:p>
    <w:sectPr w:rsidR="001115ED" w:rsidRPr="00391045" w:rsidSect="003344D0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5ED"/>
    <w:rsid w:val="001115ED"/>
    <w:rsid w:val="00252927"/>
    <w:rsid w:val="003344D0"/>
    <w:rsid w:val="00391045"/>
    <w:rsid w:val="00464AAD"/>
    <w:rsid w:val="005A1CFE"/>
    <w:rsid w:val="00B47697"/>
    <w:rsid w:val="00D7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1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010FBF3BC84ACF6258EC2DF7E36AE75DDF7D8E39A8420438F735FC45629907IFNBJ" TargetMode="External"/><Relationship Id="rId13" Type="http://schemas.openxmlformats.org/officeDocument/2006/relationships/hyperlink" Target="consultantplus://offline/ref=6D010FBF3BC84ACF6258EC2DF7E36AE75DDF7D8E37A8470F31F735FC45629907FB56264FA2857308259025I8N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010FBF3BC84ACF6258EC2DF7E36AE75DDF7D8E39A3410E3AF735FC45629907IFNBJ" TargetMode="External"/><Relationship Id="rId12" Type="http://schemas.openxmlformats.org/officeDocument/2006/relationships/hyperlink" Target="consultantplus://offline/ref=6D010FBF3BC84ACF6258EC2DF7E36AE75DDF7D8E37A8470F31F735FC45629907FB56264FA2857308259026I8N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010FBF3BC84ACF6258EC2DF7E36AE75DDF7D8E38AF4A0F3FF735FC45629907FB56264FA2857308259027I8N0J" TargetMode="External"/><Relationship Id="rId11" Type="http://schemas.openxmlformats.org/officeDocument/2006/relationships/hyperlink" Target="consultantplus://offline/ref=6D010FBF3BC84ACF6258EC2DF7E36AE75DDF7D8E37A8470F31F735FC45629907FB56264FA2857308259027I8N0J" TargetMode="External"/><Relationship Id="rId5" Type="http://schemas.openxmlformats.org/officeDocument/2006/relationships/hyperlink" Target="consultantplus://offline/ref=6D010FBF3BC84ACF6258EC2DF7E36AE75DDF7D8E3EA942053AFE68F64D3B9505FCI5N9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D010FBF3BC84ACF6258EC2DF7E36AE75DDF7D8E37A8470F31F735FC45629907FB56264FA2857308259027I8N0J" TargetMode="External"/><Relationship Id="rId4" Type="http://schemas.openxmlformats.org/officeDocument/2006/relationships/hyperlink" Target="consultantplus://offline/ref=6D010FBF3BC84ACF6258EC2DF7E36AE75DDF7D8E37A8470F31F735FC45629907FB56264FA2857308259027I8N0J" TargetMode="External"/><Relationship Id="rId9" Type="http://schemas.openxmlformats.org/officeDocument/2006/relationships/hyperlink" Target="consultantplus://offline/ref=6D010FBF3BC84ACF6258EC2DF7E36AE75DDF7D8E39A2440F31F735FC45629907IFN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16910</CharactersWithSpaces>
  <SharedDoc>false</SharedDoc>
  <HLinks>
    <vt:vector size="66" baseType="variant">
      <vt:variant>
        <vt:i4>5177349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consultantplus://offline/ref=6D010FBF3BC84ACF6258EC2DF7E36AE75DDF7D8E37A8470F31F735FC45629907FB56264FA2857308259025I8N7J</vt:lpwstr>
      </vt:variant>
      <vt:variant>
        <vt:lpwstr/>
      </vt:variant>
      <vt:variant>
        <vt:i4>5177429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consultantplus://offline/ref=6D010FBF3BC84ACF6258EC2DF7E36AE75DDF7D8E37A8470F31F735FC45629907FB56264FA2857308259026I8NDJ</vt:lpwstr>
      </vt:variant>
      <vt:variant>
        <vt:lpwstr/>
      </vt:variant>
      <vt:variant>
        <vt:i4>5177344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consultantplus://offline/ref=6D010FBF3BC84ACF6258EC2DF7E36AE75DDF7D8E37A8470F31F735FC45629907FB56264FA2857308259027I8N0J</vt:lpwstr>
      </vt:variant>
      <vt:variant>
        <vt:lpwstr/>
      </vt:variant>
      <vt:variant>
        <vt:i4>5177344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consultantplus://offline/ref=6D010FBF3BC84ACF6258EC2DF7E36AE75DDF7D8E37A8470F31F735FC45629907FB56264FA2857308259027I8N0J</vt:lpwstr>
      </vt:variant>
      <vt:variant>
        <vt:lpwstr/>
      </vt:variant>
      <vt:variant>
        <vt:i4>8192049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consultantplus://offline/ref=6D010FBF3BC84ACF6258EC2DF7E36AE75DDF7D8E39A2440F31F735FC45629907IFNBJ</vt:lpwstr>
      </vt:variant>
      <vt:variant>
        <vt:lpwstr/>
      </vt:variant>
      <vt:variant>
        <vt:i4>8192102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consultantplus://offline/ref=6D010FBF3BC84ACF6258EC2DF7E36AE75DDF7D8E39A8420438F735FC45629907IFNBJ</vt:lpwstr>
      </vt:variant>
      <vt:variant>
        <vt:lpwstr/>
      </vt:variant>
      <vt:variant>
        <vt:i4>8192102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consultantplus://offline/ref=6D010FBF3BC84ACF6258EC2DF7E36AE75DDF7D8E39A3410E3AF735FC45629907IFNBJ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5177424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consultantplus://offline/ref=6D010FBF3BC84ACF6258EC2DF7E36AE75DDF7D8E38AF4A0F3FF735FC45629907FB56264FA2857308259027I8N0J</vt:lpwstr>
      </vt:variant>
      <vt:variant>
        <vt:lpwstr/>
      </vt:variant>
      <vt:variant>
        <vt:i4>1769485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consultantplus://offline/ref=6D010FBF3BC84ACF6258EC2DF7E36AE75DDF7D8E3EA942053AFE68F64D3B9505FCI5N9J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consultantplus://offline/ref=6D010FBF3BC84ACF6258EC2DF7E36AE75DDF7D8E37A8470F31F735FC45629907FB56264FA2857308259027I8N0J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Костенюк Елена Александровна</dc:creator>
  <cp:lastModifiedBy>Реченко Ольга Анатольевна</cp:lastModifiedBy>
  <cp:revision>2</cp:revision>
  <cp:lastPrinted>2016-11-08T04:22:00Z</cp:lastPrinted>
  <dcterms:created xsi:type="dcterms:W3CDTF">2016-11-16T13:09:00Z</dcterms:created>
  <dcterms:modified xsi:type="dcterms:W3CDTF">2016-11-16T13:09:00Z</dcterms:modified>
</cp:coreProperties>
</file>