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FF" w:rsidRDefault="004059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59FF" w:rsidRDefault="004059FF">
      <w:pPr>
        <w:pStyle w:val="ConsPlusNormal"/>
        <w:jc w:val="both"/>
        <w:outlineLvl w:val="0"/>
      </w:pPr>
    </w:p>
    <w:p w:rsidR="004059FF" w:rsidRDefault="004059FF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4059FF" w:rsidRDefault="004059FF">
      <w:pPr>
        <w:pStyle w:val="ConsPlusTitle"/>
        <w:jc w:val="center"/>
      </w:pPr>
    </w:p>
    <w:p w:rsidR="004059FF" w:rsidRDefault="004059FF">
      <w:pPr>
        <w:pStyle w:val="ConsPlusTitle"/>
        <w:jc w:val="center"/>
      </w:pPr>
      <w:r>
        <w:t>ПОСТАНОВЛЕНИЕ</w:t>
      </w:r>
    </w:p>
    <w:p w:rsidR="004059FF" w:rsidRDefault="004059FF">
      <w:pPr>
        <w:pStyle w:val="ConsPlusTitle"/>
        <w:jc w:val="center"/>
      </w:pPr>
      <w:r>
        <w:t>от 27 ноября 2015 г. N 2096</w:t>
      </w:r>
    </w:p>
    <w:p w:rsidR="004059FF" w:rsidRDefault="004059FF">
      <w:pPr>
        <w:pStyle w:val="ConsPlusTitle"/>
        <w:jc w:val="center"/>
      </w:pPr>
    </w:p>
    <w:p w:rsidR="004059FF" w:rsidRDefault="004059FF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4059FF" w:rsidRDefault="004059FF">
      <w:pPr>
        <w:pStyle w:val="ConsPlusTitle"/>
        <w:jc w:val="center"/>
      </w:pPr>
      <w:r>
        <w:t xml:space="preserve">ГОРОДА НИЖНЕВАРТОВСКА НА ВОЗМЕЩЕНИЕ ЗАТРАТ ПО </w:t>
      </w:r>
      <w:proofErr w:type="gramStart"/>
      <w:r>
        <w:t>КАПИТАЛЬНОМУ</w:t>
      </w:r>
      <w:proofErr w:type="gramEnd"/>
    </w:p>
    <w:p w:rsidR="004059FF" w:rsidRDefault="004059FF">
      <w:pPr>
        <w:pStyle w:val="ConsPlusTitle"/>
        <w:jc w:val="center"/>
      </w:pPr>
      <w:r>
        <w:t>РЕМОНТУ БАНИ, НАХОДЯЩЕЙСЯ В МУНИЦИПАЛЬНОЙ СОБСТВЕННОСТИ</w:t>
      </w:r>
    </w:p>
    <w:p w:rsidR="004059FF" w:rsidRDefault="004059FF">
      <w:pPr>
        <w:pStyle w:val="ConsPlusNormal"/>
        <w:jc w:val="center"/>
      </w:pPr>
      <w:r>
        <w:t>Список изменяющих документов</w:t>
      </w:r>
    </w:p>
    <w:p w:rsidR="004059FF" w:rsidRDefault="004059FF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4059FF" w:rsidRDefault="004059FF">
      <w:pPr>
        <w:pStyle w:val="ConsPlusNormal"/>
        <w:jc w:val="center"/>
      </w:pPr>
      <w:r>
        <w:t>от 27.05.2016 N 740)</w:t>
      </w:r>
    </w:p>
    <w:p w:rsidR="004059FF" w:rsidRDefault="004059FF">
      <w:pPr>
        <w:pStyle w:val="ConsPlusNormal"/>
        <w:jc w:val="center"/>
      </w:pPr>
    </w:p>
    <w:p w:rsidR="004059FF" w:rsidRDefault="004059F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решением</w:t>
        </w:r>
      </w:hyperlink>
      <w:r>
        <w:t xml:space="preserve"> Думы города от 17.10.2008 N 480 "Об установлении расходных обязательств муниципального образования город Нижневартовск", в целях создания условий для качественного и доступного оказания услуг населению города Нижневартовска:</w:t>
      </w:r>
      <w:proofErr w:type="gramEnd"/>
    </w:p>
    <w:p w:rsidR="004059FF" w:rsidRDefault="004059FF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предоставления субсидии из бюджета города Нижневартовска на возмещение затрат по капитальному ремонту бани, находящейся в муниципальной собственности, согласно приложению.</w:t>
      </w:r>
    </w:p>
    <w:p w:rsidR="004059FF" w:rsidRDefault="004059FF">
      <w:pPr>
        <w:pStyle w:val="ConsPlusNormal"/>
        <w:ind w:firstLine="540"/>
        <w:jc w:val="both"/>
      </w:pPr>
      <w:r>
        <w:t>2. Пресс-службе администрации города (Н.В. Ложева) обеспечить официальное опубликование постановления.</w:t>
      </w:r>
    </w:p>
    <w:p w:rsidR="004059FF" w:rsidRDefault="004059FF">
      <w:pPr>
        <w:pStyle w:val="ConsPlusNormal"/>
        <w:ind w:firstLine="540"/>
        <w:jc w:val="both"/>
      </w:pPr>
      <w:r>
        <w:t>3. Постановление вступает в силу с 01.01.2016.</w:t>
      </w:r>
    </w:p>
    <w:p w:rsidR="004059FF" w:rsidRDefault="004059FF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right"/>
      </w:pPr>
      <w:r>
        <w:t>Глава администрации города</w:t>
      </w:r>
    </w:p>
    <w:p w:rsidR="004059FF" w:rsidRDefault="004059FF">
      <w:pPr>
        <w:pStyle w:val="ConsPlusNormal"/>
        <w:jc w:val="right"/>
      </w:pPr>
      <w:r>
        <w:t>А.А.БАДИНА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right"/>
        <w:outlineLvl w:val="0"/>
      </w:pPr>
      <w:r>
        <w:t>Приложение</w:t>
      </w:r>
    </w:p>
    <w:p w:rsidR="004059FF" w:rsidRDefault="004059FF">
      <w:pPr>
        <w:pStyle w:val="ConsPlusNormal"/>
        <w:jc w:val="right"/>
      </w:pPr>
      <w:r>
        <w:t>к постановлению</w:t>
      </w:r>
    </w:p>
    <w:p w:rsidR="004059FF" w:rsidRDefault="004059FF">
      <w:pPr>
        <w:pStyle w:val="ConsPlusNormal"/>
        <w:jc w:val="right"/>
      </w:pPr>
      <w:r>
        <w:t>администрации города</w:t>
      </w:r>
    </w:p>
    <w:p w:rsidR="004059FF" w:rsidRDefault="004059FF">
      <w:pPr>
        <w:pStyle w:val="ConsPlusNormal"/>
        <w:jc w:val="right"/>
      </w:pPr>
      <w:r>
        <w:t>от 27.11.2015 N 2096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Title"/>
        <w:jc w:val="center"/>
      </w:pPr>
      <w:bookmarkStart w:id="0" w:name="P31"/>
      <w:bookmarkEnd w:id="0"/>
      <w:r>
        <w:t>ПОРЯДОК</w:t>
      </w:r>
    </w:p>
    <w:p w:rsidR="004059FF" w:rsidRDefault="004059FF">
      <w:pPr>
        <w:pStyle w:val="ConsPlusTitle"/>
        <w:jc w:val="center"/>
      </w:pPr>
      <w:r>
        <w:t>ПРЕДОСТАВЛЕНИЯ СУБСИДИИ ИЗ БЮДЖЕТА ГОРОДА НИЖНЕВАРТОВСКА</w:t>
      </w:r>
    </w:p>
    <w:p w:rsidR="004059FF" w:rsidRDefault="004059FF">
      <w:pPr>
        <w:pStyle w:val="ConsPlusTitle"/>
        <w:jc w:val="center"/>
      </w:pPr>
      <w:r>
        <w:t>НА ВОЗМЕЩЕНИЕ ЗАТРАТ ПО КАПИТАЛЬНОМУ РЕМОНТУ БАНИ,</w:t>
      </w:r>
    </w:p>
    <w:p w:rsidR="004059FF" w:rsidRDefault="004059FF">
      <w:pPr>
        <w:pStyle w:val="ConsPlusTitle"/>
        <w:jc w:val="center"/>
      </w:pPr>
      <w:proofErr w:type="gramStart"/>
      <w:r>
        <w:t>НАХОДЯЩЕЙСЯ В МУНИЦИПАЛЬНОЙ СОБСТВЕННОСТИ</w:t>
      </w:r>
      <w:proofErr w:type="gramEnd"/>
    </w:p>
    <w:p w:rsidR="004059FF" w:rsidRDefault="004059FF">
      <w:pPr>
        <w:pStyle w:val="ConsPlusNormal"/>
        <w:jc w:val="center"/>
      </w:pPr>
      <w:r>
        <w:t>Список изменяющих документов</w:t>
      </w:r>
    </w:p>
    <w:p w:rsidR="004059FF" w:rsidRDefault="004059FF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4059FF" w:rsidRDefault="004059FF">
      <w:pPr>
        <w:pStyle w:val="ConsPlusNormal"/>
        <w:jc w:val="center"/>
      </w:pPr>
      <w:r>
        <w:t>от 27.05.2016 N 740)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center"/>
        <w:outlineLvl w:val="1"/>
      </w:pPr>
      <w:r>
        <w:t>I. Общие положения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ind w:firstLine="540"/>
        <w:jc w:val="both"/>
      </w:pPr>
      <w:r>
        <w:t xml:space="preserve">1.1. Настоящий Порядок определяет условия и механизм предоставления субсидии из бюджета города Нижневартовска на возмещение затрат по капитальному ремонту бани, </w:t>
      </w:r>
      <w:r>
        <w:lastRenderedPageBreak/>
        <w:t>находящейся в муниципальной собственности (далее - субсидия).</w:t>
      </w:r>
    </w:p>
    <w:p w:rsidR="004059FF" w:rsidRDefault="004059FF">
      <w:pPr>
        <w:pStyle w:val="ConsPlusNormal"/>
        <w:ind w:firstLine="540"/>
        <w:jc w:val="both"/>
      </w:pPr>
      <w:r>
        <w:t>1.2. Предоставление субсидии осуществляется в соответствии с настоящим Порядком в пределах лимитов бюджетных обязательств на соответствующий финансовый год.</w:t>
      </w:r>
    </w:p>
    <w:p w:rsidR="004059FF" w:rsidRDefault="004059FF">
      <w:pPr>
        <w:pStyle w:val="ConsPlusNormal"/>
        <w:ind w:firstLine="540"/>
        <w:jc w:val="both"/>
      </w:pPr>
      <w:r>
        <w:t>1.3. Главным распорядителем средств бюджета города по вышеуказанным расходам является департамент жилищно-коммунального хозяйства администрации города (далее - департамент ЖКХ).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center"/>
        <w:outlineLvl w:val="1"/>
      </w:pPr>
      <w:r>
        <w:t>II. Категории получателей субсидии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ind w:firstLine="540"/>
        <w:jc w:val="both"/>
      </w:pPr>
      <w:r>
        <w:t>2.1. Получателями субсидии являются юридические лица любой организационно-правовой формы (за исключением государственных (муниципальных) учреждений), индивидуальные предприниматели, реализующие свою деятельность на территории города Нижневартовска, осуществляющие капитальный ремонт бани, находящейся в муниципальной собственности, и являющиеся для бани единой организацией, в хозяйственном ведении которой она находится.</w:t>
      </w:r>
    </w:p>
    <w:p w:rsidR="004059FF" w:rsidRDefault="004059FF">
      <w:pPr>
        <w:pStyle w:val="ConsPlusNormal"/>
        <w:ind w:firstLine="540"/>
        <w:jc w:val="both"/>
      </w:pPr>
      <w:r>
        <w:t>2.2. Получатель субсидии не должен находиться в стадии банкротства или ликвидации.</w:t>
      </w:r>
    </w:p>
    <w:p w:rsidR="004059FF" w:rsidRDefault="004059FF">
      <w:pPr>
        <w:pStyle w:val="ConsPlusNormal"/>
        <w:ind w:firstLine="540"/>
        <w:jc w:val="both"/>
      </w:pPr>
      <w:r>
        <w:t xml:space="preserve">2.3. </w:t>
      </w:r>
      <w:proofErr w:type="gramStart"/>
      <w:r>
        <w:t xml:space="preserve">Не допускается предоставление субсидии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</w:t>
      </w:r>
      <w:proofErr w:type="gramEnd"/>
      <w:r>
        <w:t xml:space="preserve">, в уставном (складочном) </w:t>
      </w:r>
      <w:proofErr w:type="gramStart"/>
      <w:r>
        <w:t>капитале</w:t>
      </w:r>
      <w:proofErr w:type="gramEnd"/>
      <w:r>
        <w:t xml:space="preserve"> которых доля участия офшорных компаний в совокупности превышает 50 процентов.</w:t>
      </w:r>
    </w:p>
    <w:p w:rsidR="004059FF" w:rsidRDefault="004059FF">
      <w:pPr>
        <w:pStyle w:val="ConsPlusNormal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27.05.2016 N 740)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center"/>
        <w:outlineLvl w:val="1"/>
      </w:pPr>
      <w:r>
        <w:t>III. Цели, условия и порядок предоставления субсидии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ind w:firstLine="540"/>
        <w:jc w:val="both"/>
      </w:pPr>
      <w:r>
        <w:t xml:space="preserve">3.1. Субсидия предоставляется в </w:t>
      </w:r>
      <w:proofErr w:type="gramStart"/>
      <w:r>
        <w:t>целях</w:t>
      </w:r>
      <w:proofErr w:type="gramEnd"/>
      <w:r>
        <w:t xml:space="preserve"> возмещения затрат на выполнение работ по капитальному ремонту бани, находящейся в муниципальной собственности.</w:t>
      </w:r>
    </w:p>
    <w:p w:rsidR="004059FF" w:rsidRDefault="004059FF">
      <w:pPr>
        <w:pStyle w:val="ConsPlusNormal"/>
        <w:ind w:firstLine="540"/>
        <w:jc w:val="both"/>
      </w:pPr>
      <w:bookmarkStart w:id="1" w:name="P55"/>
      <w:bookmarkEnd w:id="1"/>
      <w:r>
        <w:t>3.2. Субсидия предоставляется при соблюдении получателем субсидии следующих условий:</w:t>
      </w:r>
    </w:p>
    <w:p w:rsidR="004059FF" w:rsidRDefault="004059FF">
      <w:pPr>
        <w:pStyle w:val="ConsPlusNormal"/>
        <w:ind w:firstLine="540"/>
        <w:jc w:val="both"/>
      </w:pPr>
      <w:r>
        <w:t xml:space="preserve">- наличие в хозяйственном </w:t>
      </w:r>
      <w:proofErr w:type="gramStart"/>
      <w:r>
        <w:t>ведении</w:t>
      </w:r>
      <w:proofErr w:type="gramEnd"/>
      <w:r>
        <w:t xml:space="preserve"> бани, находящейся в муниципальной собственности;</w:t>
      </w:r>
    </w:p>
    <w:p w:rsidR="004059FF" w:rsidRDefault="004059FF">
      <w:pPr>
        <w:pStyle w:val="ConsPlusNormal"/>
        <w:ind w:firstLine="540"/>
        <w:jc w:val="both"/>
      </w:pPr>
      <w:r>
        <w:t>- отсутствие задолженности по уплате налогов и иных обязательных платежей в бюджеты всех уровней.</w:t>
      </w:r>
    </w:p>
    <w:p w:rsidR="004059FF" w:rsidRDefault="004059FF">
      <w:pPr>
        <w:pStyle w:val="ConsPlusNormal"/>
        <w:ind w:firstLine="540"/>
        <w:jc w:val="both"/>
      </w:pPr>
      <w:r>
        <w:t>3.3. Размер субсидии определяется в соответствии с планом мероприятий по капитальному ремонту, согласованным с департаментом ЖКХ. При формировании плана мероприятий по капитальному ремонту бани, находящейся в муниципальной собственности, учитывается ее техническое состояние и приоритетность выполнения работ.</w:t>
      </w:r>
    </w:p>
    <w:p w:rsidR="004059FF" w:rsidRDefault="004059FF">
      <w:pPr>
        <w:pStyle w:val="ConsPlusNormal"/>
        <w:ind w:firstLine="540"/>
        <w:jc w:val="both"/>
      </w:pPr>
      <w:bookmarkStart w:id="2" w:name="P59"/>
      <w:bookmarkEnd w:id="2"/>
      <w:r>
        <w:t>3.4. Для получения субсидии получатель субсидии представляет в департамент ЖКХ следующие документы:</w:t>
      </w:r>
    </w:p>
    <w:p w:rsidR="004059FF" w:rsidRDefault="004059FF">
      <w:pPr>
        <w:pStyle w:val="ConsPlusNormal"/>
        <w:ind w:firstLine="540"/>
        <w:jc w:val="both"/>
      </w:pPr>
      <w:r>
        <w:t xml:space="preserve">3.4.1. Письмо-заявка на предоставление субсидии в произвольной форме, </w:t>
      </w:r>
      <w:proofErr w:type="gramStart"/>
      <w:r>
        <w:t>содержащая</w:t>
      </w:r>
      <w:proofErr w:type="gramEnd"/>
      <w:r>
        <w:t xml:space="preserve"> сведения о техническом состоянии бани, находящейся в муниципальной собственности, с указанием ее местонахождения, даты ввода в эксплуатацию и даты проведения последней реконструкции и (или) капитального ремонта.</w:t>
      </w:r>
    </w:p>
    <w:p w:rsidR="004059FF" w:rsidRDefault="004059FF">
      <w:pPr>
        <w:pStyle w:val="ConsPlusNormal"/>
        <w:ind w:firstLine="540"/>
        <w:jc w:val="both"/>
      </w:pPr>
      <w:bookmarkStart w:id="3" w:name="P61"/>
      <w:bookmarkEnd w:id="3"/>
      <w:r>
        <w:t>3.4.2. Выписка из Единого государственного реестра юридических лиц или индивидуальных предпринимателей, выданная Федеральной налоговой службой не ранее чем за три месяца до дня подачи документов.</w:t>
      </w:r>
    </w:p>
    <w:p w:rsidR="004059FF" w:rsidRDefault="004059FF">
      <w:pPr>
        <w:pStyle w:val="ConsPlusNormal"/>
        <w:ind w:firstLine="540"/>
        <w:jc w:val="both"/>
      </w:pPr>
      <w:r>
        <w:t>3.4.3. Документы, подтверждающие право хозяйственного ведения на баню, находящуюся в муниципальной собственности.</w:t>
      </w:r>
    </w:p>
    <w:p w:rsidR="004059FF" w:rsidRDefault="004059FF">
      <w:pPr>
        <w:pStyle w:val="ConsPlusNormal"/>
        <w:ind w:firstLine="540"/>
        <w:jc w:val="both"/>
      </w:pPr>
      <w:r>
        <w:t xml:space="preserve">3.4.4. Дефектная ведомость и сметная документация на проведение </w:t>
      </w:r>
      <w:proofErr w:type="gramStart"/>
      <w:r>
        <w:t>капитального</w:t>
      </w:r>
      <w:proofErr w:type="gramEnd"/>
      <w:r>
        <w:t xml:space="preserve"> ремонта бани, находящейся в муниципальной собственности.</w:t>
      </w:r>
    </w:p>
    <w:p w:rsidR="004059FF" w:rsidRDefault="004059FF">
      <w:pPr>
        <w:pStyle w:val="ConsPlusNormal"/>
        <w:ind w:firstLine="540"/>
        <w:jc w:val="both"/>
      </w:pPr>
      <w:bookmarkStart w:id="4" w:name="P64"/>
      <w:bookmarkEnd w:id="4"/>
      <w:r>
        <w:t>3.4.5. Справка налогового органа об отсутствии задолженности по уплате налогов и иных обязательных платежей в бюджеты всех уровней.</w:t>
      </w:r>
    </w:p>
    <w:p w:rsidR="004059FF" w:rsidRDefault="004059FF">
      <w:pPr>
        <w:pStyle w:val="ConsPlusNormal"/>
        <w:ind w:firstLine="540"/>
        <w:jc w:val="both"/>
      </w:pPr>
      <w:r>
        <w:t xml:space="preserve">3.5. В случае если документы, указанные в </w:t>
      </w:r>
      <w:hyperlink w:anchor="P61" w:history="1">
        <w:r>
          <w:rPr>
            <w:color w:val="0000FF"/>
          </w:rPr>
          <w:t>подпунктах 3.4.2</w:t>
        </w:r>
      </w:hyperlink>
      <w:r>
        <w:t xml:space="preserve">, </w:t>
      </w:r>
      <w:hyperlink w:anchor="P64" w:history="1">
        <w:r>
          <w:rPr>
            <w:color w:val="0000FF"/>
          </w:rPr>
          <w:t>3.4.5 пункта 3.4</w:t>
        </w:r>
      </w:hyperlink>
      <w:r>
        <w:t xml:space="preserve"> настоящего Порядка, не представлены получателем субсидии самостоятельно, департамент ЖКХ запрашивает их в порядке межведомственного информационного взаимодействия,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4059FF" w:rsidRDefault="004059FF">
      <w:pPr>
        <w:pStyle w:val="ConsPlusNormal"/>
        <w:ind w:firstLine="540"/>
        <w:jc w:val="both"/>
      </w:pPr>
      <w:r>
        <w:t xml:space="preserve">3.6. С целью </w:t>
      </w:r>
      <w:proofErr w:type="gramStart"/>
      <w:r>
        <w:t>соблюдения сроков составления проекта бюджета</w:t>
      </w:r>
      <w:proofErr w:type="gramEnd"/>
      <w:r>
        <w:t xml:space="preserve"> города на очередной финансовый год и на плановый период заявка на предоставление субсидии и предварительный расчет размера субсидии принимаются департаментом ЖКХ до 1 сентября текущего года.</w:t>
      </w:r>
    </w:p>
    <w:p w:rsidR="004059FF" w:rsidRDefault="004059FF">
      <w:pPr>
        <w:pStyle w:val="ConsPlusNormal"/>
        <w:ind w:firstLine="540"/>
        <w:jc w:val="both"/>
      </w:pPr>
      <w:r>
        <w:t xml:space="preserve">3.7. Департамент ЖКХ в течение десяти рабочих дней со дня получения документов, указанных в </w:t>
      </w:r>
      <w:hyperlink w:anchor="P59" w:history="1">
        <w:r>
          <w:rPr>
            <w:color w:val="0000FF"/>
          </w:rPr>
          <w:t>пункте 3.4</w:t>
        </w:r>
      </w:hyperlink>
      <w:r>
        <w:t xml:space="preserve"> настоящего Порядка, </w:t>
      </w:r>
      <w:proofErr w:type="gramStart"/>
      <w:r>
        <w:t>осуществляет проверку представленных документов и принимает</w:t>
      </w:r>
      <w:proofErr w:type="gramEnd"/>
      <w:r>
        <w:t xml:space="preserve"> решение о предоставлении субсидии.</w:t>
      </w:r>
    </w:p>
    <w:p w:rsidR="004059FF" w:rsidRDefault="004059FF">
      <w:pPr>
        <w:pStyle w:val="ConsPlusNormal"/>
        <w:ind w:firstLine="540"/>
        <w:jc w:val="both"/>
      </w:pPr>
      <w:r>
        <w:t xml:space="preserve">3.8. Основанием для отказа в </w:t>
      </w:r>
      <w:proofErr w:type="gramStart"/>
      <w:r>
        <w:t>предоставлении</w:t>
      </w:r>
      <w:proofErr w:type="gramEnd"/>
      <w:r>
        <w:t xml:space="preserve"> субсидии является:</w:t>
      </w:r>
    </w:p>
    <w:p w:rsidR="004059FF" w:rsidRDefault="004059FF">
      <w:pPr>
        <w:pStyle w:val="ConsPlusNormal"/>
        <w:ind w:firstLine="540"/>
        <w:jc w:val="both"/>
      </w:pPr>
      <w:r>
        <w:t xml:space="preserve">- невыполнение условий, предусмотренных </w:t>
      </w:r>
      <w:hyperlink w:anchor="P55" w:history="1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4059FF" w:rsidRDefault="004059FF">
      <w:pPr>
        <w:pStyle w:val="ConsPlusNormal"/>
        <w:ind w:firstLine="540"/>
        <w:jc w:val="both"/>
      </w:pPr>
      <w:r>
        <w:t>- представление недостоверных сведений;</w:t>
      </w:r>
    </w:p>
    <w:p w:rsidR="004059FF" w:rsidRDefault="004059FF">
      <w:pPr>
        <w:pStyle w:val="ConsPlusNormal"/>
        <w:ind w:firstLine="540"/>
        <w:jc w:val="both"/>
      </w:pPr>
      <w:r>
        <w:t xml:space="preserve">- представление неполного пакета документов (за исключением документов, запрашиваемых департаментом ЖКХ в </w:t>
      </w:r>
      <w:proofErr w:type="gramStart"/>
      <w:r>
        <w:t>порядке</w:t>
      </w:r>
      <w:proofErr w:type="gramEnd"/>
      <w:r>
        <w:t xml:space="preserve"> межведомственного информационного взаимодействия);</w:t>
      </w:r>
    </w:p>
    <w:p w:rsidR="004059FF" w:rsidRDefault="004059FF">
      <w:pPr>
        <w:pStyle w:val="ConsPlusNormal"/>
        <w:ind w:firstLine="540"/>
        <w:jc w:val="both"/>
      </w:pPr>
      <w:r>
        <w:t xml:space="preserve">- отсутствие в </w:t>
      </w:r>
      <w:proofErr w:type="gramStart"/>
      <w:r>
        <w:t>бюджете</w:t>
      </w:r>
      <w:proofErr w:type="gramEnd"/>
      <w:r>
        <w:t xml:space="preserve"> города лимитов для предоставления субсидии.</w:t>
      </w:r>
    </w:p>
    <w:p w:rsidR="004059FF" w:rsidRDefault="004059FF">
      <w:pPr>
        <w:pStyle w:val="ConsPlusNormal"/>
        <w:ind w:firstLine="540"/>
        <w:jc w:val="both"/>
      </w:pPr>
      <w:r>
        <w:t>3.9. После утверждения бюджета города на очередной финансовый год и на плановый период департамент ЖКХ заключает с получателем субсидии договор о предоставлении субсидии.</w:t>
      </w:r>
    </w:p>
    <w:p w:rsidR="004059FF" w:rsidRDefault="004059FF">
      <w:pPr>
        <w:pStyle w:val="ConsPlusNormal"/>
        <w:ind w:firstLine="540"/>
        <w:jc w:val="both"/>
      </w:pPr>
      <w:r>
        <w:t>3.10. Договор о предоставлении субсидии должен предусматривать:</w:t>
      </w:r>
    </w:p>
    <w:p w:rsidR="004059FF" w:rsidRDefault="004059FF">
      <w:pPr>
        <w:pStyle w:val="ConsPlusNormal"/>
        <w:ind w:firstLine="540"/>
        <w:jc w:val="both"/>
      </w:pPr>
      <w:r>
        <w:t>- размер и сроки предоставления субсидии;</w:t>
      </w:r>
    </w:p>
    <w:p w:rsidR="004059FF" w:rsidRDefault="004059FF">
      <w:pPr>
        <w:pStyle w:val="ConsPlusNormal"/>
        <w:ind w:firstLine="540"/>
        <w:jc w:val="both"/>
      </w:pPr>
      <w:r>
        <w:t>- форму и сроки представления отчетности по субсидии;</w:t>
      </w:r>
    </w:p>
    <w:p w:rsidR="004059FF" w:rsidRDefault="004059FF">
      <w:pPr>
        <w:pStyle w:val="ConsPlusNormal"/>
        <w:ind w:firstLine="540"/>
        <w:jc w:val="both"/>
      </w:pPr>
      <w: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проведение департаментом ЖКХ и органом муниципального финансового контроля проверок соблюдения получателем субсидии целей, условий и порядка предоставления субсидии;</w:t>
      </w:r>
    </w:p>
    <w:p w:rsidR="004059FF" w:rsidRDefault="004059FF">
      <w:pPr>
        <w:pStyle w:val="ConsPlusNormal"/>
        <w:ind w:firstLine="540"/>
        <w:jc w:val="both"/>
      </w:pPr>
      <w:r>
        <w:t>- запрет приобретения за счет полученных средств иностранной валюты.</w:t>
      </w:r>
    </w:p>
    <w:p w:rsidR="004059FF" w:rsidRDefault="004059FF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27.05.2016 N 740)</w:t>
      </w:r>
    </w:p>
    <w:p w:rsidR="004059FF" w:rsidRDefault="004059FF">
      <w:pPr>
        <w:pStyle w:val="ConsPlusNormal"/>
        <w:ind w:firstLine="540"/>
        <w:jc w:val="both"/>
      </w:pPr>
      <w:r>
        <w:t xml:space="preserve">3.11. Получатель субсидии самостоятельно проводит конкурс по отбору исполнителей капитального ремонта бани, находящейся в муниципальной собственности, и по итогам проведенного конкурса обеспечивает заключение договора подряда, осуществляет </w:t>
      </w:r>
      <w:proofErr w:type="gramStart"/>
      <w:r>
        <w:t>контроль за</w:t>
      </w:r>
      <w:proofErr w:type="gramEnd"/>
      <w:r>
        <w:t xml:space="preserve"> проведением капитального ремонта.</w:t>
      </w:r>
    </w:p>
    <w:p w:rsidR="004059FF" w:rsidRDefault="004059FF">
      <w:pPr>
        <w:pStyle w:val="ConsPlusNormal"/>
        <w:ind w:firstLine="540"/>
        <w:jc w:val="both"/>
      </w:pPr>
      <w:bookmarkStart w:id="5" w:name="P81"/>
      <w:bookmarkEnd w:id="5"/>
      <w:r>
        <w:t>3.12. В соответствии с договором о предоставлении субсидии получатель субсидии по окончании работ представляет в департамент ЖКХ следующие документы:</w:t>
      </w:r>
    </w:p>
    <w:p w:rsidR="004059FF" w:rsidRDefault="004059FF">
      <w:pPr>
        <w:pStyle w:val="ConsPlusNormal"/>
        <w:ind w:firstLine="540"/>
        <w:jc w:val="both"/>
      </w:pPr>
      <w:r>
        <w:t>- отчет по субсидии;</w:t>
      </w:r>
    </w:p>
    <w:p w:rsidR="004059FF" w:rsidRDefault="004059FF">
      <w:pPr>
        <w:pStyle w:val="ConsPlusNormal"/>
        <w:ind w:firstLine="540"/>
        <w:jc w:val="both"/>
      </w:pPr>
      <w:r>
        <w:t xml:space="preserve">- справка о стоимости выполненных работ и затрат по </w:t>
      </w:r>
      <w:hyperlink r:id="rId15" w:history="1">
        <w:r>
          <w:rPr>
            <w:color w:val="0000FF"/>
          </w:rPr>
          <w:t>форме N КС-3</w:t>
        </w:r>
      </w:hyperlink>
      <w:r>
        <w:t>;</w:t>
      </w:r>
    </w:p>
    <w:p w:rsidR="004059FF" w:rsidRDefault="004059FF">
      <w:pPr>
        <w:pStyle w:val="ConsPlusNormal"/>
        <w:ind w:firstLine="540"/>
        <w:jc w:val="both"/>
      </w:pPr>
      <w:r>
        <w:t>- акт приемки в эксплуатацию законченного объекта.</w:t>
      </w:r>
    </w:p>
    <w:p w:rsidR="004059FF" w:rsidRDefault="004059FF">
      <w:pPr>
        <w:pStyle w:val="ConsPlusNormal"/>
        <w:ind w:firstLine="540"/>
        <w:jc w:val="both"/>
      </w:pPr>
      <w:r>
        <w:t xml:space="preserve">3.13. В течение пяти рабочих дней со дня получения документов, указанных в </w:t>
      </w:r>
      <w:hyperlink w:anchor="P81" w:history="1">
        <w:r>
          <w:rPr>
            <w:color w:val="0000FF"/>
          </w:rPr>
          <w:t>пункте 3.12</w:t>
        </w:r>
      </w:hyperlink>
      <w:r>
        <w:t xml:space="preserve"> настоящего Порядка, департамент ЖКХ </w:t>
      </w:r>
      <w:proofErr w:type="gramStart"/>
      <w:r>
        <w:t>осуществляет проверку представленных документов и согласовывает</w:t>
      </w:r>
      <w:proofErr w:type="gramEnd"/>
      <w:r>
        <w:t xml:space="preserve"> отчет по субсидии. При наличии в документах неточных, неполных или недостоверных сведений департамент ЖКХ возвращает получателю субсидии документы на доработку.</w:t>
      </w:r>
    </w:p>
    <w:p w:rsidR="004059FF" w:rsidRDefault="004059FF">
      <w:pPr>
        <w:pStyle w:val="ConsPlusNormal"/>
        <w:ind w:firstLine="540"/>
        <w:jc w:val="both"/>
      </w:pPr>
      <w:r>
        <w:t>3.14. Получатель субсидии несет ответственность, предусмотренную действующим законодательством, за недостоверность и ненадлежащее качество представленных в адрес департамента ЖКХ отчетов по субсидии, подтверждающих документов и нецелевое использование средств бюджета города.</w:t>
      </w:r>
    </w:p>
    <w:p w:rsidR="004059FF" w:rsidRDefault="004059FF">
      <w:pPr>
        <w:pStyle w:val="ConsPlusNormal"/>
        <w:ind w:firstLine="540"/>
        <w:jc w:val="both"/>
      </w:pPr>
      <w:r>
        <w:t>3.15. Департамент ЖКХ и орган муниципального финансового контроля осуществляют обязательную проверку соблюдения получателем субсидии целей, условий и порядка предоставления субсидии.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center"/>
        <w:outlineLvl w:val="1"/>
      </w:pPr>
      <w:r>
        <w:t>IV. Порядок возврата субсидии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ind w:firstLine="540"/>
        <w:jc w:val="both"/>
      </w:pPr>
      <w:bookmarkStart w:id="6" w:name="P91"/>
      <w:bookmarkEnd w:id="6"/>
      <w:r>
        <w:t xml:space="preserve">4.1. Субсидия подлежит возврату в бюджет города в </w:t>
      </w:r>
      <w:proofErr w:type="gramStart"/>
      <w:r>
        <w:t>случаях</w:t>
      </w:r>
      <w:proofErr w:type="gramEnd"/>
      <w:r>
        <w:t xml:space="preserve"> выявления фактов:</w:t>
      </w:r>
    </w:p>
    <w:p w:rsidR="004059FF" w:rsidRDefault="004059FF">
      <w:pPr>
        <w:pStyle w:val="ConsPlusNormal"/>
        <w:ind w:firstLine="540"/>
        <w:jc w:val="both"/>
      </w:pPr>
      <w:r>
        <w:t>- нецелевого использования субсидии;</w:t>
      </w:r>
    </w:p>
    <w:p w:rsidR="004059FF" w:rsidRDefault="004059FF">
      <w:pPr>
        <w:pStyle w:val="ConsPlusNormal"/>
        <w:ind w:firstLine="540"/>
        <w:jc w:val="both"/>
      </w:pPr>
      <w:r>
        <w:t>- невыполнения условий, предусмотренных при предоставлении субсидии;</w:t>
      </w:r>
    </w:p>
    <w:p w:rsidR="004059FF" w:rsidRDefault="004059FF">
      <w:pPr>
        <w:pStyle w:val="ConsPlusNormal"/>
        <w:ind w:firstLine="540"/>
        <w:jc w:val="both"/>
      </w:pPr>
      <w:r>
        <w:t xml:space="preserve">- наличия в </w:t>
      </w:r>
      <w:proofErr w:type="gramStart"/>
      <w:r>
        <w:t>документах</w:t>
      </w:r>
      <w:proofErr w:type="gramEnd"/>
      <w:r>
        <w:t>, представленных получателем субсидии, недостоверной или неполной информации.</w:t>
      </w:r>
    </w:p>
    <w:p w:rsidR="004059FF" w:rsidRDefault="004059FF">
      <w:pPr>
        <w:pStyle w:val="ConsPlusNormal"/>
        <w:ind w:firstLine="540"/>
        <w:jc w:val="both"/>
      </w:pPr>
      <w:r>
        <w:t xml:space="preserve">4.2. Факты, указанные в </w:t>
      </w:r>
      <w:hyperlink w:anchor="P9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4.1</w:t>
        </w:r>
      </w:hyperlink>
      <w:r>
        <w:t xml:space="preserve"> настоящего Порядка, устанавливаются путем проведения проверки департаментом ЖКХ и (или) органом муниципального финансового контроля получателя субсидии и оформляются актом проведения проверки.</w:t>
      </w:r>
    </w:p>
    <w:p w:rsidR="004059FF" w:rsidRDefault="004059FF">
      <w:pPr>
        <w:pStyle w:val="ConsPlusNormal"/>
        <w:ind w:firstLine="540"/>
        <w:jc w:val="both"/>
      </w:pPr>
      <w:r>
        <w:t xml:space="preserve">4.3. В течение пяти рабочих дней со дня проведения проверки и установления фактов, указанных в </w:t>
      </w:r>
      <w:hyperlink w:anchor="P91" w:history="1">
        <w:r>
          <w:rPr>
            <w:color w:val="0000FF"/>
          </w:rPr>
          <w:t>пункте 4.1</w:t>
        </w:r>
      </w:hyperlink>
      <w:r>
        <w:t xml:space="preserve"> настоящего Порядка, департамент ЖКХ готовит письменное требование о возврате субсидии. 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4059FF" w:rsidRDefault="004059FF">
      <w:pPr>
        <w:pStyle w:val="ConsPlusNormal"/>
        <w:ind w:firstLine="540"/>
        <w:jc w:val="both"/>
      </w:pPr>
      <w:r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году, в течение тридцати календарных дней после окончания отчетного финансового года.</w:t>
      </w:r>
    </w:p>
    <w:p w:rsidR="004059FF" w:rsidRDefault="004059FF">
      <w:pPr>
        <w:pStyle w:val="ConsPlusNormal"/>
        <w:ind w:firstLine="540"/>
        <w:jc w:val="both"/>
      </w:pPr>
      <w:r>
        <w:t>Получателю субсидии, не возвратившему неиспользованный остаток субсидии в установленный срок, департамент ЖКХ направляет письменное требование о возврате, которое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4059FF" w:rsidRDefault="004059FF">
      <w:pPr>
        <w:pStyle w:val="ConsPlusNormal"/>
        <w:ind w:firstLine="540"/>
        <w:jc w:val="both"/>
      </w:pPr>
      <w:r>
        <w:t>4.5. Получатель субсидии в течение семи рабочих дней со дня получения требования о возврате субсидии обязан возвратить денежные средства на расчетный счет, указанный в требовании.</w:t>
      </w:r>
    </w:p>
    <w:p w:rsidR="004059FF" w:rsidRDefault="004059F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27.05.2016 N 740)</w:t>
      </w:r>
    </w:p>
    <w:p w:rsidR="004059FF" w:rsidRDefault="004059FF">
      <w:pPr>
        <w:pStyle w:val="ConsPlusNormal"/>
        <w:ind w:firstLine="540"/>
        <w:jc w:val="both"/>
      </w:pPr>
      <w:r>
        <w:t>4.6. В случае невыполнения требования о возврате субсидии в установленный срок взыскание денежных сре</w:t>
      </w:r>
      <w:proofErr w:type="gramStart"/>
      <w:r>
        <w:t>дств пр</w:t>
      </w:r>
      <w:proofErr w:type="gramEnd"/>
      <w:r>
        <w:t>оизводится в судебном порядке в соответствии с действующим законодательством.</w:t>
      </w: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jc w:val="both"/>
      </w:pPr>
    </w:p>
    <w:p w:rsidR="004059FF" w:rsidRDefault="004059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1A8" w:rsidRDefault="004C61A8">
      <w:bookmarkStart w:id="7" w:name="_GoBack"/>
      <w:bookmarkEnd w:id="7"/>
    </w:p>
    <w:sectPr w:rsidR="004C61A8" w:rsidSect="00C3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FF"/>
    <w:rsid w:val="004059FF"/>
    <w:rsid w:val="004C61A8"/>
    <w:rsid w:val="00765B6E"/>
    <w:rsid w:val="00E4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68B1C17A30A0D1894D3BA6A3DB10BEFE8A8A6B94692FE3A7C5C23ACu0nAH" TargetMode="External"/><Relationship Id="rId13" Type="http://schemas.openxmlformats.org/officeDocument/2006/relationships/hyperlink" Target="consultantplus://offline/ref=EE068B1C17A30A0D1894D3BA6A3DB10BEFE8A9AFBF4492FE3A7C5C23ACu0n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068B1C17A30A0D1894D3BA6A3DB10BEFE8A8A7BC4492FE3A7C5C23AC0A0161C4AE968A7A56122Au9nCH" TargetMode="External"/><Relationship Id="rId12" Type="http://schemas.openxmlformats.org/officeDocument/2006/relationships/hyperlink" Target="consultantplus://offline/ref=EE068B1C17A30A0D1894CDB77C51E604EBE3F6A3BA419AA86E2D5A74F35A073484EE90DF39111B2B9C18151Fu3n3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068B1C17A30A0D1894CDB77C51E604EBE3F6A3BA419AA86E2D5A74F35A073484EE90DF39111B2B9C18151Fu3n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68B1C17A30A0D1894CDB77C51E604EBE3F6A3BA419AA86E2D5A74F35A073484EE90DF39111B2B9C18151Eu3n4H" TargetMode="External"/><Relationship Id="rId11" Type="http://schemas.openxmlformats.org/officeDocument/2006/relationships/hyperlink" Target="consultantplus://offline/ref=EE068B1C17A30A0D1894D3BA6A3DB10BECEFA9ADBC4A92FE3A7C5C23AC0A0161C4AE96u8n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E068B1C17A30A0D1894D3BA6A3DB10BEFEEABAEB849CFF432255021AB055E76C3E79A8B7A5713u2nEH" TargetMode="External"/><Relationship Id="rId10" Type="http://schemas.openxmlformats.org/officeDocument/2006/relationships/hyperlink" Target="consultantplus://offline/ref=EE068B1C17A30A0D1894CDB77C51E604EBE3F6A3BA419AA86E2D5A74F35A073484EE90DF39111B2B9C18151Eu3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068B1C17A30A0D1894CDB77C51E604EBE3F6A3B2429DAB6623077EFB030B36u8n3H" TargetMode="External"/><Relationship Id="rId14" Type="http://schemas.openxmlformats.org/officeDocument/2006/relationships/hyperlink" Target="consultantplus://offline/ref=EE068B1C17A30A0D1894CDB77C51E604EBE3F6A3BA419AA86E2D5A74F35A073484EE90DF39111B2B9C18151Fu3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1840</Words>
  <Characters>10492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АДМИНИСТРАЦИЯ ГОРОДА НИЖНЕВАРТОВСКА</vt:lpstr>
      <vt:lpstr>Приложение</vt:lpstr>
      <vt:lpstr>    I. Общие положения</vt:lpstr>
      <vt:lpstr>    II. Категории получателей субсидии</vt:lpstr>
      <vt:lpstr>    III. Цели, условия и порядок предоставления субсидии</vt:lpstr>
      <vt:lpstr>    IV. Порядок возврата субсидии</vt:lpstr>
    </vt:vector>
  </TitlesOfParts>
  <Company/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</cp:revision>
  <dcterms:created xsi:type="dcterms:W3CDTF">2016-11-29T07:39:00Z</dcterms:created>
  <dcterms:modified xsi:type="dcterms:W3CDTF">2016-11-29T07:40:00Z</dcterms:modified>
</cp:coreProperties>
</file>