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3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38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38"/>
        <w:ind w:right="464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  <w:t xml:space="preserve">установлении</w:t>
      </w:r>
      <w:r>
        <w:rPr>
          <w:sz w:val="28"/>
          <w:szCs w:val="28"/>
          <w:highlight w:val="none"/>
        </w:rPr>
        <w:t xml:space="preserve"> тарифов на услуги, предоставляемые муниципальным бюджетным общеобразовательным учреждением </w:t>
      </w:r>
      <w:r>
        <w:rPr>
          <w:rFonts w:eastAsia="Calibri"/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Средняя школа №</w:t>
      </w:r>
      <w:r>
        <w:rPr>
          <w:sz w:val="28"/>
          <w:szCs w:val="28"/>
          <w:highlight w:val="none"/>
        </w:rPr>
        <w:t xml:space="preserve">29</w:t>
      </w:r>
      <w:r>
        <w:rPr>
          <w:sz w:val="28"/>
          <w:szCs w:val="28"/>
          <w:highlight w:val="none"/>
        </w:rPr>
        <w:t xml:space="preserve">"</w:t>
      </w:r>
      <w:r>
        <w:rPr>
          <w:highlight w:val="none"/>
        </w:rPr>
      </w:r>
      <w:r/>
    </w:p>
    <w:p>
      <w:pPr>
        <w:pStyle w:val="838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pStyle w:val="83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38"/>
        <w:ind w:firstLine="709"/>
        <w:jc w:val="both"/>
      </w:pPr>
      <w:r/>
      <w:r/>
    </w:p>
    <w:p>
      <w:pPr>
        <w:pStyle w:val="838"/>
        <w:ind w:firstLine="709"/>
        <w:jc w:val="both"/>
        <w:rPr>
          <w:sz w:val="28"/>
          <w:highlight w:val="none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highlight w:val="none"/>
        </w:rPr>
        <w:t xml:space="preserve">муниципальным бюджетным общеобразовательным учреждением "Средняя школа №29</w:t>
      </w:r>
      <w:r>
        <w:rPr>
          <w:sz w:val="28"/>
          <w:highlight w:val="none"/>
        </w:rPr>
        <w:t xml:space="preserve">" </w:t>
      </w:r>
      <w:r>
        <w:rPr>
          <w:sz w:val="28"/>
          <w:highlight w:val="none"/>
        </w:rPr>
        <w:t xml:space="preserve">по дополнительным видам деятельности, согласно приложению.</w:t>
      </w:r>
      <w:r>
        <w:rPr>
          <w:highlight w:val="none"/>
        </w:rPr>
      </w:r>
      <w:r/>
    </w:p>
    <w:p>
      <w:pPr>
        <w:pStyle w:val="838"/>
        <w:ind w:firstLine="709"/>
        <w:jc w:val="both"/>
      </w:pPr>
      <w:r/>
      <w:r/>
    </w:p>
    <w:p>
      <w:pPr>
        <w:pStyle w:val="838"/>
        <w:ind w:firstLine="709"/>
        <w:jc w:val="both"/>
        <w:rPr>
          <w:rFonts w:eastAsia="Calibri"/>
          <w:sz w:val="28"/>
          <w:highlight w:val="yellow"/>
        </w:rPr>
      </w:pPr>
      <w:r>
        <w:rPr>
          <w:sz w:val="28"/>
          <w:highlight w:val="none"/>
        </w:rPr>
        <w:t xml:space="preserve">2. Признать утратившим силу постановление администрации города</w:t>
      </w:r>
      <w:r>
        <w:rPr>
          <w:sz w:val="28"/>
          <w:highlight w:val="none"/>
        </w:rPr>
        <w:t xml:space="preserve">           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от 19.05.2025 №455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"Об у</w:t>
      </w:r>
      <w:r>
        <w:rPr>
          <w:sz w:val="28"/>
          <w:highlight w:val="none"/>
        </w:rPr>
        <w:t xml:space="preserve">становлении </w:t>
      </w:r>
      <w:r>
        <w:rPr>
          <w:sz w:val="28"/>
          <w:highlight w:val="none"/>
        </w:rPr>
        <w:t xml:space="preserve">тарифов на услуги, предоставляемые муниципальным бюджетным общеобразовательны</w:t>
      </w:r>
      <w:r>
        <w:rPr>
          <w:sz w:val="28"/>
          <w:highlight w:val="none"/>
        </w:rPr>
        <w:t xml:space="preserve">м учреждением "</w:t>
      </w:r>
      <w:r>
        <w:rPr>
          <w:sz w:val="28"/>
          <w:szCs w:val="28"/>
          <w:highlight w:val="none"/>
        </w:rPr>
        <w:t xml:space="preserve">Средняя школа №</w:t>
      </w:r>
      <w:r>
        <w:rPr>
          <w:sz w:val="28"/>
          <w:szCs w:val="28"/>
          <w:highlight w:val="none"/>
        </w:rPr>
        <w:t xml:space="preserve">29</w:t>
      </w:r>
      <w:r>
        <w:rPr>
          <w:sz w:val="28"/>
          <w:highlight w:val="none"/>
        </w:rPr>
        <w:t xml:space="preserve">"</w:t>
      </w:r>
      <w:r>
        <w:rPr>
          <w:rFonts w:eastAsia="Calibri"/>
          <w:sz w:val="28"/>
          <w:highlight w:val="none"/>
        </w:rPr>
        <w:t xml:space="preserve">.</w:t>
      </w:r>
      <w:r>
        <w:rPr>
          <w:highlight w:val="yellow"/>
        </w:rPr>
      </w:r>
      <w:r/>
    </w:p>
    <w:p>
      <w:pPr>
        <w:pStyle w:val="838"/>
        <w:ind w:firstLine="709"/>
        <w:jc w:val="both"/>
      </w:pPr>
      <w:r/>
      <w:r/>
    </w:p>
    <w:p>
      <w:pPr>
        <w:pStyle w:val="8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38"/>
        <w:ind w:firstLine="709"/>
        <w:jc w:val="both"/>
      </w:pPr>
      <w:r/>
      <w:r/>
    </w:p>
    <w:p>
      <w:pPr>
        <w:pStyle w:val="8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38"/>
        <w:ind w:firstLine="709"/>
        <w:jc w:val="both"/>
      </w:pPr>
      <w:r/>
      <w:r/>
    </w:p>
    <w:p>
      <w:pPr>
        <w:pStyle w:val="83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Контро</w:t>
      </w:r>
      <w:r>
        <w:rPr>
          <w:sz w:val="28"/>
          <w:szCs w:val="28"/>
          <w:highlight w:val="none"/>
        </w:rPr>
        <w:t xml:space="preserve">ль за выполнением постановл</w:t>
      </w:r>
      <w:r>
        <w:rPr>
          <w:sz w:val="28"/>
          <w:szCs w:val="28"/>
          <w:highlight w:val="none"/>
        </w:rPr>
        <w:t xml:space="preserve">ения возложить на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38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38"/>
        <w:jc w:val="both"/>
        <w:rPr>
          <w:sz w:val="28"/>
        </w:rPr>
      </w:pPr>
      <w:r>
        <w:rPr>
          <w:sz w:val="28"/>
        </w:rPr>
      </w:r>
      <w:r/>
    </w:p>
    <w:p>
      <w:pPr>
        <w:pStyle w:val="838"/>
        <w:jc w:val="both"/>
        <w:rPr>
          <w:sz w:val="28"/>
        </w:rPr>
      </w:pPr>
      <w:r>
        <w:rPr>
          <w:sz w:val="28"/>
        </w:rPr>
      </w:r>
      <w:r/>
    </w:p>
    <w:p>
      <w:pPr>
        <w:pStyle w:val="838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3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/>
    </w:p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8"/>
        <w:jc w:val="center"/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/>
    </w:p>
    <w:p>
      <w:pPr>
        <w:pStyle w:val="838"/>
        <w:jc w:val="center"/>
      </w:pPr>
      <w:r>
        <w:rPr>
          <w:b/>
          <w:sz w:val="28"/>
          <w:szCs w:val="28"/>
        </w:rPr>
        <w:t xml:space="preserve">на услуги, предостав</w:t>
      </w:r>
      <w:r>
        <w:rPr>
          <w:b/>
          <w:sz w:val="28"/>
          <w:szCs w:val="28"/>
        </w:rPr>
        <w:t xml:space="preserve">ляемые</w:t>
      </w:r>
      <w:r>
        <w:rPr>
          <w:b/>
          <w:sz w:val="28"/>
          <w:szCs w:val="28"/>
        </w:rPr>
      </w:r>
      <w:r/>
    </w:p>
    <w:p>
      <w:pPr>
        <w:pStyle w:val="838"/>
        <w:jc w:val="center"/>
      </w:pPr>
      <w:r>
        <w:rPr>
          <w:b/>
          <w:sz w:val="28"/>
          <w:szCs w:val="28"/>
        </w:rPr>
        <w:t xml:space="preserve">муниципальным бюджетным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тельным учреждением</w:t>
      </w:r>
      <w:r>
        <w:rPr>
          <w:b/>
          <w:sz w:val="28"/>
          <w:szCs w:val="28"/>
        </w:rPr>
      </w:r>
      <w:r/>
    </w:p>
    <w:p>
      <w:pPr>
        <w:pStyle w:val="838"/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"</w:t>
      </w:r>
      <w:r>
        <w:rPr>
          <w:b/>
          <w:sz w:val="28"/>
          <w:szCs w:val="28"/>
        </w:rPr>
        <w:t xml:space="preserve">Средняя школа №</w:t>
      </w:r>
      <w:r>
        <w:rPr>
          <w:b/>
          <w:sz w:val="28"/>
          <w:szCs w:val="28"/>
        </w:rPr>
        <w:t xml:space="preserve">29</w:t>
      </w:r>
      <w:r>
        <w:rPr>
          <w:rFonts w:eastAsia="Calibri"/>
          <w:b/>
          <w:sz w:val="28"/>
          <w:szCs w:val="28"/>
          <w:lang w:eastAsia="en-US"/>
        </w:rPr>
        <w:t xml:space="preserve">"</w:t>
      </w:r>
      <w:r>
        <w:rPr>
          <w:b/>
          <w:sz w:val="28"/>
          <w:szCs w:val="28"/>
        </w:rPr>
      </w:r>
      <w:r/>
    </w:p>
    <w:p>
      <w:pPr>
        <w:pStyle w:val="838"/>
        <w:jc w:val="center"/>
        <w:rPr>
          <w:bCs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693"/>
        <w:gridCol w:w="1984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/>
          </w:p>
          <w:p>
            <w:pPr>
              <w:pStyle w:val="838"/>
              <w:jc w:val="center"/>
              <w:rPr>
                <w:bCs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/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bCs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rPr>
                <w:b/>
              </w:rPr>
              <w:t xml:space="preserve">Продолжительность</w:t>
            </w:r>
            <w:r>
              <w:rPr>
                <w:b/>
              </w:rPr>
            </w:r>
            <w:r/>
          </w:p>
          <w:p>
            <w:pPr>
              <w:pStyle w:val="838"/>
              <w:jc w:val="center"/>
            </w:pPr>
            <w:r>
              <w:rPr>
                <w:b/>
              </w:rPr>
              <w:t xml:space="preserve">занятий</w:t>
            </w:r>
            <w:r>
              <w:rPr>
                <w:b/>
              </w:rPr>
            </w:r>
            <w:r/>
          </w:p>
          <w:p>
            <w:pPr>
              <w:pStyle w:val="838"/>
              <w:jc w:val="center"/>
              <w:rPr>
                <w:bCs/>
              </w:rPr>
            </w:pPr>
            <w:r>
              <w:rPr>
                <w:b/>
              </w:rPr>
              <w:t xml:space="preserve">(мин.)</w:t>
            </w:r>
            <w:r>
              <w:rPr>
                <w:b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/>
          </w:p>
          <w:p>
            <w:pPr>
              <w:pStyle w:val="838"/>
              <w:jc w:val="center"/>
            </w:pPr>
            <w:r>
              <w:rPr>
                <w:b/>
              </w:rPr>
              <w:t xml:space="preserve">за 1 занятие</w:t>
            </w:r>
            <w:r>
              <w:rPr>
                <w:b/>
              </w:rPr>
            </w:r>
            <w:r/>
          </w:p>
          <w:p>
            <w:pPr>
              <w:pStyle w:val="838"/>
              <w:jc w:val="center"/>
              <w:rPr>
                <w:bCs/>
              </w:rPr>
            </w:pPr>
            <w:r>
              <w:rPr>
                <w:b/>
              </w:rPr>
              <w:t xml:space="preserve">(руб./чел.)</w:t>
            </w:r>
            <w:r>
              <w:rPr>
                <w:b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1.</w:t>
            </w:r>
            <w:r/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Проведение занятий по углубленному изучению отдельных учебных предметов (группы по </w:t>
            </w:r>
            <w:r>
              <w:t xml:space="preserve">8</w:t>
            </w:r>
            <w:r>
              <w:t xml:space="preserve"> человек):</w:t>
            </w:r>
            <w:r/>
          </w:p>
          <w:p>
            <w:pPr>
              <w:pStyle w:val="838"/>
              <w:jc w:val="both"/>
            </w:pPr>
            <w:r>
              <w:t xml:space="preserve">- русский язык;</w:t>
            </w:r>
            <w:r/>
          </w:p>
          <w:p>
            <w:pPr>
              <w:pStyle w:val="838"/>
              <w:jc w:val="both"/>
            </w:pPr>
            <w:r>
              <w:t xml:space="preserve">- математика;</w:t>
            </w:r>
            <w:r/>
          </w:p>
          <w:p>
            <w:pPr>
              <w:pStyle w:val="838"/>
              <w:jc w:val="both"/>
            </w:pPr>
            <w:r>
              <w:t xml:space="preserve">- физика;</w:t>
            </w:r>
            <w:r/>
          </w:p>
          <w:p>
            <w:pPr>
              <w:pStyle w:val="838"/>
              <w:jc w:val="both"/>
            </w:pPr>
            <w:r>
              <w:t xml:space="preserve">- биология;</w:t>
            </w:r>
            <w:r/>
          </w:p>
          <w:p>
            <w:pPr>
              <w:pStyle w:val="838"/>
              <w:jc w:val="both"/>
            </w:pPr>
            <w:r>
              <w:t xml:space="preserve">- история;</w:t>
            </w:r>
            <w:r/>
          </w:p>
          <w:p>
            <w:pPr>
              <w:pStyle w:val="838"/>
              <w:jc w:val="both"/>
            </w:pPr>
            <w:r>
              <w:t xml:space="preserve">- английский язык;</w:t>
            </w:r>
            <w:r/>
          </w:p>
          <w:p>
            <w:pPr>
              <w:pStyle w:val="838"/>
              <w:jc w:val="both"/>
            </w:pPr>
            <w:r>
              <w:t xml:space="preserve">- обществознание;</w:t>
            </w:r>
            <w:r/>
          </w:p>
          <w:p>
            <w:pPr>
              <w:pStyle w:val="838"/>
              <w:jc w:val="both"/>
            </w:pPr>
            <w:r>
              <w:t xml:space="preserve">- химия;</w:t>
            </w:r>
            <w:r/>
          </w:p>
          <w:p>
            <w:pPr>
              <w:pStyle w:val="838"/>
              <w:jc w:val="both"/>
            </w:pPr>
            <w:r>
              <w:t xml:space="preserve">- информатика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/>
            <w:r/>
          </w:p>
          <w:p>
            <w:pPr>
              <w:pStyle w:val="838"/>
              <w:jc w:val="center"/>
            </w:pPr>
            <w:r/>
            <w:r/>
          </w:p>
          <w:p>
            <w:pPr>
              <w:pStyle w:val="838"/>
              <w:jc w:val="center"/>
            </w:pPr>
            <w:r/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  <w:p>
            <w:pPr>
              <w:pStyle w:val="838"/>
              <w:jc w:val="center"/>
            </w:pPr>
            <w:r>
              <w:t xml:space="preserve">45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/>
            <w:r/>
          </w:p>
          <w:p>
            <w:pPr>
              <w:pStyle w:val="838"/>
              <w:jc w:val="center"/>
            </w:pPr>
            <w:r/>
            <w:r/>
          </w:p>
          <w:p>
            <w:pPr>
              <w:pStyle w:val="838"/>
              <w:jc w:val="center"/>
            </w:pPr>
            <w:r/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  <w:p>
            <w:pPr>
              <w:pStyle w:val="838"/>
              <w:jc w:val="center"/>
            </w:pPr>
            <w:r>
              <w:t xml:space="preserve">182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2.</w:t>
            </w:r>
            <w:r/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Проведение занятий в кружках,                      на курсах и в студиях различной направленности (группа </w:t>
            </w:r>
            <w:r>
              <w:t xml:space="preserve">8</w:t>
            </w:r>
            <w:r>
              <w:t xml:space="preserve"> человек): курс </w:t>
            </w:r>
            <w:r>
              <w:t xml:space="preserve">"</w:t>
            </w:r>
            <w:r>
              <w:t xml:space="preserve">Развиваем память и мышление</w:t>
            </w:r>
            <w:r>
              <w:t xml:space="preserve">"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45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92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3.</w:t>
            </w:r>
            <w:r/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Проведение занятий по адаптации </w:t>
            </w:r>
            <w:r>
              <w:t xml:space="preserve">     </w:t>
            </w:r>
            <w:r>
              <w:t xml:space="preserve">детей к условиям школьной жизни:       </w:t>
            </w:r>
            <w:r>
              <w:t xml:space="preserve">"</w:t>
            </w:r>
            <w:r>
              <w:t xml:space="preserve">Школа будущего первоклассника</w:t>
            </w:r>
            <w:r>
              <w:t xml:space="preserve">"</w:t>
            </w:r>
            <w:r>
              <w:t xml:space="preserve"> (группа 15 человек)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30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61</w:t>
            </w:r>
            <w:r/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ru-RU" w:bidi="ar-SA"/>
    </w:rPr>
  </w:style>
  <w:style w:type="paragraph" w:styleId="839">
    <w:name w:val="Заголовок 1"/>
    <w:basedOn w:val="838"/>
    <w:next w:val="838"/>
    <w:link w:val="838"/>
    <w:qFormat/>
    <w:pPr>
      <w:jc w:val="center"/>
      <w:keepNext/>
      <w:outlineLvl w:val="0"/>
    </w:pPr>
    <w:rPr>
      <w:sz w:val="28"/>
    </w:rPr>
  </w:style>
  <w:style w:type="character" w:styleId="840">
    <w:name w:val="Основной шрифт абзаца"/>
    <w:next w:val="840"/>
    <w:link w:val="838"/>
    <w:semiHidden/>
  </w:style>
  <w:style w:type="table" w:styleId="841">
    <w:name w:val="Обычная таблица"/>
    <w:next w:val="841"/>
    <w:link w:val="838"/>
    <w:semiHidden/>
    <w:tblPr/>
  </w:style>
  <w:style w:type="numbering" w:styleId="842">
    <w:name w:val="Нет списка"/>
    <w:next w:val="842"/>
    <w:link w:val="838"/>
    <w:semiHidden/>
  </w:style>
  <w:style w:type="paragraph" w:styleId="843">
    <w:name w:val="Текст выноски"/>
    <w:basedOn w:val="838"/>
    <w:next w:val="843"/>
    <w:link w:val="844"/>
    <w:rPr>
      <w:rFonts w:ascii="Tahoma" w:hAnsi="Tahoma"/>
      <w:sz w:val="16"/>
      <w:szCs w:val="16"/>
      <w:lang w:val="en-US" w:eastAsia="en-US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paragraph" w:styleId="845">
    <w:name w:val="Верхний колонтитул"/>
    <w:basedOn w:val="838"/>
    <w:next w:val="845"/>
    <w:link w:val="846"/>
    <w:uiPriority w:val="99"/>
    <w:pPr>
      <w:tabs>
        <w:tab w:val="center" w:pos="4677" w:leader="none"/>
        <w:tab w:val="right" w:pos="9355" w:leader="none"/>
      </w:tabs>
    </w:pPr>
  </w:style>
  <w:style w:type="character" w:styleId="846">
    <w:name w:val="Верхний колонтитул Знак"/>
    <w:next w:val="846"/>
    <w:link w:val="845"/>
    <w:uiPriority w:val="99"/>
    <w:rPr>
      <w:sz w:val="24"/>
      <w:szCs w:val="24"/>
    </w:rPr>
  </w:style>
  <w:style w:type="paragraph" w:styleId="847">
    <w:name w:val="Нижний колонтитул"/>
    <w:basedOn w:val="838"/>
    <w:next w:val="847"/>
    <w:link w:val="848"/>
    <w:pPr>
      <w:tabs>
        <w:tab w:val="center" w:pos="4677" w:leader="none"/>
        <w:tab w:val="right" w:pos="9355" w:leader="none"/>
      </w:tabs>
    </w:pPr>
  </w:style>
  <w:style w:type="character" w:styleId="848">
    <w:name w:val="Нижний колонтитул Знак"/>
    <w:next w:val="848"/>
    <w:link w:val="847"/>
    <w:rPr>
      <w:sz w:val="24"/>
      <w:szCs w:val="24"/>
    </w:rPr>
  </w:style>
  <w:style w:type="paragraph" w:styleId="849">
    <w:name w:val="ConsPlusNormal"/>
    <w:next w:val="849"/>
    <w:link w:val="838"/>
    <w:pPr>
      <w:widowControl w:val="off"/>
    </w:pPr>
    <w:rPr>
      <w:sz w:val="24"/>
      <w:szCs w:val="24"/>
      <w:lang w:val="ru-RU" w:eastAsia="ru-RU" w:bidi="ar-SA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51</cp:revision>
  <dcterms:created xsi:type="dcterms:W3CDTF">2023-06-02T04:23:00Z</dcterms:created>
  <dcterms:modified xsi:type="dcterms:W3CDTF">2026-04-02T09:10:10Z</dcterms:modified>
  <cp:version>1048576</cp:version>
</cp:coreProperties>
</file>