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D4" w:rsidRPr="00D10DD4" w:rsidRDefault="00D10DD4" w:rsidP="00D10DD4">
      <w:pPr>
        <w:spacing w:after="0" w:line="240" w:lineRule="auto"/>
        <w:jc w:val="right"/>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Приложение 5</w:t>
      </w:r>
    </w:p>
    <w:p w:rsidR="00D10DD4" w:rsidRPr="00D10DD4" w:rsidRDefault="00D10DD4" w:rsidP="00D10DD4">
      <w:pPr>
        <w:spacing w:after="0" w:line="240" w:lineRule="auto"/>
        <w:jc w:val="right"/>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к постановлению Правительства</w:t>
      </w:r>
    </w:p>
    <w:p w:rsidR="00D10DD4" w:rsidRPr="00D10DD4" w:rsidRDefault="00D10DD4" w:rsidP="00D10DD4">
      <w:pPr>
        <w:spacing w:after="0" w:line="240" w:lineRule="auto"/>
        <w:jc w:val="right"/>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Ханты-Мансийского</w:t>
      </w:r>
    </w:p>
    <w:p w:rsidR="00D10DD4" w:rsidRPr="00D10DD4" w:rsidRDefault="00D10DD4" w:rsidP="00D10DD4">
      <w:pPr>
        <w:spacing w:after="0" w:line="240" w:lineRule="auto"/>
        <w:jc w:val="right"/>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автономного округа - Югры</w:t>
      </w:r>
    </w:p>
    <w:p w:rsidR="00D10DD4" w:rsidRPr="00D10DD4" w:rsidRDefault="00D10DD4" w:rsidP="00D10DD4">
      <w:pPr>
        <w:spacing w:after="0" w:line="240" w:lineRule="auto"/>
        <w:jc w:val="right"/>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от 5 октября 2018 года N 357-п</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center"/>
        <w:rPr>
          <w:rFonts w:ascii="Verdana" w:eastAsia="Times New Roman" w:hAnsi="Verdana" w:cs="Times New Roman"/>
          <w:b/>
          <w:bCs/>
          <w:sz w:val="21"/>
          <w:szCs w:val="21"/>
          <w:lang w:eastAsia="ru-RU"/>
        </w:rPr>
      </w:pPr>
      <w:r w:rsidRPr="00D10DD4">
        <w:rPr>
          <w:rFonts w:ascii="Arial" w:eastAsia="Times New Roman" w:hAnsi="Arial" w:cs="Arial"/>
          <w:b/>
          <w:bCs/>
          <w:sz w:val="24"/>
          <w:szCs w:val="24"/>
          <w:lang w:eastAsia="ru-RU"/>
        </w:rPr>
        <w:t>ПОРЯДОК</w:t>
      </w:r>
    </w:p>
    <w:p w:rsidR="00D10DD4" w:rsidRPr="00D10DD4" w:rsidRDefault="00D10DD4" w:rsidP="00D10DD4">
      <w:pPr>
        <w:spacing w:after="0" w:line="240" w:lineRule="auto"/>
        <w:jc w:val="center"/>
        <w:rPr>
          <w:rFonts w:ascii="Verdana" w:eastAsia="Times New Roman" w:hAnsi="Verdana" w:cs="Times New Roman"/>
          <w:b/>
          <w:bCs/>
          <w:sz w:val="21"/>
          <w:szCs w:val="21"/>
          <w:lang w:eastAsia="ru-RU"/>
        </w:rPr>
      </w:pPr>
      <w:r w:rsidRPr="00D10DD4">
        <w:rPr>
          <w:rFonts w:ascii="Arial" w:eastAsia="Times New Roman" w:hAnsi="Arial" w:cs="Arial"/>
          <w:b/>
          <w:bCs/>
          <w:sz w:val="24"/>
          <w:szCs w:val="24"/>
          <w:lang w:eastAsia="ru-RU"/>
        </w:rPr>
        <w:t>ПРЕДОСТАВЛЕНИЯ ПРОМЫШЛЕННЫМ ПРЕДПРИЯТИЯМ СУБСИДИИ</w:t>
      </w:r>
    </w:p>
    <w:p w:rsidR="00D10DD4" w:rsidRPr="00D10DD4" w:rsidRDefault="00D10DD4" w:rsidP="00D10DD4">
      <w:pPr>
        <w:spacing w:after="0" w:line="240" w:lineRule="auto"/>
        <w:jc w:val="center"/>
        <w:rPr>
          <w:rFonts w:ascii="Verdana" w:eastAsia="Times New Roman" w:hAnsi="Verdana" w:cs="Times New Roman"/>
          <w:b/>
          <w:bCs/>
          <w:sz w:val="21"/>
          <w:szCs w:val="21"/>
          <w:lang w:eastAsia="ru-RU"/>
        </w:rPr>
      </w:pPr>
      <w:r w:rsidRPr="00D10DD4">
        <w:rPr>
          <w:rFonts w:ascii="Arial" w:eastAsia="Times New Roman" w:hAnsi="Arial" w:cs="Arial"/>
          <w:b/>
          <w:bCs/>
          <w:sz w:val="24"/>
          <w:szCs w:val="24"/>
          <w:lang w:eastAsia="ru-RU"/>
        </w:rPr>
        <w:t>НА ВОЗМЕЩЕНИЕ ЧАСТИ ЗАТРАТ НА РЕАЛИЗАЦИЮ ИНВЕСТИЦИОННЫХ</w:t>
      </w:r>
    </w:p>
    <w:p w:rsidR="00D10DD4" w:rsidRPr="00D10DD4" w:rsidRDefault="00D10DD4" w:rsidP="00D10DD4">
      <w:pPr>
        <w:spacing w:after="0" w:line="240" w:lineRule="auto"/>
        <w:jc w:val="center"/>
        <w:rPr>
          <w:rFonts w:ascii="Verdana" w:eastAsia="Times New Roman" w:hAnsi="Verdana" w:cs="Times New Roman"/>
          <w:b/>
          <w:bCs/>
          <w:sz w:val="21"/>
          <w:szCs w:val="21"/>
          <w:lang w:eastAsia="ru-RU"/>
        </w:rPr>
      </w:pPr>
      <w:r w:rsidRPr="00D10DD4">
        <w:rPr>
          <w:rFonts w:ascii="Arial" w:eastAsia="Times New Roman" w:hAnsi="Arial" w:cs="Arial"/>
          <w:b/>
          <w:bCs/>
          <w:sz w:val="24"/>
          <w:szCs w:val="24"/>
          <w:lang w:eastAsia="ru-RU"/>
        </w:rPr>
        <w:t>ПРОЕКТОВ ПО МОДЕРНИЗАЦИИ И ТЕХНИЧЕСКОМУ ПЕРЕВООРУЖЕНИЮ</w:t>
      </w:r>
    </w:p>
    <w:p w:rsidR="00D10DD4" w:rsidRPr="00D10DD4" w:rsidRDefault="00D10DD4" w:rsidP="00D10DD4">
      <w:pPr>
        <w:spacing w:after="0" w:line="240" w:lineRule="auto"/>
        <w:jc w:val="center"/>
        <w:rPr>
          <w:rFonts w:ascii="Verdana" w:eastAsia="Times New Roman" w:hAnsi="Verdana" w:cs="Times New Roman"/>
          <w:b/>
          <w:bCs/>
          <w:sz w:val="21"/>
          <w:szCs w:val="21"/>
          <w:lang w:eastAsia="ru-RU"/>
        </w:rPr>
      </w:pPr>
      <w:r w:rsidRPr="00D10DD4">
        <w:rPr>
          <w:rFonts w:ascii="Arial" w:eastAsia="Times New Roman" w:hAnsi="Arial" w:cs="Arial"/>
          <w:b/>
          <w:bCs/>
          <w:sz w:val="24"/>
          <w:szCs w:val="24"/>
          <w:lang w:eastAsia="ru-RU"/>
        </w:rPr>
        <w:t>ПРОИЗВОДСТВЕННЫХ МОЩНОСТЕЙ И РАЗВИТИЮ ПРОМЫШЛЕННЫХ</w:t>
      </w:r>
    </w:p>
    <w:p w:rsidR="00D10DD4" w:rsidRPr="00D10DD4" w:rsidRDefault="00D10DD4" w:rsidP="00D10DD4">
      <w:pPr>
        <w:spacing w:after="0" w:line="240" w:lineRule="auto"/>
        <w:jc w:val="center"/>
        <w:rPr>
          <w:rFonts w:ascii="Verdana" w:eastAsia="Times New Roman" w:hAnsi="Verdana" w:cs="Times New Roman"/>
          <w:b/>
          <w:bCs/>
          <w:sz w:val="21"/>
          <w:szCs w:val="21"/>
          <w:lang w:eastAsia="ru-RU"/>
        </w:rPr>
      </w:pPr>
      <w:r w:rsidRPr="00D10DD4">
        <w:rPr>
          <w:rFonts w:ascii="Arial" w:eastAsia="Times New Roman" w:hAnsi="Arial" w:cs="Arial"/>
          <w:b/>
          <w:bCs/>
          <w:sz w:val="24"/>
          <w:szCs w:val="24"/>
          <w:lang w:eastAsia="ru-RU"/>
        </w:rPr>
        <w:t>ПРЕДПРИЯТИЙ (ДАЛЕЕ - ПОРЯДОК)</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D10DD4" w:rsidRPr="00D10DD4" w:rsidTr="00D10DD4">
        <w:trPr>
          <w:tblCellSpacing w:w="15" w:type="dxa"/>
          <w:jc w:val="center"/>
        </w:trPr>
        <w:tc>
          <w:tcPr>
            <w:tcW w:w="0" w:type="auto"/>
            <w:vAlign w:val="center"/>
            <w:hideMark/>
          </w:tcPr>
          <w:p w:rsidR="00D10DD4" w:rsidRPr="00D10DD4" w:rsidRDefault="00D10DD4" w:rsidP="00D10DD4">
            <w:pPr>
              <w:spacing w:after="0" w:line="240" w:lineRule="auto"/>
              <w:rPr>
                <w:rFonts w:ascii="Verdana" w:eastAsia="Times New Roman" w:hAnsi="Verdana" w:cs="Times New Roman"/>
                <w:sz w:val="21"/>
                <w:szCs w:val="21"/>
                <w:lang w:eastAsia="ru-RU"/>
              </w:rPr>
            </w:pPr>
          </w:p>
        </w:tc>
        <w:tc>
          <w:tcPr>
            <w:tcW w:w="0" w:type="auto"/>
            <w:vAlign w:val="center"/>
            <w:hideMark/>
          </w:tcPr>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Список изменяющих документов</w:t>
            </w:r>
          </w:p>
        </w:tc>
      </w:tr>
    </w:tbl>
    <w:p w:rsidR="00D10DD4" w:rsidRPr="00D10DD4" w:rsidRDefault="00D10DD4" w:rsidP="00D10DD4">
      <w:pPr>
        <w:shd w:val="clear" w:color="auto" w:fill="F4F3F8"/>
        <w:spacing w:after="0" w:line="240" w:lineRule="auto"/>
        <w:jc w:val="center"/>
        <w:rPr>
          <w:rFonts w:ascii="Verdana" w:eastAsia="Times New Roman" w:hAnsi="Verdana" w:cs="Times New Roman"/>
          <w:color w:val="392C69"/>
          <w:sz w:val="21"/>
          <w:szCs w:val="21"/>
          <w:lang w:eastAsia="ru-RU"/>
        </w:rPr>
      </w:pPr>
      <w:r w:rsidRPr="00D10DD4">
        <w:rPr>
          <w:rFonts w:ascii="Times New Roman" w:eastAsia="Times New Roman" w:hAnsi="Times New Roman" w:cs="Times New Roman"/>
          <w:color w:val="392C69"/>
          <w:sz w:val="24"/>
          <w:szCs w:val="24"/>
          <w:lang w:eastAsia="ru-RU"/>
        </w:rPr>
        <w:t xml:space="preserve">(в ред. </w:t>
      </w:r>
      <w:hyperlink r:id="rId5" w:history="1">
        <w:r w:rsidRPr="00D10DD4">
          <w:rPr>
            <w:rFonts w:ascii="Times New Roman" w:eastAsia="Times New Roman" w:hAnsi="Times New Roman" w:cs="Times New Roman"/>
            <w:color w:val="0000FF"/>
            <w:sz w:val="24"/>
            <w:szCs w:val="24"/>
            <w:lang w:eastAsia="ru-RU"/>
          </w:rPr>
          <w:t>постановления</w:t>
        </w:r>
      </w:hyperlink>
      <w:r w:rsidRPr="00D10DD4">
        <w:rPr>
          <w:rFonts w:ascii="Times New Roman" w:eastAsia="Times New Roman" w:hAnsi="Times New Roman" w:cs="Times New Roman"/>
          <w:color w:val="392C69"/>
          <w:sz w:val="24"/>
          <w:szCs w:val="24"/>
          <w:lang w:eastAsia="ru-RU"/>
        </w:rPr>
        <w:t xml:space="preserve"> Правительства ХМАО - Югры от 25.12.2020 N 604-п)</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Arial" w:eastAsia="Times New Roman" w:hAnsi="Arial" w:cs="Arial"/>
          <w:b/>
          <w:bCs/>
          <w:sz w:val="24"/>
          <w:szCs w:val="24"/>
          <w:lang w:eastAsia="ru-RU"/>
        </w:rPr>
        <w:t>I. Общие положения о предоставлении субсидии</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1.1. </w:t>
      </w:r>
      <w:proofErr w:type="gramStart"/>
      <w:r w:rsidRPr="00D10DD4">
        <w:rPr>
          <w:rFonts w:ascii="Times New Roman" w:eastAsia="Times New Roman" w:hAnsi="Times New Roman" w:cs="Times New Roman"/>
          <w:sz w:val="24"/>
          <w:szCs w:val="24"/>
          <w:lang w:eastAsia="ru-RU"/>
        </w:rPr>
        <w:t xml:space="preserve">Порядок разработан в соответствии со </w:t>
      </w:r>
      <w:hyperlink r:id="rId6" w:history="1">
        <w:r w:rsidRPr="00D10DD4">
          <w:rPr>
            <w:rFonts w:ascii="Times New Roman" w:eastAsia="Times New Roman" w:hAnsi="Times New Roman" w:cs="Times New Roman"/>
            <w:color w:val="0000FF"/>
            <w:sz w:val="24"/>
            <w:szCs w:val="24"/>
            <w:lang w:eastAsia="ru-RU"/>
          </w:rPr>
          <w:t>статьей 78</w:t>
        </w:r>
      </w:hyperlink>
      <w:r w:rsidRPr="00D10DD4">
        <w:rPr>
          <w:rFonts w:ascii="Times New Roman" w:eastAsia="Times New Roman" w:hAnsi="Times New Roman" w:cs="Times New Roman"/>
          <w:sz w:val="24"/>
          <w:szCs w:val="24"/>
          <w:lang w:eastAsia="ru-RU"/>
        </w:rPr>
        <w:t xml:space="preserve"> Бюджетного кодекса Российской Федерации и определяет цели, условия и процедуру предоставления субсидии из бюджета Ханты-Мансийского автономного округа - Югры промышленным предприятиям на реализацию инвестиционных проектов по модернизации и техническому перевооружению производственных мощностей и развитию промышленных предприятий (далее - субсидия, автономный округ), а также порядок ее возврата в случае нарушения условий, предусмотренных при ее предоставлении.</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1.2. </w:t>
      </w:r>
      <w:proofErr w:type="gramStart"/>
      <w:r w:rsidRPr="00D10DD4">
        <w:rPr>
          <w:rFonts w:ascii="Times New Roman" w:eastAsia="Times New Roman" w:hAnsi="Times New Roman" w:cs="Times New Roman"/>
          <w:sz w:val="24"/>
          <w:szCs w:val="24"/>
          <w:lang w:eastAsia="ru-RU"/>
        </w:rPr>
        <w:t>Субсидию предоставляет Департамент промышленности автономного округа (далее - Департамент),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законом автономного округа о бюджете автономного округа на очередной финансовый год и плановый период, в том числе при поступлении иного межбюджетного трансферта, имеющего целевое</w:t>
      </w:r>
      <w:proofErr w:type="gramEnd"/>
      <w:r w:rsidRPr="00D10DD4">
        <w:rPr>
          <w:rFonts w:ascii="Times New Roman" w:eastAsia="Times New Roman" w:hAnsi="Times New Roman" w:cs="Times New Roman"/>
          <w:sz w:val="24"/>
          <w:szCs w:val="24"/>
          <w:lang w:eastAsia="ru-RU"/>
        </w:rPr>
        <w:t xml:space="preserve"> </w:t>
      </w:r>
      <w:proofErr w:type="gramStart"/>
      <w:r w:rsidRPr="00D10DD4">
        <w:rPr>
          <w:rFonts w:ascii="Times New Roman" w:eastAsia="Times New Roman" w:hAnsi="Times New Roman" w:cs="Times New Roman"/>
          <w:sz w:val="24"/>
          <w:szCs w:val="24"/>
          <w:lang w:eastAsia="ru-RU"/>
        </w:rPr>
        <w:t xml:space="preserve">назначение, из федерального бюджета бюджету автономного округа, предоставленного в соответствии с </w:t>
      </w:r>
      <w:hyperlink r:id="rId7" w:history="1">
        <w:r w:rsidRPr="00D10DD4">
          <w:rPr>
            <w:rFonts w:ascii="Times New Roman" w:eastAsia="Times New Roman" w:hAnsi="Times New Roman" w:cs="Times New Roman"/>
            <w:color w:val="0000FF"/>
            <w:sz w:val="24"/>
            <w:szCs w:val="24"/>
            <w:lang w:eastAsia="ru-RU"/>
          </w:rPr>
          <w:t>постановлением</w:t>
        </w:r>
      </w:hyperlink>
      <w:r w:rsidRPr="00D10DD4">
        <w:rPr>
          <w:rFonts w:ascii="Times New Roman" w:eastAsia="Times New Roman" w:hAnsi="Times New Roman" w:cs="Times New Roman"/>
          <w:sz w:val="24"/>
          <w:szCs w:val="24"/>
          <w:lang w:eastAsia="ru-RU"/>
        </w:rPr>
        <w:t xml:space="preserve"> Правительства Российской Федерации от 15 марта 2016 года N 194 "Об утверждении Правил предоставления иных межбюджетных трансфертов из федерального бюджета бюджетам субъектов Российской Федерации в целях </w:t>
      </w:r>
      <w:proofErr w:type="spellStart"/>
      <w:r w:rsidRPr="00D10DD4">
        <w:rPr>
          <w:rFonts w:ascii="Times New Roman" w:eastAsia="Times New Roman" w:hAnsi="Times New Roman" w:cs="Times New Roman"/>
          <w:sz w:val="24"/>
          <w:szCs w:val="24"/>
          <w:lang w:eastAsia="ru-RU"/>
        </w:rPr>
        <w:t>софинансирования</w:t>
      </w:r>
      <w:proofErr w:type="spellEnd"/>
      <w:r w:rsidRPr="00D10DD4">
        <w:rPr>
          <w:rFonts w:ascii="Times New Roman" w:eastAsia="Times New Roman" w:hAnsi="Times New Roman" w:cs="Times New Roman"/>
          <w:sz w:val="24"/>
          <w:szCs w:val="24"/>
          <w:lang w:eastAsia="ru-RU"/>
        </w:rPr>
        <w:t xml:space="preserve"> расходных обязательств субъектов Российской Федерации, возникающих при реализации региональных программ развития промышленности" (далее - иной межбюджетный трансферт), мероприятием 1.1 "Государственная поддержка субъектов</w:t>
      </w:r>
      <w:proofErr w:type="gramEnd"/>
      <w:r w:rsidRPr="00D10DD4">
        <w:rPr>
          <w:rFonts w:ascii="Times New Roman" w:eastAsia="Times New Roman" w:hAnsi="Times New Roman" w:cs="Times New Roman"/>
          <w:sz w:val="24"/>
          <w:szCs w:val="24"/>
          <w:lang w:eastAsia="ru-RU"/>
        </w:rPr>
        <w:t xml:space="preserve"> деятельности, </w:t>
      </w:r>
      <w:proofErr w:type="gramStart"/>
      <w:r w:rsidRPr="00D10DD4">
        <w:rPr>
          <w:rFonts w:ascii="Times New Roman" w:eastAsia="Times New Roman" w:hAnsi="Times New Roman" w:cs="Times New Roman"/>
          <w:sz w:val="24"/>
          <w:szCs w:val="24"/>
          <w:lang w:eastAsia="ru-RU"/>
        </w:rPr>
        <w:t>реализующих</w:t>
      </w:r>
      <w:proofErr w:type="gramEnd"/>
      <w:r w:rsidRPr="00D10DD4">
        <w:rPr>
          <w:rFonts w:ascii="Times New Roman" w:eastAsia="Times New Roman" w:hAnsi="Times New Roman" w:cs="Times New Roman"/>
          <w:sz w:val="24"/>
          <w:szCs w:val="24"/>
          <w:lang w:eastAsia="ru-RU"/>
        </w:rPr>
        <w:t xml:space="preserve"> проекты в сфере обрабатывающей промышленности" </w:t>
      </w:r>
      <w:hyperlink r:id="rId8" w:history="1">
        <w:r w:rsidRPr="00D10DD4">
          <w:rPr>
            <w:rFonts w:ascii="Times New Roman" w:eastAsia="Times New Roman" w:hAnsi="Times New Roman" w:cs="Times New Roman"/>
            <w:color w:val="0000FF"/>
            <w:sz w:val="24"/>
            <w:szCs w:val="24"/>
            <w:lang w:eastAsia="ru-RU"/>
          </w:rPr>
          <w:t>подпрограммы 1</w:t>
        </w:r>
      </w:hyperlink>
      <w:r w:rsidRPr="00D10DD4">
        <w:rPr>
          <w:rFonts w:ascii="Times New Roman" w:eastAsia="Times New Roman" w:hAnsi="Times New Roman" w:cs="Times New Roman"/>
          <w:sz w:val="24"/>
          <w:szCs w:val="24"/>
          <w:lang w:eastAsia="ru-RU"/>
        </w:rPr>
        <w:t xml:space="preserve"> "Развитие обрабатывающей промышленности" государственной </w:t>
      </w:r>
      <w:hyperlink r:id="rId9" w:history="1">
        <w:r w:rsidRPr="00D10DD4">
          <w:rPr>
            <w:rFonts w:ascii="Times New Roman" w:eastAsia="Times New Roman" w:hAnsi="Times New Roman" w:cs="Times New Roman"/>
            <w:color w:val="0000FF"/>
            <w:sz w:val="24"/>
            <w:szCs w:val="24"/>
            <w:lang w:eastAsia="ru-RU"/>
          </w:rPr>
          <w:t>программы</w:t>
        </w:r>
      </w:hyperlink>
      <w:r w:rsidRPr="00D10DD4">
        <w:rPr>
          <w:rFonts w:ascii="Times New Roman" w:eastAsia="Times New Roman" w:hAnsi="Times New Roman" w:cs="Times New Roman"/>
          <w:sz w:val="24"/>
          <w:szCs w:val="24"/>
          <w:lang w:eastAsia="ru-RU"/>
        </w:rPr>
        <w:t xml:space="preserve"> автономного округа "Развитие промышленности и туризма", утвержденной постановлением Правительства автономного округа от 5 октября 2018 года N 357-п (далее - государственная программа).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0" w:name="p2540"/>
      <w:bookmarkEnd w:id="0"/>
      <w:r w:rsidRPr="00D10DD4">
        <w:rPr>
          <w:rFonts w:ascii="Times New Roman" w:eastAsia="Times New Roman" w:hAnsi="Times New Roman" w:cs="Times New Roman"/>
          <w:sz w:val="24"/>
          <w:szCs w:val="24"/>
          <w:lang w:eastAsia="ru-RU"/>
        </w:rPr>
        <w:t>1.3. Целью предоставления субсидии является стимулирование реализации в автономном округе инвестиционных проектов, направленных на развитие, модернизацию и техническое перевооружение производственных мощностей промышленных предприятий, посредством возмещения промышленным предприятиям части затрат, связанных с реализацией инвестиционного проекта.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1.4. Понятия, используемые в Порядке: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1.4.1. Промышленные предприятия - юридические лица независимо от организационно-правовых форм (за исключением государственных (муниципальных) </w:t>
      </w:r>
      <w:r w:rsidRPr="00D10DD4">
        <w:rPr>
          <w:rFonts w:ascii="Times New Roman" w:eastAsia="Times New Roman" w:hAnsi="Times New Roman" w:cs="Times New Roman"/>
          <w:sz w:val="24"/>
          <w:szCs w:val="24"/>
          <w:lang w:eastAsia="ru-RU"/>
        </w:rPr>
        <w:lastRenderedPageBreak/>
        <w:t>учреждений) и индивидуальные предприниматели, осуществляющие деятельность в сфере обрабатывающей промышленности (далее - Соискатели).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1.4.2. Получатели - Соискатели, в отношении которых по результатам отбора принято решение о предоставлении субсидии и заключении соглашения.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1.4.3. </w:t>
      </w:r>
      <w:proofErr w:type="gramStart"/>
      <w:r w:rsidRPr="00D10DD4">
        <w:rPr>
          <w:rFonts w:ascii="Times New Roman" w:eastAsia="Times New Roman" w:hAnsi="Times New Roman" w:cs="Times New Roman"/>
          <w:sz w:val="24"/>
          <w:szCs w:val="24"/>
          <w:lang w:eastAsia="ru-RU"/>
        </w:rPr>
        <w:t>Инвестиционный проект - ограниченный по времени (не более 3 лет) и затраченным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1.4.4. Комиссия - комиссия Департамента по рассмотрению и отбору Соискателей, реализовавших инвестиционный проект, с целью предоставления государственной поддержки в форме субсидии, положение и состав которой утверждает Департамент.</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1.4.5. Соглашение - соглашение о предоставлении субсидии, заключенное Департаментом с Получателем.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 w:name="p2547"/>
      <w:bookmarkEnd w:id="1"/>
      <w:r w:rsidRPr="00D10DD4">
        <w:rPr>
          <w:rFonts w:ascii="Times New Roman" w:eastAsia="Times New Roman" w:hAnsi="Times New Roman" w:cs="Times New Roman"/>
          <w:sz w:val="24"/>
          <w:szCs w:val="24"/>
          <w:lang w:eastAsia="ru-RU"/>
        </w:rPr>
        <w:t xml:space="preserve">1.5. Категории Соискателей, имеющих право на получение субсидии, в соответствии с Общероссийским </w:t>
      </w:r>
      <w:hyperlink r:id="rId10" w:history="1">
        <w:r w:rsidRPr="00D10DD4">
          <w:rPr>
            <w:rFonts w:ascii="Times New Roman" w:eastAsia="Times New Roman" w:hAnsi="Times New Roman" w:cs="Times New Roman"/>
            <w:color w:val="0000FF"/>
            <w:sz w:val="24"/>
            <w:szCs w:val="24"/>
            <w:lang w:eastAsia="ru-RU"/>
          </w:rPr>
          <w:t>классификатором</w:t>
        </w:r>
      </w:hyperlink>
      <w:r w:rsidRPr="00D10DD4">
        <w:rPr>
          <w:rFonts w:ascii="Times New Roman" w:eastAsia="Times New Roman" w:hAnsi="Times New Roman" w:cs="Times New Roman"/>
          <w:sz w:val="24"/>
          <w:szCs w:val="24"/>
          <w:lang w:eastAsia="ru-RU"/>
        </w:rPr>
        <w:t xml:space="preserve"> видов экономической деятельности (</w:t>
      </w:r>
      <w:proofErr w:type="gramStart"/>
      <w:r w:rsidRPr="00D10DD4">
        <w:rPr>
          <w:rFonts w:ascii="Times New Roman" w:eastAsia="Times New Roman" w:hAnsi="Times New Roman" w:cs="Times New Roman"/>
          <w:sz w:val="24"/>
          <w:szCs w:val="24"/>
          <w:lang w:eastAsia="ru-RU"/>
        </w:rPr>
        <w:t>ОК</w:t>
      </w:r>
      <w:proofErr w:type="gramEnd"/>
      <w:r w:rsidRPr="00D10DD4">
        <w:rPr>
          <w:rFonts w:ascii="Times New Roman" w:eastAsia="Times New Roman" w:hAnsi="Times New Roman" w:cs="Times New Roman"/>
          <w:sz w:val="24"/>
          <w:szCs w:val="24"/>
          <w:lang w:eastAsia="ru-RU"/>
        </w:rPr>
        <w:t xml:space="preserve"> 029-2014), утвержденного приказом Федерального агентства по техническому регулированию и метрологии от 31 января 2014 года N 14-ст (далее - Классификатор):</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2" w:name="p2548"/>
      <w:bookmarkEnd w:id="2"/>
      <w:r w:rsidRPr="00D10DD4">
        <w:rPr>
          <w:rFonts w:ascii="Times New Roman" w:eastAsia="Times New Roman" w:hAnsi="Times New Roman" w:cs="Times New Roman"/>
          <w:sz w:val="24"/>
          <w:szCs w:val="24"/>
          <w:lang w:eastAsia="ru-RU"/>
        </w:rPr>
        <w:t xml:space="preserve">1.5.1. </w:t>
      </w:r>
      <w:proofErr w:type="gramStart"/>
      <w:r w:rsidRPr="00D10DD4">
        <w:rPr>
          <w:rFonts w:ascii="Times New Roman" w:eastAsia="Times New Roman" w:hAnsi="Times New Roman" w:cs="Times New Roman"/>
          <w:sz w:val="24"/>
          <w:szCs w:val="24"/>
          <w:lang w:eastAsia="ru-RU"/>
        </w:rPr>
        <w:t xml:space="preserve">Промышленные предприятия, осуществляющие деятельность в автономном округе по следующим видам: группировки </w:t>
      </w:r>
      <w:hyperlink r:id="rId11" w:history="1">
        <w:r w:rsidRPr="00D10DD4">
          <w:rPr>
            <w:rFonts w:ascii="Times New Roman" w:eastAsia="Times New Roman" w:hAnsi="Times New Roman" w:cs="Times New Roman"/>
            <w:color w:val="0000FF"/>
            <w:sz w:val="24"/>
            <w:szCs w:val="24"/>
            <w:lang w:eastAsia="ru-RU"/>
          </w:rPr>
          <w:t>13</w:t>
        </w:r>
      </w:hyperlink>
      <w:r w:rsidRPr="00D10DD4">
        <w:rPr>
          <w:rFonts w:ascii="Times New Roman" w:eastAsia="Times New Roman" w:hAnsi="Times New Roman" w:cs="Times New Roman"/>
          <w:sz w:val="24"/>
          <w:szCs w:val="24"/>
          <w:lang w:eastAsia="ru-RU"/>
        </w:rPr>
        <w:t xml:space="preserve">, </w:t>
      </w:r>
      <w:hyperlink r:id="rId12" w:history="1">
        <w:r w:rsidRPr="00D10DD4">
          <w:rPr>
            <w:rFonts w:ascii="Times New Roman" w:eastAsia="Times New Roman" w:hAnsi="Times New Roman" w:cs="Times New Roman"/>
            <w:color w:val="0000FF"/>
            <w:sz w:val="24"/>
            <w:szCs w:val="24"/>
            <w:lang w:eastAsia="ru-RU"/>
          </w:rPr>
          <w:t>14</w:t>
        </w:r>
      </w:hyperlink>
      <w:r w:rsidRPr="00D10DD4">
        <w:rPr>
          <w:rFonts w:ascii="Times New Roman" w:eastAsia="Times New Roman" w:hAnsi="Times New Roman" w:cs="Times New Roman"/>
          <w:sz w:val="24"/>
          <w:szCs w:val="24"/>
          <w:lang w:eastAsia="ru-RU"/>
        </w:rPr>
        <w:t xml:space="preserve">, </w:t>
      </w:r>
      <w:hyperlink r:id="rId13" w:history="1">
        <w:r w:rsidRPr="00D10DD4">
          <w:rPr>
            <w:rFonts w:ascii="Times New Roman" w:eastAsia="Times New Roman" w:hAnsi="Times New Roman" w:cs="Times New Roman"/>
            <w:color w:val="0000FF"/>
            <w:sz w:val="24"/>
            <w:szCs w:val="24"/>
            <w:lang w:eastAsia="ru-RU"/>
          </w:rPr>
          <w:t>15</w:t>
        </w:r>
      </w:hyperlink>
      <w:r w:rsidRPr="00D10DD4">
        <w:rPr>
          <w:rFonts w:ascii="Times New Roman" w:eastAsia="Times New Roman" w:hAnsi="Times New Roman" w:cs="Times New Roman"/>
          <w:sz w:val="24"/>
          <w:szCs w:val="24"/>
          <w:lang w:eastAsia="ru-RU"/>
        </w:rPr>
        <w:t xml:space="preserve">, </w:t>
      </w:r>
      <w:hyperlink r:id="rId14"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r:id="rId15" w:history="1">
        <w:r w:rsidRPr="00D10DD4">
          <w:rPr>
            <w:rFonts w:ascii="Times New Roman" w:eastAsia="Times New Roman" w:hAnsi="Times New Roman" w:cs="Times New Roman"/>
            <w:color w:val="0000FF"/>
            <w:sz w:val="24"/>
            <w:szCs w:val="24"/>
            <w:lang w:eastAsia="ru-RU"/>
          </w:rPr>
          <w:t>17</w:t>
        </w:r>
      </w:hyperlink>
      <w:r w:rsidRPr="00D10DD4">
        <w:rPr>
          <w:rFonts w:ascii="Times New Roman" w:eastAsia="Times New Roman" w:hAnsi="Times New Roman" w:cs="Times New Roman"/>
          <w:sz w:val="24"/>
          <w:szCs w:val="24"/>
          <w:lang w:eastAsia="ru-RU"/>
        </w:rPr>
        <w:t xml:space="preserve">, </w:t>
      </w:r>
      <w:hyperlink r:id="rId16" w:history="1">
        <w:r w:rsidRPr="00D10DD4">
          <w:rPr>
            <w:rFonts w:ascii="Times New Roman" w:eastAsia="Times New Roman" w:hAnsi="Times New Roman" w:cs="Times New Roman"/>
            <w:color w:val="0000FF"/>
            <w:sz w:val="24"/>
            <w:szCs w:val="24"/>
            <w:lang w:eastAsia="ru-RU"/>
          </w:rPr>
          <w:t>20</w:t>
        </w:r>
        <w:proofErr w:type="gramEnd"/>
      </w:hyperlink>
      <w:r w:rsidRPr="00D10DD4">
        <w:rPr>
          <w:rFonts w:ascii="Times New Roman" w:eastAsia="Times New Roman" w:hAnsi="Times New Roman" w:cs="Times New Roman"/>
          <w:sz w:val="24"/>
          <w:szCs w:val="24"/>
          <w:lang w:eastAsia="ru-RU"/>
        </w:rPr>
        <w:t xml:space="preserve"> - </w:t>
      </w:r>
      <w:hyperlink r:id="rId17" w:history="1">
        <w:r w:rsidRPr="00D10DD4">
          <w:rPr>
            <w:rFonts w:ascii="Times New Roman" w:eastAsia="Times New Roman" w:hAnsi="Times New Roman" w:cs="Times New Roman"/>
            <w:color w:val="0000FF"/>
            <w:sz w:val="24"/>
            <w:szCs w:val="24"/>
            <w:lang w:eastAsia="ru-RU"/>
          </w:rPr>
          <w:t>31</w:t>
        </w:r>
      </w:hyperlink>
      <w:r w:rsidRPr="00D10DD4">
        <w:rPr>
          <w:rFonts w:ascii="Times New Roman" w:eastAsia="Times New Roman" w:hAnsi="Times New Roman" w:cs="Times New Roman"/>
          <w:sz w:val="24"/>
          <w:szCs w:val="24"/>
          <w:lang w:eastAsia="ru-RU"/>
        </w:rPr>
        <w:t xml:space="preserve"> (за исключением </w:t>
      </w:r>
      <w:hyperlink r:id="rId18" w:history="1">
        <w:r w:rsidRPr="00D10DD4">
          <w:rPr>
            <w:rFonts w:ascii="Times New Roman" w:eastAsia="Times New Roman" w:hAnsi="Times New Roman" w:cs="Times New Roman"/>
            <w:color w:val="0000FF"/>
            <w:sz w:val="24"/>
            <w:szCs w:val="24"/>
            <w:lang w:eastAsia="ru-RU"/>
          </w:rPr>
          <w:t>20.14.1</w:t>
        </w:r>
      </w:hyperlink>
      <w:r w:rsidRPr="00D10DD4">
        <w:rPr>
          <w:rFonts w:ascii="Times New Roman" w:eastAsia="Times New Roman" w:hAnsi="Times New Roman" w:cs="Times New Roman"/>
          <w:sz w:val="24"/>
          <w:szCs w:val="24"/>
          <w:lang w:eastAsia="ru-RU"/>
        </w:rPr>
        <w:t xml:space="preserve">, </w:t>
      </w:r>
      <w:hyperlink r:id="rId19" w:history="1">
        <w:r w:rsidRPr="00D10DD4">
          <w:rPr>
            <w:rFonts w:ascii="Times New Roman" w:eastAsia="Times New Roman" w:hAnsi="Times New Roman" w:cs="Times New Roman"/>
            <w:color w:val="0000FF"/>
            <w:sz w:val="24"/>
            <w:szCs w:val="24"/>
            <w:lang w:eastAsia="ru-RU"/>
          </w:rPr>
          <w:t>20.53</w:t>
        </w:r>
      </w:hyperlink>
      <w:r w:rsidRPr="00D10DD4">
        <w:rPr>
          <w:rFonts w:ascii="Times New Roman" w:eastAsia="Times New Roman" w:hAnsi="Times New Roman" w:cs="Times New Roman"/>
          <w:sz w:val="24"/>
          <w:szCs w:val="24"/>
          <w:lang w:eastAsia="ru-RU"/>
        </w:rPr>
        <w:t xml:space="preserve">, </w:t>
      </w:r>
      <w:hyperlink r:id="rId20" w:history="1">
        <w:r w:rsidRPr="00D10DD4">
          <w:rPr>
            <w:rFonts w:ascii="Times New Roman" w:eastAsia="Times New Roman" w:hAnsi="Times New Roman" w:cs="Times New Roman"/>
            <w:color w:val="0000FF"/>
            <w:sz w:val="24"/>
            <w:szCs w:val="24"/>
            <w:lang w:eastAsia="ru-RU"/>
          </w:rPr>
          <w:t>20.59</w:t>
        </w:r>
      </w:hyperlink>
      <w:r w:rsidRPr="00D10DD4">
        <w:rPr>
          <w:rFonts w:ascii="Times New Roman" w:eastAsia="Times New Roman" w:hAnsi="Times New Roman" w:cs="Times New Roman"/>
          <w:sz w:val="24"/>
          <w:szCs w:val="24"/>
          <w:lang w:eastAsia="ru-RU"/>
        </w:rPr>
        <w:t xml:space="preserve">, </w:t>
      </w:r>
      <w:hyperlink r:id="rId21" w:history="1">
        <w:r w:rsidRPr="00D10DD4">
          <w:rPr>
            <w:rFonts w:ascii="Times New Roman" w:eastAsia="Times New Roman" w:hAnsi="Times New Roman" w:cs="Times New Roman"/>
            <w:color w:val="0000FF"/>
            <w:sz w:val="24"/>
            <w:szCs w:val="24"/>
            <w:lang w:eastAsia="ru-RU"/>
          </w:rPr>
          <w:t>24.46</w:t>
        </w:r>
      </w:hyperlink>
      <w:r w:rsidRPr="00D10DD4">
        <w:rPr>
          <w:rFonts w:ascii="Times New Roman" w:eastAsia="Times New Roman" w:hAnsi="Times New Roman" w:cs="Times New Roman"/>
          <w:sz w:val="24"/>
          <w:szCs w:val="24"/>
          <w:lang w:eastAsia="ru-RU"/>
        </w:rPr>
        <w:t xml:space="preserve">), </w:t>
      </w:r>
      <w:hyperlink r:id="rId22" w:history="1">
        <w:r w:rsidRPr="00D10DD4">
          <w:rPr>
            <w:rFonts w:ascii="Times New Roman" w:eastAsia="Times New Roman" w:hAnsi="Times New Roman" w:cs="Times New Roman"/>
            <w:color w:val="0000FF"/>
            <w:sz w:val="24"/>
            <w:szCs w:val="24"/>
            <w:lang w:eastAsia="ru-RU"/>
          </w:rPr>
          <w:t>33 раздела С</w:t>
        </w:r>
      </w:hyperlink>
      <w:r w:rsidRPr="00D10DD4">
        <w:rPr>
          <w:rFonts w:ascii="Times New Roman" w:eastAsia="Times New Roman" w:hAnsi="Times New Roman" w:cs="Times New Roman"/>
          <w:sz w:val="24"/>
          <w:szCs w:val="24"/>
          <w:lang w:eastAsia="ru-RU"/>
        </w:rPr>
        <w:t xml:space="preserve"> "Обрабатывающие производства" Классификатора, приобретшие оборудование (промышленную продукцию, относимую в соответствии с Общероссийским </w:t>
      </w:r>
      <w:hyperlink r:id="rId23" w:history="1">
        <w:r w:rsidRPr="00D10DD4">
          <w:rPr>
            <w:rFonts w:ascii="Times New Roman" w:eastAsia="Times New Roman" w:hAnsi="Times New Roman" w:cs="Times New Roman"/>
            <w:color w:val="0000FF"/>
            <w:sz w:val="24"/>
            <w:szCs w:val="24"/>
            <w:lang w:eastAsia="ru-RU"/>
          </w:rPr>
          <w:t>классификатором</w:t>
        </w:r>
      </w:hyperlink>
      <w:r w:rsidRPr="00D10DD4">
        <w:rPr>
          <w:rFonts w:ascii="Times New Roman" w:eastAsia="Times New Roman" w:hAnsi="Times New Roman" w:cs="Times New Roman"/>
          <w:sz w:val="24"/>
          <w:szCs w:val="24"/>
          <w:lang w:eastAsia="ru-RU"/>
        </w:rPr>
        <w:t xml:space="preserve"> продукции по видам экономической деятельности (ОК 034-2014), утвержденным приказом Федерального агентства по техническому регулированию и метрологии от 31 января 2014 года N 14-ст (далее - Классификатор продукции), к классам </w:t>
      </w:r>
      <w:hyperlink r:id="rId24" w:history="1">
        <w:r w:rsidRPr="00D10DD4">
          <w:rPr>
            <w:rFonts w:ascii="Times New Roman" w:eastAsia="Times New Roman" w:hAnsi="Times New Roman" w:cs="Times New Roman"/>
            <w:color w:val="0000FF"/>
            <w:sz w:val="24"/>
            <w:szCs w:val="24"/>
            <w:lang w:eastAsia="ru-RU"/>
          </w:rPr>
          <w:t>26</w:t>
        </w:r>
      </w:hyperlink>
      <w:r w:rsidRPr="00D10DD4">
        <w:rPr>
          <w:rFonts w:ascii="Times New Roman" w:eastAsia="Times New Roman" w:hAnsi="Times New Roman" w:cs="Times New Roman"/>
          <w:sz w:val="24"/>
          <w:szCs w:val="24"/>
          <w:lang w:eastAsia="ru-RU"/>
        </w:rPr>
        <w:t xml:space="preserve">, </w:t>
      </w:r>
      <w:hyperlink r:id="rId25" w:history="1">
        <w:r w:rsidRPr="00D10DD4">
          <w:rPr>
            <w:rFonts w:ascii="Times New Roman" w:eastAsia="Times New Roman" w:hAnsi="Times New Roman" w:cs="Times New Roman"/>
            <w:color w:val="0000FF"/>
            <w:sz w:val="24"/>
            <w:szCs w:val="24"/>
            <w:lang w:eastAsia="ru-RU"/>
          </w:rPr>
          <w:t>27</w:t>
        </w:r>
      </w:hyperlink>
      <w:r w:rsidRPr="00D10DD4">
        <w:rPr>
          <w:rFonts w:ascii="Times New Roman" w:eastAsia="Times New Roman" w:hAnsi="Times New Roman" w:cs="Times New Roman"/>
          <w:sz w:val="24"/>
          <w:szCs w:val="24"/>
          <w:lang w:eastAsia="ru-RU"/>
        </w:rPr>
        <w:t xml:space="preserve"> и </w:t>
      </w:r>
      <w:hyperlink r:id="rId26" w:history="1">
        <w:r w:rsidRPr="00D10DD4">
          <w:rPr>
            <w:rFonts w:ascii="Times New Roman" w:eastAsia="Times New Roman" w:hAnsi="Times New Roman" w:cs="Times New Roman"/>
            <w:color w:val="0000FF"/>
            <w:sz w:val="24"/>
            <w:szCs w:val="24"/>
            <w:lang w:eastAsia="ru-RU"/>
          </w:rPr>
          <w:t>28</w:t>
        </w:r>
      </w:hyperlink>
      <w:r w:rsidRPr="00D10DD4">
        <w:rPr>
          <w:rFonts w:ascii="Times New Roman" w:eastAsia="Times New Roman" w:hAnsi="Times New Roman" w:cs="Times New Roman"/>
          <w:sz w:val="24"/>
          <w:szCs w:val="24"/>
          <w:lang w:eastAsia="ru-RU"/>
        </w:rPr>
        <w:t xml:space="preserve"> (за исключением подкласса </w:t>
      </w:r>
      <w:hyperlink r:id="rId27" w:history="1">
        <w:r w:rsidRPr="00D10DD4">
          <w:rPr>
            <w:rFonts w:ascii="Times New Roman" w:eastAsia="Times New Roman" w:hAnsi="Times New Roman" w:cs="Times New Roman"/>
            <w:color w:val="0000FF"/>
            <w:sz w:val="24"/>
            <w:szCs w:val="24"/>
            <w:lang w:eastAsia="ru-RU"/>
          </w:rPr>
          <w:t>28.3</w:t>
        </w:r>
      </w:hyperlink>
      <w:r w:rsidRPr="00D10DD4">
        <w:rPr>
          <w:rFonts w:ascii="Times New Roman" w:eastAsia="Times New Roman" w:hAnsi="Times New Roman" w:cs="Times New Roman"/>
          <w:sz w:val="24"/>
          <w:szCs w:val="24"/>
          <w:lang w:eastAsia="ru-RU"/>
        </w:rPr>
        <w:t>)).</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3" w:name="p2549"/>
      <w:bookmarkEnd w:id="3"/>
      <w:r w:rsidRPr="00D10DD4">
        <w:rPr>
          <w:rFonts w:ascii="Times New Roman" w:eastAsia="Times New Roman" w:hAnsi="Times New Roman" w:cs="Times New Roman"/>
          <w:sz w:val="24"/>
          <w:szCs w:val="24"/>
          <w:lang w:eastAsia="ru-RU"/>
        </w:rPr>
        <w:t xml:space="preserve">1.5.2. </w:t>
      </w:r>
      <w:proofErr w:type="gramStart"/>
      <w:r w:rsidRPr="00D10DD4">
        <w:rPr>
          <w:rFonts w:ascii="Times New Roman" w:eastAsia="Times New Roman" w:hAnsi="Times New Roman" w:cs="Times New Roman"/>
          <w:sz w:val="24"/>
          <w:szCs w:val="24"/>
          <w:lang w:eastAsia="ru-RU"/>
        </w:rPr>
        <w:t xml:space="preserve">Субъекты малого и среднего предпринимательства, осуществляющие деятельность в автономном округе по следующим видам экономической деятельности: группировки </w:t>
      </w:r>
      <w:hyperlink r:id="rId28" w:history="1">
        <w:r w:rsidRPr="00D10DD4">
          <w:rPr>
            <w:rFonts w:ascii="Times New Roman" w:eastAsia="Times New Roman" w:hAnsi="Times New Roman" w:cs="Times New Roman"/>
            <w:color w:val="0000FF"/>
            <w:sz w:val="24"/>
            <w:szCs w:val="24"/>
            <w:lang w:eastAsia="ru-RU"/>
          </w:rPr>
          <w:t>10</w:t>
        </w:r>
      </w:hyperlink>
      <w:r w:rsidRPr="00D10DD4">
        <w:rPr>
          <w:rFonts w:ascii="Times New Roman" w:eastAsia="Times New Roman" w:hAnsi="Times New Roman" w:cs="Times New Roman"/>
          <w:sz w:val="24"/>
          <w:szCs w:val="24"/>
          <w:lang w:eastAsia="ru-RU"/>
        </w:rPr>
        <w:t xml:space="preserve">, </w:t>
      </w:r>
      <w:hyperlink r:id="rId29"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r:id="rId30" w:history="1">
        <w:r w:rsidRPr="00D10DD4">
          <w:rPr>
            <w:rFonts w:ascii="Times New Roman" w:eastAsia="Times New Roman" w:hAnsi="Times New Roman" w:cs="Times New Roman"/>
            <w:color w:val="0000FF"/>
            <w:sz w:val="24"/>
            <w:szCs w:val="24"/>
            <w:lang w:eastAsia="ru-RU"/>
          </w:rPr>
          <w:t>19</w:t>
        </w:r>
      </w:hyperlink>
      <w:r w:rsidRPr="00D10DD4">
        <w:rPr>
          <w:rFonts w:ascii="Times New Roman" w:eastAsia="Times New Roman" w:hAnsi="Times New Roman" w:cs="Times New Roman"/>
          <w:sz w:val="24"/>
          <w:szCs w:val="24"/>
          <w:lang w:eastAsia="ru-RU"/>
        </w:rPr>
        <w:t xml:space="preserve">, </w:t>
      </w:r>
      <w:hyperlink r:id="rId31" w:history="1">
        <w:r w:rsidRPr="00D10DD4">
          <w:rPr>
            <w:rFonts w:ascii="Times New Roman" w:eastAsia="Times New Roman" w:hAnsi="Times New Roman" w:cs="Times New Roman"/>
            <w:color w:val="0000FF"/>
            <w:sz w:val="24"/>
            <w:szCs w:val="24"/>
            <w:lang w:eastAsia="ru-RU"/>
          </w:rPr>
          <w:t>20</w:t>
        </w:r>
      </w:hyperlink>
      <w:r w:rsidRPr="00D10DD4">
        <w:rPr>
          <w:rFonts w:ascii="Times New Roman" w:eastAsia="Times New Roman" w:hAnsi="Times New Roman" w:cs="Times New Roman"/>
          <w:sz w:val="24"/>
          <w:szCs w:val="24"/>
          <w:lang w:eastAsia="ru-RU"/>
        </w:rPr>
        <w:t xml:space="preserve">, </w:t>
      </w:r>
      <w:hyperlink r:id="rId32" w:history="1">
        <w:r w:rsidRPr="00D10DD4">
          <w:rPr>
            <w:rFonts w:ascii="Times New Roman" w:eastAsia="Times New Roman" w:hAnsi="Times New Roman" w:cs="Times New Roman"/>
            <w:color w:val="0000FF"/>
            <w:sz w:val="24"/>
            <w:szCs w:val="24"/>
            <w:lang w:eastAsia="ru-RU"/>
          </w:rPr>
          <w:t>24 раздела С</w:t>
        </w:r>
      </w:hyperlink>
      <w:r w:rsidRPr="00D10DD4">
        <w:rPr>
          <w:rFonts w:ascii="Times New Roman" w:eastAsia="Times New Roman" w:hAnsi="Times New Roman" w:cs="Times New Roman"/>
          <w:sz w:val="24"/>
          <w:szCs w:val="24"/>
          <w:lang w:eastAsia="ru-RU"/>
        </w:rPr>
        <w:t xml:space="preserve"> "Обрабатывающие производства",</w:t>
      </w:r>
      <w:proofErr w:type="gramEnd"/>
      <w:r w:rsidRPr="00D10DD4">
        <w:rPr>
          <w:rFonts w:ascii="Times New Roman" w:eastAsia="Times New Roman" w:hAnsi="Times New Roman" w:cs="Times New Roman"/>
          <w:sz w:val="24"/>
          <w:szCs w:val="24"/>
          <w:lang w:eastAsia="ru-RU"/>
        </w:rPr>
        <w:t xml:space="preserve"> </w:t>
      </w:r>
      <w:hyperlink r:id="rId33" w:history="1">
        <w:r w:rsidRPr="00D10DD4">
          <w:rPr>
            <w:rFonts w:ascii="Times New Roman" w:eastAsia="Times New Roman" w:hAnsi="Times New Roman" w:cs="Times New Roman"/>
            <w:color w:val="0000FF"/>
            <w:sz w:val="24"/>
            <w:szCs w:val="24"/>
            <w:lang w:eastAsia="ru-RU"/>
          </w:rPr>
          <w:t>38.32 раздела Е</w:t>
        </w:r>
      </w:hyperlink>
      <w:r w:rsidRPr="00D10DD4">
        <w:rPr>
          <w:rFonts w:ascii="Times New Roman" w:eastAsia="Times New Roman" w:hAnsi="Times New Roman" w:cs="Times New Roman"/>
          <w:sz w:val="24"/>
          <w:szCs w:val="24"/>
          <w:lang w:eastAsia="ru-RU"/>
        </w:rPr>
        <w:t xml:space="preserve"> "Водоснабжение; Водоотведение, организация сбора и утилизации отходов, деятельность по ликвидации загрязнений" Классификатора.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4" w:name="p2550"/>
      <w:bookmarkEnd w:id="4"/>
      <w:r w:rsidRPr="00D10DD4">
        <w:rPr>
          <w:rFonts w:ascii="Times New Roman" w:eastAsia="Times New Roman" w:hAnsi="Times New Roman" w:cs="Times New Roman"/>
          <w:sz w:val="24"/>
          <w:szCs w:val="24"/>
          <w:lang w:eastAsia="ru-RU"/>
        </w:rPr>
        <w:t xml:space="preserve">1.5.3. </w:t>
      </w:r>
      <w:proofErr w:type="gramStart"/>
      <w:r w:rsidRPr="00D10DD4">
        <w:rPr>
          <w:rFonts w:ascii="Times New Roman" w:eastAsia="Times New Roman" w:hAnsi="Times New Roman" w:cs="Times New Roman"/>
          <w:sz w:val="24"/>
          <w:szCs w:val="24"/>
          <w:lang w:eastAsia="ru-RU"/>
        </w:rPr>
        <w:t xml:space="preserve">Промышленные предприятия, осуществляющие деятельность в автономном округе по следующим видам: группировки </w:t>
      </w:r>
      <w:hyperlink r:id="rId34" w:history="1">
        <w:r w:rsidRPr="00D10DD4">
          <w:rPr>
            <w:rFonts w:ascii="Times New Roman" w:eastAsia="Times New Roman" w:hAnsi="Times New Roman" w:cs="Times New Roman"/>
            <w:color w:val="0000FF"/>
            <w:sz w:val="24"/>
            <w:szCs w:val="24"/>
            <w:lang w:eastAsia="ru-RU"/>
          </w:rPr>
          <w:t>10</w:t>
        </w:r>
      </w:hyperlink>
      <w:r w:rsidRPr="00D10DD4">
        <w:rPr>
          <w:rFonts w:ascii="Times New Roman" w:eastAsia="Times New Roman" w:hAnsi="Times New Roman" w:cs="Times New Roman"/>
          <w:sz w:val="24"/>
          <w:szCs w:val="24"/>
          <w:lang w:eastAsia="ru-RU"/>
        </w:rPr>
        <w:t xml:space="preserve">, </w:t>
      </w:r>
      <w:hyperlink r:id="rId35" w:history="1">
        <w:r w:rsidRPr="00D10DD4">
          <w:rPr>
            <w:rFonts w:ascii="Times New Roman" w:eastAsia="Times New Roman" w:hAnsi="Times New Roman" w:cs="Times New Roman"/>
            <w:color w:val="0000FF"/>
            <w:sz w:val="24"/>
            <w:szCs w:val="24"/>
            <w:lang w:eastAsia="ru-RU"/>
          </w:rPr>
          <w:t>14</w:t>
        </w:r>
      </w:hyperlink>
      <w:r w:rsidRPr="00D10DD4">
        <w:rPr>
          <w:rFonts w:ascii="Times New Roman" w:eastAsia="Times New Roman" w:hAnsi="Times New Roman" w:cs="Times New Roman"/>
          <w:sz w:val="24"/>
          <w:szCs w:val="24"/>
          <w:lang w:eastAsia="ru-RU"/>
        </w:rPr>
        <w:t xml:space="preserve"> - </w:t>
      </w:r>
      <w:hyperlink r:id="rId36"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r:id="rId37" w:history="1">
        <w:r w:rsidRPr="00D10DD4">
          <w:rPr>
            <w:rFonts w:ascii="Times New Roman" w:eastAsia="Times New Roman" w:hAnsi="Times New Roman" w:cs="Times New Roman"/>
            <w:color w:val="0000FF"/>
            <w:sz w:val="24"/>
            <w:szCs w:val="24"/>
            <w:lang w:eastAsia="ru-RU"/>
          </w:rPr>
          <w:t>19</w:t>
        </w:r>
      </w:hyperlink>
      <w:r w:rsidRPr="00D10DD4">
        <w:rPr>
          <w:rFonts w:ascii="Times New Roman" w:eastAsia="Times New Roman" w:hAnsi="Times New Roman" w:cs="Times New Roman"/>
          <w:sz w:val="24"/>
          <w:szCs w:val="24"/>
          <w:lang w:eastAsia="ru-RU"/>
        </w:rPr>
        <w:t xml:space="preserve">, </w:t>
      </w:r>
      <w:hyperlink r:id="rId38" w:history="1">
        <w:r w:rsidRPr="00D10DD4">
          <w:rPr>
            <w:rFonts w:ascii="Times New Roman" w:eastAsia="Times New Roman" w:hAnsi="Times New Roman" w:cs="Times New Roman"/>
            <w:color w:val="0000FF"/>
            <w:sz w:val="24"/>
            <w:szCs w:val="24"/>
            <w:lang w:eastAsia="ru-RU"/>
          </w:rPr>
          <w:t>20</w:t>
        </w:r>
      </w:hyperlink>
      <w:r w:rsidRPr="00D10DD4">
        <w:rPr>
          <w:rFonts w:ascii="Times New Roman" w:eastAsia="Times New Roman" w:hAnsi="Times New Roman" w:cs="Times New Roman"/>
          <w:sz w:val="24"/>
          <w:szCs w:val="24"/>
          <w:lang w:eastAsia="ru-RU"/>
        </w:rPr>
        <w:t xml:space="preserve"> - </w:t>
      </w:r>
      <w:hyperlink r:id="rId39" w:history="1">
        <w:r w:rsidRPr="00D10DD4">
          <w:rPr>
            <w:rFonts w:ascii="Times New Roman" w:eastAsia="Times New Roman" w:hAnsi="Times New Roman" w:cs="Times New Roman"/>
            <w:color w:val="0000FF"/>
            <w:sz w:val="24"/>
            <w:szCs w:val="24"/>
            <w:lang w:eastAsia="ru-RU"/>
          </w:rPr>
          <w:t>31</w:t>
        </w:r>
      </w:hyperlink>
      <w:r w:rsidRPr="00D10DD4">
        <w:rPr>
          <w:rFonts w:ascii="Times New Roman" w:eastAsia="Times New Roman" w:hAnsi="Times New Roman" w:cs="Times New Roman"/>
          <w:sz w:val="24"/>
          <w:szCs w:val="24"/>
          <w:lang w:eastAsia="ru-RU"/>
        </w:rPr>
        <w:t>,</w:t>
      </w:r>
      <w:proofErr w:type="gramEnd"/>
      <w:r w:rsidRPr="00D10DD4">
        <w:rPr>
          <w:rFonts w:ascii="Times New Roman" w:eastAsia="Times New Roman" w:hAnsi="Times New Roman" w:cs="Times New Roman"/>
          <w:sz w:val="24"/>
          <w:szCs w:val="24"/>
          <w:lang w:eastAsia="ru-RU"/>
        </w:rPr>
        <w:t xml:space="preserve"> </w:t>
      </w:r>
      <w:hyperlink r:id="rId40" w:history="1">
        <w:r w:rsidRPr="00D10DD4">
          <w:rPr>
            <w:rFonts w:ascii="Times New Roman" w:eastAsia="Times New Roman" w:hAnsi="Times New Roman" w:cs="Times New Roman"/>
            <w:color w:val="0000FF"/>
            <w:sz w:val="24"/>
            <w:szCs w:val="24"/>
            <w:lang w:eastAsia="ru-RU"/>
          </w:rPr>
          <w:t>33 раздела С</w:t>
        </w:r>
      </w:hyperlink>
      <w:r w:rsidRPr="00D10DD4">
        <w:rPr>
          <w:rFonts w:ascii="Times New Roman" w:eastAsia="Times New Roman" w:hAnsi="Times New Roman" w:cs="Times New Roman"/>
          <w:sz w:val="24"/>
          <w:szCs w:val="24"/>
          <w:lang w:eastAsia="ru-RU"/>
        </w:rPr>
        <w:t xml:space="preserve"> "Обрабатывающие производства", </w:t>
      </w:r>
      <w:hyperlink r:id="rId41" w:history="1">
        <w:r w:rsidRPr="00D10DD4">
          <w:rPr>
            <w:rFonts w:ascii="Times New Roman" w:eastAsia="Times New Roman" w:hAnsi="Times New Roman" w:cs="Times New Roman"/>
            <w:color w:val="0000FF"/>
            <w:sz w:val="24"/>
            <w:szCs w:val="24"/>
            <w:lang w:eastAsia="ru-RU"/>
          </w:rPr>
          <w:t>38.32 раздела Е</w:t>
        </w:r>
      </w:hyperlink>
      <w:r w:rsidRPr="00D10DD4">
        <w:rPr>
          <w:rFonts w:ascii="Times New Roman" w:eastAsia="Times New Roman" w:hAnsi="Times New Roman" w:cs="Times New Roman"/>
          <w:sz w:val="24"/>
          <w:szCs w:val="24"/>
          <w:lang w:eastAsia="ru-RU"/>
        </w:rPr>
        <w:t xml:space="preserve"> "Водоснабжение; Водоотведение, организация сбора и утилизации отходов, деятельность по ликвидации загрязнений" Классификатора.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5" w:name="p2551"/>
      <w:bookmarkEnd w:id="5"/>
      <w:r w:rsidRPr="00D10DD4">
        <w:rPr>
          <w:rFonts w:ascii="Times New Roman" w:eastAsia="Times New Roman" w:hAnsi="Times New Roman" w:cs="Times New Roman"/>
          <w:sz w:val="24"/>
          <w:szCs w:val="24"/>
          <w:lang w:eastAsia="ru-RU"/>
        </w:rPr>
        <w:t>1.6. Критерием отбора Соискателей, претендующих на получение субсидии, является наличие реализованного не ранее чем в году, предшествующем текущему финансовому году, инвестиционного проекта с объемом инвестиций для субъектов малого и среднего предпринимательства не менее 20,0 млн. рублей, иные - не менее 50,0 млн. рублей.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1.7. Отбор Соискателей для предоставления субсидии (далее - отбор) осуществляется посредством запроса предложений, исходя из соответствия Соискателей категориям и критериям отбора, очередности поступления таких предложений.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1.8.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автономного округа на очередной финансовый год и плановый период (проекта закона о внесении изменений в него) (при наличии технической возможности).</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Arial" w:eastAsia="Times New Roman" w:hAnsi="Arial" w:cs="Arial"/>
          <w:b/>
          <w:bCs/>
          <w:sz w:val="24"/>
          <w:szCs w:val="24"/>
          <w:lang w:eastAsia="ru-RU"/>
        </w:rPr>
        <w:lastRenderedPageBreak/>
        <w:t>II. Порядок проведения отбора</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2.1. В целях проведения отбора посредством запроса предложений Департамент не позднее 1 декабря текущего года размещает на едином портале (при наличии технической возможности) и на официальном сайте Департамента объявление о его проведении, которое содержит следующую информацию:</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срок проведения отбора (дата и время начала (окончания) подачи (приема) предложений Соискателей (далее - предложение)), который не может быть менее 30 календарных дней;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место нахождения, почтовый адрес и адрес электронной почты Департамента;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цели и результаты предоставления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адрес в информационно-телекоммуникационной сети Интернет, по которому обеспечивается проведение отбора;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требования к Соискателям в соответствии с </w:t>
      </w:r>
      <w:hyperlink w:anchor="p2547" w:history="1">
        <w:r w:rsidRPr="00D10DD4">
          <w:rPr>
            <w:rFonts w:ascii="Times New Roman" w:eastAsia="Times New Roman" w:hAnsi="Times New Roman" w:cs="Times New Roman"/>
            <w:color w:val="0000FF"/>
            <w:sz w:val="24"/>
            <w:szCs w:val="24"/>
            <w:lang w:eastAsia="ru-RU"/>
          </w:rPr>
          <w:t>пунктами 1.5</w:t>
        </w:r>
      </w:hyperlink>
      <w:r w:rsidRPr="00D10DD4">
        <w:rPr>
          <w:rFonts w:ascii="Times New Roman" w:eastAsia="Times New Roman" w:hAnsi="Times New Roman" w:cs="Times New Roman"/>
          <w:sz w:val="24"/>
          <w:szCs w:val="24"/>
          <w:lang w:eastAsia="ru-RU"/>
        </w:rPr>
        <w:t xml:space="preserve">, </w:t>
      </w:r>
      <w:hyperlink w:anchor="p2551"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w:anchor="p2570" w:history="1">
        <w:r w:rsidRPr="00D10DD4">
          <w:rPr>
            <w:rFonts w:ascii="Times New Roman" w:eastAsia="Times New Roman" w:hAnsi="Times New Roman" w:cs="Times New Roman"/>
            <w:color w:val="0000FF"/>
            <w:sz w:val="24"/>
            <w:szCs w:val="24"/>
            <w:lang w:eastAsia="ru-RU"/>
          </w:rPr>
          <w:t>2.2</w:t>
        </w:r>
      </w:hyperlink>
      <w:r w:rsidRPr="00D10DD4">
        <w:rPr>
          <w:rFonts w:ascii="Times New Roman" w:eastAsia="Times New Roman" w:hAnsi="Times New Roman" w:cs="Times New Roman"/>
          <w:sz w:val="24"/>
          <w:szCs w:val="24"/>
          <w:lang w:eastAsia="ru-RU"/>
        </w:rPr>
        <w:t xml:space="preserve"> Порядка и перечень документов, представляемых ими для подтверждения соответствия указанным требованиям;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требования, предъявляемые к форме и содержанию предложений Соискателей, в том числе порядок подачи;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порядок отзыва предложений Соискателей, их возврата, в том числе основания для такого возврата, порядок внесения изменений в предложения Соискателей;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правила рассмотрения и оценки предложений (заявок) Соискателей;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порядок предоставления Соискателям разъяснений объявления о проведении отбора, даты начала и окончания срока такого предоставления;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срок, в течение которого Соискатель, прошедший отбор, должен подписать соглашение;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условия признания Соискателя, прошедшего отбор, </w:t>
      </w:r>
      <w:proofErr w:type="gramStart"/>
      <w:r w:rsidRPr="00D10DD4">
        <w:rPr>
          <w:rFonts w:ascii="Times New Roman" w:eastAsia="Times New Roman" w:hAnsi="Times New Roman" w:cs="Times New Roman"/>
          <w:sz w:val="24"/>
          <w:szCs w:val="24"/>
          <w:lang w:eastAsia="ru-RU"/>
        </w:rPr>
        <w:t>уклонившимся</w:t>
      </w:r>
      <w:proofErr w:type="gramEnd"/>
      <w:r w:rsidRPr="00D10DD4">
        <w:rPr>
          <w:rFonts w:ascii="Times New Roman" w:eastAsia="Times New Roman" w:hAnsi="Times New Roman" w:cs="Times New Roman"/>
          <w:sz w:val="24"/>
          <w:szCs w:val="24"/>
          <w:lang w:eastAsia="ru-RU"/>
        </w:rPr>
        <w:t xml:space="preserve"> от заключения соглашения;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дата размещения результатов отбора на едином сайте (при наличии технической возможности) и официальном сайте Департамента.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6" w:name="p2570"/>
      <w:bookmarkEnd w:id="6"/>
      <w:r w:rsidRPr="00D10DD4">
        <w:rPr>
          <w:rFonts w:ascii="Times New Roman" w:eastAsia="Times New Roman" w:hAnsi="Times New Roman" w:cs="Times New Roman"/>
          <w:sz w:val="24"/>
          <w:szCs w:val="24"/>
          <w:lang w:eastAsia="ru-RU"/>
        </w:rPr>
        <w:t>2.2. Право на участие в отборе имеют Соискатели, соответствующие по состоянию на 1-е число месяца подачи предложений следующим требованиям: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отсутствие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и иной просроченной задолженности перед бюджетом автономного округа; осуществляющий деятельность в автономном округе;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отсутствие льгот по налогу на имущество, налогу на прибыль, подлежащих зачислению в бюджет автономного округа;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не находятся в процессе реорганизации, ликвидации, в отношении их не введена процедура банкротства, их деятельность не приостановлена в порядке, предусмотренном законодательством Российской Федерации (для юридических лиц), не прекращена деятельность в качестве индивидуального предпринимателя (для индивидуальных предпринимателей);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 xml:space="preserve">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D10DD4">
        <w:rPr>
          <w:rFonts w:ascii="Times New Roman" w:eastAsia="Times New Roman" w:hAnsi="Times New Roman" w:cs="Times New Roman"/>
          <w:sz w:val="24"/>
          <w:szCs w:val="24"/>
          <w:lang w:eastAsia="ru-RU"/>
        </w:rPr>
        <w:lastRenderedPageBreak/>
        <w:t>информации при проведении финансовых операций (офшорные зоны) в отношении таких</w:t>
      </w:r>
      <w:proofErr w:type="gramEnd"/>
      <w:r w:rsidRPr="00D10DD4">
        <w:rPr>
          <w:rFonts w:ascii="Times New Roman" w:eastAsia="Times New Roman" w:hAnsi="Times New Roman" w:cs="Times New Roman"/>
          <w:sz w:val="24"/>
          <w:szCs w:val="24"/>
          <w:lang w:eastAsia="ru-RU"/>
        </w:rPr>
        <w:t xml:space="preserve"> юридических лиц, в совокупности превышает 50 процентов;</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не получают средства из бюджета автономного округа на основании иных нормативных правовых актов автономного округа на цель, указанную в </w:t>
      </w:r>
      <w:hyperlink w:anchor="p2540" w:history="1">
        <w:r w:rsidRPr="00D10DD4">
          <w:rPr>
            <w:rFonts w:ascii="Times New Roman" w:eastAsia="Times New Roman" w:hAnsi="Times New Roman" w:cs="Times New Roman"/>
            <w:color w:val="0000FF"/>
            <w:sz w:val="24"/>
            <w:szCs w:val="24"/>
            <w:lang w:eastAsia="ru-RU"/>
          </w:rPr>
          <w:t>пункте 1.3</w:t>
        </w:r>
      </w:hyperlink>
      <w:r w:rsidRPr="00D10DD4">
        <w:rPr>
          <w:rFonts w:ascii="Times New Roman" w:eastAsia="Times New Roman" w:hAnsi="Times New Roman" w:cs="Times New Roman"/>
          <w:sz w:val="24"/>
          <w:szCs w:val="24"/>
          <w:lang w:eastAsia="ru-RU"/>
        </w:rPr>
        <w:t xml:space="preserve"> Порядка;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предусмотревшие</w:t>
      </w:r>
      <w:proofErr w:type="gramEnd"/>
      <w:r w:rsidRPr="00D10DD4">
        <w:rPr>
          <w:rFonts w:ascii="Times New Roman" w:eastAsia="Times New Roman" w:hAnsi="Times New Roman" w:cs="Times New Roman"/>
          <w:sz w:val="24"/>
          <w:szCs w:val="24"/>
          <w:lang w:eastAsia="ru-RU"/>
        </w:rPr>
        <w:t xml:space="preserve"> в технико-экономическом обосновании инвестиционного проекта создание новых рабочих мест, в том числе высокопроизводительных;</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поставлены</w:t>
      </w:r>
      <w:proofErr w:type="gramEnd"/>
      <w:r w:rsidRPr="00D10DD4">
        <w:rPr>
          <w:rFonts w:ascii="Times New Roman" w:eastAsia="Times New Roman" w:hAnsi="Times New Roman" w:cs="Times New Roman"/>
          <w:sz w:val="24"/>
          <w:szCs w:val="24"/>
          <w:lang w:eastAsia="ru-RU"/>
        </w:rPr>
        <w:t xml:space="preserve"> на налоговый учет и осуществляют деятельность в автономном округе.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7" w:name="p2579"/>
      <w:bookmarkEnd w:id="7"/>
      <w:r w:rsidRPr="00D10DD4">
        <w:rPr>
          <w:rFonts w:ascii="Times New Roman" w:eastAsia="Times New Roman" w:hAnsi="Times New Roman" w:cs="Times New Roman"/>
          <w:sz w:val="24"/>
          <w:szCs w:val="24"/>
          <w:lang w:eastAsia="ru-RU"/>
        </w:rPr>
        <w:t>2.3. Для участия в отборе Соискатели представляют в Департамент не более одного предложения, включающего в себя: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заявление об участии в отборе, которое </w:t>
      </w:r>
      <w:proofErr w:type="gramStart"/>
      <w:r w:rsidRPr="00D10DD4">
        <w:rPr>
          <w:rFonts w:ascii="Times New Roman" w:eastAsia="Times New Roman" w:hAnsi="Times New Roman" w:cs="Times New Roman"/>
          <w:sz w:val="24"/>
          <w:szCs w:val="24"/>
          <w:lang w:eastAsia="ru-RU"/>
        </w:rPr>
        <w:t>включает</w:t>
      </w:r>
      <w:proofErr w:type="gramEnd"/>
      <w:r w:rsidRPr="00D10DD4">
        <w:rPr>
          <w:rFonts w:ascii="Times New Roman" w:eastAsia="Times New Roman" w:hAnsi="Times New Roman" w:cs="Times New Roman"/>
          <w:sz w:val="24"/>
          <w:szCs w:val="24"/>
          <w:lang w:eastAsia="ru-RU"/>
        </w:rPr>
        <w:t xml:space="preserve"> в том числе согласие на публикацию (размещение) в информационно-телекоммуникационной сети Интернет информации о Соискателе, о подаваемом им предложением, иной информации о Соискателе, связанной с проведением отбора, по форме, утвержденной Департаментом и размещенное на официальном сайте Департамента;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заявление о предоставлении субсидии по форме, утвержденной Департаментом финансов автономного округа и размещенной на официальном сайте Департамента;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опись документов, прилагаемых к указанным заявлениям, с указанием страницы, на которой находится соответствующий документ, и количества листов в каждом прилагаемом документе и общего количества листов всех документов;</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расчет размера запрашиваемой субсидии по форме, установленной Департаментом;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технико-экономическое обоснование инвестиционного проекта по форме, установленной Департаментом;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программу развития производства и повышения производительности труда, утвержденную Соискателем и основанную на применении методов, технологий и инструментов бережливого производства;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справку о просроченной задолженности по субсидиям, бюджетным инвестициям и иным средствам, предоставленным из бюджета автономного округа, по форме, утвержденной Департаментом финансов автономного округа.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2.3.1. В случае направления предложения на возмещение части затрат на покупку нового технологического оборудования, приобретенного в целях реализации инвестиционных проектов, Соискатель дополнительно представляет копии: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договоров на приобретение нового технологического оборудования (без учета налога на добавленную стоимость);</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платежных документов, подтверждающих произведенные затраты на приобретение нового технологического оборудования (платежные поручения, заверенные банком), а также оригинал справки о фактически понесенных затратах по форме, утвержденной Департаментом;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документов, подтверждающих получение нового технологического оборудования (товарные или товарно-транспортные накладные, акты приема-передачи товара, технический паспорт и др.);</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бухгалтерских документов, подтверждающих постановку на баланс приобретенного нового технологического оборудования.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2.3.2. В случае направления предложения на возмещение части лизинговых платежей или возмещение части первоначального взноса при заключении договора лизинга оборудования, необходимого для реализации инвестиционного проекта Соискатель дополнительно представляет:</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 xml:space="preserve">копию договора финансовой аренды (лизинга) с приложением всех дополнительных соглашений и приложений к нему, спецификаций, графика погашения лизинговых платежей с указанием процентной ставки по кредитам и величины дохода лизинговой компании, являющихся частями лизингового платежа по договору финансовой аренды </w:t>
      </w:r>
      <w:r w:rsidRPr="00D10DD4">
        <w:rPr>
          <w:rFonts w:ascii="Times New Roman" w:eastAsia="Times New Roman" w:hAnsi="Times New Roman" w:cs="Times New Roman"/>
          <w:sz w:val="24"/>
          <w:szCs w:val="24"/>
          <w:lang w:eastAsia="ru-RU"/>
        </w:rPr>
        <w:lastRenderedPageBreak/>
        <w:t>(лизинга), заверенные лизинговой компанией, а также акты приема-передачи основных средств в соответствии с договором финансовой аренды (лизинга);</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копии платежных документов, подтверждающих произведенные расходы на уплату лизинговых платежей, первоначального взноса по договору лизинга (платежные поручения, заверенные банком), а также справку о фактически понесенных затратах по форме, утвержденной Департаментом, заверенную лизинговой компанией;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справку об остаточной стоимости предмета лизинга (без учета налога на добавленную стоимость), заверенную лизинговой компанией, составленную в произвольной форме;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справку, подписанную Соискателем, с обоснованием того, что расходы на уплату лизинговых платежей по договору финансовой аренды (лизинга) осуществлены в рамках реализации инвестиционного проекта, составленную в произвольной форме;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справку, подписанную Соискателем, подтверждающую, что он не является получателем льгот по налогу на имущество, налогу на прибыль, подлежащих зачислению в бюджет автономного округа, составленную в произвольной форме;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справку, заверенную руководителем лизинговой компании, подтверждающую, что оборудование по договору лизинга является новым (не было в употреблении), составленную в произвольной форме;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справку, подписанную Соискателем, о наименовании поставщика и стоимости оборудования, являющегося предметом договора финансовой аренды (лизинга), составленную в произвольной форме.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8" w:name="p2600"/>
      <w:bookmarkEnd w:id="8"/>
      <w:r w:rsidRPr="00D10DD4">
        <w:rPr>
          <w:rFonts w:ascii="Times New Roman" w:eastAsia="Times New Roman" w:hAnsi="Times New Roman" w:cs="Times New Roman"/>
          <w:sz w:val="24"/>
          <w:szCs w:val="24"/>
          <w:lang w:eastAsia="ru-RU"/>
        </w:rPr>
        <w:t xml:space="preserve">2.4. </w:t>
      </w:r>
      <w:proofErr w:type="gramStart"/>
      <w:r w:rsidRPr="00D10DD4">
        <w:rPr>
          <w:rFonts w:ascii="Times New Roman" w:eastAsia="Times New Roman" w:hAnsi="Times New Roman" w:cs="Times New Roman"/>
          <w:sz w:val="24"/>
          <w:szCs w:val="24"/>
          <w:lang w:eastAsia="ru-RU"/>
        </w:rPr>
        <w:t>Соискатели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справки налогового органа об исполнении налогоплательщиком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 выданные не ранее чем на 1 число месяца подачи предложения.</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 xml:space="preserve">Департамент самостоятельно, в том числе в целях подтверждения соответствия Соискателя требованиям Порядка, запрашивает в порядке межведомственного информационного взаимодействия, установленного Федеральным </w:t>
      </w:r>
      <w:hyperlink r:id="rId42" w:history="1">
        <w:r w:rsidRPr="00D10DD4">
          <w:rPr>
            <w:rFonts w:ascii="Times New Roman" w:eastAsia="Times New Roman" w:hAnsi="Times New Roman" w:cs="Times New Roman"/>
            <w:color w:val="0000FF"/>
            <w:sz w:val="24"/>
            <w:szCs w:val="24"/>
            <w:lang w:eastAsia="ru-RU"/>
          </w:rPr>
          <w:t>законом</w:t>
        </w:r>
      </w:hyperlink>
      <w:r w:rsidRPr="00D10DD4">
        <w:rPr>
          <w:rFonts w:ascii="Times New Roman" w:eastAsia="Times New Roman" w:hAnsi="Times New Roman" w:cs="Times New Roman"/>
          <w:sz w:val="24"/>
          <w:szCs w:val="24"/>
          <w:lang w:eastAsia="ru-RU"/>
        </w:rPr>
        <w:t xml:space="preserve"> от 27 июля 2010 года N 210-ФЗ "Об организации предоставления государственных и муниципальных услуг", в Федеральной налоговой службе Российской Федерации указанные в настоящем пункте документы (сведения) на 1-е число месяца подачи предложения и на дату не ранее чем за</w:t>
      </w:r>
      <w:proofErr w:type="gramEnd"/>
      <w:r w:rsidRPr="00D10DD4">
        <w:rPr>
          <w:rFonts w:ascii="Times New Roman" w:eastAsia="Times New Roman" w:hAnsi="Times New Roman" w:cs="Times New Roman"/>
          <w:sz w:val="24"/>
          <w:szCs w:val="24"/>
          <w:lang w:eastAsia="ru-RU"/>
        </w:rPr>
        <w:t xml:space="preserve"> 5 рабочих дней до проведения заседания комиссии.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2.5. Требовать от Соискателей представления документов (копий документов), не предусмотренных Порядком, не допускается.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9" w:name="p2603"/>
      <w:bookmarkEnd w:id="9"/>
      <w:r w:rsidRPr="00D10DD4">
        <w:rPr>
          <w:rFonts w:ascii="Times New Roman" w:eastAsia="Times New Roman" w:hAnsi="Times New Roman" w:cs="Times New Roman"/>
          <w:sz w:val="24"/>
          <w:szCs w:val="24"/>
          <w:lang w:eastAsia="ru-RU"/>
        </w:rPr>
        <w:t xml:space="preserve">2.6. Предложение, предусмотренное в </w:t>
      </w:r>
      <w:hyperlink w:anchor="p2579" w:history="1">
        <w:r w:rsidRPr="00D10DD4">
          <w:rPr>
            <w:rFonts w:ascii="Times New Roman" w:eastAsia="Times New Roman" w:hAnsi="Times New Roman" w:cs="Times New Roman"/>
            <w:color w:val="0000FF"/>
            <w:sz w:val="24"/>
            <w:szCs w:val="24"/>
            <w:lang w:eastAsia="ru-RU"/>
          </w:rPr>
          <w:t>пункте 2.3</w:t>
        </w:r>
      </w:hyperlink>
      <w:r w:rsidRPr="00D10DD4">
        <w:rPr>
          <w:rFonts w:ascii="Times New Roman" w:eastAsia="Times New Roman" w:hAnsi="Times New Roman" w:cs="Times New Roman"/>
          <w:sz w:val="24"/>
          <w:szCs w:val="24"/>
          <w:lang w:eastAsia="ru-RU"/>
        </w:rPr>
        <w:t xml:space="preserve"> Порядка, представляется в Департамент по адресу: 628011, Ханты-Мансийский автономный округ - Югра, г. Ханты-Мансийск, ул. </w:t>
      </w:r>
      <w:proofErr w:type="spellStart"/>
      <w:r w:rsidRPr="00D10DD4">
        <w:rPr>
          <w:rFonts w:ascii="Times New Roman" w:eastAsia="Times New Roman" w:hAnsi="Times New Roman" w:cs="Times New Roman"/>
          <w:sz w:val="24"/>
          <w:szCs w:val="24"/>
          <w:lang w:eastAsia="ru-RU"/>
        </w:rPr>
        <w:t>Рознина</w:t>
      </w:r>
      <w:proofErr w:type="spellEnd"/>
      <w:r w:rsidRPr="00D10DD4">
        <w:rPr>
          <w:rFonts w:ascii="Times New Roman" w:eastAsia="Times New Roman" w:hAnsi="Times New Roman" w:cs="Times New Roman"/>
          <w:sz w:val="24"/>
          <w:szCs w:val="24"/>
          <w:lang w:eastAsia="ru-RU"/>
        </w:rPr>
        <w:t>, д. 64, сформированным в 1 прошнурованный и пронумерованный комплект одним из следующих способов: непосредственно или почтовым отправлением.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Все представляемые в Департамент документы заверяет подписью руководитель (индивидуальный предприниматель) Соискателя или иное лицо, уполномоченное надлежащим образом действовать от имени Соискателя, с представлением документов, подтверждающих его полномочия, и печатью Соискателя (при наличии).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2.7. Поступившие предложения (заявки) Департамент регистрирует в программном продукте "Система автоматизации делопроизводства и электронного документооборота "Дело" (далее - электронный документооборот).</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Департамент формирует единый список Соискателей на текущий финансовый год согласно регистрации предложения по дате и времени поступления.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2.8. Копию зарегистрированного предложения в срок не позднее 3 рабочих дней с даты регистрации Департамент направляет Соискателю посредством электронного документооборота по адресу электронной почты Соискателя, указанному в предложении.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lastRenderedPageBreak/>
        <w:t xml:space="preserve">2.9. Департамент в течение 20 рабочих дней с даты окончания приема предложений, включая срок по осуществлению межведомственного информационного взаимодействия для получения необходимых документов согласно </w:t>
      </w:r>
      <w:hyperlink w:anchor="p2600" w:history="1">
        <w:r w:rsidRPr="00D10DD4">
          <w:rPr>
            <w:rFonts w:ascii="Times New Roman" w:eastAsia="Times New Roman" w:hAnsi="Times New Roman" w:cs="Times New Roman"/>
            <w:color w:val="0000FF"/>
            <w:sz w:val="24"/>
            <w:szCs w:val="24"/>
            <w:lang w:eastAsia="ru-RU"/>
          </w:rPr>
          <w:t>пункту 2.4</w:t>
        </w:r>
      </w:hyperlink>
      <w:r w:rsidRPr="00D10DD4">
        <w:rPr>
          <w:rFonts w:ascii="Times New Roman" w:eastAsia="Times New Roman" w:hAnsi="Times New Roman" w:cs="Times New Roman"/>
          <w:sz w:val="24"/>
          <w:szCs w:val="24"/>
          <w:lang w:eastAsia="ru-RU"/>
        </w:rPr>
        <w:t xml:space="preserve"> Порядка: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организует выезд члена (членов) комиссии на место ведения хозяйственной деятельности Соискателя с целью подтверждения достоверности сведений, содержащихся в предложении, в случаях, установленных положением о комиссии, о чем уведомляет Соискателя не позднее 2 рабочих дней до даты проведения выездной проверки;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направляет технико-экономическое обоснование инвестиционного проекта, предоставленное Соискателем, в организацию автономного округа по привлечению инвестиций и работе с инвесторами, которая в срок не более 20 рабочих дней со дня получения осуществляет его рассмотрение и подготавливает экспертное заключение (носит рекомендательный характер) о целесообразности реализации проекта и соответствии технико-экономического обоснования инвестиционного проекта требованиям Порядка (далее - Экспертное заключение).</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2.10. Отбор осуществляет Департамент с учетом рекомендаций комиссии.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2.11. Комиссия анализирует предложения на предмет соответствия Соискателей и предложений требованиям, установленным </w:t>
      </w:r>
      <w:hyperlink w:anchor="p2547" w:history="1">
        <w:r w:rsidRPr="00D10DD4">
          <w:rPr>
            <w:rFonts w:ascii="Times New Roman" w:eastAsia="Times New Roman" w:hAnsi="Times New Roman" w:cs="Times New Roman"/>
            <w:color w:val="0000FF"/>
            <w:sz w:val="24"/>
            <w:szCs w:val="24"/>
            <w:lang w:eastAsia="ru-RU"/>
          </w:rPr>
          <w:t>пунктами 1.5</w:t>
        </w:r>
      </w:hyperlink>
      <w:r w:rsidRPr="00D10DD4">
        <w:rPr>
          <w:rFonts w:ascii="Times New Roman" w:eastAsia="Times New Roman" w:hAnsi="Times New Roman" w:cs="Times New Roman"/>
          <w:sz w:val="24"/>
          <w:szCs w:val="24"/>
          <w:lang w:eastAsia="ru-RU"/>
        </w:rPr>
        <w:t xml:space="preserve">, </w:t>
      </w:r>
      <w:hyperlink w:anchor="p2551"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w:anchor="p2570" w:history="1">
        <w:r w:rsidRPr="00D10DD4">
          <w:rPr>
            <w:rFonts w:ascii="Times New Roman" w:eastAsia="Times New Roman" w:hAnsi="Times New Roman" w:cs="Times New Roman"/>
            <w:color w:val="0000FF"/>
            <w:sz w:val="24"/>
            <w:szCs w:val="24"/>
            <w:lang w:eastAsia="ru-RU"/>
          </w:rPr>
          <w:t>2.2</w:t>
        </w:r>
      </w:hyperlink>
      <w:r w:rsidRPr="00D10DD4">
        <w:rPr>
          <w:rFonts w:ascii="Times New Roman" w:eastAsia="Times New Roman" w:hAnsi="Times New Roman" w:cs="Times New Roman"/>
          <w:sz w:val="24"/>
          <w:szCs w:val="24"/>
          <w:lang w:eastAsia="ru-RU"/>
        </w:rPr>
        <w:t xml:space="preserve">, </w:t>
      </w:r>
      <w:hyperlink w:anchor="p2579" w:history="1">
        <w:r w:rsidRPr="00D10DD4">
          <w:rPr>
            <w:rFonts w:ascii="Times New Roman" w:eastAsia="Times New Roman" w:hAnsi="Times New Roman" w:cs="Times New Roman"/>
            <w:color w:val="0000FF"/>
            <w:sz w:val="24"/>
            <w:szCs w:val="24"/>
            <w:lang w:eastAsia="ru-RU"/>
          </w:rPr>
          <w:t>2.3</w:t>
        </w:r>
      </w:hyperlink>
      <w:r w:rsidRPr="00D10DD4">
        <w:rPr>
          <w:rFonts w:ascii="Times New Roman" w:eastAsia="Times New Roman" w:hAnsi="Times New Roman" w:cs="Times New Roman"/>
          <w:sz w:val="24"/>
          <w:szCs w:val="24"/>
          <w:lang w:eastAsia="ru-RU"/>
        </w:rPr>
        <w:t xml:space="preserve">, </w:t>
      </w:r>
      <w:hyperlink w:anchor="p2603" w:history="1">
        <w:r w:rsidRPr="00D10DD4">
          <w:rPr>
            <w:rFonts w:ascii="Times New Roman" w:eastAsia="Times New Roman" w:hAnsi="Times New Roman" w:cs="Times New Roman"/>
            <w:color w:val="0000FF"/>
            <w:sz w:val="24"/>
            <w:szCs w:val="24"/>
            <w:lang w:eastAsia="ru-RU"/>
          </w:rPr>
          <w:t>2.6</w:t>
        </w:r>
      </w:hyperlink>
      <w:r w:rsidRPr="00D10DD4">
        <w:rPr>
          <w:rFonts w:ascii="Times New Roman" w:eastAsia="Times New Roman" w:hAnsi="Times New Roman" w:cs="Times New Roman"/>
          <w:sz w:val="24"/>
          <w:szCs w:val="24"/>
          <w:lang w:eastAsia="ru-RU"/>
        </w:rPr>
        <w:t xml:space="preserve"> Порядка, и Экспертные заключения в течение 50 рабочих дней с даты окончания приема предложений.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Соискатели, соответствующие требованиям, установленным </w:t>
      </w:r>
      <w:hyperlink w:anchor="p2547" w:history="1">
        <w:r w:rsidRPr="00D10DD4">
          <w:rPr>
            <w:rFonts w:ascii="Times New Roman" w:eastAsia="Times New Roman" w:hAnsi="Times New Roman" w:cs="Times New Roman"/>
            <w:color w:val="0000FF"/>
            <w:sz w:val="24"/>
            <w:szCs w:val="24"/>
            <w:lang w:eastAsia="ru-RU"/>
          </w:rPr>
          <w:t>пунктами 1.5</w:t>
        </w:r>
      </w:hyperlink>
      <w:r w:rsidRPr="00D10DD4">
        <w:rPr>
          <w:rFonts w:ascii="Times New Roman" w:eastAsia="Times New Roman" w:hAnsi="Times New Roman" w:cs="Times New Roman"/>
          <w:sz w:val="24"/>
          <w:szCs w:val="24"/>
          <w:lang w:eastAsia="ru-RU"/>
        </w:rPr>
        <w:t xml:space="preserve">, </w:t>
      </w:r>
      <w:hyperlink w:anchor="p2551"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w:anchor="p2570" w:history="1">
        <w:r w:rsidRPr="00D10DD4">
          <w:rPr>
            <w:rFonts w:ascii="Times New Roman" w:eastAsia="Times New Roman" w:hAnsi="Times New Roman" w:cs="Times New Roman"/>
            <w:color w:val="0000FF"/>
            <w:sz w:val="24"/>
            <w:szCs w:val="24"/>
            <w:lang w:eastAsia="ru-RU"/>
          </w:rPr>
          <w:t>2.2</w:t>
        </w:r>
      </w:hyperlink>
      <w:r w:rsidRPr="00D10DD4">
        <w:rPr>
          <w:rFonts w:ascii="Times New Roman" w:eastAsia="Times New Roman" w:hAnsi="Times New Roman" w:cs="Times New Roman"/>
          <w:sz w:val="24"/>
          <w:szCs w:val="24"/>
          <w:lang w:eastAsia="ru-RU"/>
        </w:rPr>
        <w:t xml:space="preserve"> Порядка, представившие предложения в соответствии с перечнем и требованиями, установленными </w:t>
      </w:r>
      <w:hyperlink w:anchor="p2579" w:history="1">
        <w:r w:rsidRPr="00D10DD4">
          <w:rPr>
            <w:rFonts w:ascii="Times New Roman" w:eastAsia="Times New Roman" w:hAnsi="Times New Roman" w:cs="Times New Roman"/>
            <w:color w:val="0000FF"/>
            <w:sz w:val="24"/>
            <w:szCs w:val="24"/>
            <w:lang w:eastAsia="ru-RU"/>
          </w:rPr>
          <w:t>пунктам 2.3</w:t>
        </w:r>
      </w:hyperlink>
      <w:r w:rsidRPr="00D10DD4">
        <w:rPr>
          <w:rFonts w:ascii="Times New Roman" w:eastAsia="Times New Roman" w:hAnsi="Times New Roman" w:cs="Times New Roman"/>
          <w:sz w:val="24"/>
          <w:szCs w:val="24"/>
          <w:lang w:eastAsia="ru-RU"/>
        </w:rPr>
        <w:t xml:space="preserve">, </w:t>
      </w:r>
      <w:hyperlink w:anchor="p2603" w:history="1">
        <w:r w:rsidRPr="00D10DD4">
          <w:rPr>
            <w:rFonts w:ascii="Times New Roman" w:eastAsia="Times New Roman" w:hAnsi="Times New Roman" w:cs="Times New Roman"/>
            <w:color w:val="0000FF"/>
            <w:sz w:val="24"/>
            <w:szCs w:val="24"/>
            <w:lang w:eastAsia="ru-RU"/>
          </w:rPr>
          <w:t>2.6</w:t>
        </w:r>
      </w:hyperlink>
      <w:r w:rsidRPr="00D10DD4">
        <w:rPr>
          <w:rFonts w:ascii="Times New Roman" w:eastAsia="Times New Roman" w:hAnsi="Times New Roman" w:cs="Times New Roman"/>
          <w:sz w:val="24"/>
          <w:szCs w:val="24"/>
          <w:lang w:eastAsia="ru-RU"/>
        </w:rPr>
        <w:t xml:space="preserve"> Порядка, считаются прошедшими отбор.</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2.12. По результатам рассмотрения предложений комиссия принимает решение о соответствии Соискателя и предложения требованиям Порядка, о последовательности предоставления субсидии Получателям согласно </w:t>
      </w:r>
      <w:hyperlink w:anchor="p2652" w:history="1">
        <w:r w:rsidRPr="00D10DD4">
          <w:rPr>
            <w:rFonts w:ascii="Times New Roman" w:eastAsia="Times New Roman" w:hAnsi="Times New Roman" w:cs="Times New Roman"/>
            <w:color w:val="0000FF"/>
            <w:sz w:val="24"/>
            <w:szCs w:val="24"/>
            <w:lang w:eastAsia="ru-RU"/>
          </w:rPr>
          <w:t>пункту 3.5</w:t>
        </w:r>
      </w:hyperlink>
      <w:r w:rsidRPr="00D10DD4">
        <w:rPr>
          <w:rFonts w:ascii="Times New Roman" w:eastAsia="Times New Roman" w:hAnsi="Times New Roman" w:cs="Times New Roman"/>
          <w:sz w:val="24"/>
          <w:szCs w:val="24"/>
          <w:lang w:eastAsia="ru-RU"/>
        </w:rPr>
        <w:t xml:space="preserve"> Порядка, о возможных значениях результатов предоставления субсидии, устанавливаемых согласно порядку, утвержденному приказом Департамента, о чем составляет протокол.</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Протокол подписывают председатель и члены комиссии в течение 3 рабочих дней с даты рассмотрения всех зарегистрированных предложений.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Решения, принятые комиссией, носят рекомендательный характер.</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Протокол комиссии Департамент размещает на своем официальном сайте в течение 5 рабочих дней после его подписания.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0" w:name="p2618"/>
      <w:bookmarkEnd w:id="10"/>
      <w:r w:rsidRPr="00D10DD4">
        <w:rPr>
          <w:rFonts w:ascii="Times New Roman" w:eastAsia="Times New Roman" w:hAnsi="Times New Roman" w:cs="Times New Roman"/>
          <w:sz w:val="24"/>
          <w:szCs w:val="24"/>
          <w:lang w:eastAsia="ru-RU"/>
        </w:rPr>
        <w:t>2.13. После подписания протокола комиссии и с учетом рекомендаций, содержащихся в нем, Департамент в течение 5 рабочих дней: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2.13.1. В случае если Соискатель и представленное им предложение соответствуют требованиям Порядка, принимает решение о предоставлении Соискателю субсидии и заключении с ним соглашения, направляет уведомление посредством электронного документооборота по адресу электронной почты Соискателя, указанному в предложении.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2.13.2. В случае если Соискатель и (или) представленное им предложение не соответствует требованиям Порядка, принимает решение об отклонении предложения Соискателя и отказе в предоставлении субсидии, о чем направляет уведомление посредством электронного документооборота по адресу электронной почты Соискателя, указанному в предложении.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Основаниями для отклонения предложения на стадии его рассмотрения являются: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несоответствие Соискателя требованиям, установленным в </w:t>
      </w:r>
      <w:hyperlink w:anchor="p2547" w:history="1">
        <w:r w:rsidRPr="00D10DD4">
          <w:rPr>
            <w:rFonts w:ascii="Times New Roman" w:eastAsia="Times New Roman" w:hAnsi="Times New Roman" w:cs="Times New Roman"/>
            <w:color w:val="0000FF"/>
            <w:sz w:val="24"/>
            <w:szCs w:val="24"/>
            <w:lang w:eastAsia="ru-RU"/>
          </w:rPr>
          <w:t>пунктах 1.5</w:t>
        </w:r>
      </w:hyperlink>
      <w:r w:rsidRPr="00D10DD4">
        <w:rPr>
          <w:rFonts w:ascii="Times New Roman" w:eastAsia="Times New Roman" w:hAnsi="Times New Roman" w:cs="Times New Roman"/>
          <w:sz w:val="24"/>
          <w:szCs w:val="24"/>
          <w:lang w:eastAsia="ru-RU"/>
        </w:rPr>
        <w:t xml:space="preserve">, </w:t>
      </w:r>
      <w:hyperlink w:anchor="p2551" w:history="1">
        <w:r w:rsidRPr="00D10DD4">
          <w:rPr>
            <w:rFonts w:ascii="Times New Roman" w:eastAsia="Times New Roman" w:hAnsi="Times New Roman" w:cs="Times New Roman"/>
            <w:color w:val="0000FF"/>
            <w:sz w:val="24"/>
            <w:szCs w:val="24"/>
            <w:lang w:eastAsia="ru-RU"/>
          </w:rPr>
          <w:t>1.6</w:t>
        </w:r>
      </w:hyperlink>
      <w:r w:rsidRPr="00D10DD4">
        <w:rPr>
          <w:rFonts w:ascii="Times New Roman" w:eastAsia="Times New Roman" w:hAnsi="Times New Roman" w:cs="Times New Roman"/>
          <w:sz w:val="24"/>
          <w:szCs w:val="24"/>
          <w:lang w:eastAsia="ru-RU"/>
        </w:rPr>
        <w:t xml:space="preserve">, </w:t>
      </w:r>
      <w:hyperlink w:anchor="p2570" w:history="1">
        <w:r w:rsidRPr="00D10DD4">
          <w:rPr>
            <w:rFonts w:ascii="Times New Roman" w:eastAsia="Times New Roman" w:hAnsi="Times New Roman" w:cs="Times New Roman"/>
            <w:color w:val="0000FF"/>
            <w:sz w:val="24"/>
            <w:szCs w:val="24"/>
            <w:lang w:eastAsia="ru-RU"/>
          </w:rPr>
          <w:t>2.2</w:t>
        </w:r>
      </w:hyperlink>
      <w:r w:rsidRPr="00D10DD4">
        <w:rPr>
          <w:rFonts w:ascii="Times New Roman" w:eastAsia="Times New Roman" w:hAnsi="Times New Roman" w:cs="Times New Roman"/>
          <w:sz w:val="24"/>
          <w:szCs w:val="24"/>
          <w:lang w:eastAsia="ru-RU"/>
        </w:rPr>
        <w:t xml:space="preserve"> Порядка;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несоответствие представленного Соискателем предложения требованиям </w:t>
      </w:r>
      <w:hyperlink w:anchor="p2579" w:history="1">
        <w:r w:rsidRPr="00D10DD4">
          <w:rPr>
            <w:rFonts w:ascii="Times New Roman" w:eastAsia="Times New Roman" w:hAnsi="Times New Roman" w:cs="Times New Roman"/>
            <w:color w:val="0000FF"/>
            <w:sz w:val="24"/>
            <w:szCs w:val="24"/>
            <w:lang w:eastAsia="ru-RU"/>
          </w:rPr>
          <w:t>пунктов 2.3</w:t>
        </w:r>
      </w:hyperlink>
      <w:r w:rsidRPr="00D10DD4">
        <w:rPr>
          <w:rFonts w:ascii="Times New Roman" w:eastAsia="Times New Roman" w:hAnsi="Times New Roman" w:cs="Times New Roman"/>
          <w:sz w:val="24"/>
          <w:szCs w:val="24"/>
          <w:lang w:eastAsia="ru-RU"/>
        </w:rPr>
        <w:t xml:space="preserve">, </w:t>
      </w:r>
      <w:hyperlink w:anchor="p2603" w:history="1">
        <w:r w:rsidRPr="00D10DD4">
          <w:rPr>
            <w:rFonts w:ascii="Times New Roman" w:eastAsia="Times New Roman" w:hAnsi="Times New Roman" w:cs="Times New Roman"/>
            <w:color w:val="0000FF"/>
            <w:sz w:val="24"/>
            <w:szCs w:val="24"/>
            <w:lang w:eastAsia="ru-RU"/>
          </w:rPr>
          <w:t>2.6</w:t>
        </w:r>
      </w:hyperlink>
      <w:r w:rsidRPr="00D10DD4">
        <w:rPr>
          <w:rFonts w:ascii="Times New Roman" w:eastAsia="Times New Roman" w:hAnsi="Times New Roman" w:cs="Times New Roman"/>
          <w:sz w:val="24"/>
          <w:szCs w:val="24"/>
          <w:lang w:eastAsia="ru-RU"/>
        </w:rPr>
        <w:t xml:space="preserve"> Порядка, </w:t>
      </w:r>
      <w:proofErr w:type="gramStart"/>
      <w:r w:rsidRPr="00D10DD4">
        <w:rPr>
          <w:rFonts w:ascii="Times New Roman" w:eastAsia="Times New Roman" w:hAnsi="Times New Roman" w:cs="Times New Roman"/>
          <w:sz w:val="24"/>
          <w:szCs w:val="24"/>
          <w:lang w:eastAsia="ru-RU"/>
        </w:rPr>
        <w:t>указанным</w:t>
      </w:r>
      <w:proofErr w:type="gramEnd"/>
      <w:r w:rsidRPr="00D10DD4">
        <w:rPr>
          <w:rFonts w:ascii="Times New Roman" w:eastAsia="Times New Roman" w:hAnsi="Times New Roman" w:cs="Times New Roman"/>
          <w:sz w:val="24"/>
          <w:szCs w:val="24"/>
          <w:lang w:eastAsia="ru-RU"/>
        </w:rPr>
        <w:t xml:space="preserve"> в том числе в объявлении о проведении отбора;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недостоверность представленной Соискателем информации, в том числе о месте нахождения и адресе юридического лица;</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подача Соискателем предложения после даты и (или) времени, </w:t>
      </w:r>
      <w:proofErr w:type="gramStart"/>
      <w:r w:rsidRPr="00D10DD4">
        <w:rPr>
          <w:rFonts w:ascii="Times New Roman" w:eastAsia="Times New Roman" w:hAnsi="Times New Roman" w:cs="Times New Roman"/>
          <w:sz w:val="24"/>
          <w:szCs w:val="24"/>
          <w:lang w:eastAsia="ru-RU"/>
        </w:rPr>
        <w:t>определенных</w:t>
      </w:r>
      <w:proofErr w:type="gramEnd"/>
      <w:r w:rsidRPr="00D10DD4">
        <w:rPr>
          <w:rFonts w:ascii="Times New Roman" w:eastAsia="Times New Roman" w:hAnsi="Times New Roman" w:cs="Times New Roman"/>
          <w:sz w:val="24"/>
          <w:szCs w:val="24"/>
          <w:lang w:eastAsia="ru-RU"/>
        </w:rPr>
        <w:t xml:space="preserve"> для их подачи.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lastRenderedPageBreak/>
        <w:t>2.13.3. Оформляет приказом решения о предоставлении и (или) об отказе в предоставлении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2.14. Департамент в течение 5 рабочих дней после принятия решений, указанных в </w:t>
      </w:r>
      <w:hyperlink w:anchor="p2618" w:history="1">
        <w:r w:rsidRPr="00D10DD4">
          <w:rPr>
            <w:rFonts w:ascii="Times New Roman" w:eastAsia="Times New Roman" w:hAnsi="Times New Roman" w:cs="Times New Roman"/>
            <w:color w:val="0000FF"/>
            <w:sz w:val="24"/>
            <w:szCs w:val="24"/>
            <w:lang w:eastAsia="ru-RU"/>
          </w:rPr>
          <w:t>пункте 2.13</w:t>
        </w:r>
      </w:hyperlink>
      <w:r w:rsidRPr="00D10DD4">
        <w:rPr>
          <w:rFonts w:ascii="Times New Roman" w:eastAsia="Times New Roman" w:hAnsi="Times New Roman" w:cs="Times New Roman"/>
          <w:sz w:val="24"/>
          <w:szCs w:val="24"/>
          <w:lang w:eastAsia="ru-RU"/>
        </w:rPr>
        <w:t xml:space="preserve"> Порядка, размещает на едином портале (при наличии технической возможности) и на официальном сайте Департамента информацию о результатах рассмотрения предложений, включающую следующие сведения: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дата, время и место рассмотрения предложений;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информация о Соискателях, предложения которых были рассмотрены;</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информация о Соискателях,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наименование Соискателей, с которыми заключаются соглашения (далее - Получатели), размер предоставляемой им субсидии.</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Arial" w:eastAsia="Times New Roman" w:hAnsi="Arial" w:cs="Arial"/>
          <w:b/>
          <w:bCs/>
          <w:sz w:val="24"/>
          <w:szCs w:val="24"/>
          <w:lang w:eastAsia="ru-RU"/>
        </w:rPr>
        <w:t>III. Условия и порядок предоставления субсидии</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1" w:name="p2635"/>
      <w:bookmarkEnd w:id="11"/>
      <w:r w:rsidRPr="00D10DD4">
        <w:rPr>
          <w:rFonts w:ascii="Times New Roman" w:eastAsia="Times New Roman" w:hAnsi="Times New Roman" w:cs="Times New Roman"/>
          <w:sz w:val="24"/>
          <w:szCs w:val="24"/>
          <w:lang w:eastAsia="ru-RU"/>
        </w:rPr>
        <w:t xml:space="preserve">3.1. Департамент не позднее 10 рабочих дней со дня принятия решения о предоставлении субсидии посредством государственной интегрированной информационной системы управления общественными финансами "Электронный бюджет" (далее - информационная система) </w:t>
      </w:r>
      <w:proofErr w:type="gramStart"/>
      <w:r w:rsidRPr="00D10DD4">
        <w:rPr>
          <w:rFonts w:ascii="Times New Roman" w:eastAsia="Times New Roman" w:hAnsi="Times New Roman" w:cs="Times New Roman"/>
          <w:sz w:val="24"/>
          <w:szCs w:val="24"/>
          <w:lang w:eastAsia="ru-RU"/>
        </w:rPr>
        <w:t>формирует и направляет</w:t>
      </w:r>
      <w:proofErr w:type="gramEnd"/>
      <w:r w:rsidRPr="00D10DD4">
        <w:rPr>
          <w:rFonts w:ascii="Times New Roman" w:eastAsia="Times New Roman" w:hAnsi="Times New Roman" w:cs="Times New Roman"/>
          <w:sz w:val="24"/>
          <w:szCs w:val="24"/>
          <w:lang w:eastAsia="ru-RU"/>
        </w:rPr>
        <w:t xml:space="preserve"> Получателям проект соглашения.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2" w:name="p2636"/>
      <w:bookmarkEnd w:id="12"/>
      <w:r w:rsidRPr="00D10DD4">
        <w:rPr>
          <w:rFonts w:ascii="Times New Roman" w:eastAsia="Times New Roman" w:hAnsi="Times New Roman" w:cs="Times New Roman"/>
          <w:sz w:val="24"/>
          <w:szCs w:val="24"/>
          <w:lang w:eastAsia="ru-RU"/>
        </w:rPr>
        <w:t>3.2. Получатель обеспечивает подписание соглашения, дополнительного соглашения к соглашению, в том числе дополнительного соглашения о расторжении соглашения, в интегрированной информационной системе усиленной квалифицированной электронной подписью лица, имеющего право действовать от его имени, в срок не позднее 5 рабочих дней со дня его получения.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 xml:space="preserve">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информационной системе, данное взаимодействие Получателями, указанными в </w:t>
      </w:r>
      <w:hyperlink w:anchor="p2549" w:history="1">
        <w:r w:rsidRPr="00D10DD4">
          <w:rPr>
            <w:rFonts w:ascii="Times New Roman" w:eastAsia="Times New Roman" w:hAnsi="Times New Roman" w:cs="Times New Roman"/>
            <w:color w:val="0000FF"/>
            <w:sz w:val="24"/>
            <w:szCs w:val="24"/>
            <w:lang w:eastAsia="ru-RU"/>
          </w:rPr>
          <w:t>подпунктах 1.5.2</w:t>
        </w:r>
      </w:hyperlink>
      <w:r w:rsidRPr="00D10DD4">
        <w:rPr>
          <w:rFonts w:ascii="Times New Roman" w:eastAsia="Times New Roman" w:hAnsi="Times New Roman" w:cs="Times New Roman"/>
          <w:sz w:val="24"/>
          <w:szCs w:val="24"/>
          <w:lang w:eastAsia="ru-RU"/>
        </w:rPr>
        <w:t xml:space="preserve">, </w:t>
      </w:r>
      <w:hyperlink w:anchor="p2550" w:history="1">
        <w:r w:rsidRPr="00D10DD4">
          <w:rPr>
            <w:rFonts w:ascii="Times New Roman" w:eastAsia="Times New Roman" w:hAnsi="Times New Roman" w:cs="Times New Roman"/>
            <w:color w:val="0000FF"/>
            <w:sz w:val="24"/>
            <w:szCs w:val="24"/>
            <w:lang w:eastAsia="ru-RU"/>
          </w:rPr>
          <w:t>1.5.3 пункта 1.5</w:t>
        </w:r>
      </w:hyperlink>
      <w:r w:rsidRPr="00D10DD4">
        <w:rPr>
          <w:rFonts w:ascii="Times New Roman" w:eastAsia="Times New Roman" w:hAnsi="Times New Roman" w:cs="Times New Roman"/>
          <w:sz w:val="24"/>
          <w:szCs w:val="24"/>
          <w:lang w:eastAsia="ru-RU"/>
        </w:rPr>
        <w:t xml:space="preserve"> Порядка, может осуществляться с применением документооборота на бумажном носителе в сроки, обозначенные </w:t>
      </w:r>
      <w:hyperlink w:anchor="p2635" w:history="1">
        <w:r w:rsidRPr="00D10DD4">
          <w:rPr>
            <w:rFonts w:ascii="Times New Roman" w:eastAsia="Times New Roman" w:hAnsi="Times New Roman" w:cs="Times New Roman"/>
            <w:color w:val="0000FF"/>
            <w:sz w:val="24"/>
            <w:szCs w:val="24"/>
            <w:lang w:eastAsia="ru-RU"/>
          </w:rPr>
          <w:t>пунктами 3.1</w:t>
        </w:r>
      </w:hyperlink>
      <w:r w:rsidRPr="00D10DD4">
        <w:rPr>
          <w:rFonts w:ascii="Times New Roman" w:eastAsia="Times New Roman" w:hAnsi="Times New Roman" w:cs="Times New Roman"/>
          <w:sz w:val="24"/>
          <w:szCs w:val="24"/>
          <w:lang w:eastAsia="ru-RU"/>
        </w:rPr>
        <w:t xml:space="preserve">, </w:t>
      </w:r>
      <w:hyperlink w:anchor="p2636" w:history="1">
        <w:r w:rsidRPr="00D10DD4">
          <w:rPr>
            <w:rFonts w:ascii="Times New Roman" w:eastAsia="Times New Roman" w:hAnsi="Times New Roman" w:cs="Times New Roman"/>
            <w:color w:val="0000FF"/>
            <w:sz w:val="24"/>
            <w:szCs w:val="24"/>
            <w:lang w:eastAsia="ru-RU"/>
          </w:rPr>
          <w:t>3.2</w:t>
        </w:r>
      </w:hyperlink>
      <w:r w:rsidRPr="00D10DD4">
        <w:rPr>
          <w:rFonts w:ascii="Times New Roman" w:eastAsia="Times New Roman" w:hAnsi="Times New Roman" w:cs="Times New Roman"/>
          <w:sz w:val="24"/>
          <w:szCs w:val="24"/>
          <w:lang w:eastAsia="ru-RU"/>
        </w:rPr>
        <w:t xml:space="preserve"> Порядка.</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В случае </w:t>
      </w:r>
      <w:proofErr w:type="spellStart"/>
      <w:r w:rsidRPr="00D10DD4">
        <w:rPr>
          <w:rFonts w:ascii="Times New Roman" w:eastAsia="Times New Roman" w:hAnsi="Times New Roman" w:cs="Times New Roman"/>
          <w:sz w:val="24"/>
          <w:szCs w:val="24"/>
          <w:lang w:eastAsia="ru-RU"/>
        </w:rPr>
        <w:t>неподписания</w:t>
      </w:r>
      <w:proofErr w:type="spellEnd"/>
      <w:r w:rsidRPr="00D10DD4">
        <w:rPr>
          <w:rFonts w:ascii="Times New Roman" w:eastAsia="Times New Roman" w:hAnsi="Times New Roman" w:cs="Times New Roman"/>
          <w:sz w:val="24"/>
          <w:szCs w:val="24"/>
          <w:lang w:eastAsia="ru-RU"/>
        </w:rPr>
        <w:t xml:space="preserve"> соглашения в установленный срок Получатель считается отказавшимся от получения субсидии, о чем Департамент уведомляет его не позднее 3 рабочих дней со дня истечения срока подписания соглашения посредством электронного документооборота по адресу электронной почты Получателя, указанному в предложении.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3.3. Основанием для перечисления субсидии является соглашение, заключенное между Департаментом и Получателем.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С Получателями, указанными в </w:t>
      </w:r>
      <w:hyperlink w:anchor="p2653" w:history="1">
        <w:r w:rsidRPr="00D10DD4">
          <w:rPr>
            <w:rFonts w:ascii="Times New Roman" w:eastAsia="Times New Roman" w:hAnsi="Times New Roman" w:cs="Times New Roman"/>
            <w:color w:val="0000FF"/>
            <w:sz w:val="24"/>
            <w:szCs w:val="24"/>
            <w:lang w:eastAsia="ru-RU"/>
          </w:rPr>
          <w:t>подпункте 3.5.1 пункта 3.5</w:t>
        </w:r>
      </w:hyperlink>
      <w:r w:rsidRPr="00D10DD4">
        <w:rPr>
          <w:rFonts w:ascii="Times New Roman" w:eastAsia="Times New Roman" w:hAnsi="Times New Roman" w:cs="Times New Roman"/>
          <w:sz w:val="24"/>
          <w:szCs w:val="24"/>
          <w:lang w:eastAsia="ru-RU"/>
        </w:rPr>
        <w:t xml:space="preserve"> Порядка, соглашение заключается по типовой форме, установленной Министерством финансов Российской Федерации.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С Получателями, указанными в </w:t>
      </w:r>
      <w:hyperlink w:anchor="p2657" w:history="1">
        <w:r w:rsidRPr="00D10DD4">
          <w:rPr>
            <w:rFonts w:ascii="Times New Roman" w:eastAsia="Times New Roman" w:hAnsi="Times New Roman" w:cs="Times New Roman"/>
            <w:color w:val="0000FF"/>
            <w:sz w:val="24"/>
            <w:szCs w:val="24"/>
            <w:lang w:eastAsia="ru-RU"/>
          </w:rPr>
          <w:t>подпунктах 3.5.2</w:t>
        </w:r>
      </w:hyperlink>
      <w:r w:rsidRPr="00D10DD4">
        <w:rPr>
          <w:rFonts w:ascii="Times New Roman" w:eastAsia="Times New Roman" w:hAnsi="Times New Roman" w:cs="Times New Roman"/>
          <w:sz w:val="24"/>
          <w:szCs w:val="24"/>
          <w:lang w:eastAsia="ru-RU"/>
        </w:rPr>
        <w:t xml:space="preserve">, </w:t>
      </w:r>
      <w:hyperlink w:anchor="p2660" w:history="1">
        <w:r w:rsidRPr="00D10DD4">
          <w:rPr>
            <w:rFonts w:ascii="Times New Roman" w:eastAsia="Times New Roman" w:hAnsi="Times New Roman" w:cs="Times New Roman"/>
            <w:color w:val="0000FF"/>
            <w:sz w:val="24"/>
            <w:szCs w:val="24"/>
            <w:lang w:eastAsia="ru-RU"/>
          </w:rPr>
          <w:t>3.5.3 пункта 3.5</w:t>
        </w:r>
      </w:hyperlink>
      <w:r w:rsidRPr="00D10DD4">
        <w:rPr>
          <w:rFonts w:ascii="Times New Roman" w:eastAsia="Times New Roman" w:hAnsi="Times New Roman" w:cs="Times New Roman"/>
          <w:sz w:val="24"/>
          <w:szCs w:val="24"/>
          <w:lang w:eastAsia="ru-RU"/>
        </w:rPr>
        <w:t xml:space="preserve"> Порядка, соглашение заключается по типовой форме, установленной Департаментом финансов автономного округа.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Соглашение должно содержать следующие положения: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реквизиты банковского счета для перечисления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согласие Получателя, а также лиц, получающих средства на основании договоров, заключенных с Получателем, на осуществление в отношении них Департаментом и (или) органами государственного финансового контроля проверок соблюдения целей, условий и порядка предоставления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lastRenderedPageBreak/>
        <w:t>порядок, сроки и формы предоставления отчетности Получателя об использовании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расчет размера штрафных санкций;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результаты предоставления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условия о согласовании новых условий соглашения или о расторжении соглашения при </w:t>
      </w:r>
      <w:proofErr w:type="spellStart"/>
      <w:r w:rsidRPr="00D10DD4">
        <w:rPr>
          <w:rFonts w:ascii="Times New Roman" w:eastAsia="Times New Roman" w:hAnsi="Times New Roman" w:cs="Times New Roman"/>
          <w:sz w:val="24"/>
          <w:szCs w:val="24"/>
          <w:lang w:eastAsia="ru-RU"/>
        </w:rPr>
        <w:t>недостижении</w:t>
      </w:r>
      <w:proofErr w:type="spellEnd"/>
      <w:r w:rsidRPr="00D10DD4">
        <w:rPr>
          <w:rFonts w:ascii="Times New Roman" w:eastAsia="Times New Roman" w:hAnsi="Times New Roman" w:cs="Times New Roman"/>
          <w:sz w:val="24"/>
          <w:szCs w:val="24"/>
          <w:lang w:eastAsia="ru-RU"/>
        </w:rPr>
        <w:t xml:space="preserve"> согласия по новым условиям в случае уменьшения Департаменту ранее доведенных лимитов бюджетных обязательств;</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 xml:space="preserve">обязательство по возврату субсидии в случае </w:t>
      </w:r>
      <w:proofErr w:type="spellStart"/>
      <w:r w:rsidRPr="00D10DD4">
        <w:rPr>
          <w:rFonts w:ascii="Times New Roman" w:eastAsia="Times New Roman" w:hAnsi="Times New Roman" w:cs="Times New Roman"/>
          <w:sz w:val="24"/>
          <w:szCs w:val="24"/>
          <w:lang w:eastAsia="ru-RU"/>
        </w:rPr>
        <w:t>недостижения</w:t>
      </w:r>
      <w:proofErr w:type="spellEnd"/>
      <w:r w:rsidRPr="00D10DD4">
        <w:rPr>
          <w:rFonts w:ascii="Times New Roman" w:eastAsia="Times New Roman" w:hAnsi="Times New Roman" w:cs="Times New Roman"/>
          <w:sz w:val="24"/>
          <w:szCs w:val="24"/>
          <w:lang w:eastAsia="ru-RU"/>
        </w:rPr>
        <w:t xml:space="preserve"> значений результатов предоставления субсидии суммарно более чем на 20 процентов по итогам каждого года начиная</w:t>
      </w:r>
      <w:proofErr w:type="gramEnd"/>
      <w:r w:rsidRPr="00D10DD4">
        <w:rPr>
          <w:rFonts w:ascii="Times New Roman" w:eastAsia="Times New Roman" w:hAnsi="Times New Roman" w:cs="Times New Roman"/>
          <w:sz w:val="24"/>
          <w:szCs w:val="24"/>
          <w:lang w:eastAsia="ru-RU"/>
        </w:rPr>
        <w:t xml:space="preserve"> с итогов 3 года от даты заключения соглашения.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3.4. Результатами предоставления субсидии являются: создание рабочих мест, в том числе высокопроизводительных; увеличение объемов производства продукции; повышение размера среднемесячной заработной платы работников; увеличение объема экспортируемой продукции; увеличение объема инвестиций в основной капитал; увеличение объема отгруженных товаров собственного производства.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Департамент устанавливает для Получателя один или несколько значений результатов предоставления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3" w:name="p2652"/>
      <w:bookmarkEnd w:id="13"/>
      <w:r w:rsidRPr="00D10DD4">
        <w:rPr>
          <w:rFonts w:ascii="Times New Roman" w:eastAsia="Times New Roman" w:hAnsi="Times New Roman" w:cs="Times New Roman"/>
          <w:sz w:val="24"/>
          <w:szCs w:val="24"/>
          <w:lang w:eastAsia="ru-RU"/>
        </w:rPr>
        <w:t>3.5. Субсидии предоставляются Получателям в пределах бюджетных ассигнований и лимитов бюджетных обязатель</w:t>
      </w:r>
      <w:proofErr w:type="gramStart"/>
      <w:r w:rsidRPr="00D10DD4">
        <w:rPr>
          <w:rFonts w:ascii="Times New Roman" w:eastAsia="Times New Roman" w:hAnsi="Times New Roman" w:cs="Times New Roman"/>
          <w:sz w:val="24"/>
          <w:szCs w:val="24"/>
          <w:lang w:eastAsia="ru-RU"/>
        </w:rPr>
        <w:t>ств в сл</w:t>
      </w:r>
      <w:proofErr w:type="gramEnd"/>
      <w:r w:rsidRPr="00D10DD4">
        <w:rPr>
          <w:rFonts w:ascii="Times New Roman" w:eastAsia="Times New Roman" w:hAnsi="Times New Roman" w:cs="Times New Roman"/>
          <w:sz w:val="24"/>
          <w:szCs w:val="24"/>
          <w:lang w:eastAsia="ru-RU"/>
        </w:rPr>
        <w:t>едующей последовательности (с учетом регистрации предложения по времени и дате поступления):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4" w:name="p2653"/>
      <w:bookmarkEnd w:id="14"/>
      <w:r w:rsidRPr="00D10DD4">
        <w:rPr>
          <w:rFonts w:ascii="Times New Roman" w:eastAsia="Times New Roman" w:hAnsi="Times New Roman" w:cs="Times New Roman"/>
          <w:sz w:val="24"/>
          <w:szCs w:val="24"/>
          <w:lang w:eastAsia="ru-RU"/>
        </w:rPr>
        <w:t xml:space="preserve">3.5.1. </w:t>
      </w:r>
      <w:proofErr w:type="gramStart"/>
      <w:r w:rsidRPr="00D10DD4">
        <w:rPr>
          <w:rFonts w:ascii="Times New Roman" w:eastAsia="Times New Roman" w:hAnsi="Times New Roman" w:cs="Times New Roman"/>
          <w:sz w:val="24"/>
          <w:szCs w:val="24"/>
          <w:lang w:eastAsia="ru-RU"/>
        </w:rPr>
        <w:t xml:space="preserve">За счет средств бюджета автономного округа и иного межбюджетного трансферта в соответствии с уровнем </w:t>
      </w:r>
      <w:proofErr w:type="spellStart"/>
      <w:r w:rsidRPr="00D10DD4">
        <w:rPr>
          <w:rFonts w:ascii="Times New Roman" w:eastAsia="Times New Roman" w:hAnsi="Times New Roman" w:cs="Times New Roman"/>
          <w:sz w:val="24"/>
          <w:szCs w:val="24"/>
          <w:lang w:eastAsia="ru-RU"/>
        </w:rPr>
        <w:t>софинансирования</w:t>
      </w:r>
      <w:proofErr w:type="spellEnd"/>
      <w:r w:rsidRPr="00D10DD4">
        <w:rPr>
          <w:rFonts w:ascii="Times New Roman" w:eastAsia="Times New Roman" w:hAnsi="Times New Roman" w:cs="Times New Roman"/>
          <w:sz w:val="24"/>
          <w:szCs w:val="24"/>
          <w:lang w:eastAsia="ru-RU"/>
        </w:rPr>
        <w:t xml:space="preserve">, определяемым согласно решению Правительства Российской Федерации, принимаемому на основании </w:t>
      </w:r>
      <w:hyperlink r:id="rId43" w:history="1">
        <w:r w:rsidRPr="00D10DD4">
          <w:rPr>
            <w:rFonts w:ascii="Times New Roman" w:eastAsia="Times New Roman" w:hAnsi="Times New Roman" w:cs="Times New Roman"/>
            <w:color w:val="0000FF"/>
            <w:sz w:val="24"/>
            <w:szCs w:val="24"/>
            <w:lang w:eastAsia="ru-RU"/>
          </w:rPr>
          <w:t>пункта 13</w:t>
        </w:r>
      </w:hyperlink>
      <w:r w:rsidRPr="00D10DD4">
        <w:rPr>
          <w:rFonts w:ascii="Times New Roman" w:eastAsia="Times New Roman" w:hAnsi="Times New Roman" w:cs="Times New Roman"/>
          <w:sz w:val="24"/>
          <w:szCs w:val="24"/>
          <w:lang w:eastAsia="ru-RU"/>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Получателям, указанным в </w:t>
      </w:r>
      <w:hyperlink w:anchor="p2548" w:history="1">
        <w:r w:rsidRPr="00D10DD4">
          <w:rPr>
            <w:rFonts w:ascii="Times New Roman" w:eastAsia="Times New Roman" w:hAnsi="Times New Roman" w:cs="Times New Roman"/>
            <w:color w:val="0000FF"/>
            <w:sz w:val="24"/>
            <w:szCs w:val="24"/>
            <w:lang w:eastAsia="ru-RU"/>
          </w:rPr>
          <w:t>подпункте 1.5.1 пункта 1.5</w:t>
        </w:r>
      </w:hyperlink>
      <w:r w:rsidRPr="00D10DD4">
        <w:rPr>
          <w:rFonts w:ascii="Times New Roman" w:eastAsia="Times New Roman" w:hAnsi="Times New Roman" w:cs="Times New Roman"/>
          <w:sz w:val="24"/>
          <w:szCs w:val="24"/>
          <w:lang w:eastAsia="ru-RU"/>
        </w:rPr>
        <w:t xml:space="preserve"> Порядка, по</w:t>
      </w:r>
      <w:proofErr w:type="gramEnd"/>
      <w:r w:rsidRPr="00D10DD4">
        <w:rPr>
          <w:rFonts w:ascii="Times New Roman" w:eastAsia="Times New Roman" w:hAnsi="Times New Roman" w:cs="Times New Roman"/>
          <w:sz w:val="24"/>
          <w:szCs w:val="24"/>
          <w:lang w:eastAsia="ru-RU"/>
        </w:rPr>
        <w:t xml:space="preserve"> одному из следующих направлений: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 xml:space="preserve">на возмещение части затрат на уплату первого взноса (аванса) при заключении договора (договоров) лизинга оборудования (промышленной продукции, относимой в соответствии с Классификатором продукции к классам </w:t>
      </w:r>
      <w:hyperlink r:id="rId44" w:history="1">
        <w:r w:rsidRPr="00D10DD4">
          <w:rPr>
            <w:rFonts w:ascii="Times New Roman" w:eastAsia="Times New Roman" w:hAnsi="Times New Roman" w:cs="Times New Roman"/>
            <w:color w:val="0000FF"/>
            <w:sz w:val="24"/>
            <w:szCs w:val="24"/>
            <w:lang w:eastAsia="ru-RU"/>
          </w:rPr>
          <w:t>26</w:t>
        </w:r>
      </w:hyperlink>
      <w:r w:rsidRPr="00D10DD4">
        <w:rPr>
          <w:rFonts w:ascii="Times New Roman" w:eastAsia="Times New Roman" w:hAnsi="Times New Roman" w:cs="Times New Roman"/>
          <w:sz w:val="24"/>
          <w:szCs w:val="24"/>
          <w:lang w:eastAsia="ru-RU"/>
        </w:rPr>
        <w:t xml:space="preserve">, </w:t>
      </w:r>
      <w:hyperlink r:id="rId45" w:history="1">
        <w:r w:rsidRPr="00D10DD4">
          <w:rPr>
            <w:rFonts w:ascii="Times New Roman" w:eastAsia="Times New Roman" w:hAnsi="Times New Roman" w:cs="Times New Roman"/>
            <w:color w:val="0000FF"/>
            <w:sz w:val="24"/>
            <w:szCs w:val="24"/>
            <w:lang w:eastAsia="ru-RU"/>
          </w:rPr>
          <w:t>27</w:t>
        </w:r>
      </w:hyperlink>
      <w:r w:rsidRPr="00D10DD4">
        <w:rPr>
          <w:rFonts w:ascii="Times New Roman" w:eastAsia="Times New Roman" w:hAnsi="Times New Roman" w:cs="Times New Roman"/>
          <w:sz w:val="24"/>
          <w:szCs w:val="24"/>
          <w:lang w:eastAsia="ru-RU"/>
        </w:rPr>
        <w:t xml:space="preserve"> и </w:t>
      </w:r>
      <w:hyperlink r:id="rId46" w:history="1">
        <w:r w:rsidRPr="00D10DD4">
          <w:rPr>
            <w:rFonts w:ascii="Times New Roman" w:eastAsia="Times New Roman" w:hAnsi="Times New Roman" w:cs="Times New Roman"/>
            <w:color w:val="0000FF"/>
            <w:sz w:val="24"/>
            <w:szCs w:val="24"/>
            <w:lang w:eastAsia="ru-RU"/>
          </w:rPr>
          <w:t>28</w:t>
        </w:r>
      </w:hyperlink>
      <w:r w:rsidRPr="00D10DD4">
        <w:rPr>
          <w:rFonts w:ascii="Times New Roman" w:eastAsia="Times New Roman" w:hAnsi="Times New Roman" w:cs="Times New Roman"/>
          <w:sz w:val="24"/>
          <w:szCs w:val="24"/>
          <w:lang w:eastAsia="ru-RU"/>
        </w:rPr>
        <w:t xml:space="preserve"> (за исключением подкласса </w:t>
      </w:r>
      <w:hyperlink r:id="rId47" w:history="1">
        <w:r w:rsidRPr="00D10DD4">
          <w:rPr>
            <w:rFonts w:ascii="Times New Roman" w:eastAsia="Times New Roman" w:hAnsi="Times New Roman" w:cs="Times New Roman"/>
            <w:color w:val="0000FF"/>
            <w:sz w:val="24"/>
            <w:szCs w:val="24"/>
            <w:lang w:eastAsia="ru-RU"/>
          </w:rPr>
          <w:t>28.3</w:t>
        </w:r>
      </w:hyperlink>
      <w:r w:rsidRPr="00D10DD4">
        <w:rPr>
          <w:rFonts w:ascii="Times New Roman" w:eastAsia="Times New Roman" w:hAnsi="Times New Roman" w:cs="Times New Roman"/>
          <w:sz w:val="24"/>
          <w:szCs w:val="24"/>
          <w:lang w:eastAsia="ru-RU"/>
        </w:rPr>
        <w:t>)), с российскими лизинговыми организациями - в объеме не более 50 процентов понесенных затрат и в сумме, не превышающей 10 млн. рублей;</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на возмещение части затрат, связанных с приобретением нового оборудования - в объеме не более 20 процентов понесенных затрат и в сумме, не превышающей 10 млн. рублей.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К возмещению подлежат расходы без учета налога на добавленную стоимость на приобретение оборудования (промышленной продукции, относимой в соответствии с Классификатором продукции к классам </w:t>
      </w:r>
      <w:hyperlink r:id="rId48" w:history="1">
        <w:r w:rsidRPr="00D10DD4">
          <w:rPr>
            <w:rFonts w:ascii="Times New Roman" w:eastAsia="Times New Roman" w:hAnsi="Times New Roman" w:cs="Times New Roman"/>
            <w:color w:val="0000FF"/>
            <w:sz w:val="24"/>
            <w:szCs w:val="24"/>
            <w:lang w:eastAsia="ru-RU"/>
          </w:rPr>
          <w:t>26</w:t>
        </w:r>
      </w:hyperlink>
      <w:r w:rsidRPr="00D10DD4">
        <w:rPr>
          <w:rFonts w:ascii="Times New Roman" w:eastAsia="Times New Roman" w:hAnsi="Times New Roman" w:cs="Times New Roman"/>
          <w:sz w:val="24"/>
          <w:szCs w:val="24"/>
          <w:lang w:eastAsia="ru-RU"/>
        </w:rPr>
        <w:t xml:space="preserve">, </w:t>
      </w:r>
      <w:hyperlink r:id="rId49" w:history="1">
        <w:r w:rsidRPr="00D10DD4">
          <w:rPr>
            <w:rFonts w:ascii="Times New Roman" w:eastAsia="Times New Roman" w:hAnsi="Times New Roman" w:cs="Times New Roman"/>
            <w:color w:val="0000FF"/>
            <w:sz w:val="24"/>
            <w:szCs w:val="24"/>
            <w:lang w:eastAsia="ru-RU"/>
          </w:rPr>
          <w:t>27</w:t>
        </w:r>
      </w:hyperlink>
      <w:r w:rsidRPr="00D10DD4">
        <w:rPr>
          <w:rFonts w:ascii="Times New Roman" w:eastAsia="Times New Roman" w:hAnsi="Times New Roman" w:cs="Times New Roman"/>
          <w:sz w:val="24"/>
          <w:szCs w:val="24"/>
          <w:lang w:eastAsia="ru-RU"/>
        </w:rPr>
        <w:t xml:space="preserve"> и </w:t>
      </w:r>
      <w:hyperlink r:id="rId50" w:history="1">
        <w:r w:rsidRPr="00D10DD4">
          <w:rPr>
            <w:rFonts w:ascii="Times New Roman" w:eastAsia="Times New Roman" w:hAnsi="Times New Roman" w:cs="Times New Roman"/>
            <w:color w:val="0000FF"/>
            <w:sz w:val="24"/>
            <w:szCs w:val="24"/>
            <w:lang w:eastAsia="ru-RU"/>
          </w:rPr>
          <w:t>28</w:t>
        </w:r>
      </w:hyperlink>
      <w:r w:rsidRPr="00D10DD4">
        <w:rPr>
          <w:rFonts w:ascii="Times New Roman" w:eastAsia="Times New Roman" w:hAnsi="Times New Roman" w:cs="Times New Roman"/>
          <w:sz w:val="24"/>
          <w:szCs w:val="24"/>
          <w:lang w:eastAsia="ru-RU"/>
        </w:rPr>
        <w:t xml:space="preserve"> (за исключением подкласса </w:t>
      </w:r>
      <w:hyperlink r:id="rId51" w:history="1">
        <w:r w:rsidRPr="00D10DD4">
          <w:rPr>
            <w:rFonts w:ascii="Times New Roman" w:eastAsia="Times New Roman" w:hAnsi="Times New Roman" w:cs="Times New Roman"/>
            <w:color w:val="0000FF"/>
            <w:sz w:val="24"/>
            <w:szCs w:val="24"/>
            <w:lang w:eastAsia="ru-RU"/>
          </w:rPr>
          <w:t>28.3</w:t>
        </w:r>
      </w:hyperlink>
      <w:r w:rsidRPr="00D10DD4">
        <w:rPr>
          <w:rFonts w:ascii="Times New Roman" w:eastAsia="Times New Roman" w:hAnsi="Times New Roman" w:cs="Times New Roman"/>
          <w:sz w:val="24"/>
          <w:szCs w:val="24"/>
          <w:lang w:eastAsia="ru-RU"/>
        </w:rPr>
        <w:t>)), понесенные в течение 2 лет, предшествующих текущему финансовому году.</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5" w:name="p2657"/>
      <w:bookmarkEnd w:id="15"/>
      <w:r w:rsidRPr="00D10DD4">
        <w:rPr>
          <w:rFonts w:ascii="Times New Roman" w:eastAsia="Times New Roman" w:hAnsi="Times New Roman" w:cs="Times New Roman"/>
          <w:sz w:val="24"/>
          <w:szCs w:val="24"/>
          <w:lang w:eastAsia="ru-RU"/>
        </w:rPr>
        <w:t xml:space="preserve">3.5.2. За счет средств бюджета автономного округа Получателям, указанным в </w:t>
      </w:r>
      <w:hyperlink w:anchor="p2549" w:history="1">
        <w:r w:rsidRPr="00D10DD4">
          <w:rPr>
            <w:rFonts w:ascii="Times New Roman" w:eastAsia="Times New Roman" w:hAnsi="Times New Roman" w:cs="Times New Roman"/>
            <w:color w:val="0000FF"/>
            <w:sz w:val="24"/>
            <w:szCs w:val="24"/>
            <w:lang w:eastAsia="ru-RU"/>
          </w:rPr>
          <w:t>подпункте 1.5.2 пункта 1.5</w:t>
        </w:r>
      </w:hyperlink>
      <w:r w:rsidRPr="00D10DD4">
        <w:rPr>
          <w:rFonts w:ascii="Times New Roman" w:eastAsia="Times New Roman" w:hAnsi="Times New Roman" w:cs="Times New Roman"/>
          <w:sz w:val="24"/>
          <w:szCs w:val="24"/>
          <w:lang w:eastAsia="ru-RU"/>
        </w:rPr>
        <w:t xml:space="preserve"> Порядка, по одному из следующих направлений:</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t>на возмещение части затрат, связанных с приобретением нового технологического оборудования, машин (за исключением транспортных средств), необходимого для реализации инвестиционного проекта по модернизации и техническому перевооружению производственных мощностей промышленного предприятия, в том числе реализующего произведенную продукцию на экспорт в рамках регионального проекта "Промышленный экспорт" в объеме не более 20 процентов понесенных затрат и в сумме, не превышающей 10 млн. рублей (к</w:t>
      </w:r>
      <w:proofErr w:type="gramEnd"/>
      <w:r w:rsidRPr="00D10DD4">
        <w:rPr>
          <w:rFonts w:ascii="Times New Roman" w:eastAsia="Times New Roman" w:hAnsi="Times New Roman" w:cs="Times New Roman"/>
          <w:sz w:val="24"/>
          <w:szCs w:val="24"/>
          <w:lang w:eastAsia="ru-RU"/>
        </w:rPr>
        <w:t xml:space="preserve"> возмещению подлежат расходы без учета налога на добавленную стоимость на приобретение нового технологического оборудования, машин (за исключением транспортных средств) (расходы на приобретение основных средств, не включая затраты на монтаж, демонтаж, </w:t>
      </w:r>
      <w:proofErr w:type="gramStart"/>
      <w:r w:rsidRPr="00D10DD4">
        <w:rPr>
          <w:rFonts w:ascii="Times New Roman" w:eastAsia="Times New Roman" w:hAnsi="Times New Roman" w:cs="Times New Roman"/>
          <w:sz w:val="24"/>
          <w:szCs w:val="24"/>
          <w:lang w:eastAsia="ru-RU"/>
        </w:rPr>
        <w:t>шеф-надзор</w:t>
      </w:r>
      <w:proofErr w:type="gramEnd"/>
      <w:r w:rsidRPr="00D10DD4">
        <w:rPr>
          <w:rFonts w:ascii="Times New Roman" w:eastAsia="Times New Roman" w:hAnsi="Times New Roman" w:cs="Times New Roman"/>
          <w:sz w:val="24"/>
          <w:szCs w:val="24"/>
          <w:lang w:eastAsia="ru-RU"/>
        </w:rPr>
        <w:t xml:space="preserve"> и др.), понесенные в течение 2 лет, предшествующих текущему финансовому году);</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proofErr w:type="gramStart"/>
      <w:r w:rsidRPr="00D10DD4">
        <w:rPr>
          <w:rFonts w:ascii="Times New Roman" w:eastAsia="Times New Roman" w:hAnsi="Times New Roman" w:cs="Times New Roman"/>
          <w:sz w:val="24"/>
          <w:szCs w:val="24"/>
          <w:lang w:eastAsia="ru-RU"/>
        </w:rPr>
        <w:lastRenderedPageBreak/>
        <w:t>на возмещение части лизинговых платежей или части затрат на уплату первого взноса (аванса) при заключении договора (договоров) лизинга оборудования, транспортных средств, необходимых для реализации инвестиционных проектов, с российскими лизинговыми организациями - в объеме не более 50 процентов понесенных затрат и в сумме, не превышающей 10 млн. рублей (к возмещению подлежат расходы по договору лизинга транспортных средств (за исключением легковых автомобилей и</w:t>
      </w:r>
      <w:proofErr w:type="gramEnd"/>
      <w:r w:rsidRPr="00D10DD4">
        <w:rPr>
          <w:rFonts w:ascii="Times New Roman" w:eastAsia="Times New Roman" w:hAnsi="Times New Roman" w:cs="Times New Roman"/>
          <w:sz w:val="24"/>
          <w:szCs w:val="24"/>
          <w:lang w:eastAsia="ru-RU"/>
        </w:rPr>
        <w:t xml:space="preserve"> </w:t>
      </w:r>
      <w:proofErr w:type="gramStart"/>
      <w:r w:rsidRPr="00D10DD4">
        <w:rPr>
          <w:rFonts w:ascii="Times New Roman" w:eastAsia="Times New Roman" w:hAnsi="Times New Roman" w:cs="Times New Roman"/>
          <w:sz w:val="24"/>
          <w:szCs w:val="24"/>
          <w:lang w:eastAsia="ru-RU"/>
        </w:rPr>
        <w:t>воздушных судов), машин и оборудования, понесенные в течение 2 лет, предшествующих текущему финансовому году).</w:t>
      </w:r>
      <w:proofErr w:type="gramEnd"/>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6" w:name="p2660"/>
      <w:bookmarkEnd w:id="16"/>
      <w:r w:rsidRPr="00D10DD4">
        <w:rPr>
          <w:rFonts w:ascii="Times New Roman" w:eastAsia="Times New Roman" w:hAnsi="Times New Roman" w:cs="Times New Roman"/>
          <w:sz w:val="24"/>
          <w:szCs w:val="24"/>
          <w:lang w:eastAsia="ru-RU"/>
        </w:rPr>
        <w:t xml:space="preserve">3.5.3. За счет средств бюджета автономного округа Получателям, указанным в </w:t>
      </w:r>
      <w:hyperlink w:anchor="p2550" w:history="1">
        <w:r w:rsidRPr="00D10DD4">
          <w:rPr>
            <w:rFonts w:ascii="Times New Roman" w:eastAsia="Times New Roman" w:hAnsi="Times New Roman" w:cs="Times New Roman"/>
            <w:color w:val="0000FF"/>
            <w:sz w:val="24"/>
            <w:szCs w:val="24"/>
            <w:lang w:eastAsia="ru-RU"/>
          </w:rPr>
          <w:t>подпункте 1.5.3 пункта 1.5</w:t>
        </w:r>
      </w:hyperlink>
      <w:r w:rsidRPr="00D10DD4">
        <w:rPr>
          <w:rFonts w:ascii="Times New Roman" w:eastAsia="Times New Roman" w:hAnsi="Times New Roman" w:cs="Times New Roman"/>
          <w:sz w:val="24"/>
          <w:szCs w:val="24"/>
          <w:lang w:eastAsia="ru-RU"/>
        </w:rPr>
        <w:t xml:space="preserve"> Порядка, по направлениям и объемам финансирования, обозначенным </w:t>
      </w:r>
      <w:hyperlink w:anchor="p2657" w:history="1">
        <w:r w:rsidRPr="00D10DD4">
          <w:rPr>
            <w:rFonts w:ascii="Times New Roman" w:eastAsia="Times New Roman" w:hAnsi="Times New Roman" w:cs="Times New Roman"/>
            <w:color w:val="0000FF"/>
            <w:sz w:val="24"/>
            <w:szCs w:val="24"/>
            <w:lang w:eastAsia="ru-RU"/>
          </w:rPr>
          <w:t>пунктом 3.5.2</w:t>
        </w:r>
      </w:hyperlink>
      <w:r w:rsidRPr="00D10DD4">
        <w:rPr>
          <w:rFonts w:ascii="Times New Roman" w:eastAsia="Times New Roman" w:hAnsi="Times New Roman" w:cs="Times New Roman"/>
          <w:sz w:val="24"/>
          <w:szCs w:val="24"/>
          <w:lang w:eastAsia="ru-RU"/>
        </w:rPr>
        <w:t xml:space="preserve"> Порядка.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3.5.4. В случае </w:t>
      </w:r>
      <w:proofErr w:type="spellStart"/>
      <w:r w:rsidRPr="00D10DD4">
        <w:rPr>
          <w:rFonts w:ascii="Times New Roman" w:eastAsia="Times New Roman" w:hAnsi="Times New Roman" w:cs="Times New Roman"/>
          <w:sz w:val="24"/>
          <w:szCs w:val="24"/>
          <w:lang w:eastAsia="ru-RU"/>
        </w:rPr>
        <w:t>непоступления</w:t>
      </w:r>
      <w:proofErr w:type="spellEnd"/>
      <w:r w:rsidRPr="00D10DD4">
        <w:rPr>
          <w:rFonts w:ascii="Times New Roman" w:eastAsia="Times New Roman" w:hAnsi="Times New Roman" w:cs="Times New Roman"/>
          <w:sz w:val="24"/>
          <w:szCs w:val="24"/>
          <w:lang w:eastAsia="ru-RU"/>
        </w:rPr>
        <w:t xml:space="preserve"> иного межбюджетного трансферта в бюджет автономного округа на дату проведения отбора субсидия предоставляется только Получателям, указанным в </w:t>
      </w:r>
      <w:hyperlink w:anchor="p2549" w:history="1">
        <w:r w:rsidRPr="00D10DD4">
          <w:rPr>
            <w:rFonts w:ascii="Times New Roman" w:eastAsia="Times New Roman" w:hAnsi="Times New Roman" w:cs="Times New Roman"/>
            <w:color w:val="0000FF"/>
            <w:sz w:val="24"/>
            <w:szCs w:val="24"/>
            <w:lang w:eastAsia="ru-RU"/>
          </w:rPr>
          <w:t>подпунктах 1.5.2</w:t>
        </w:r>
      </w:hyperlink>
      <w:r w:rsidRPr="00D10DD4">
        <w:rPr>
          <w:rFonts w:ascii="Times New Roman" w:eastAsia="Times New Roman" w:hAnsi="Times New Roman" w:cs="Times New Roman"/>
          <w:sz w:val="24"/>
          <w:szCs w:val="24"/>
          <w:lang w:eastAsia="ru-RU"/>
        </w:rPr>
        <w:t xml:space="preserve">, </w:t>
      </w:r>
      <w:hyperlink w:anchor="p2550" w:history="1">
        <w:r w:rsidRPr="00D10DD4">
          <w:rPr>
            <w:rFonts w:ascii="Times New Roman" w:eastAsia="Times New Roman" w:hAnsi="Times New Roman" w:cs="Times New Roman"/>
            <w:color w:val="0000FF"/>
            <w:sz w:val="24"/>
            <w:szCs w:val="24"/>
            <w:lang w:eastAsia="ru-RU"/>
          </w:rPr>
          <w:t>1.5.3 пункта 1.5</w:t>
        </w:r>
      </w:hyperlink>
      <w:r w:rsidRPr="00D10DD4">
        <w:rPr>
          <w:rFonts w:ascii="Times New Roman" w:eastAsia="Times New Roman" w:hAnsi="Times New Roman" w:cs="Times New Roman"/>
          <w:sz w:val="24"/>
          <w:szCs w:val="24"/>
          <w:lang w:eastAsia="ru-RU"/>
        </w:rPr>
        <w:t xml:space="preserve"> Порядка.</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3.6. В соответствии с Порядком компенсации не подлежат:</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расходы, связанные с производством подакцизных товаров;</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транспортные расходы и расходы на охрану груза, предусмотренные договорами.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3.7. Департамент осуществляет перечисление субсидии Получателю в пределах утвержденных бюджетных ассигнований не позднее 10 рабочих дней со дня подписания соглашения на банковский счет Получателя, открытый в российской кредитной организации.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3.8. Возврат субсидии в бюджет автономного округа в случае нарушения условий ее предоставления осуществляется в соответствии с </w:t>
      </w:r>
      <w:hyperlink w:anchor="p2673" w:history="1">
        <w:r w:rsidRPr="00D10DD4">
          <w:rPr>
            <w:rFonts w:ascii="Times New Roman" w:eastAsia="Times New Roman" w:hAnsi="Times New Roman" w:cs="Times New Roman"/>
            <w:color w:val="0000FF"/>
            <w:sz w:val="24"/>
            <w:szCs w:val="24"/>
            <w:lang w:eastAsia="ru-RU"/>
          </w:rPr>
          <w:t>разделом 5</w:t>
        </w:r>
      </w:hyperlink>
      <w:r w:rsidRPr="00D10DD4">
        <w:rPr>
          <w:rFonts w:ascii="Times New Roman" w:eastAsia="Times New Roman" w:hAnsi="Times New Roman" w:cs="Times New Roman"/>
          <w:sz w:val="24"/>
          <w:szCs w:val="24"/>
          <w:lang w:eastAsia="ru-RU"/>
        </w:rPr>
        <w:t xml:space="preserve"> Порядка.</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Arial" w:eastAsia="Times New Roman" w:hAnsi="Arial" w:cs="Arial"/>
          <w:b/>
          <w:bCs/>
          <w:sz w:val="24"/>
          <w:szCs w:val="24"/>
          <w:lang w:eastAsia="ru-RU"/>
        </w:rPr>
        <w:t>IV. Требования к отчетности</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4.1. </w:t>
      </w:r>
      <w:proofErr w:type="gramStart"/>
      <w:r w:rsidRPr="00D10DD4">
        <w:rPr>
          <w:rFonts w:ascii="Times New Roman" w:eastAsia="Times New Roman" w:hAnsi="Times New Roman" w:cs="Times New Roman"/>
          <w:sz w:val="24"/>
          <w:szCs w:val="24"/>
          <w:lang w:eastAsia="ru-RU"/>
        </w:rPr>
        <w:t>Получатели ежегодно до 1 апреля в течение 3 лет начиная</w:t>
      </w:r>
      <w:proofErr w:type="gramEnd"/>
      <w:r w:rsidRPr="00D10DD4">
        <w:rPr>
          <w:rFonts w:ascii="Times New Roman" w:eastAsia="Times New Roman" w:hAnsi="Times New Roman" w:cs="Times New Roman"/>
          <w:sz w:val="24"/>
          <w:szCs w:val="24"/>
          <w:lang w:eastAsia="ru-RU"/>
        </w:rPr>
        <w:t xml:space="preserve"> с года, следующего за годом получения субсидии, представляют непосредственно, на адрес электронной почты Департамента или почтовым отправлением в Департамент отчеты о достижении результатов предоставления субсидии по форме, установленной соглашением.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4.2. Департамент вправе установить в соглашении сроки и формы представления Получателем дополнительной отчетности.</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bookmarkStart w:id="17" w:name="p2673"/>
      <w:bookmarkEnd w:id="17"/>
      <w:r w:rsidRPr="00D10DD4">
        <w:rPr>
          <w:rFonts w:ascii="Arial" w:eastAsia="Times New Roman" w:hAnsi="Arial" w:cs="Arial"/>
          <w:b/>
          <w:bCs/>
          <w:sz w:val="24"/>
          <w:szCs w:val="24"/>
          <w:lang w:eastAsia="ru-RU"/>
        </w:rPr>
        <w:t>V. Требования об осуществлении контроля за соблюдением</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Arial" w:eastAsia="Times New Roman" w:hAnsi="Arial" w:cs="Arial"/>
          <w:b/>
          <w:bCs/>
          <w:sz w:val="24"/>
          <w:szCs w:val="24"/>
          <w:lang w:eastAsia="ru-RU"/>
        </w:rPr>
        <w:t>условий, целей и порядка предоставления субсидии</w:t>
      </w:r>
    </w:p>
    <w:p w:rsidR="00D10DD4" w:rsidRPr="00D10DD4" w:rsidRDefault="00D10DD4" w:rsidP="00D10DD4">
      <w:pPr>
        <w:spacing w:after="0" w:line="240" w:lineRule="auto"/>
        <w:jc w:val="center"/>
        <w:rPr>
          <w:rFonts w:ascii="Verdana" w:eastAsia="Times New Roman" w:hAnsi="Verdana" w:cs="Times New Roman"/>
          <w:sz w:val="21"/>
          <w:szCs w:val="21"/>
          <w:lang w:eastAsia="ru-RU"/>
        </w:rPr>
      </w:pPr>
      <w:r w:rsidRPr="00D10DD4">
        <w:rPr>
          <w:rFonts w:ascii="Arial" w:eastAsia="Times New Roman" w:hAnsi="Arial" w:cs="Arial"/>
          <w:b/>
          <w:bCs/>
          <w:sz w:val="24"/>
          <w:szCs w:val="24"/>
          <w:lang w:eastAsia="ru-RU"/>
        </w:rPr>
        <w:t>и ответственность за их нарушение</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5.1. Департамент и органы государственного финансового контроля автономного округа в обязательном порядке осуществляют в пределах своих полномочий, предусмотренных законодательством Российской Федерации и автономного округа, проверку соблюдения Получателем условий, целей и порядка предоставления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5.2. Получатель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5.3. Департамент направляет Получателю письменное уведомление о необходимости возврата субсидии в течение 10 рабочих дней с даты:</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выявления факта нарушений условий, установленных при предоставлении субсидии, </w:t>
      </w:r>
      <w:proofErr w:type="spellStart"/>
      <w:r w:rsidRPr="00D10DD4">
        <w:rPr>
          <w:rFonts w:ascii="Times New Roman" w:eastAsia="Times New Roman" w:hAnsi="Times New Roman" w:cs="Times New Roman"/>
          <w:sz w:val="24"/>
          <w:szCs w:val="24"/>
          <w:lang w:eastAsia="ru-RU"/>
        </w:rPr>
        <w:t>недостижения</w:t>
      </w:r>
      <w:proofErr w:type="spellEnd"/>
      <w:r w:rsidRPr="00D10DD4">
        <w:rPr>
          <w:rFonts w:ascii="Times New Roman" w:eastAsia="Times New Roman" w:hAnsi="Times New Roman" w:cs="Times New Roman"/>
          <w:sz w:val="24"/>
          <w:szCs w:val="24"/>
          <w:lang w:eastAsia="ru-RU"/>
        </w:rPr>
        <w:t xml:space="preserve"> значений результатов предоставления субсидии суммарно более чем на 20 процентов по итогам каждого года, начиная с итогов третьего года от даты заключения соглашения, представления Получателем недостоверных сведений, ненадлежащего исполнения соглашения;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lastRenderedPageBreak/>
        <w:t>получения от уполномоченных органов государственного финансового контроля информации о нарушении Получателем целей и условий предоставления субсидии и (или) ненадлежащего исполнения соглашения.</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bookmarkStart w:id="18" w:name="p2682"/>
      <w:bookmarkEnd w:id="18"/>
      <w:r w:rsidRPr="00D10DD4">
        <w:rPr>
          <w:rFonts w:ascii="Times New Roman" w:eastAsia="Times New Roman" w:hAnsi="Times New Roman" w:cs="Times New Roman"/>
          <w:sz w:val="24"/>
          <w:szCs w:val="24"/>
          <w:lang w:eastAsia="ru-RU"/>
        </w:rPr>
        <w:t>5.4. Получатель в течение 10 рабочих дней со дня получения уведомления обязан выполнить требования, указанные в нем.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5.5. В случае </w:t>
      </w:r>
      <w:proofErr w:type="spellStart"/>
      <w:r w:rsidRPr="00D10DD4">
        <w:rPr>
          <w:rFonts w:ascii="Times New Roman" w:eastAsia="Times New Roman" w:hAnsi="Times New Roman" w:cs="Times New Roman"/>
          <w:sz w:val="24"/>
          <w:szCs w:val="24"/>
          <w:lang w:eastAsia="ru-RU"/>
        </w:rPr>
        <w:t>непоступления</w:t>
      </w:r>
      <w:proofErr w:type="spellEnd"/>
      <w:r w:rsidRPr="00D10DD4">
        <w:rPr>
          <w:rFonts w:ascii="Times New Roman" w:eastAsia="Times New Roman" w:hAnsi="Times New Roman" w:cs="Times New Roman"/>
          <w:sz w:val="24"/>
          <w:szCs w:val="24"/>
          <w:lang w:eastAsia="ru-RU"/>
        </w:rPr>
        <w:t xml:space="preserve"> сре</w:t>
      </w:r>
      <w:proofErr w:type="gramStart"/>
      <w:r w:rsidRPr="00D10DD4">
        <w:rPr>
          <w:rFonts w:ascii="Times New Roman" w:eastAsia="Times New Roman" w:hAnsi="Times New Roman" w:cs="Times New Roman"/>
          <w:sz w:val="24"/>
          <w:szCs w:val="24"/>
          <w:lang w:eastAsia="ru-RU"/>
        </w:rPr>
        <w:t>дств в т</w:t>
      </w:r>
      <w:proofErr w:type="gramEnd"/>
      <w:r w:rsidRPr="00D10DD4">
        <w:rPr>
          <w:rFonts w:ascii="Times New Roman" w:eastAsia="Times New Roman" w:hAnsi="Times New Roman" w:cs="Times New Roman"/>
          <w:sz w:val="24"/>
          <w:szCs w:val="24"/>
          <w:lang w:eastAsia="ru-RU"/>
        </w:rPr>
        <w:t xml:space="preserve">ечение срока, установленного </w:t>
      </w:r>
      <w:hyperlink w:anchor="p2682" w:history="1">
        <w:r w:rsidRPr="00D10DD4">
          <w:rPr>
            <w:rFonts w:ascii="Times New Roman" w:eastAsia="Times New Roman" w:hAnsi="Times New Roman" w:cs="Times New Roman"/>
            <w:color w:val="0000FF"/>
            <w:sz w:val="24"/>
            <w:szCs w:val="24"/>
            <w:lang w:eastAsia="ru-RU"/>
          </w:rPr>
          <w:t>пунктом 5.4</w:t>
        </w:r>
      </w:hyperlink>
      <w:r w:rsidRPr="00D10DD4">
        <w:rPr>
          <w:rFonts w:ascii="Times New Roman" w:eastAsia="Times New Roman" w:hAnsi="Times New Roman" w:cs="Times New Roman"/>
          <w:sz w:val="24"/>
          <w:szCs w:val="24"/>
          <w:lang w:eastAsia="ru-RU"/>
        </w:rPr>
        <w:t xml:space="preserve"> Порядка, Департамент принимает меры к их взысканию в судебном порядке.</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xml:space="preserve">5.6. В случае выявления факта </w:t>
      </w:r>
      <w:proofErr w:type="spellStart"/>
      <w:r w:rsidRPr="00D10DD4">
        <w:rPr>
          <w:rFonts w:ascii="Times New Roman" w:eastAsia="Times New Roman" w:hAnsi="Times New Roman" w:cs="Times New Roman"/>
          <w:sz w:val="24"/>
          <w:szCs w:val="24"/>
          <w:lang w:eastAsia="ru-RU"/>
        </w:rPr>
        <w:t>недостижения</w:t>
      </w:r>
      <w:proofErr w:type="spellEnd"/>
      <w:r w:rsidRPr="00D10DD4">
        <w:rPr>
          <w:rFonts w:ascii="Times New Roman" w:eastAsia="Times New Roman" w:hAnsi="Times New Roman" w:cs="Times New Roman"/>
          <w:sz w:val="24"/>
          <w:szCs w:val="24"/>
          <w:lang w:eastAsia="ru-RU"/>
        </w:rPr>
        <w:t xml:space="preserve"> результатов предоставления субсидии, установленных соглашением, суммарно менее чем на 20 процентов по итогам каждого года, начиная с итогов третьего года от даты заключения соглашения, Департамент в течение 5 рабочих дней направляет Получателю письменное требование о необходимости уплаты штрафов (далее - требование) с указанием сроков оплаты.</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Расчет суммы штрафа осуществляется по форме, установленной соглашением.</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5.7. При неоплате Получателем начисленного штрафа в установленный требованием срок Департамент обращается в суд в соответствии с законодательством Российской Федерации.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5.8. Субсидия может быть возвращена в бюджет автономного округа по письменному заявлению Получателя об отказе в получении субсидии.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5.9. Контроль за целевым и эффективным использованием бюджетных средств осуществляется в соответствии с законодательством Российской Федерации.</w:t>
      </w:r>
    </w:p>
    <w:p w:rsidR="00D10DD4" w:rsidRPr="00D10DD4" w:rsidRDefault="00D10DD4" w:rsidP="00D10DD4">
      <w:pPr>
        <w:spacing w:after="0" w:line="240" w:lineRule="auto"/>
        <w:ind w:firstLine="540"/>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5.10. Ответственность за достоверность достигнутых результатов, сведений в представленных документах несет Получатель.</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D10DD4" w:rsidRPr="00D10DD4" w:rsidRDefault="00D10DD4" w:rsidP="00D10DD4">
      <w:pPr>
        <w:spacing w:after="0" w:line="240" w:lineRule="auto"/>
        <w:jc w:val="both"/>
        <w:rPr>
          <w:rFonts w:ascii="Verdana" w:eastAsia="Times New Roman" w:hAnsi="Verdana" w:cs="Times New Roman"/>
          <w:sz w:val="21"/>
          <w:szCs w:val="21"/>
          <w:lang w:eastAsia="ru-RU"/>
        </w:rPr>
      </w:pPr>
      <w:r w:rsidRPr="00D10DD4">
        <w:rPr>
          <w:rFonts w:ascii="Times New Roman" w:eastAsia="Times New Roman" w:hAnsi="Times New Roman" w:cs="Times New Roman"/>
          <w:sz w:val="24"/>
          <w:szCs w:val="24"/>
          <w:lang w:eastAsia="ru-RU"/>
        </w:rPr>
        <w:t> </w:t>
      </w:r>
    </w:p>
    <w:p w:rsidR="004D1966" w:rsidRDefault="004D1966">
      <w:bookmarkStart w:id="19" w:name="_GoBack"/>
      <w:bookmarkEnd w:id="19"/>
    </w:p>
    <w:sectPr w:rsidR="004D1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807"/>
    <w:rsid w:val="004D1966"/>
    <w:rsid w:val="00691807"/>
    <w:rsid w:val="00D10DD4"/>
    <w:rsid w:val="00E03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0D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0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9884">
      <w:bodyDiv w:val="1"/>
      <w:marLeft w:val="0"/>
      <w:marRight w:val="0"/>
      <w:marTop w:val="0"/>
      <w:marBottom w:val="0"/>
      <w:divBdr>
        <w:top w:val="none" w:sz="0" w:space="0" w:color="auto"/>
        <w:left w:val="none" w:sz="0" w:space="0" w:color="auto"/>
        <w:bottom w:val="none" w:sz="0" w:space="0" w:color="auto"/>
        <w:right w:val="none" w:sz="0" w:space="0" w:color="auto"/>
      </w:divBdr>
      <w:divsChild>
        <w:div w:id="267548017">
          <w:marLeft w:val="0"/>
          <w:marRight w:val="0"/>
          <w:marTop w:val="0"/>
          <w:marBottom w:val="0"/>
          <w:divBdr>
            <w:top w:val="none" w:sz="0" w:space="0" w:color="auto"/>
            <w:left w:val="none" w:sz="0" w:space="0" w:color="auto"/>
            <w:bottom w:val="none" w:sz="0" w:space="0" w:color="auto"/>
            <w:right w:val="none" w:sz="0" w:space="0" w:color="auto"/>
          </w:divBdr>
          <w:divsChild>
            <w:div w:id="2009289277">
              <w:marLeft w:val="0"/>
              <w:marRight w:val="0"/>
              <w:marTop w:val="0"/>
              <w:marBottom w:val="0"/>
              <w:divBdr>
                <w:top w:val="none" w:sz="0" w:space="0" w:color="auto"/>
                <w:left w:val="none" w:sz="0" w:space="0" w:color="auto"/>
                <w:bottom w:val="none" w:sz="0" w:space="0" w:color="auto"/>
                <w:right w:val="none" w:sz="0" w:space="0" w:color="auto"/>
              </w:divBdr>
              <w:divsChild>
                <w:div w:id="7591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726639424A30D29E33480BCEB82EA38B&amp;req=doc&amp;base=LAW&amp;n=382643&amp;dst=101271&amp;fld=134&amp;REFFIELD=134&amp;REFDST=6981&amp;REFDOC=231445&amp;REFBASE=RLAW926&amp;stat=refcode%3D16876%3Bdstident%3D101271%3Bindex%3D2548&amp;date=27.05.2021" TargetMode="External"/><Relationship Id="rId18" Type="http://schemas.openxmlformats.org/officeDocument/2006/relationships/hyperlink" Target="https://login.consultant.ru/link/?rnd=726639424A30D29E33480BCEB82EA38B&amp;req=doc&amp;base=LAW&amp;n=382643&amp;dst=101475&amp;fld=134&amp;REFFIELD=134&amp;REFDST=6981&amp;REFDOC=231445&amp;REFBASE=RLAW926&amp;stat=refcode%3D16876%3Bdstident%3D101475%3Bindex%3D2548&amp;date=27.05.2021" TargetMode="External"/><Relationship Id="rId26" Type="http://schemas.openxmlformats.org/officeDocument/2006/relationships/hyperlink" Target="https://login.consultant.ru/link/?rnd=726639424A30D29E33480BCEB82EA38B&amp;req=doc&amp;base=LAW&amp;n=382633&amp;dst=121093&amp;fld=134&amp;REFFIELD=134&amp;REFDST=6981&amp;REFDOC=231445&amp;REFBASE=RLAW926&amp;stat=refcode%3D16876%3Bdstident%3D121093%3Bindex%3D2548&amp;date=27.05.2021" TargetMode="External"/><Relationship Id="rId39" Type="http://schemas.openxmlformats.org/officeDocument/2006/relationships/hyperlink" Target="https://login.consultant.ru/link/?rnd=726639424A30D29E33480BCEB82EA38B&amp;req=doc&amp;base=LAW&amp;n=382633&amp;dst=124681&amp;fld=134&amp;REFFIELD=134&amp;REFDST=6983&amp;REFDOC=231445&amp;REFBASE=RLAW926&amp;stat=refcode%3D16876%3Bdstident%3D124681%3Bindex%3D2550&amp;date=27.05.2021" TargetMode="External"/><Relationship Id="rId3" Type="http://schemas.openxmlformats.org/officeDocument/2006/relationships/settings" Target="settings.xml"/><Relationship Id="rId21" Type="http://schemas.openxmlformats.org/officeDocument/2006/relationships/hyperlink" Target="https://login.consultant.ru/link/?rnd=726639424A30D29E33480BCEB82EA38B&amp;req=doc&amp;base=LAW&amp;n=382643&amp;dst=101875&amp;fld=134&amp;REFFIELD=134&amp;REFDST=6981&amp;REFDOC=231445&amp;REFBASE=RLAW926&amp;stat=refcode%3D16876%3Bdstident%3D101875%3Bindex%3D2548&amp;date=27.05.2021" TargetMode="External"/><Relationship Id="rId34" Type="http://schemas.openxmlformats.org/officeDocument/2006/relationships/hyperlink" Target="https://login.consultant.ru/link/?rnd=726639424A30D29E33480BCEB82EA38B&amp;req=doc&amp;base=LAW&amp;n=382633&amp;dst=104401&amp;fld=134&amp;REFFIELD=134&amp;REFDST=6983&amp;REFDOC=231445&amp;REFBASE=RLAW926&amp;stat=refcode%3D16876%3Bdstident%3D104401%3Bindex%3D2550&amp;date=27.05.2021" TargetMode="External"/><Relationship Id="rId42" Type="http://schemas.openxmlformats.org/officeDocument/2006/relationships/hyperlink" Target="https://login.consultant.ru/link/?rnd=726639424A30D29E33480BCEB82EA38B&amp;req=doc&amp;base=LAW&amp;n=355880&amp;REFFIELD=134&amp;REFDST=7032&amp;REFDOC=231445&amp;REFBASE=RLAW926&amp;stat=refcode%3D16876%3Bindex%3D2601&amp;date=27.05.2021" TargetMode="External"/><Relationship Id="rId47" Type="http://schemas.openxmlformats.org/officeDocument/2006/relationships/hyperlink" Target="https://login.consultant.ru/link/?rnd=726639424A30D29E33480BCEB82EA38B&amp;req=doc&amp;base=LAW&amp;n=382633&amp;dst=122319&amp;fld=134&amp;REFFIELD=134&amp;REFDST=7083&amp;REFDOC=231445&amp;REFBASE=RLAW926&amp;stat=refcode%3D16876%3Bdstident%3D122319%3Bindex%3D2654&amp;date=27.05.2021" TargetMode="External"/><Relationship Id="rId50" Type="http://schemas.openxmlformats.org/officeDocument/2006/relationships/hyperlink" Target="https://login.consultant.ru/link/?rnd=726639424A30D29E33480BCEB82EA38B&amp;req=doc&amp;base=LAW&amp;n=382633&amp;dst=121093&amp;fld=134&amp;REFFIELD=134&amp;REFDST=7085&amp;REFDOC=231445&amp;REFBASE=RLAW926&amp;stat=refcode%3D16876%3Bdstident%3D121093%3Bindex%3D2656&amp;date=27.05.2021" TargetMode="External"/><Relationship Id="rId7" Type="http://schemas.openxmlformats.org/officeDocument/2006/relationships/hyperlink" Target="https://login.consultant.ru/link/?rnd=726639424A30D29E33480BCEB82EA38B&amp;req=doc&amp;base=LAW&amp;n=369414&amp;REFFIELD=134&amp;REFDST=6972&amp;REFDOC=231445&amp;REFBASE=RLAW926&amp;stat=refcode%3D16876%3Bindex%3D2539&amp;date=27.05.2021" TargetMode="External"/><Relationship Id="rId12" Type="http://schemas.openxmlformats.org/officeDocument/2006/relationships/hyperlink" Target="https://login.consultant.ru/link/?rnd=726639424A30D29E33480BCEB82EA38B&amp;req=doc&amp;base=LAW&amp;n=382643&amp;dst=101184&amp;fld=134&amp;REFFIELD=134&amp;REFDST=6981&amp;REFDOC=231445&amp;REFBASE=RLAW926&amp;stat=refcode%3D16876%3Bdstident%3D101184%3Bindex%3D2548&amp;date=27.05.2021" TargetMode="External"/><Relationship Id="rId17" Type="http://schemas.openxmlformats.org/officeDocument/2006/relationships/hyperlink" Target="https://login.consultant.ru/link/?rnd=726639424A30D29E33480BCEB82EA38B&amp;req=doc&amp;base=LAW&amp;n=382643&amp;dst=102609&amp;fld=134&amp;REFFIELD=134&amp;REFDST=6981&amp;REFDOC=231445&amp;REFBASE=RLAW926&amp;stat=refcode%3D16876%3Bdstident%3D102609%3Bindex%3D2548&amp;date=27.05.2021" TargetMode="External"/><Relationship Id="rId25" Type="http://schemas.openxmlformats.org/officeDocument/2006/relationships/hyperlink" Target="https://login.consultant.ru/link/?rnd=726639424A30D29E33480BCEB82EA38B&amp;req=doc&amp;base=LAW&amp;n=382633&amp;dst=120259&amp;fld=134&amp;REFFIELD=134&amp;REFDST=6981&amp;REFDOC=231445&amp;REFBASE=RLAW926&amp;stat=refcode%3D16876%3Bdstident%3D120259%3Bindex%3D2548&amp;date=27.05.2021" TargetMode="External"/><Relationship Id="rId33" Type="http://schemas.openxmlformats.org/officeDocument/2006/relationships/hyperlink" Target="https://login.consultant.ru/link/?rnd=726639424A30D29E33480BCEB82EA38B&amp;req=doc&amp;base=LAW&amp;n=382633&amp;dst=126937&amp;fld=134&amp;REFFIELD=134&amp;REFDST=6982&amp;REFDOC=231445&amp;REFBASE=RLAW926&amp;stat=refcode%3D16876%3Bdstident%3D126937%3Bindex%3D2549&amp;date=27.05.2021" TargetMode="External"/><Relationship Id="rId38" Type="http://schemas.openxmlformats.org/officeDocument/2006/relationships/hyperlink" Target="https://login.consultant.ru/link/?rnd=726639424A30D29E33480BCEB82EA38B&amp;req=doc&amp;base=LAW&amp;n=382633&amp;dst=112263&amp;fld=134&amp;REFFIELD=134&amp;REFDST=6983&amp;REFDOC=231445&amp;REFBASE=RLAW926&amp;stat=refcode%3D16876%3Bdstident%3D112263%3Bindex%3D2550&amp;date=27.05.2021" TargetMode="External"/><Relationship Id="rId46" Type="http://schemas.openxmlformats.org/officeDocument/2006/relationships/hyperlink" Target="https://login.consultant.ru/link/?rnd=726639424A30D29E33480BCEB82EA38B&amp;req=doc&amp;base=LAW&amp;n=382633&amp;dst=121093&amp;fld=134&amp;REFFIELD=134&amp;REFDST=7083&amp;REFDOC=231445&amp;REFBASE=RLAW926&amp;stat=refcode%3D16876%3Bdstident%3D121093%3Bindex%3D2654&amp;date=27.05.2021" TargetMode="External"/><Relationship Id="rId2" Type="http://schemas.microsoft.com/office/2007/relationships/stylesWithEffects" Target="stylesWithEffects.xml"/><Relationship Id="rId16" Type="http://schemas.openxmlformats.org/officeDocument/2006/relationships/hyperlink" Target="https://login.consultant.ru/link/?rnd=726639424A30D29E33480BCEB82EA38B&amp;req=doc&amp;base=LAW&amp;n=382643&amp;dst=101462&amp;fld=134&amp;REFFIELD=134&amp;REFDST=6981&amp;REFDOC=231445&amp;REFBASE=RLAW926&amp;stat=refcode%3D16876%3Bdstident%3D101462%3Bindex%3D2548&amp;date=27.05.2021" TargetMode="External"/><Relationship Id="rId20" Type="http://schemas.openxmlformats.org/officeDocument/2006/relationships/hyperlink" Target="https://login.consultant.ru/link/?rnd=726639424A30D29E33480BCEB82EA38B&amp;req=doc&amp;base=LAW&amp;n=382643&amp;dst=101545&amp;fld=134&amp;REFFIELD=134&amp;REFDST=6981&amp;REFDOC=231445&amp;REFBASE=RLAW926&amp;stat=refcode%3D16876%3Bdstident%3D101545%3Bindex%3D2548&amp;date=27.05.2021" TargetMode="External"/><Relationship Id="rId29" Type="http://schemas.openxmlformats.org/officeDocument/2006/relationships/hyperlink" Target="https://login.consultant.ru/link/?rnd=726639424A30D29E33480BCEB82EA38B&amp;req=doc&amp;base=LAW&amp;n=382633&amp;dst=110817&amp;fld=134&amp;REFFIELD=134&amp;REFDST=6982&amp;REFDOC=231445&amp;REFBASE=RLAW926&amp;stat=refcode%3D16876%3Bdstident%3D110817%3Bindex%3D2549&amp;date=27.05.2021" TargetMode="External"/><Relationship Id="rId41" Type="http://schemas.openxmlformats.org/officeDocument/2006/relationships/hyperlink" Target="https://login.consultant.ru/link/?rnd=726639424A30D29E33480BCEB82EA38B&amp;req=doc&amp;base=LAW&amp;n=382633&amp;dst=126937&amp;fld=134&amp;REFFIELD=134&amp;REFDST=6983&amp;REFDOC=231445&amp;REFBASE=RLAW926&amp;stat=refcode%3D16876%3Bdstident%3D126937%3Bindex%3D2550&amp;date=27.05.2021" TargetMode="External"/><Relationship Id="rId1" Type="http://schemas.openxmlformats.org/officeDocument/2006/relationships/styles" Target="styles.xml"/><Relationship Id="rId6" Type="http://schemas.openxmlformats.org/officeDocument/2006/relationships/hyperlink" Target="https://login.consultant.ru/link/?rnd=726639424A30D29E33480BCEB82EA38B&amp;req=doc&amp;base=LAW&amp;n=383406&amp;dst=103399&amp;fld=134&amp;REFFIELD=134&amp;REFDST=6971&amp;REFDOC=231445&amp;REFBASE=RLAW926&amp;stat=refcode%3D16876%3Bdstident%3D103399%3Bindex%3D2538&amp;date=27.05.2021" TargetMode="External"/><Relationship Id="rId11" Type="http://schemas.openxmlformats.org/officeDocument/2006/relationships/hyperlink" Target="https://login.consultant.ru/link/?rnd=726639424A30D29E33480BCEB82EA38B&amp;req=doc&amp;base=LAW&amp;n=382643&amp;dst=101065&amp;fld=134&amp;REFFIELD=134&amp;REFDST=6981&amp;REFDOC=231445&amp;REFBASE=RLAW926&amp;stat=refcode%3D16876%3Bdstident%3D101065%3Bindex%3D2548&amp;date=27.05.2021" TargetMode="External"/><Relationship Id="rId24" Type="http://schemas.openxmlformats.org/officeDocument/2006/relationships/hyperlink" Target="https://login.consultant.ru/link/?rnd=726639424A30D29E33480BCEB82EA38B&amp;req=doc&amp;base=LAW&amp;n=382633&amp;dst=119113&amp;fld=134&amp;REFFIELD=134&amp;REFDST=6981&amp;REFDOC=231445&amp;REFBASE=RLAW926&amp;stat=refcode%3D16876%3Bdstident%3D119113%3Bindex%3D2548&amp;date=27.05.2021" TargetMode="External"/><Relationship Id="rId32" Type="http://schemas.openxmlformats.org/officeDocument/2006/relationships/hyperlink" Target="https://login.consultant.ru/link/?rnd=726639424A30D29E33480BCEB82EA38B&amp;req=doc&amp;base=LAW&amp;n=382633&amp;dst=116487&amp;fld=134&amp;REFFIELD=134&amp;REFDST=6982&amp;REFDOC=231445&amp;REFBASE=RLAW926&amp;stat=refcode%3D16876%3Bdstident%3D116487%3Bindex%3D2549&amp;date=27.05.2021" TargetMode="External"/><Relationship Id="rId37" Type="http://schemas.openxmlformats.org/officeDocument/2006/relationships/hyperlink" Target="https://login.consultant.ru/link/?rnd=726639424A30D29E33480BCEB82EA38B&amp;req=doc&amp;base=LAW&amp;n=382633&amp;dst=111905&amp;fld=134&amp;REFFIELD=134&amp;REFDST=6983&amp;REFDOC=231445&amp;REFBASE=RLAW926&amp;stat=refcode%3D16876%3Bdstident%3D111905%3Bindex%3D2550&amp;date=27.05.2021" TargetMode="External"/><Relationship Id="rId40" Type="http://schemas.openxmlformats.org/officeDocument/2006/relationships/hyperlink" Target="https://login.consultant.ru/link/?rnd=726639424A30D29E33480BCEB82EA38B&amp;req=doc&amp;base=LAW&amp;n=382633&amp;dst=126213&amp;fld=134&amp;REFFIELD=134&amp;REFDST=6983&amp;REFDOC=231445&amp;REFBASE=RLAW926&amp;stat=refcode%3D16876%3Bdstident%3D126213%3Bindex%3D2550&amp;date=27.05.2021" TargetMode="External"/><Relationship Id="rId45" Type="http://schemas.openxmlformats.org/officeDocument/2006/relationships/hyperlink" Target="https://login.consultant.ru/link/?rnd=726639424A30D29E33480BCEB82EA38B&amp;req=doc&amp;base=LAW&amp;n=382633&amp;dst=120259&amp;fld=134&amp;REFFIELD=134&amp;REFDST=7083&amp;REFDOC=231445&amp;REFBASE=RLAW926&amp;stat=refcode%3D16876%3Bdstident%3D120259%3Bindex%3D2654&amp;date=27.05.2021" TargetMode="External"/><Relationship Id="rId53" Type="http://schemas.openxmlformats.org/officeDocument/2006/relationships/theme" Target="theme/theme1.xml"/><Relationship Id="rId5" Type="http://schemas.openxmlformats.org/officeDocument/2006/relationships/hyperlink" Target="https://login.consultant.ru/link/?rnd=726639424A30D29E33480BCEB82EA38B&amp;req=doc&amp;base=RLAW926&amp;n=223664&amp;dst=101406&amp;fld=134&amp;REFFIELD=134&amp;REFDST=1000000416&amp;REFDOC=231445&amp;REFBASE=RLAW926&amp;stat=refcode%3D19827%3Bdstident%3D101406%3Bindex%3D2533&amp;date=27.05.2021" TargetMode="External"/><Relationship Id="rId15" Type="http://schemas.openxmlformats.org/officeDocument/2006/relationships/hyperlink" Target="https://login.consultant.ru/link/?rnd=726639424A30D29E33480BCEB82EA38B&amp;req=doc&amp;base=LAW&amp;n=382643&amp;dst=101387&amp;fld=134&amp;REFFIELD=134&amp;REFDST=6981&amp;REFDOC=231445&amp;REFBASE=RLAW926&amp;stat=refcode%3D16876%3Bdstident%3D101387%3Bindex%3D2548&amp;date=27.05.2021" TargetMode="External"/><Relationship Id="rId23" Type="http://schemas.openxmlformats.org/officeDocument/2006/relationships/hyperlink" Target="https://login.consultant.ru/link/?rnd=726639424A30D29E33480BCEB82EA38B&amp;req=doc&amp;base=LAW&amp;n=382633&amp;REFFIELD=134&amp;REFDST=6981&amp;REFDOC=231445&amp;REFBASE=RLAW926&amp;stat=refcode%3D16876%3Bindex%3D2548&amp;date=27.05.2021" TargetMode="External"/><Relationship Id="rId28" Type="http://schemas.openxmlformats.org/officeDocument/2006/relationships/hyperlink" Target="https://login.consultant.ru/link/?rnd=726639424A30D29E33480BCEB82EA38B&amp;req=doc&amp;base=LAW&amp;n=382633&amp;dst=104401&amp;fld=134&amp;REFFIELD=134&amp;REFDST=6982&amp;REFDOC=231445&amp;REFBASE=RLAW926&amp;stat=refcode%3D16876%3Bdstident%3D104401%3Bindex%3D2549&amp;date=27.05.2021" TargetMode="External"/><Relationship Id="rId36" Type="http://schemas.openxmlformats.org/officeDocument/2006/relationships/hyperlink" Target="https://login.consultant.ru/link/?rnd=726639424A30D29E33480BCEB82EA38B&amp;req=doc&amp;base=LAW&amp;n=382633&amp;dst=110817&amp;fld=134&amp;REFFIELD=134&amp;REFDST=6983&amp;REFDOC=231445&amp;REFBASE=RLAW926&amp;stat=refcode%3D16876%3Bdstident%3D110817%3Bindex%3D2550&amp;date=27.05.2021" TargetMode="External"/><Relationship Id="rId49" Type="http://schemas.openxmlformats.org/officeDocument/2006/relationships/hyperlink" Target="https://login.consultant.ru/link/?rnd=726639424A30D29E33480BCEB82EA38B&amp;req=doc&amp;base=LAW&amp;n=382633&amp;dst=120259&amp;fld=134&amp;REFFIELD=134&amp;REFDST=7085&amp;REFDOC=231445&amp;REFBASE=RLAW926&amp;stat=refcode%3D16876%3Bdstident%3D120259%3Bindex%3D2656&amp;date=27.05.2021" TargetMode="External"/><Relationship Id="rId10" Type="http://schemas.openxmlformats.org/officeDocument/2006/relationships/hyperlink" Target="https://login.consultant.ru/link/?rnd=726639424A30D29E33480BCEB82EA38B&amp;req=doc&amp;base=LAW&amp;n=382643&amp;REFFIELD=134&amp;REFDST=6980&amp;REFDOC=231445&amp;REFBASE=RLAW926&amp;stat=refcode%3D16876%3Bindex%3D2547&amp;date=27.05.2021" TargetMode="External"/><Relationship Id="rId19" Type="http://schemas.openxmlformats.org/officeDocument/2006/relationships/hyperlink" Target="https://login.consultant.ru/link/?rnd=726639424A30D29E33480BCEB82EA38B&amp;req=doc&amp;base=LAW&amp;n=382643&amp;dst=101543&amp;fld=134&amp;REFFIELD=134&amp;REFDST=6981&amp;REFDOC=231445&amp;REFBASE=RLAW926&amp;stat=refcode%3D16876%3Bdstident%3D101543%3Bindex%3D2548&amp;date=27.05.2021" TargetMode="External"/><Relationship Id="rId31" Type="http://schemas.openxmlformats.org/officeDocument/2006/relationships/hyperlink" Target="https://login.consultant.ru/link/?rnd=726639424A30D29E33480BCEB82EA38B&amp;req=doc&amp;base=LAW&amp;n=382633&amp;dst=112263&amp;fld=134&amp;REFFIELD=134&amp;REFDST=6982&amp;REFDOC=231445&amp;REFBASE=RLAW926&amp;stat=refcode%3D16876%3Bdstident%3D112263%3Bindex%3D2549&amp;date=27.05.2021" TargetMode="External"/><Relationship Id="rId44" Type="http://schemas.openxmlformats.org/officeDocument/2006/relationships/hyperlink" Target="https://login.consultant.ru/link/?rnd=726639424A30D29E33480BCEB82EA38B&amp;req=doc&amp;base=LAW&amp;n=382633&amp;dst=119113&amp;fld=134&amp;REFFIELD=134&amp;REFDST=7083&amp;REFDOC=231445&amp;REFBASE=RLAW926&amp;stat=refcode%3D16876%3Bdstident%3D119113%3Bindex%3D2654&amp;date=27.05.202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nd=726639424A30D29E33480BCEB82EA38B&amp;req=doc&amp;base=RLAW926&amp;n=231445&amp;dst=103131&amp;fld=134&amp;date=27.05.2021" TargetMode="External"/><Relationship Id="rId14" Type="http://schemas.openxmlformats.org/officeDocument/2006/relationships/hyperlink" Target="https://login.consultant.ru/link/?rnd=726639424A30D29E33480BCEB82EA38B&amp;req=doc&amp;base=LAW&amp;n=382643&amp;dst=101322&amp;fld=134&amp;REFFIELD=134&amp;REFDST=6981&amp;REFDOC=231445&amp;REFBASE=RLAW926&amp;stat=refcode%3D16876%3Bdstident%3D101322%3Bindex%3D2548&amp;date=27.05.2021" TargetMode="External"/><Relationship Id="rId22" Type="http://schemas.openxmlformats.org/officeDocument/2006/relationships/hyperlink" Target="https://login.consultant.ru/link/?rnd=726639424A30D29E33480BCEB82EA38B&amp;req=doc&amp;base=LAW&amp;n=382643&amp;dst=102683&amp;fld=134&amp;REFFIELD=134&amp;REFDST=6981&amp;REFDOC=231445&amp;REFBASE=RLAW926&amp;stat=refcode%3D16876%3Bdstident%3D102683%3Bindex%3D2548&amp;date=27.05.2021" TargetMode="External"/><Relationship Id="rId27" Type="http://schemas.openxmlformats.org/officeDocument/2006/relationships/hyperlink" Target="https://login.consultant.ru/link/?rnd=726639424A30D29E33480BCEB82EA38B&amp;req=doc&amp;base=LAW&amp;n=382633&amp;dst=122319&amp;fld=134&amp;REFFIELD=134&amp;REFDST=6981&amp;REFDOC=231445&amp;REFBASE=RLAW926&amp;stat=refcode%3D16876%3Bdstident%3D122319%3Bindex%3D2548&amp;date=27.05.2021" TargetMode="External"/><Relationship Id="rId30" Type="http://schemas.openxmlformats.org/officeDocument/2006/relationships/hyperlink" Target="https://login.consultant.ru/link/?rnd=726639424A30D29E33480BCEB82EA38B&amp;req=doc&amp;base=LAW&amp;n=382633&amp;dst=111905&amp;fld=134&amp;REFFIELD=134&amp;REFDST=6982&amp;REFDOC=231445&amp;REFBASE=RLAW926&amp;stat=refcode%3D16876%3Bdstident%3D111905%3Bindex%3D2549&amp;date=27.05.2021" TargetMode="External"/><Relationship Id="rId35" Type="http://schemas.openxmlformats.org/officeDocument/2006/relationships/hyperlink" Target="https://login.consultant.ru/link/?rnd=726639424A30D29E33480BCEB82EA38B&amp;req=doc&amp;base=LAW&amp;n=382633&amp;dst=109153&amp;fld=134&amp;REFFIELD=134&amp;REFDST=6983&amp;REFDOC=231445&amp;REFBASE=RLAW926&amp;stat=refcode%3D16876%3Bdstident%3D109153%3Bindex%3D2550&amp;date=27.05.2021" TargetMode="External"/><Relationship Id="rId43" Type="http://schemas.openxmlformats.org/officeDocument/2006/relationships/hyperlink" Target="https://login.consultant.ru/link/?rnd=726639424A30D29E33480BCEB82EA38B&amp;req=doc&amp;base=LAW&amp;n=377830&amp;dst=257&amp;fld=134&amp;REFFIELD=134&amp;REFDST=7082&amp;REFDOC=231445&amp;REFBASE=RLAW926&amp;stat=refcode%3D16876%3Bdstident%3D257%3Bindex%3D2653&amp;date=27.05.2021" TargetMode="External"/><Relationship Id="rId48" Type="http://schemas.openxmlformats.org/officeDocument/2006/relationships/hyperlink" Target="https://login.consultant.ru/link/?rnd=726639424A30D29E33480BCEB82EA38B&amp;req=doc&amp;base=LAW&amp;n=382633&amp;dst=119113&amp;fld=134&amp;REFFIELD=134&amp;REFDST=7085&amp;REFDOC=231445&amp;REFBASE=RLAW926&amp;stat=refcode%3D16876%3Bdstident%3D119113%3Bindex%3D2656&amp;date=27.05.2021" TargetMode="External"/><Relationship Id="rId8" Type="http://schemas.openxmlformats.org/officeDocument/2006/relationships/hyperlink" Target="https://login.consultant.ru/link/?rnd=726639424A30D29E33480BCEB82EA38B&amp;req=doc&amp;base=RLAW926&amp;n=231445&amp;dst=112050&amp;fld=134&amp;date=27.05.2021" TargetMode="External"/><Relationship Id="rId51" Type="http://schemas.openxmlformats.org/officeDocument/2006/relationships/hyperlink" Target="https://login.consultant.ru/link/?rnd=726639424A30D29E33480BCEB82EA38B&amp;req=doc&amp;base=LAW&amp;n=382633&amp;dst=122319&amp;fld=134&amp;REFFIELD=134&amp;REFDST=7085&amp;REFDOC=231445&amp;REFBASE=RLAW926&amp;stat=refcode%3D16876%3Bdstident%3D122319%3Bindex%3D2656&amp;date=27.05.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6675</Words>
  <Characters>38054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Николай Леонидович</dc:creator>
  <cp:keywords/>
  <dc:description/>
  <cp:lastModifiedBy>Волков Николай Леонидович</cp:lastModifiedBy>
  <cp:revision>2</cp:revision>
  <dcterms:created xsi:type="dcterms:W3CDTF">2021-05-27T13:12:00Z</dcterms:created>
  <dcterms:modified xsi:type="dcterms:W3CDTF">2021-05-27T13:52:00Z</dcterms:modified>
</cp:coreProperties>
</file>