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4757E2" w14:textId="77777777" w:rsidR="00CF65AD" w:rsidRPr="006B4A0B" w:rsidRDefault="006B4A0B" w:rsidP="006B4A0B">
      <w:pPr>
        <w:spacing w:after="240"/>
        <w:rPr>
          <w:b/>
          <w:bCs/>
        </w:rPr>
      </w:pPr>
      <w:r w:rsidRPr="006B4A0B">
        <w:rPr>
          <w:b/>
          <w:bCs/>
        </w:rPr>
        <w:t xml:space="preserve">ПРЕДЛОЖЕНИЕ </w:t>
      </w:r>
    </w:p>
    <w:p w14:paraId="51034D9F" w14:textId="2ACE9C60" w:rsidR="006B4A0B" w:rsidRPr="006B4A0B" w:rsidRDefault="006B4A0B">
      <w:pPr>
        <w:rPr>
          <w:b/>
          <w:bCs/>
        </w:rPr>
      </w:pPr>
      <w:r w:rsidRPr="006B4A0B">
        <w:rPr>
          <w:b/>
          <w:bCs/>
        </w:rPr>
        <w:t>О РЕАЛИЗАЦИИ ПРОЕКТА МУНИ</w:t>
      </w:r>
      <w:r w:rsidR="00021FA0">
        <w:rPr>
          <w:b/>
          <w:bCs/>
        </w:rPr>
        <w:t>ЦИ</w:t>
      </w:r>
      <w:r w:rsidRPr="006B4A0B">
        <w:rPr>
          <w:b/>
          <w:bCs/>
        </w:rPr>
        <w:t>ПАЛЬНО-ЧАСТНОГО ПАРТНЕРСТВА</w:t>
      </w:r>
    </w:p>
    <w:p w14:paraId="06C5A269" w14:textId="77777777" w:rsidR="006B4A0B" w:rsidRDefault="006B4A0B" w:rsidP="006B4A0B">
      <w:pPr>
        <w:spacing w:before="120" w:after="120" w:line="276" w:lineRule="auto"/>
        <w:ind w:firstLine="709"/>
        <w:jc w:val="both"/>
      </w:pPr>
      <w:r>
        <w:t>Подготовлено в соответствии с Постановлением Правительства РФ от 19.12.2015 № 1386 «Об утверждении формы предложения о реализации проекта государственно-частного партнерства или проекта муниципально-частного партнерства, а также требований к сведениям, содержащимся в предложении о реализации проекта государственно-частного партнерства или проекта муниципально-частного партнерства».</w:t>
      </w:r>
    </w:p>
    <w:p w14:paraId="66F43ADB" w14:textId="77777777" w:rsidR="00D6581F" w:rsidRDefault="00D6581F" w:rsidP="006B4A0B">
      <w:pPr>
        <w:spacing w:before="120" w:after="120" w:line="276" w:lineRule="auto"/>
        <w:ind w:firstLine="709"/>
        <w:jc w:val="both"/>
      </w:pPr>
    </w:p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230"/>
      </w:tblGrid>
      <w:tr w:rsidR="00416720" w14:paraId="4ACA2BC3" w14:textId="77777777" w:rsidTr="004E2746">
        <w:tc>
          <w:tcPr>
            <w:tcW w:w="2835" w:type="dxa"/>
          </w:tcPr>
          <w:p w14:paraId="4282E3E9" w14:textId="77777777" w:rsidR="00416720" w:rsidRPr="00D6581F" w:rsidRDefault="00416720" w:rsidP="00416720">
            <w:pPr>
              <w:spacing w:before="200" w:after="200" w:line="276" w:lineRule="auto"/>
              <w:jc w:val="both"/>
              <w:rPr>
                <w:b/>
                <w:bCs/>
              </w:rPr>
            </w:pPr>
            <w:r w:rsidRPr="00D6581F">
              <w:rPr>
                <w:b/>
                <w:bCs/>
              </w:rPr>
              <w:t>Иници</w:t>
            </w:r>
            <w:r w:rsidR="001D77FC" w:rsidRPr="00D6581F">
              <w:rPr>
                <w:b/>
                <w:bCs/>
              </w:rPr>
              <w:t>атор проекта:</w:t>
            </w:r>
          </w:p>
        </w:tc>
        <w:tc>
          <w:tcPr>
            <w:tcW w:w="7230" w:type="dxa"/>
          </w:tcPr>
          <w:p w14:paraId="326E4141" w14:textId="77777777" w:rsidR="00416720" w:rsidRDefault="001D77FC" w:rsidP="004D5505">
            <w:pPr>
              <w:spacing w:before="200" w:after="200" w:line="276" w:lineRule="auto"/>
              <w:jc w:val="both"/>
            </w:pPr>
            <w:r>
              <w:t>О</w:t>
            </w:r>
            <w:r w:rsidR="004D5505">
              <w:t>бщество с ограниченной ответственностью</w:t>
            </w:r>
            <w:r>
              <w:t xml:space="preserve"> «Проектные инвестиции – 2»</w:t>
            </w:r>
          </w:p>
        </w:tc>
      </w:tr>
      <w:tr w:rsidR="00416720" w14:paraId="72228A58" w14:textId="77777777" w:rsidTr="004E2746">
        <w:tc>
          <w:tcPr>
            <w:tcW w:w="2835" w:type="dxa"/>
          </w:tcPr>
          <w:p w14:paraId="48FDA6D0" w14:textId="77777777" w:rsidR="00416720" w:rsidRPr="00D6581F" w:rsidRDefault="001D77FC" w:rsidP="00416720">
            <w:pPr>
              <w:spacing w:before="200" w:after="200" w:line="276" w:lineRule="auto"/>
              <w:jc w:val="both"/>
              <w:rPr>
                <w:b/>
                <w:bCs/>
              </w:rPr>
            </w:pPr>
            <w:r w:rsidRPr="00D6581F">
              <w:rPr>
                <w:b/>
                <w:bCs/>
              </w:rPr>
              <w:t xml:space="preserve">Адрес: </w:t>
            </w:r>
          </w:p>
        </w:tc>
        <w:tc>
          <w:tcPr>
            <w:tcW w:w="7230" w:type="dxa"/>
          </w:tcPr>
          <w:p w14:paraId="45F564A3" w14:textId="77777777" w:rsidR="00416720" w:rsidRDefault="001D77FC" w:rsidP="001D77FC">
            <w:pPr>
              <w:spacing w:before="200" w:after="200" w:line="276" w:lineRule="auto"/>
              <w:jc w:val="both"/>
            </w:pPr>
            <w:r>
              <w:t>628426, город Сургут, улица Производственная, дом 5/1, офис 612</w:t>
            </w:r>
          </w:p>
        </w:tc>
      </w:tr>
      <w:tr w:rsidR="00416720" w14:paraId="2F103587" w14:textId="77777777" w:rsidTr="004E2746">
        <w:tc>
          <w:tcPr>
            <w:tcW w:w="2835" w:type="dxa"/>
          </w:tcPr>
          <w:p w14:paraId="32223699" w14:textId="77777777" w:rsidR="00416720" w:rsidRPr="00D6581F" w:rsidRDefault="001D77FC" w:rsidP="00416720">
            <w:pPr>
              <w:spacing w:before="200" w:after="200" w:line="276" w:lineRule="auto"/>
              <w:jc w:val="both"/>
              <w:rPr>
                <w:b/>
                <w:bCs/>
              </w:rPr>
            </w:pPr>
            <w:r w:rsidRPr="00D6581F">
              <w:rPr>
                <w:b/>
                <w:bCs/>
              </w:rPr>
              <w:t xml:space="preserve">Телефон: </w:t>
            </w:r>
          </w:p>
        </w:tc>
        <w:tc>
          <w:tcPr>
            <w:tcW w:w="7230" w:type="dxa"/>
          </w:tcPr>
          <w:p w14:paraId="65956352" w14:textId="25F35000" w:rsidR="00416720" w:rsidRDefault="008149FE" w:rsidP="00416720">
            <w:pPr>
              <w:spacing w:before="200" w:after="200" w:line="276" w:lineRule="auto"/>
              <w:jc w:val="both"/>
            </w:pPr>
            <w:r>
              <w:t>+7 (912) 810-35-10</w:t>
            </w:r>
          </w:p>
        </w:tc>
      </w:tr>
      <w:tr w:rsidR="00416720" w14:paraId="75030189" w14:textId="77777777" w:rsidTr="004E2746">
        <w:tc>
          <w:tcPr>
            <w:tcW w:w="2835" w:type="dxa"/>
            <w:vAlign w:val="center"/>
          </w:tcPr>
          <w:p w14:paraId="1BE255BC" w14:textId="77777777" w:rsidR="00416720" w:rsidRPr="00D6581F" w:rsidRDefault="001D77FC" w:rsidP="008F7FA3">
            <w:pPr>
              <w:spacing w:before="200" w:after="200" w:line="276" w:lineRule="auto"/>
              <w:jc w:val="left"/>
              <w:rPr>
                <w:b/>
                <w:bCs/>
              </w:rPr>
            </w:pPr>
            <w:r w:rsidRPr="00D6581F">
              <w:rPr>
                <w:b/>
                <w:bCs/>
              </w:rPr>
              <w:t>Электронная почта:</w:t>
            </w:r>
          </w:p>
        </w:tc>
        <w:tc>
          <w:tcPr>
            <w:tcW w:w="7230" w:type="dxa"/>
            <w:vAlign w:val="center"/>
          </w:tcPr>
          <w:p w14:paraId="54FFD108" w14:textId="6975B0BD" w:rsidR="00416720" w:rsidRDefault="00087C73" w:rsidP="008F7FA3">
            <w:pPr>
              <w:jc w:val="left"/>
            </w:pPr>
            <w:r w:rsidRPr="008F7FA3">
              <w:rPr>
                <w:shd w:val="clear" w:color="auto" w:fill="FFFFFF"/>
              </w:rPr>
              <w:t>sergeyblagorodov@gmail.com</w:t>
            </w:r>
          </w:p>
        </w:tc>
      </w:tr>
      <w:tr w:rsidR="00416720" w14:paraId="15CCA92A" w14:textId="77777777" w:rsidTr="004E2746">
        <w:tc>
          <w:tcPr>
            <w:tcW w:w="2835" w:type="dxa"/>
          </w:tcPr>
          <w:p w14:paraId="0F5ED89D" w14:textId="77777777" w:rsidR="00416720" w:rsidRPr="00D6581F" w:rsidRDefault="004D5505" w:rsidP="00416720">
            <w:pPr>
              <w:spacing w:before="200" w:after="20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ФИО к</w:t>
            </w:r>
            <w:r w:rsidR="001D77FC" w:rsidRPr="00D6581F">
              <w:rPr>
                <w:b/>
                <w:bCs/>
              </w:rPr>
              <w:t>онтактно</w:t>
            </w:r>
            <w:r>
              <w:rPr>
                <w:b/>
                <w:bCs/>
              </w:rPr>
              <w:t>го</w:t>
            </w:r>
            <w:r w:rsidR="001D77FC" w:rsidRPr="00D6581F">
              <w:rPr>
                <w:b/>
                <w:bCs/>
              </w:rPr>
              <w:t xml:space="preserve"> лиц</w:t>
            </w:r>
            <w:r>
              <w:rPr>
                <w:b/>
                <w:bCs/>
              </w:rPr>
              <w:t>а</w:t>
            </w:r>
            <w:r w:rsidR="001D77FC" w:rsidRPr="00D6581F">
              <w:rPr>
                <w:b/>
                <w:bCs/>
              </w:rPr>
              <w:t>:</w:t>
            </w:r>
          </w:p>
        </w:tc>
        <w:tc>
          <w:tcPr>
            <w:tcW w:w="7230" w:type="dxa"/>
          </w:tcPr>
          <w:p w14:paraId="44A8AB9E" w14:textId="630A3872" w:rsidR="00416720" w:rsidRDefault="008149FE" w:rsidP="00416720">
            <w:pPr>
              <w:spacing w:before="200" w:after="200" w:line="276" w:lineRule="auto"/>
              <w:jc w:val="both"/>
            </w:pPr>
            <w:r>
              <w:t>Благородов Сергей Васильевич</w:t>
            </w:r>
          </w:p>
        </w:tc>
      </w:tr>
    </w:tbl>
    <w:p w14:paraId="67825EC9" w14:textId="77777777" w:rsidR="004D5505" w:rsidRDefault="004D5505" w:rsidP="006B4A0B">
      <w:pPr>
        <w:spacing w:before="120" w:after="120" w:line="276" w:lineRule="auto"/>
        <w:ind w:firstLine="709"/>
        <w:jc w:val="both"/>
        <w:sectPr w:rsidR="004D5505" w:rsidSect="004D5505">
          <w:pgSz w:w="11906" w:h="16838"/>
          <w:pgMar w:top="1134" w:right="991" w:bottom="1134" w:left="1134" w:header="708" w:footer="708" w:gutter="0"/>
          <w:cols w:space="708"/>
          <w:titlePg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5380"/>
      </w:tblGrid>
      <w:tr w:rsidR="004D5505" w14:paraId="57F0D8D4" w14:textId="77777777" w:rsidTr="0030749F">
        <w:trPr>
          <w:trHeight w:val="20"/>
          <w:tblHeader/>
        </w:trPr>
        <w:tc>
          <w:tcPr>
            <w:tcW w:w="562" w:type="dxa"/>
          </w:tcPr>
          <w:p w14:paraId="0F7B3D82" w14:textId="77777777" w:rsidR="004D5505" w:rsidRPr="004D5505" w:rsidRDefault="004D5505" w:rsidP="00A1500B">
            <w:pPr>
              <w:keepLines/>
              <w:spacing w:before="120" w:after="120" w:line="276" w:lineRule="auto"/>
              <w:rPr>
                <w:b/>
                <w:bCs/>
              </w:rPr>
            </w:pPr>
            <w:r w:rsidRPr="004D5505">
              <w:rPr>
                <w:b/>
                <w:bCs/>
              </w:rPr>
              <w:lastRenderedPageBreak/>
              <w:t>№</w:t>
            </w:r>
          </w:p>
        </w:tc>
        <w:tc>
          <w:tcPr>
            <w:tcW w:w="4253" w:type="dxa"/>
          </w:tcPr>
          <w:p w14:paraId="05F35AB4" w14:textId="77777777" w:rsidR="004D5505" w:rsidRPr="004D5505" w:rsidRDefault="004D5505" w:rsidP="00A1500B">
            <w:pPr>
              <w:keepLines/>
              <w:spacing w:before="120" w:after="120" w:line="276" w:lineRule="auto"/>
              <w:rPr>
                <w:b/>
                <w:bCs/>
              </w:rPr>
            </w:pPr>
            <w:r w:rsidRPr="004D5505">
              <w:rPr>
                <w:b/>
                <w:bCs/>
              </w:rPr>
              <w:t>Наименование показателя</w:t>
            </w:r>
          </w:p>
        </w:tc>
        <w:tc>
          <w:tcPr>
            <w:tcW w:w="5380" w:type="dxa"/>
          </w:tcPr>
          <w:p w14:paraId="63EB60E3" w14:textId="77777777" w:rsidR="004D5505" w:rsidRPr="004D5505" w:rsidRDefault="004D5505" w:rsidP="00A1500B">
            <w:pPr>
              <w:keepLines/>
              <w:spacing w:before="120" w:after="120" w:line="276" w:lineRule="auto"/>
              <w:rPr>
                <w:b/>
                <w:bCs/>
              </w:rPr>
            </w:pPr>
            <w:r w:rsidRPr="004D5505">
              <w:rPr>
                <w:b/>
                <w:bCs/>
              </w:rPr>
              <w:t>Содержание сведений</w:t>
            </w:r>
          </w:p>
        </w:tc>
      </w:tr>
      <w:tr w:rsidR="004D5505" w14:paraId="1DE9FB6A" w14:textId="77777777" w:rsidTr="0085313B">
        <w:trPr>
          <w:trHeight w:val="20"/>
        </w:trPr>
        <w:tc>
          <w:tcPr>
            <w:tcW w:w="10195" w:type="dxa"/>
            <w:gridSpan w:val="3"/>
          </w:tcPr>
          <w:p w14:paraId="4DBB1A3A" w14:textId="77777777" w:rsidR="004D5505" w:rsidRPr="004D5505" w:rsidRDefault="004D5505" w:rsidP="00A1500B">
            <w:pPr>
              <w:pStyle w:val="a8"/>
              <w:keepLines/>
              <w:numPr>
                <w:ilvl w:val="0"/>
                <w:numId w:val="2"/>
              </w:numPr>
              <w:spacing w:before="120" w:after="120" w:line="276" w:lineRule="auto"/>
              <w:ind w:left="731" w:hanging="371"/>
              <w:rPr>
                <w:b/>
                <w:bCs/>
              </w:rPr>
            </w:pPr>
            <w:r w:rsidRPr="004D5505">
              <w:rPr>
                <w:b/>
                <w:bCs/>
              </w:rPr>
              <w:t>Описание проекта муниципально-частного партнерства, а также обоснование его актуальности</w:t>
            </w:r>
          </w:p>
        </w:tc>
      </w:tr>
      <w:tr w:rsidR="004D5505" w:rsidRPr="00236515" w14:paraId="162CB48B" w14:textId="77777777" w:rsidTr="0030749F">
        <w:trPr>
          <w:trHeight w:val="20"/>
        </w:trPr>
        <w:tc>
          <w:tcPr>
            <w:tcW w:w="562" w:type="dxa"/>
          </w:tcPr>
          <w:p w14:paraId="345ECAE7" w14:textId="77777777" w:rsidR="004D5505" w:rsidRPr="004D5505" w:rsidRDefault="004D5505" w:rsidP="00A1500B">
            <w:pPr>
              <w:pStyle w:val="a8"/>
              <w:keepLines/>
              <w:numPr>
                <w:ilvl w:val="0"/>
                <w:numId w:val="1"/>
              </w:numPr>
              <w:spacing w:before="120" w:after="120" w:line="276" w:lineRule="auto"/>
              <w:ind w:left="0" w:firstLine="0"/>
              <w:rPr>
                <w:b/>
                <w:bCs/>
              </w:rPr>
            </w:pPr>
          </w:p>
        </w:tc>
        <w:tc>
          <w:tcPr>
            <w:tcW w:w="4253" w:type="dxa"/>
          </w:tcPr>
          <w:p w14:paraId="339ADF01" w14:textId="77777777" w:rsidR="004D5505" w:rsidRPr="004D5505" w:rsidRDefault="004D5505" w:rsidP="00A1500B">
            <w:pPr>
              <w:keepLines/>
              <w:spacing w:before="120" w:after="120" w:line="276" w:lineRule="auto"/>
              <w:jc w:val="left"/>
            </w:pPr>
            <w:r w:rsidRPr="004D5505">
              <w:t>Наименование проекта муниципально-частного партнерства (далее – Проект)</w:t>
            </w:r>
          </w:p>
        </w:tc>
        <w:tc>
          <w:tcPr>
            <w:tcW w:w="5380" w:type="dxa"/>
          </w:tcPr>
          <w:p w14:paraId="5769F018" w14:textId="4D8DB970" w:rsidR="004D5505" w:rsidRPr="00236515" w:rsidRDefault="00236515" w:rsidP="00A1500B">
            <w:pPr>
              <w:keepLines/>
              <w:spacing w:before="120" w:after="120" w:line="276" w:lineRule="auto"/>
              <w:jc w:val="both"/>
              <w:rPr>
                <w:bCs/>
              </w:rPr>
            </w:pPr>
            <w:r w:rsidRPr="00236515">
              <w:rPr>
                <w:bCs/>
              </w:rPr>
              <w:t>Проект проектирования, строительства и техническ</w:t>
            </w:r>
            <w:r w:rsidR="006A7693">
              <w:rPr>
                <w:bCs/>
              </w:rPr>
              <w:t>о</w:t>
            </w:r>
            <w:r w:rsidRPr="00236515">
              <w:rPr>
                <w:bCs/>
              </w:rPr>
              <w:t>го обслуживания спортивного комплекса «Центр боевых искусств» на пересечении улиц Спортивной и Пермской в городе Нижневартовске</w:t>
            </w:r>
          </w:p>
        </w:tc>
      </w:tr>
      <w:tr w:rsidR="00236515" w:rsidRPr="00236515" w14:paraId="3860680A" w14:textId="77777777" w:rsidTr="0030749F">
        <w:trPr>
          <w:trHeight w:val="20"/>
        </w:trPr>
        <w:tc>
          <w:tcPr>
            <w:tcW w:w="562" w:type="dxa"/>
          </w:tcPr>
          <w:p w14:paraId="4C16FA95" w14:textId="77777777" w:rsidR="00236515" w:rsidRPr="004D5505" w:rsidRDefault="00236515" w:rsidP="00A1500B">
            <w:pPr>
              <w:pStyle w:val="a8"/>
              <w:keepLines/>
              <w:numPr>
                <w:ilvl w:val="0"/>
                <w:numId w:val="1"/>
              </w:numPr>
              <w:spacing w:before="120" w:after="120" w:line="276" w:lineRule="auto"/>
              <w:ind w:left="0" w:firstLine="0"/>
              <w:rPr>
                <w:b/>
                <w:bCs/>
              </w:rPr>
            </w:pPr>
          </w:p>
        </w:tc>
        <w:tc>
          <w:tcPr>
            <w:tcW w:w="4253" w:type="dxa"/>
          </w:tcPr>
          <w:p w14:paraId="289807E9" w14:textId="77777777" w:rsidR="00236515" w:rsidRPr="004D5505" w:rsidRDefault="00236515" w:rsidP="00A1500B">
            <w:pPr>
              <w:keepLines/>
              <w:spacing w:before="120" w:after="120" w:line="276" w:lineRule="auto"/>
              <w:jc w:val="left"/>
            </w:pPr>
            <w:r>
              <w:t>Обоснование актуальности проекта муниципально-частного партнерства</w:t>
            </w:r>
          </w:p>
        </w:tc>
        <w:tc>
          <w:tcPr>
            <w:tcW w:w="5380" w:type="dxa"/>
          </w:tcPr>
          <w:p w14:paraId="6B74510E" w14:textId="44EF8E18" w:rsidR="00236515" w:rsidRDefault="00B20126" w:rsidP="00A1500B">
            <w:pPr>
              <w:keepLines/>
              <w:spacing w:before="120" w:after="120" w:line="276" w:lineRule="auto"/>
              <w:jc w:val="both"/>
              <w:rPr>
                <w:bCs/>
              </w:rPr>
            </w:pPr>
            <w:r w:rsidRPr="00B20126">
              <w:rPr>
                <w:bCs/>
              </w:rPr>
              <w:t xml:space="preserve">Проект направлен на решение </w:t>
            </w:r>
            <w:r w:rsidRPr="00B20126">
              <w:rPr>
                <w:b/>
              </w:rPr>
              <w:t xml:space="preserve">следующих актуальных </w:t>
            </w:r>
            <w:r w:rsidR="00BE5886">
              <w:rPr>
                <w:b/>
              </w:rPr>
              <w:t>задач</w:t>
            </w:r>
            <w:r w:rsidRPr="00B20126">
              <w:rPr>
                <w:bCs/>
              </w:rPr>
              <w:t>:</w:t>
            </w:r>
          </w:p>
          <w:p w14:paraId="1B32C6F2" w14:textId="1C5C9799" w:rsidR="003008E8" w:rsidRPr="008F7FA3" w:rsidRDefault="00D34B8D" w:rsidP="008F7FA3">
            <w:pPr>
              <w:pStyle w:val="a8"/>
              <w:keepLines/>
              <w:numPr>
                <w:ilvl w:val="0"/>
                <w:numId w:val="14"/>
              </w:numPr>
              <w:spacing w:before="120" w:after="120" w:line="276" w:lineRule="auto"/>
              <w:ind w:left="311"/>
              <w:jc w:val="both"/>
              <w:rPr>
                <w:bCs/>
              </w:rPr>
            </w:pPr>
            <w:r>
              <w:rPr>
                <w:bCs/>
              </w:rPr>
              <w:t>П</w:t>
            </w:r>
            <w:r w:rsidR="003008E8" w:rsidRPr="008F7FA3">
              <w:rPr>
                <w:bCs/>
              </w:rPr>
              <w:t>отребност</w:t>
            </w:r>
            <w:r>
              <w:rPr>
                <w:bCs/>
              </w:rPr>
              <w:t>ь</w:t>
            </w:r>
            <w:r w:rsidR="003008E8" w:rsidRPr="008F7FA3">
              <w:rPr>
                <w:bCs/>
              </w:rPr>
              <w:t xml:space="preserve"> в увеличении уровня обеспеченности населения города Нижневартовска спортивными сооружениями исходя из единовременной пропускной способности объектов спорта</w:t>
            </w:r>
            <w:r w:rsidR="00750056">
              <w:rPr>
                <w:bCs/>
              </w:rPr>
              <w:t>,</w:t>
            </w:r>
          </w:p>
          <w:p w14:paraId="7CBBB044" w14:textId="28C21072" w:rsidR="007C1E78" w:rsidRPr="008F7FA3" w:rsidRDefault="00D34B8D" w:rsidP="008F7FA3">
            <w:pPr>
              <w:pStyle w:val="a8"/>
              <w:keepLines/>
              <w:numPr>
                <w:ilvl w:val="0"/>
                <w:numId w:val="14"/>
              </w:numPr>
              <w:spacing w:before="120" w:after="120" w:line="276" w:lineRule="auto"/>
              <w:ind w:left="311"/>
              <w:jc w:val="both"/>
              <w:rPr>
                <w:bCs/>
              </w:rPr>
            </w:pPr>
            <w:r>
              <w:rPr>
                <w:bCs/>
              </w:rPr>
              <w:t>Недостаточность</w:t>
            </w:r>
            <w:r w:rsidR="00750056" w:rsidRPr="008F7FA3">
              <w:rPr>
                <w:bCs/>
              </w:rPr>
              <w:t xml:space="preserve"> </w:t>
            </w:r>
            <w:r w:rsidR="007C1E78" w:rsidRPr="008F7FA3">
              <w:rPr>
                <w:bCs/>
              </w:rPr>
              <w:t>условий для успешного выступления спортсменов города Нижневартовска на окружных, всероссийских и международных соревнованиях</w:t>
            </w:r>
            <w:r>
              <w:rPr>
                <w:bCs/>
              </w:rPr>
              <w:t>.</w:t>
            </w:r>
          </w:p>
          <w:p w14:paraId="6D3C2B92" w14:textId="249C0CDE" w:rsidR="00B20126" w:rsidRPr="002924F2" w:rsidRDefault="00AA2C7F" w:rsidP="002924F2">
            <w:pPr>
              <w:keepLines/>
              <w:spacing w:before="120" w:after="120" w:line="276" w:lineRule="auto"/>
              <w:jc w:val="both"/>
              <w:rPr>
                <w:bCs/>
              </w:rPr>
            </w:pPr>
            <w:r w:rsidRPr="002924F2">
              <w:rPr>
                <w:bCs/>
              </w:rPr>
              <w:t xml:space="preserve">Реализация </w:t>
            </w:r>
            <w:r w:rsidR="00AF4FEB">
              <w:rPr>
                <w:bCs/>
              </w:rPr>
              <w:t>П</w:t>
            </w:r>
            <w:r w:rsidRPr="002924F2">
              <w:rPr>
                <w:bCs/>
              </w:rPr>
              <w:t>роекта будет способствовать решению указанных проблем.</w:t>
            </w:r>
          </w:p>
        </w:tc>
      </w:tr>
      <w:tr w:rsidR="00A1500B" w:rsidRPr="00236515" w14:paraId="2ADC124D" w14:textId="77777777" w:rsidTr="0030749F">
        <w:trPr>
          <w:trHeight w:val="20"/>
        </w:trPr>
        <w:tc>
          <w:tcPr>
            <w:tcW w:w="562" w:type="dxa"/>
          </w:tcPr>
          <w:p w14:paraId="24F3EB31" w14:textId="77777777" w:rsidR="00A1500B" w:rsidRPr="004D5505" w:rsidRDefault="00A1500B" w:rsidP="00A1500B">
            <w:pPr>
              <w:pStyle w:val="a8"/>
              <w:keepLines/>
              <w:numPr>
                <w:ilvl w:val="0"/>
                <w:numId w:val="1"/>
              </w:numPr>
              <w:spacing w:before="120" w:after="120" w:line="276" w:lineRule="auto"/>
              <w:ind w:left="0" w:firstLine="0"/>
              <w:rPr>
                <w:b/>
                <w:bCs/>
              </w:rPr>
            </w:pPr>
          </w:p>
        </w:tc>
        <w:tc>
          <w:tcPr>
            <w:tcW w:w="4253" w:type="dxa"/>
          </w:tcPr>
          <w:p w14:paraId="3C9278E3" w14:textId="4393EB49" w:rsidR="00A1500B" w:rsidRDefault="00A1500B" w:rsidP="00A1500B">
            <w:pPr>
              <w:keepLines/>
              <w:spacing w:before="120" w:after="120" w:line="276" w:lineRule="auto"/>
              <w:jc w:val="left"/>
            </w:pPr>
            <w:r w:rsidRPr="002924F2">
              <w:t>Краткое описание проекта муниципально-частного партнерства</w:t>
            </w:r>
          </w:p>
        </w:tc>
        <w:tc>
          <w:tcPr>
            <w:tcW w:w="5380" w:type="dxa"/>
          </w:tcPr>
          <w:p w14:paraId="0463813D" w14:textId="48FB65D3" w:rsidR="000B229A" w:rsidRDefault="000B229A" w:rsidP="00A1500B">
            <w:pPr>
              <w:keepLines/>
              <w:spacing w:before="120" w:after="120" w:line="276" w:lineRule="auto"/>
              <w:jc w:val="both"/>
              <w:rPr>
                <w:bCs/>
              </w:rPr>
            </w:pPr>
            <w:r>
              <w:rPr>
                <w:bCs/>
              </w:rPr>
              <w:t>Проект предусматривает проектирование, строительство и техническое обслуживание спортивного комплекса «Центр боевых искусств» на пересечении улиц Спортивной и Пермской в городе Нижневартовске</w:t>
            </w:r>
            <w:r w:rsidR="009968A7">
              <w:rPr>
                <w:bCs/>
              </w:rPr>
              <w:t xml:space="preserve"> (далее – Объект)</w:t>
            </w:r>
            <w:r>
              <w:rPr>
                <w:bCs/>
              </w:rPr>
              <w:t>.</w:t>
            </w:r>
          </w:p>
          <w:p w14:paraId="1D46D9DE" w14:textId="77777777" w:rsidR="008D3E54" w:rsidRDefault="008D3E54" w:rsidP="00C70437">
            <w:pPr>
              <w:keepLines/>
              <w:spacing w:before="120" w:after="120" w:line="276" w:lineRule="auto"/>
              <w:ind w:left="36"/>
              <w:jc w:val="both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b/>
                <w:szCs w:val="24"/>
              </w:rPr>
              <w:t>Основные обязанности частного партнера</w:t>
            </w:r>
            <w:r w:rsidRPr="008D3E54">
              <w:rPr>
                <w:rFonts w:cs="Times New Roman"/>
                <w:szCs w:val="24"/>
                <w:lang w:eastAsia="ru-RU"/>
              </w:rPr>
              <w:t>:</w:t>
            </w:r>
            <w:r>
              <w:rPr>
                <w:rFonts w:cs="Times New Roman"/>
                <w:szCs w:val="24"/>
                <w:lang w:eastAsia="ru-RU"/>
              </w:rPr>
              <w:t xml:space="preserve"> </w:t>
            </w:r>
          </w:p>
          <w:p w14:paraId="4F1C6377" w14:textId="5418B8A3" w:rsidR="008D3E54" w:rsidRPr="00E1756E" w:rsidRDefault="008D3E54" w:rsidP="008D3E54">
            <w:pPr>
              <w:pStyle w:val="a8"/>
              <w:keepLines/>
              <w:numPr>
                <w:ilvl w:val="0"/>
                <w:numId w:val="3"/>
              </w:numPr>
              <w:spacing w:before="120" w:after="120" w:line="276" w:lineRule="auto"/>
              <w:ind w:left="319" w:hanging="283"/>
              <w:jc w:val="both"/>
            </w:pPr>
            <w:r w:rsidRPr="00E1756E">
              <w:t xml:space="preserve">осуществить </w:t>
            </w:r>
            <w:r w:rsidR="009968A7">
              <w:t>п</w:t>
            </w:r>
            <w:r w:rsidRPr="00E1756E">
              <w:t xml:space="preserve">роектирование, осуществить полное финансирование </w:t>
            </w:r>
            <w:r>
              <w:t>п</w:t>
            </w:r>
            <w:r w:rsidRPr="00E1756E">
              <w:t>роектирования;</w:t>
            </w:r>
          </w:p>
          <w:p w14:paraId="0F20A70C" w14:textId="53701F21" w:rsidR="008D3E54" w:rsidRPr="00E1756E" w:rsidRDefault="008D3E54" w:rsidP="008D3E54">
            <w:pPr>
              <w:pStyle w:val="a8"/>
              <w:keepLines/>
              <w:numPr>
                <w:ilvl w:val="0"/>
                <w:numId w:val="3"/>
              </w:numPr>
              <w:spacing w:before="120" w:after="120" w:line="276" w:lineRule="auto"/>
              <w:ind w:left="319" w:hanging="283"/>
              <w:jc w:val="both"/>
            </w:pPr>
            <w:r w:rsidRPr="00E1756E">
              <w:t xml:space="preserve">осуществить </w:t>
            </w:r>
            <w:r w:rsidR="009968A7">
              <w:t>с</w:t>
            </w:r>
            <w:r w:rsidRPr="00E1756E">
              <w:t xml:space="preserve">троительство, осуществить частичное финансирование </w:t>
            </w:r>
            <w:r>
              <w:t>с</w:t>
            </w:r>
            <w:r w:rsidRPr="00E1756E">
              <w:t>троительства;</w:t>
            </w:r>
          </w:p>
          <w:p w14:paraId="72B53087" w14:textId="036169D1" w:rsidR="008D3E54" w:rsidRPr="008D3E54" w:rsidRDefault="008D3E54" w:rsidP="008D3E54">
            <w:pPr>
              <w:pStyle w:val="a8"/>
              <w:keepLines/>
              <w:numPr>
                <w:ilvl w:val="0"/>
                <w:numId w:val="3"/>
              </w:numPr>
              <w:spacing w:before="120" w:after="120" w:line="276" w:lineRule="auto"/>
              <w:ind w:left="319" w:hanging="283"/>
              <w:jc w:val="both"/>
            </w:pPr>
            <w:r w:rsidRPr="00E1756E">
              <w:t xml:space="preserve">обеспечить </w:t>
            </w:r>
            <w:r w:rsidR="009968A7">
              <w:t>г</w:t>
            </w:r>
            <w:r w:rsidRPr="008D3E54">
              <w:t xml:space="preserve">осударственную регистрацию права собственности </w:t>
            </w:r>
            <w:r>
              <w:t>ч</w:t>
            </w:r>
            <w:r w:rsidRPr="008D3E54">
              <w:t xml:space="preserve">астного партнера на </w:t>
            </w:r>
            <w:r>
              <w:t>О</w:t>
            </w:r>
            <w:r w:rsidRPr="008D3E54">
              <w:t xml:space="preserve">бъект соглашения и обременения </w:t>
            </w:r>
            <w:r w:rsidR="00284B07">
              <w:t>О</w:t>
            </w:r>
            <w:r w:rsidRPr="008D3E54">
              <w:t>бъекта;</w:t>
            </w:r>
          </w:p>
          <w:p w14:paraId="2C139B96" w14:textId="7D9C6F09" w:rsidR="008D3E54" w:rsidRPr="008D3E54" w:rsidRDefault="008D3E54" w:rsidP="008D3E54">
            <w:pPr>
              <w:pStyle w:val="a8"/>
              <w:keepLines/>
              <w:numPr>
                <w:ilvl w:val="0"/>
                <w:numId w:val="3"/>
              </w:numPr>
              <w:spacing w:before="120" w:after="120" w:line="276" w:lineRule="auto"/>
              <w:ind w:left="319" w:hanging="283"/>
              <w:jc w:val="both"/>
            </w:pPr>
            <w:r w:rsidRPr="008D3E54">
              <w:t xml:space="preserve">осуществлять </w:t>
            </w:r>
            <w:r w:rsidR="009968A7">
              <w:t>т</w:t>
            </w:r>
            <w:r w:rsidRPr="008D3E54">
              <w:t>ехническое обслуживание</w:t>
            </w:r>
            <w:r w:rsidR="00284B07">
              <w:t xml:space="preserve"> Объекта</w:t>
            </w:r>
            <w:r w:rsidRPr="008D3E54">
              <w:t xml:space="preserve">; </w:t>
            </w:r>
          </w:p>
          <w:p w14:paraId="07449CBE" w14:textId="755C9DA2" w:rsidR="008D3E54" w:rsidRPr="008D3E54" w:rsidRDefault="008D3E54" w:rsidP="008D3E54">
            <w:pPr>
              <w:pStyle w:val="a8"/>
              <w:keepLines/>
              <w:numPr>
                <w:ilvl w:val="0"/>
                <w:numId w:val="3"/>
              </w:numPr>
              <w:spacing w:before="120" w:after="120" w:line="276" w:lineRule="auto"/>
              <w:ind w:left="319" w:hanging="283"/>
              <w:jc w:val="both"/>
            </w:pPr>
            <w:r w:rsidRPr="008D3E54">
              <w:t xml:space="preserve">предоставить права владения и пользования </w:t>
            </w:r>
            <w:r>
              <w:t>О</w:t>
            </w:r>
            <w:r w:rsidRPr="008D3E54">
              <w:t xml:space="preserve">бъектом </w:t>
            </w:r>
            <w:r w:rsidR="009968A7">
              <w:t>публичному партнеру</w:t>
            </w:r>
            <w:r w:rsidRPr="008D3E54">
              <w:t>;</w:t>
            </w:r>
          </w:p>
          <w:p w14:paraId="6E3DD0EE" w14:textId="7D18494F" w:rsidR="008D3E54" w:rsidRPr="008D3E54" w:rsidRDefault="008D3E54" w:rsidP="008D3E54">
            <w:pPr>
              <w:pStyle w:val="a8"/>
              <w:keepLines/>
              <w:numPr>
                <w:ilvl w:val="0"/>
                <w:numId w:val="3"/>
              </w:numPr>
              <w:spacing w:before="120" w:after="120" w:line="276" w:lineRule="auto"/>
              <w:ind w:left="319" w:hanging="283"/>
              <w:jc w:val="both"/>
            </w:pPr>
            <w:r w:rsidRPr="008D3E54">
              <w:t xml:space="preserve">передать </w:t>
            </w:r>
            <w:r>
              <w:t>О</w:t>
            </w:r>
            <w:r w:rsidRPr="008D3E54">
              <w:t xml:space="preserve">бъект в собственность </w:t>
            </w:r>
            <w:r w:rsidR="009968A7">
              <w:t>п</w:t>
            </w:r>
            <w:r w:rsidRPr="008D3E54">
              <w:t>убличного партнера</w:t>
            </w:r>
            <w:r w:rsidR="009968A7">
              <w:t xml:space="preserve"> по истечении установленного соглашением о муниципально-частном партнерстве срока</w:t>
            </w:r>
            <w:r w:rsidRPr="008D3E54">
              <w:t>;</w:t>
            </w:r>
          </w:p>
          <w:p w14:paraId="5485253C" w14:textId="3CB963A7" w:rsidR="008D3E54" w:rsidRPr="008D3E54" w:rsidRDefault="008D3E54" w:rsidP="008D3E54">
            <w:pPr>
              <w:pStyle w:val="a8"/>
              <w:keepLines/>
              <w:numPr>
                <w:ilvl w:val="0"/>
                <w:numId w:val="3"/>
              </w:numPr>
              <w:spacing w:before="120" w:after="120" w:line="276" w:lineRule="auto"/>
              <w:ind w:left="319" w:hanging="283"/>
              <w:jc w:val="both"/>
            </w:pPr>
            <w:r w:rsidRPr="008D3E54">
              <w:lastRenderedPageBreak/>
              <w:t xml:space="preserve">получать и поддерживать в силе разрешения, необходимые для исполнения </w:t>
            </w:r>
            <w:r w:rsidR="009968A7">
              <w:t>с</w:t>
            </w:r>
            <w:r w:rsidRPr="008D3E54">
              <w:t>оглашения</w:t>
            </w:r>
            <w:r w:rsidR="009968A7">
              <w:t xml:space="preserve"> о муниципально-частном партнерстве</w:t>
            </w:r>
            <w:r w:rsidRPr="008D3E54">
              <w:t xml:space="preserve">, и (или) обеспечивать наличие таких разрешений у </w:t>
            </w:r>
            <w:r w:rsidR="00284B07">
              <w:t>л</w:t>
            </w:r>
            <w:r w:rsidRPr="008D3E54">
              <w:t>иц, относящихся к частному партнеру (если применимо)</w:t>
            </w:r>
            <w:r>
              <w:t>.</w:t>
            </w:r>
          </w:p>
          <w:p w14:paraId="68B61B30" w14:textId="77777777" w:rsidR="008D3E54" w:rsidRDefault="008D3E54" w:rsidP="00C70437">
            <w:pPr>
              <w:keepLines/>
              <w:spacing w:before="120" w:after="120" w:line="276" w:lineRule="auto"/>
              <w:ind w:left="36"/>
              <w:jc w:val="both"/>
              <w:rPr>
                <w:bCs/>
              </w:rPr>
            </w:pPr>
            <w:r w:rsidRPr="008D3E54">
              <w:rPr>
                <w:b/>
              </w:rPr>
              <w:t>Основные обязанности публичного партнера</w:t>
            </w:r>
            <w:r>
              <w:rPr>
                <w:bCs/>
              </w:rPr>
              <w:t>:</w:t>
            </w:r>
          </w:p>
          <w:p w14:paraId="1532F147" w14:textId="54CBEF79" w:rsidR="008D3E54" w:rsidRDefault="008D3E54" w:rsidP="008D3E54">
            <w:pPr>
              <w:pStyle w:val="a8"/>
              <w:keepLines/>
              <w:numPr>
                <w:ilvl w:val="0"/>
                <w:numId w:val="3"/>
              </w:numPr>
              <w:spacing w:before="120" w:after="120" w:line="276" w:lineRule="auto"/>
              <w:ind w:left="319" w:hanging="283"/>
              <w:jc w:val="both"/>
            </w:pPr>
            <w:r>
              <w:t xml:space="preserve">обеспечить предоставление </w:t>
            </w:r>
            <w:r w:rsidR="009968A7">
              <w:t>ч</w:t>
            </w:r>
            <w:r>
              <w:t xml:space="preserve">астному партнеру </w:t>
            </w:r>
            <w:r w:rsidR="009968A7">
              <w:t>з</w:t>
            </w:r>
            <w:r>
              <w:t xml:space="preserve">емельного участка путем заключения </w:t>
            </w:r>
            <w:r w:rsidR="009968A7">
              <w:t>д</w:t>
            </w:r>
            <w:r>
              <w:t xml:space="preserve">оговора аренды и передачи во исполнение договора </w:t>
            </w:r>
            <w:r w:rsidR="009968A7">
              <w:t>з</w:t>
            </w:r>
            <w:r>
              <w:t>емельного участка;</w:t>
            </w:r>
          </w:p>
          <w:p w14:paraId="5E5EE8D6" w14:textId="2EAEE384" w:rsidR="008D3E54" w:rsidRDefault="008D3E54" w:rsidP="008D3E54">
            <w:pPr>
              <w:pStyle w:val="a8"/>
              <w:keepLines/>
              <w:numPr>
                <w:ilvl w:val="0"/>
                <w:numId w:val="3"/>
              </w:numPr>
              <w:spacing w:before="120" w:after="120" w:line="276" w:lineRule="auto"/>
              <w:ind w:left="319" w:hanging="283"/>
              <w:jc w:val="both"/>
            </w:pPr>
            <w:r>
              <w:t xml:space="preserve">заключить </w:t>
            </w:r>
            <w:r w:rsidR="009968A7">
              <w:t>п</w:t>
            </w:r>
            <w:r>
              <w:t>рямое соглашение</w:t>
            </w:r>
            <w:r w:rsidR="009968A7">
              <w:t xml:space="preserve"> между частным партнером, публичным партнером и финансирующим лицом</w:t>
            </w:r>
            <w:r>
              <w:t>;</w:t>
            </w:r>
          </w:p>
          <w:p w14:paraId="7A1754D9" w14:textId="6C1410B4" w:rsidR="008D3E54" w:rsidRDefault="008D3E54" w:rsidP="008D3E54">
            <w:pPr>
              <w:pStyle w:val="a8"/>
              <w:keepLines/>
              <w:numPr>
                <w:ilvl w:val="0"/>
                <w:numId w:val="3"/>
              </w:numPr>
              <w:spacing w:before="120" w:after="120" w:line="276" w:lineRule="auto"/>
              <w:ind w:left="319" w:hanging="283"/>
              <w:jc w:val="both"/>
            </w:pPr>
            <w:r>
              <w:t xml:space="preserve">обеспечить возникновение права собственности </w:t>
            </w:r>
            <w:r w:rsidR="009968A7">
              <w:t>ч</w:t>
            </w:r>
            <w:r>
              <w:t xml:space="preserve">астного партнера на Объект в соответствии с пунктом 4 части 2 статьи 6 </w:t>
            </w:r>
            <w:r w:rsidR="00C06968" w:rsidRPr="00C06968">
              <w:t>Федеральн</w:t>
            </w:r>
            <w:r w:rsidR="00C06968">
              <w:t>ого</w:t>
            </w:r>
            <w:r w:rsidR="00C06968" w:rsidRPr="00C06968">
              <w:t xml:space="preserve"> закон</w:t>
            </w:r>
            <w:r w:rsidR="00C06968">
              <w:t>а</w:t>
            </w:r>
            <w:r w:rsidR="00C06968" w:rsidRPr="00C06968">
              <w:t xml:space="preserve"> </w:t>
            </w:r>
            <w:r w:rsidR="00C06968">
              <w:t>«</w:t>
            </w:r>
            <w:r w:rsidR="00C06968" w:rsidRPr="00C06968">
              <w:t xml:space="preserve">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от 13.07.2015 </w:t>
            </w:r>
            <w:r w:rsidR="00C06968">
              <w:t>№</w:t>
            </w:r>
            <w:r w:rsidR="00C06968" w:rsidRPr="00C06968">
              <w:t xml:space="preserve"> 224-ФЗ</w:t>
            </w:r>
            <w:r>
              <w:t>;</w:t>
            </w:r>
          </w:p>
          <w:p w14:paraId="6C1EF361" w14:textId="7EDFCFA0" w:rsidR="008D3E54" w:rsidRDefault="008D3E54" w:rsidP="008D3E54">
            <w:pPr>
              <w:pStyle w:val="a8"/>
              <w:keepLines/>
              <w:numPr>
                <w:ilvl w:val="0"/>
                <w:numId w:val="3"/>
              </w:numPr>
              <w:spacing w:before="120" w:after="120" w:line="276" w:lineRule="auto"/>
              <w:ind w:left="319" w:hanging="283"/>
              <w:jc w:val="both"/>
            </w:pPr>
            <w:r>
              <w:t xml:space="preserve">обеспечить </w:t>
            </w:r>
            <w:r w:rsidR="00C06968">
              <w:t>э</w:t>
            </w:r>
            <w:r>
              <w:t xml:space="preserve">ксплуатацию, осуществлять полное финансирование </w:t>
            </w:r>
            <w:r w:rsidR="00C06968">
              <w:t>э</w:t>
            </w:r>
            <w:r>
              <w:t>ксплуатации;</w:t>
            </w:r>
          </w:p>
          <w:p w14:paraId="7A6BB577" w14:textId="6B2D1712" w:rsidR="008D3E54" w:rsidRDefault="008D3E54" w:rsidP="008D3E54">
            <w:pPr>
              <w:pStyle w:val="a8"/>
              <w:keepLines/>
              <w:numPr>
                <w:ilvl w:val="0"/>
                <w:numId w:val="3"/>
              </w:numPr>
              <w:spacing w:before="120" w:after="120" w:line="276" w:lineRule="auto"/>
              <w:ind w:left="319" w:hanging="283"/>
              <w:jc w:val="both"/>
            </w:pPr>
            <w:r>
              <w:t>осуществлять</w:t>
            </w:r>
            <w:r w:rsidR="00C06968">
              <w:t xml:space="preserve"> финансирование технического обслуживания Объекта</w:t>
            </w:r>
            <w:r>
              <w:t xml:space="preserve"> </w:t>
            </w:r>
            <w:r w:rsidR="00C06968">
              <w:t>(</w:t>
            </w:r>
            <w:r>
              <w:t xml:space="preserve">выплату </w:t>
            </w:r>
            <w:r w:rsidR="00C06968">
              <w:t>о</w:t>
            </w:r>
            <w:r>
              <w:t>перационного платежа</w:t>
            </w:r>
            <w:r w:rsidR="00C06968">
              <w:t>)</w:t>
            </w:r>
            <w:r>
              <w:t>;</w:t>
            </w:r>
          </w:p>
          <w:p w14:paraId="111D7F5C" w14:textId="2858EDCA" w:rsidR="008D3E54" w:rsidRDefault="00C06968" w:rsidP="008D3E54">
            <w:pPr>
              <w:pStyle w:val="a8"/>
              <w:keepLines/>
              <w:numPr>
                <w:ilvl w:val="0"/>
                <w:numId w:val="3"/>
              </w:numPr>
              <w:spacing w:before="120" w:after="120" w:line="276" w:lineRule="auto"/>
              <w:ind w:left="319" w:hanging="283"/>
              <w:jc w:val="both"/>
            </w:pPr>
            <w:r>
              <w:t xml:space="preserve">возместить расходы частного партнера, связанные с созданием Объекта, в размере и порядке </w:t>
            </w:r>
            <w:r w:rsidR="00687B07">
              <w:t>указанных</w:t>
            </w:r>
            <w:r>
              <w:t xml:space="preserve"> в соглашении о муниципально-частном партнерстве (</w:t>
            </w:r>
            <w:r w:rsidR="008D3E54">
              <w:t xml:space="preserve">предоставлять </w:t>
            </w:r>
            <w:r w:rsidR="00687B07">
              <w:t>в</w:t>
            </w:r>
            <w:r w:rsidR="008D3E54">
              <w:t>озмещение</w:t>
            </w:r>
            <w:r>
              <w:t>)</w:t>
            </w:r>
            <w:r w:rsidR="008D3E54">
              <w:t xml:space="preserve">; </w:t>
            </w:r>
          </w:p>
          <w:p w14:paraId="33AB99E8" w14:textId="2FD9D0E2" w:rsidR="008D3E54" w:rsidRDefault="008D3E54" w:rsidP="008D3E54">
            <w:pPr>
              <w:pStyle w:val="a8"/>
              <w:keepLines/>
              <w:numPr>
                <w:ilvl w:val="0"/>
                <w:numId w:val="3"/>
              </w:numPr>
              <w:spacing w:before="120" w:after="120" w:line="276" w:lineRule="auto"/>
              <w:ind w:left="319" w:hanging="283"/>
              <w:jc w:val="both"/>
            </w:pPr>
            <w:r>
              <w:t xml:space="preserve">оказывать </w:t>
            </w:r>
            <w:r w:rsidR="00284B07">
              <w:t>ч</w:t>
            </w:r>
            <w:r>
              <w:t xml:space="preserve">астному партнеру разумное </w:t>
            </w:r>
            <w:r w:rsidR="00284B07">
              <w:t>с</w:t>
            </w:r>
            <w:r>
              <w:t xml:space="preserve">одействие при исполнении </w:t>
            </w:r>
            <w:r w:rsidR="00284B07">
              <w:t>ч</w:t>
            </w:r>
            <w:r>
              <w:t xml:space="preserve">астным партнером обязанностей по </w:t>
            </w:r>
            <w:r w:rsidR="00284B07">
              <w:t>с</w:t>
            </w:r>
            <w:r>
              <w:t>оглашению</w:t>
            </w:r>
            <w:r w:rsidR="00284B07">
              <w:t xml:space="preserve"> о муниципально-частном партнерстве</w:t>
            </w:r>
            <w:r>
              <w:t>;</w:t>
            </w:r>
          </w:p>
          <w:p w14:paraId="5A347E3F" w14:textId="3BDB07BF" w:rsidR="008D3E54" w:rsidRPr="00687B07" w:rsidRDefault="008D3E54" w:rsidP="00687B07">
            <w:pPr>
              <w:pStyle w:val="a8"/>
              <w:keepLines/>
              <w:numPr>
                <w:ilvl w:val="0"/>
                <w:numId w:val="3"/>
              </w:numPr>
              <w:spacing w:before="120" w:after="120" w:line="276" w:lineRule="auto"/>
              <w:ind w:left="319" w:hanging="283"/>
              <w:jc w:val="both"/>
              <w:rPr>
                <w:bCs/>
              </w:rPr>
            </w:pPr>
            <w:r>
              <w:t xml:space="preserve">осуществить </w:t>
            </w:r>
            <w:r w:rsidR="00C06968">
              <w:t>частичное финансирование создания Объекта (</w:t>
            </w:r>
            <w:r>
              <w:t xml:space="preserve">выплату </w:t>
            </w:r>
            <w:r w:rsidR="00C06968">
              <w:t>к</w:t>
            </w:r>
            <w:r>
              <w:t>апитального гранта</w:t>
            </w:r>
            <w:r w:rsidR="00C06968">
              <w:t>)</w:t>
            </w:r>
            <w:r>
              <w:t>.</w:t>
            </w:r>
          </w:p>
        </w:tc>
      </w:tr>
      <w:tr w:rsidR="00A1500B" w:rsidRPr="00236515" w14:paraId="294D8A76" w14:textId="77777777" w:rsidTr="0030749F">
        <w:trPr>
          <w:trHeight w:val="20"/>
        </w:trPr>
        <w:tc>
          <w:tcPr>
            <w:tcW w:w="562" w:type="dxa"/>
          </w:tcPr>
          <w:p w14:paraId="658425F7" w14:textId="77777777" w:rsidR="00A1500B" w:rsidRPr="004D5505" w:rsidRDefault="00A1500B" w:rsidP="00A1500B">
            <w:pPr>
              <w:pStyle w:val="a8"/>
              <w:keepLines/>
              <w:numPr>
                <w:ilvl w:val="0"/>
                <w:numId w:val="1"/>
              </w:numPr>
              <w:spacing w:before="120" w:after="120" w:line="276" w:lineRule="auto"/>
              <w:ind w:left="0" w:firstLine="0"/>
              <w:rPr>
                <w:b/>
                <w:bCs/>
              </w:rPr>
            </w:pPr>
          </w:p>
        </w:tc>
        <w:tc>
          <w:tcPr>
            <w:tcW w:w="4253" w:type="dxa"/>
          </w:tcPr>
          <w:p w14:paraId="19B168DF" w14:textId="37652AE3" w:rsidR="00A1500B" w:rsidRDefault="000E4CC2" w:rsidP="00A1500B">
            <w:pPr>
              <w:keepLines/>
              <w:spacing w:before="120" w:after="120" w:line="276" w:lineRule="auto"/>
              <w:jc w:val="left"/>
            </w:pPr>
            <w:r w:rsidRPr="0068104A">
              <w:t>Создание объекта соглашения о муниципально-частном партнер</w:t>
            </w:r>
            <w:r w:rsidRPr="009B55C1">
              <w:t>стве частным партнером</w:t>
            </w:r>
          </w:p>
        </w:tc>
        <w:tc>
          <w:tcPr>
            <w:tcW w:w="5380" w:type="dxa"/>
          </w:tcPr>
          <w:p w14:paraId="189E6C71" w14:textId="12E02A6C" w:rsidR="00600B1B" w:rsidRDefault="000E4CC2" w:rsidP="000E4CC2">
            <w:pPr>
              <w:keepLines/>
              <w:spacing w:before="120" w:after="120" w:line="276" w:lineRule="auto"/>
              <w:ind w:left="36"/>
              <w:jc w:val="both"/>
            </w:pPr>
            <w:r w:rsidRPr="000E4CC2">
              <w:t xml:space="preserve">Проектом предполагается </w:t>
            </w:r>
            <w:r w:rsidR="00C06968">
              <w:t>создание</w:t>
            </w:r>
            <w:r w:rsidR="00C06968" w:rsidRPr="000E4CC2">
              <w:t xml:space="preserve"> </w:t>
            </w:r>
            <w:r w:rsidRPr="000E4CC2">
              <w:t>Объекта</w:t>
            </w:r>
            <w:r>
              <w:t>, а именно</w:t>
            </w:r>
            <w:r w:rsidRPr="000E4CC2">
              <w:t xml:space="preserve"> выполнение работ по строительству, включая оснащение, Объекта в целях достижения требований </w:t>
            </w:r>
            <w:r w:rsidR="00C06968">
              <w:t>п</w:t>
            </w:r>
            <w:r w:rsidRPr="000E4CC2">
              <w:t xml:space="preserve">роектной документации, получение необходимых в соответствии с </w:t>
            </w:r>
            <w:r w:rsidR="00C06968">
              <w:t>д</w:t>
            </w:r>
            <w:r w:rsidRPr="000E4CC2">
              <w:t xml:space="preserve">ействующим законодательством </w:t>
            </w:r>
            <w:r w:rsidR="00C06968">
              <w:t>р</w:t>
            </w:r>
            <w:r w:rsidRPr="000E4CC2">
              <w:t xml:space="preserve">азрешений, в порядке и на условиях, предусмотренных </w:t>
            </w:r>
            <w:r w:rsidR="00C06968">
              <w:t>д</w:t>
            </w:r>
            <w:r w:rsidRPr="000E4CC2">
              <w:t xml:space="preserve">ействующим законодательством, </w:t>
            </w:r>
            <w:r w:rsidR="00C06968">
              <w:t>с</w:t>
            </w:r>
            <w:r w:rsidRPr="000E4CC2">
              <w:t xml:space="preserve">оглашением </w:t>
            </w:r>
            <w:r w:rsidR="00C06968">
              <w:t>о муниципально-частном партнерстве</w:t>
            </w:r>
            <w:r w:rsidR="00C06968" w:rsidRPr="000E4CC2">
              <w:t xml:space="preserve"> </w:t>
            </w:r>
            <w:r w:rsidRPr="000E4CC2">
              <w:t xml:space="preserve">и </w:t>
            </w:r>
            <w:r w:rsidR="00C06968">
              <w:t>п</w:t>
            </w:r>
            <w:r w:rsidRPr="000E4CC2">
              <w:t>роектной документацией.</w:t>
            </w:r>
          </w:p>
          <w:p w14:paraId="19A6A67B" w14:textId="34B3703E" w:rsidR="009F0B64" w:rsidRPr="00B20126" w:rsidRDefault="00750056" w:rsidP="00C06968">
            <w:pPr>
              <w:keepLines/>
              <w:spacing w:before="120" w:after="120" w:line="276" w:lineRule="auto"/>
              <w:ind w:left="36"/>
              <w:jc w:val="both"/>
              <w:rPr>
                <w:bCs/>
              </w:rPr>
            </w:pPr>
            <w:r>
              <w:rPr>
                <w:bCs/>
              </w:rPr>
              <w:t>Создание Объекта планируется п</w:t>
            </w:r>
            <w:r w:rsidR="009F0B64">
              <w:rPr>
                <w:bCs/>
              </w:rPr>
              <w:t>о адресу: Ханты-Мансийский автономный округ – Югра, город Нижневартовск, на пересечении улиц Спортивной и Пермской</w:t>
            </w:r>
            <w:r>
              <w:rPr>
                <w:bCs/>
              </w:rPr>
              <w:t>, на земельном участке площадью 16</w:t>
            </w:r>
            <w:r w:rsidR="00D34B8D">
              <w:rPr>
                <w:bCs/>
              </w:rPr>
              <w:t> </w:t>
            </w:r>
            <w:r>
              <w:rPr>
                <w:bCs/>
              </w:rPr>
              <w:t>932</w:t>
            </w:r>
            <w:r w:rsidR="00D34B8D">
              <w:rPr>
                <w:bCs/>
              </w:rPr>
              <w:t> </w:t>
            </w:r>
            <w:r>
              <w:rPr>
                <w:bCs/>
              </w:rPr>
              <w:t>кв. м</w:t>
            </w:r>
            <w:r>
              <w:rPr>
                <w:bCs/>
                <w:vertAlign w:val="superscript"/>
              </w:rPr>
              <w:t xml:space="preserve"> </w:t>
            </w:r>
            <w:r>
              <w:rPr>
                <w:bCs/>
              </w:rPr>
              <w:t xml:space="preserve">с кадастровым номером </w:t>
            </w:r>
            <w:r w:rsidR="00D34B8D" w:rsidRPr="00D34B8D">
              <w:rPr>
                <w:bCs/>
              </w:rPr>
              <w:t>86:11:0101019:426</w:t>
            </w:r>
            <w:r w:rsidR="00D34B8D">
              <w:rPr>
                <w:bCs/>
              </w:rPr>
              <w:t>.</w:t>
            </w:r>
          </w:p>
        </w:tc>
      </w:tr>
      <w:tr w:rsidR="000E4CC2" w:rsidRPr="00236515" w14:paraId="0A61CCED" w14:textId="77777777" w:rsidTr="0030749F">
        <w:trPr>
          <w:trHeight w:val="20"/>
        </w:trPr>
        <w:tc>
          <w:tcPr>
            <w:tcW w:w="562" w:type="dxa"/>
          </w:tcPr>
          <w:p w14:paraId="08410264" w14:textId="77777777" w:rsidR="000E4CC2" w:rsidRPr="004D5505" w:rsidRDefault="000E4CC2" w:rsidP="00A1500B">
            <w:pPr>
              <w:pStyle w:val="a8"/>
              <w:keepLines/>
              <w:numPr>
                <w:ilvl w:val="0"/>
                <w:numId w:val="1"/>
              </w:numPr>
              <w:spacing w:before="120" w:after="120" w:line="276" w:lineRule="auto"/>
              <w:ind w:left="0" w:firstLine="0"/>
              <w:rPr>
                <w:b/>
                <w:bCs/>
              </w:rPr>
            </w:pPr>
          </w:p>
        </w:tc>
        <w:tc>
          <w:tcPr>
            <w:tcW w:w="4253" w:type="dxa"/>
          </w:tcPr>
          <w:p w14:paraId="41055F50" w14:textId="40DFA6A0" w:rsidR="000E4CC2" w:rsidRPr="000E4CC2" w:rsidRDefault="000E4CC2" w:rsidP="00A1500B">
            <w:pPr>
              <w:keepLines/>
              <w:spacing w:before="120" w:after="120" w:line="276" w:lineRule="auto"/>
              <w:jc w:val="left"/>
            </w:pPr>
            <w:r w:rsidRPr="000E4CC2">
              <w:t>Осуществление частным партнером финансирования создания объекта</w:t>
            </w:r>
          </w:p>
        </w:tc>
        <w:tc>
          <w:tcPr>
            <w:tcW w:w="5380" w:type="dxa"/>
          </w:tcPr>
          <w:p w14:paraId="0626679E" w14:textId="069E0934" w:rsidR="000E4CC2" w:rsidRPr="000E4CC2" w:rsidRDefault="000E4CC2" w:rsidP="000E4CC2">
            <w:pPr>
              <w:keepLines/>
              <w:spacing w:before="120" w:after="120" w:line="276" w:lineRule="auto"/>
              <w:ind w:left="36"/>
              <w:jc w:val="both"/>
            </w:pPr>
            <w:r>
              <w:t xml:space="preserve">Частный партнер осуществляет </w:t>
            </w:r>
            <w:r w:rsidRPr="00E1756E">
              <w:t xml:space="preserve">частичное финансирование </w:t>
            </w:r>
            <w:r w:rsidR="00C06968">
              <w:t xml:space="preserve">создания </w:t>
            </w:r>
            <w:r>
              <w:t>Объекта.</w:t>
            </w:r>
          </w:p>
        </w:tc>
      </w:tr>
      <w:tr w:rsidR="000E4CC2" w:rsidRPr="00236515" w14:paraId="7E4BB721" w14:textId="77777777" w:rsidTr="0030749F">
        <w:trPr>
          <w:trHeight w:val="20"/>
        </w:trPr>
        <w:tc>
          <w:tcPr>
            <w:tcW w:w="562" w:type="dxa"/>
          </w:tcPr>
          <w:p w14:paraId="774D7FA2" w14:textId="77777777" w:rsidR="000E4CC2" w:rsidRPr="004D5505" w:rsidRDefault="000E4CC2" w:rsidP="00A1500B">
            <w:pPr>
              <w:pStyle w:val="a8"/>
              <w:keepLines/>
              <w:numPr>
                <w:ilvl w:val="0"/>
                <w:numId w:val="1"/>
              </w:numPr>
              <w:spacing w:before="120" w:after="120" w:line="276" w:lineRule="auto"/>
              <w:ind w:left="0" w:firstLine="0"/>
              <w:rPr>
                <w:b/>
                <w:bCs/>
              </w:rPr>
            </w:pPr>
          </w:p>
        </w:tc>
        <w:tc>
          <w:tcPr>
            <w:tcW w:w="4253" w:type="dxa"/>
          </w:tcPr>
          <w:p w14:paraId="7326560C" w14:textId="20319756" w:rsidR="000E4CC2" w:rsidRPr="000E4CC2" w:rsidRDefault="00A1247C" w:rsidP="00A1500B">
            <w:pPr>
              <w:keepLines/>
              <w:spacing w:before="120" w:after="120" w:line="276" w:lineRule="auto"/>
              <w:jc w:val="left"/>
            </w:pPr>
            <w:r w:rsidRPr="00A1247C">
              <w:t>Осуществление частным партнером эксплуатации и (или) технического обслуживания объекта</w:t>
            </w:r>
          </w:p>
        </w:tc>
        <w:tc>
          <w:tcPr>
            <w:tcW w:w="5380" w:type="dxa"/>
          </w:tcPr>
          <w:p w14:paraId="20BFEF4A" w14:textId="2C359703" w:rsidR="00A1247C" w:rsidRPr="00A1247C" w:rsidRDefault="00A1247C" w:rsidP="000E4CC2">
            <w:pPr>
              <w:keepLines/>
              <w:spacing w:before="120" w:after="120" w:line="276" w:lineRule="auto"/>
              <w:ind w:left="36"/>
              <w:jc w:val="both"/>
            </w:pPr>
            <w:r>
              <w:t xml:space="preserve">Частный партнер осуществляет </w:t>
            </w:r>
            <w:r w:rsidR="00A61168">
              <w:t>т</w:t>
            </w:r>
            <w:r>
              <w:t xml:space="preserve">ехническое обслуживание Объекта. Эксплуатация Объекта осуществляется </w:t>
            </w:r>
            <w:r w:rsidR="00A61168">
              <w:t>п</w:t>
            </w:r>
            <w:r>
              <w:t xml:space="preserve">убличным партнером. </w:t>
            </w:r>
          </w:p>
        </w:tc>
      </w:tr>
      <w:tr w:rsidR="00A1247C" w:rsidRPr="00236515" w14:paraId="3DB76C63" w14:textId="77777777" w:rsidTr="0030749F">
        <w:trPr>
          <w:trHeight w:val="20"/>
        </w:trPr>
        <w:tc>
          <w:tcPr>
            <w:tcW w:w="562" w:type="dxa"/>
          </w:tcPr>
          <w:p w14:paraId="33302D29" w14:textId="77777777" w:rsidR="00A1247C" w:rsidRPr="004D5505" w:rsidRDefault="00A1247C" w:rsidP="00A1500B">
            <w:pPr>
              <w:pStyle w:val="a8"/>
              <w:keepLines/>
              <w:numPr>
                <w:ilvl w:val="0"/>
                <w:numId w:val="1"/>
              </w:numPr>
              <w:spacing w:before="120" w:after="120" w:line="276" w:lineRule="auto"/>
              <w:ind w:left="0" w:firstLine="0"/>
              <w:rPr>
                <w:b/>
                <w:bCs/>
              </w:rPr>
            </w:pPr>
          </w:p>
        </w:tc>
        <w:tc>
          <w:tcPr>
            <w:tcW w:w="4253" w:type="dxa"/>
          </w:tcPr>
          <w:p w14:paraId="5A414EE4" w14:textId="0DCA6870" w:rsidR="00A1247C" w:rsidRPr="000E4CC2" w:rsidRDefault="00A1247C" w:rsidP="00A1500B">
            <w:pPr>
              <w:keepLines/>
              <w:spacing w:before="120" w:after="120" w:line="276" w:lineRule="auto"/>
              <w:jc w:val="left"/>
            </w:pPr>
            <w:r w:rsidRPr="000E4CC2">
              <w:t>Срок или порядок определения срока возникновения права собственности на объект у частного партнера</w:t>
            </w:r>
          </w:p>
        </w:tc>
        <w:tc>
          <w:tcPr>
            <w:tcW w:w="5380" w:type="dxa"/>
          </w:tcPr>
          <w:p w14:paraId="0CBF6A4C" w14:textId="15DC1206" w:rsidR="00A1247C" w:rsidRDefault="00A1247C" w:rsidP="00A1247C">
            <w:pPr>
              <w:keepLines/>
              <w:spacing w:before="120" w:after="120" w:line="276" w:lineRule="auto"/>
              <w:jc w:val="both"/>
            </w:pPr>
            <w:r w:rsidRPr="00A1247C">
              <w:t xml:space="preserve">Получение </w:t>
            </w:r>
            <w:r w:rsidR="00A61168">
              <w:t>р</w:t>
            </w:r>
            <w:r w:rsidRPr="00A1247C">
              <w:t xml:space="preserve">азрешения на ввод в эксплуатацию является условием возникновения права собственности </w:t>
            </w:r>
            <w:r w:rsidR="00A61168">
              <w:t>ч</w:t>
            </w:r>
            <w:r w:rsidRPr="00A1247C">
              <w:t xml:space="preserve">астного партнера на Объект в понимании пункта 6 части 2 статьи 12 </w:t>
            </w:r>
            <w:r w:rsidR="00A61168" w:rsidRPr="00C06968">
              <w:t>Федеральн</w:t>
            </w:r>
            <w:r w:rsidR="00A61168">
              <w:t>ого</w:t>
            </w:r>
            <w:r w:rsidR="00A61168" w:rsidRPr="00C06968">
              <w:t xml:space="preserve"> закон</w:t>
            </w:r>
            <w:r w:rsidR="00A61168">
              <w:t>а</w:t>
            </w:r>
            <w:r w:rsidR="00A61168" w:rsidRPr="00C06968">
              <w:t xml:space="preserve"> </w:t>
            </w:r>
            <w:r w:rsidR="00A61168">
              <w:t>«</w:t>
            </w:r>
            <w:r w:rsidR="00A61168" w:rsidRPr="00C06968">
              <w:t>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</w:t>
            </w:r>
            <w:r w:rsidR="00284B07">
              <w:t>»</w:t>
            </w:r>
            <w:r w:rsidR="00A61168" w:rsidRPr="00C06968">
              <w:t xml:space="preserve"> от 13.07.2015 </w:t>
            </w:r>
            <w:r w:rsidR="00A61168">
              <w:t>№</w:t>
            </w:r>
            <w:r w:rsidR="00A61168" w:rsidRPr="00C06968">
              <w:t xml:space="preserve"> 224-ФЗ</w:t>
            </w:r>
            <w:r w:rsidRPr="00AA2C7F">
              <w:t>.</w:t>
            </w:r>
          </w:p>
          <w:p w14:paraId="43062346" w14:textId="00C62544" w:rsidR="00A1247C" w:rsidRDefault="00A1247C" w:rsidP="00A1247C">
            <w:pPr>
              <w:keepLines/>
              <w:spacing w:before="120" w:after="120" w:line="276" w:lineRule="auto"/>
              <w:jc w:val="both"/>
            </w:pPr>
            <w:r>
              <w:t xml:space="preserve">В течение 1 месяца с даты получения </w:t>
            </w:r>
            <w:r w:rsidR="00A61168">
              <w:t>р</w:t>
            </w:r>
            <w:r>
              <w:t xml:space="preserve">азрешения на ввод в эксплуатацию Объекта соглашения </w:t>
            </w:r>
            <w:r w:rsidR="00A61168">
              <w:t>ч</w:t>
            </w:r>
            <w:r>
              <w:t xml:space="preserve">астный партнер обязан подать документы в </w:t>
            </w:r>
            <w:r w:rsidR="00A61168">
              <w:t>г</w:t>
            </w:r>
            <w:r>
              <w:t xml:space="preserve">осударственные органы, уполномоченные на осуществление </w:t>
            </w:r>
            <w:r w:rsidR="00A61168">
              <w:t>г</w:t>
            </w:r>
            <w:r>
              <w:t xml:space="preserve">осударственной регистрации, при условии оказания </w:t>
            </w:r>
            <w:r w:rsidR="00A61168">
              <w:t>п</w:t>
            </w:r>
            <w:r>
              <w:t xml:space="preserve">убличным партнером </w:t>
            </w:r>
            <w:bookmarkStart w:id="0" w:name="_Ref480133662"/>
            <w:r w:rsidR="00A61168">
              <w:t>ч</w:t>
            </w:r>
            <w:r w:rsidRPr="00E1756E">
              <w:t>астному партнеру разумно</w:t>
            </w:r>
            <w:r w:rsidR="00284B07">
              <w:t>го</w:t>
            </w:r>
            <w:r w:rsidRPr="00E1756E">
              <w:t xml:space="preserve"> </w:t>
            </w:r>
            <w:r w:rsidR="00A61168">
              <w:t>с</w:t>
            </w:r>
            <w:r w:rsidRPr="00E1756E">
              <w:t>одействи</w:t>
            </w:r>
            <w:r>
              <w:t>я</w:t>
            </w:r>
            <w:r w:rsidRPr="00E1756E">
              <w:t xml:space="preserve"> при исполнении </w:t>
            </w:r>
            <w:r w:rsidR="00A61168">
              <w:t>ч</w:t>
            </w:r>
            <w:r w:rsidRPr="00E1756E">
              <w:t xml:space="preserve">астным партнером обязанностей по </w:t>
            </w:r>
            <w:r w:rsidR="00A61168">
              <w:t>с</w:t>
            </w:r>
            <w:r w:rsidRPr="00E1756E">
              <w:t>оглашению</w:t>
            </w:r>
            <w:bookmarkEnd w:id="0"/>
            <w:r w:rsidR="00A61168">
              <w:t xml:space="preserve"> о муниципально-частном партнерстве</w:t>
            </w:r>
            <w:r>
              <w:t>.</w:t>
            </w:r>
          </w:p>
          <w:p w14:paraId="167C683B" w14:textId="0B26FC48" w:rsidR="00A1247C" w:rsidRDefault="00A1247C" w:rsidP="00A1247C">
            <w:pPr>
              <w:keepLines/>
              <w:spacing w:before="120" w:after="120" w:line="276" w:lineRule="auto"/>
              <w:jc w:val="both"/>
            </w:pPr>
            <w:r>
              <w:lastRenderedPageBreak/>
              <w:t xml:space="preserve">Частный партнер обязан представить </w:t>
            </w:r>
            <w:r w:rsidR="00A61168">
              <w:t>п</w:t>
            </w:r>
            <w:r>
              <w:t xml:space="preserve">убличному партнеру подтверждение </w:t>
            </w:r>
            <w:r w:rsidR="00A61168">
              <w:t>г</w:t>
            </w:r>
            <w:r>
              <w:t xml:space="preserve">осударственной регистрации в течение 10 рабочих дней с даты такой </w:t>
            </w:r>
            <w:r w:rsidR="00A61168">
              <w:t>г</w:t>
            </w:r>
            <w:r>
              <w:t xml:space="preserve">осударственной регистрации. В качестве подтверждающих документов представляется выписка из единого государственного реестра недвижимости или иные документы, подтверждающие </w:t>
            </w:r>
            <w:r w:rsidR="00A61168">
              <w:t>г</w:t>
            </w:r>
            <w:r>
              <w:t xml:space="preserve">осударственную регистрацию, предусмотренные </w:t>
            </w:r>
            <w:r w:rsidR="00A61168">
              <w:t>д</w:t>
            </w:r>
            <w:r>
              <w:t>ействующим законодательством.</w:t>
            </w:r>
          </w:p>
        </w:tc>
      </w:tr>
      <w:tr w:rsidR="00A1247C" w:rsidRPr="00236515" w14:paraId="175909E7" w14:textId="77777777" w:rsidTr="0030749F">
        <w:trPr>
          <w:trHeight w:val="20"/>
        </w:trPr>
        <w:tc>
          <w:tcPr>
            <w:tcW w:w="562" w:type="dxa"/>
          </w:tcPr>
          <w:p w14:paraId="15798B9D" w14:textId="77777777" w:rsidR="00A1247C" w:rsidRPr="004D5505" w:rsidRDefault="00A1247C" w:rsidP="00A1500B">
            <w:pPr>
              <w:pStyle w:val="a8"/>
              <w:keepLines/>
              <w:numPr>
                <w:ilvl w:val="0"/>
                <w:numId w:val="1"/>
              </w:numPr>
              <w:spacing w:before="120" w:after="120" w:line="276" w:lineRule="auto"/>
              <w:ind w:left="0" w:firstLine="0"/>
              <w:rPr>
                <w:b/>
                <w:bCs/>
              </w:rPr>
            </w:pPr>
          </w:p>
        </w:tc>
        <w:tc>
          <w:tcPr>
            <w:tcW w:w="4253" w:type="dxa"/>
          </w:tcPr>
          <w:p w14:paraId="72EDD36F" w14:textId="5B68E124" w:rsidR="00A1247C" w:rsidRPr="000E4CC2" w:rsidRDefault="00A1247C" w:rsidP="00A1500B">
            <w:pPr>
              <w:keepLines/>
              <w:spacing w:before="120" w:after="120" w:line="276" w:lineRule="auto"/>
              <w:jc w:val="left"/>
            </w:pPr>
            <w:r w:rsidRPr="00A1247C">
              <w:t>Необходимость проектирования объекта частным партнером (если предусматривается)</w:t>
            </w:r>
          </w:p>
        </w:tc>
        <w:tc>
          <w:tcPr>
            <w:tcW w:w="5380" w:type="dxa"/>
          </w:tcPr>
          <w:p w14:paraId="28D53B84" w14:textId="11B695C3" w:rsidR="00A1247C" w:rsidRPr="00A1247C" w:rsidRDefault="00A1247C" w:rsidP="00A1247C">
            <w:pPr>
              <w:keepLines/>
              <w:spacing w:before="120" w:after="120" w:line="276" w:lineRule="auto"/>
              <w:jc w:val="both"/>
            </w:pPr>
            <w:r>
              <w:t xml:space="preserve">Проектирование Объекта соглашения осуществляется </w:t>
            </w:r>
            <w:r w:rsidR="00A61168">
              <w:t>ч</w:t>
            </w:r>
            <w:r>
              <w:t xml:space="preserve">астным партнером </w:t>
            </w:r>
            <w:r w:rsidRPr="00E1756E">
              <w:t xml:space="preserve">в </w:t>
            </w:r>
            <w:r w:rsidR="00A61168">
              <w:t xml:space="preserve">соответствии </w:t>
            </w:r>
            <w:r w:rsidR="00687B07">
              <w:t>с соглашением</w:t>
            </w:r>
            <w:r w:rsidR="00A61168">
              <w:t xml:space="preserve"> о муниципально-частном партнерстве</w:t>
            </w:r>
            <w:r>
              <w:t>.</w:t>
            </w:r>
          </w:p>
        </w:tc>
      </w:tr>
      <w:tr w:rsidR="00A1247C" w:rsidRPr="00236515" w14:paraId="56136F3E" w14:textId="77777777" w:rsidTr="0030749F">
        <w:trPr>
          <w:trHeight w:val="20"/>
        </w:trPr>
        <w:tc>
          <w:tcPr>
            <w:tcW w:w="562" w:type="dxa"/>
          </w:tcPr>
          <w:p w14:paraId="67399E17" w14:textId="77777777" w:rsidR="00A1247C" w:rsidRPr="004D5505" w:rsidRDefault="00A1247C" w:rsidP="00A1500B">
            <w:pPr>
              <w:pStyle w:val="a8"/>
              <w:keepLines/>
              <w:numPr>
                <w:ilvl w:val="0"/>
                <w:numId w:val="1"/>
              </w:numPr>
              <w:spacing w:before="120" w:after="120" w:line="276" w:lineRule="auto"/>
              <w:ind w:left="0" w:firstLine="0"/>
              <w:rPr>
                <w:b/>
                <w:bCs/>
              </w:rPr>
            </w:pPr>
          </w:p>
        </w:tc>
        <w:tc>
          <w:tcPr>
            <w:tcW w:w="4253" w:type="dxa"/>
          </w:tcPr>
          <w:p w14:paraId="2872B6EB" w14:textId="0F267193" w:rsidR="00A1247C" w:rsidRPr="00A1247C" w:rsidRDefault="00A1247C" w:rsidP="00A1500B">
            <w:pPr>
              <w:keepLines/>
              <w:spacing w:before="120" w:after="120" w:line="276" w:lineRule="auto"/>
              <w:jc w:val="left"/>
            </w:pPr>
            <w:r w:rsidRPr="0068104A">
              <w:t>Необходимость осуществления</w:t>
            </w:r>
            <w:r w:rsidRPr="00A1247C">
              <w:t xml:space="preserve"> частным партнером полного или частичного финансирования эксплуатации и (или) технического обслуживания объекта (если предусматривается)</w:t>
            </w:r>
          </w:p>
        </w:tc>
        <w:tc>
          <w:tcPr>
            <w:tcW w:w="5380" w:type="dxa"/>
          </w:tcPr>
          <w:p w14:paraId="53E011B0" w14:textId="6363B19F" w:rsidR="00A1247C" w:rsidRPr="00A5103B" w:rsidRDefault="00A61168" w:rsidP="00341626">
            <w:pPr>
              <w:keepLines/>
              <w:spacing w:before="120" w:after="120" w:line="276" w:lineRule="auto"/>
              <w:jc w:val="both"/>
              <w:rPr>
                <w:szCs w:val="24"/>
              </w:rPr>
            </w:pPr>
            <w:r>
              <w:t>Частный партнер не осуществляет финансирование</w:t>
            </w:r>
            <w:r w:rsidR="00341626">
              <w:t xml:space="preserve"> </w:t>
            </w:r>
            <w:r>
              <w:t>эксплуатации и (или) технического обслуживания</w:t>
            </w:r>
            <w:r w:rsidR="00341626">
              <w:t xml:space="preserve"> </w:t>
            </w:r>
            <w:r>
              <w:t>Объекта.</w:t>
            </w:r>
          </w:p>
        </w:tc>
      </w:tr>
      <w:tr w:rsidR="00A5103B" w:rsidRPr="00236515" w14:paraId="0C24158A" w14:textId="77777777" w:rsidTr="0030749F">
        <w:trPr>
          <w:trHeight w:val="20"/>
        </w:trPr>
        <w:tc>
          <w:tcPr>
            <w:tcW w:w="562" w:type="dxa"/>
          </w:tcPr>
          <w:p w14:paraId="47E2F130" w14:textId="77777777" w:rsidR="00A5103B" w:rsidRPr="004D5505" w:rsidRDefault="00A5103B" w:rsidP="00A1500B">
            <w:pPr>
              <w:pStyle w:val="a8"/>
              <w:keepLines/>
              <w:numPr>
                <w:ilvl w:val="0"/>
                <w:numId w:val="1"/>
              </w:numPr>
              <w:spacing w:before="120" w:after="120" w:line="276" w:lineRule="auto"/>
              <w:ind w:left="0" w:firstLine="0"/>
              <w:rPr>
                <w:b/>
                <w:bCs/>
              </w:rPr>
            </w:pPr>
          </w:p>
        </w:tc>
        <w:tc>
          <w:tcPr>
            <w:tcW w:w="4253" w:type="dxa"/>
          </w:tcPr>
          <w:p w14:paraId="684BA769" w14:textId="2482EF38" w:rsidR="00A5103B" w:rsidRPr="00A1247C" w:rsidRDefault="009300EF" w:rsidP="00A1500B">
            <w:pPr>
              <w:keepLines/>
              <w:spacing w:before="120" w:after="120" w:line="276" w:lineRule="auto"/>
              <w:jc w:val="left"/>
            </w:pPr>
            <w:r w:rsidRPr="009300EF">
              <w:t>Необходимость обеспечения публичным партнером частичного финансирования создания частным партнером объекта, а</w:t>
            </w:r>
            <w:r>
              <w:t xml:space="preserve"> </w:t>
            </w:r>
            <w:r w:rsidRPr="009300EF">
              <w:t>также финансирование его эксплуатации и (или) технического обслуживания (если предусматривается)</w:t>
            </w:r>
          </w:p>
        </w:tc>
        <w:tc>
          <w:tcPr>
            <w:tcW w:w="5380" w:type="dxa"/>
          </w:tcPr>
          <w:p w14:paraId="39625357" w14:textId="4C904897" w:rsidR="009300EF" w:rsidRDefault="009300EF" w:rsidP="008565BC">
            <w:pPr>
              <w:keepLines/>
              <w:spacing w:before="120" w:after="120" w:line="276" w:lineRule="auto"/>
              <w:jc w:val="both"/>
            </w:pPr>
            <w:r>
              <w:t>Публичный партнер обеспечивает частичное финансировани</w:t>
            </w:r>
            <w:r w:rsidR="00FC031B">
              <w:t>е</w:t>
            </w:r>
            <w:r>
              <w:t xml:space="preserve"> </w:t>
            </w:r>
            <w:r w:rsidR="00A61168">
              <w:t>создания</w:t>
            </w:r>
            <w:r w:rsidR="008B6822">
              <w:t>, финансирование эксплуатации и технического обслуживания Объекта.</w:t>
            </w:r>
            <w:r w:rsidR="00CB5C80">
              <w:t xml:space="preserve"> </w:t>
            </w:r>
          </w:p>
        </w:tc>
      </w:tr>
      <w:tr w:rsidR="00CB5C80" w:rsidRPr="00236515" w14:paraId="0B70240C" w14:textId="77777777" w:rsidTr="0030749F">
        <w:trPr>
          <w:trHeight w:val="20"/>
        </w:trPr>
        <w:tc>
          <w:tcPr>
            <w:tcW w:w="562" w:type="dxa"/>
          </w:tcPr>
          <w:p w14:paraId="50507627" w14:textId="77777777" w:rsidR="00CB5C80" w:rsidRPr="004D5505" w:rsidRDefault="00CB5C80" w:rsidP="00A1500B">
            <w:pPr>
              <w:pStyle w:val="a8"/>
              <w:keepLines/>
              <w:numPr>
                <w:ilvl w:val="0"/>
                <w:numId w:val="1"/>
              </w:numPr>
              <w:spacing w:before="120" w:after="120" w:line="276" w:lineRule="auto"/>
              <w:ind w:left="0" w:firstLine="0"/>
              <w:rPr>
                <w:b/>
                <w:bCs/>
              </w:rPr>
            </w:pPr>
          </w:p>
        </w:tc>
        <w:tc>
          <w:tcPr>
            <w:tcW w:w="4253" w:type="dxa"/>
          </w:tcPr>
          <w:p w14:paraId="39D19B3F" w14:textId="1907B76E" w:rsidR="00CB5C80" w:rsidRPr="009300EF" w:rsidRDefault="0085313B" w:rsidP="0085313B">
            <w:pPr>
              <w:keepLines/>
              <w:spacing w:before="120" w:after="120" w:line="276" w:lineRule="auto"/>
              <w:jc w:val="both"/>
            </w:pPr>
            <w:r w:rsidRPr="0085313B">
              <w:t>Необходимость передачи частным партнером объекта в собственность публичного партнера по истечении определенного соглашением о муниципально-частном партнерстве срока, но не позднее дня прекращения соглашения (если предусматривается)</w:t>
            </w:r>
          </w:p>
        </w:tc>
        <w:tc>
          <w:tcPr>
            <w:tcW w:w="5380" w:type="dxa"/>
          </w:tcPr>
          <w:p w14:paraId="6420DC54" w14:textId="0D792C38" w:rsidR="0085313B" w:rsidRDefault="0085313B" w:rsidP="0085313B">
            <w:pPr>
              <w:keepLines/>
              <w:spacing w:before="120" w:after="120" w:line="276" w:lineRule="auto"/>
              <w:jc w:val="both"/>
            </w:pPr>
            <w:r>
              <w:t xml:space="preserve">Частный партнер обязан </w:t>
            </w:r>
            <w:r w:rsidRPr="0085313B">
              <w:t xml:space="preserve">передать Объект в собственность </w:t>
            </w:r>
            <w:r w:rsidR="008B6822">
              <w:t>п</w:t>
            </w:r>
            <w:r w:rsidRPr="0085313B">
              <w:t>убличного партнера в порядке и на условиях, предусмотренных в статье 6</w:t>
            </w:r>
            <w:r w:rsidR="00284B07">
              <w:t>9</w:t>
            </w:r>
            <w:r>
              <w:t xml:space="preserve"> </w:t>
            </w:r>
            <w:r w:rsidR="008B6822">
              <w:t>с</w:t>
            </w:r>
            <w:r>
              <w:t>оглашения</w:t>
            </w:r>
            <w:r w:rsidR="008B6822">
              <w:t xml:space="preserve"> о муниципально-частном партнерстве</w:t>
            </w:r>
            <w:r w:rsidR="008B6822" w:rsidRPr="0085313B">
              <w:t xml:space="preserve"> не позднее дня прекращения соглашения</w:t>
            </w:r>
            <w:r>
              <w:t>.</w:t>
            </w:r>
          </w:p>
          <w:p w14:paraId="5DEEA507" w14:textId="79514B3A" w:rsidR="00F26E6D" w:rsidRDefault="00F26E6D" w:rsidP="00F26E6D">
            <w:pPr>
              <w:keepLines/>
              <w:spacing w:before="120" w:after="120" w:line="276" w:lineRule="auto"/>
              <w:jc w:val="both"/>
            </w:pPr>
            <w:r>
              <w:t xml:space="preserve">Частный партнер обязан в срок не позднее 1 месяца до </w:t>
            </w:r>
            <w:r w:rsidR="008B6822">
              <w:t>д</w:t>
            </w:r>
            <w:r>
              <w:t xml:space="preserve">аты окончания стадии технического обслуживания подать документы в </w:t>
            </w:r>
            <w:r w:rsidR="008B6822">
              <w:t>г</w:t>
            </w:r>
            <w:r>
              <w:t xml:space="preserve">осударственные органы, уполномоченные на осуществление </w:t>
            </w:r>
            <w:r w:rsidR="008B6822">
              <w:t>г</w:t>
            </w:r>
            <w:r>
              <w:t xml:space="preserve">осударственной регистрации, при </w:t>
            </w:r>
            <w:r w:rsidR="008B6822">
              <w:t xml:space="preserve">выполнении </w:t>
            </w:r>
            <w:r>
              <w:t>услови</w:t>
            </w:r>
            <w:r w:rsidR="008B6822">
              <w:t>й, указанных в соглашении о муниципально-частном партнерстве</w:t>
            </w:r>
            <w:r>
              <w:t xml:space="preserve">. </w:t>
            </w:r>
          </w:p>
          <w:p w14:paraId="5EA44654" w14:textId="18D7173C" w:rsidR="00CB5C80" w:rsidRDefault="00F26E6D" w:rsidP="00A1247C">
            <w:pPr>
              <w:keepLines/>
              <w:spacing w:before="120" w:after="120" w:line="276" w:lineRule="auto"/>
              <w:jc w:val="both"/>
            </w:pPr>
            <w:r>
              <w:t xml:space="preserve">Частный партнер обязан представить </w:t>
            </w:r>
            <w:r w:rsidR="008B6822">
              <w:t>п</w:t>
            </w:r>
            <w:r>
              <w:t xml:space="preserve">убличному партнеру подтверждение </w:t>
            </w:r>
            <w:r w:rsidR="008B6822">
              <w:t>г</w:t>
            </w:r>
            <w:r>
              <w:t>осударственной регистрации в течение 10 (</w:t>
            </w:r>
            <w:r w:rsidR="008B6822">
              <w:t>д</w:t>
            </w:r>
            <w:r>
              <w:t xml:space="preserve">есяти) рабочих дней с даты такой </w:t>
            </w:r>
            <w:r w:rsidR="008B6822">
              <w:t>г</w:t>
            </w:r>
            <w:r>
              <w:t xml:space="preserve">осударственной регистрации. В качестве подтверждающих документов представляется выписка из единого государственного реестра недвижимости или иные документы, подтверждающие </w:t>
            </w:r>
            <w:r w:rsidR="008B6822">
              <w:t>г</w:t>
            </w:r>
            <w:r>
              <w:t xml:space="preserve">осударственную регистрацию, предусмотренные </w:t>
            </w:r>
            <w:r w:rsidR="008B6822">
              <w:t>д</w:t>
            </w:r>
            <w:r>
              <w:t>ействующим законодательством.</w:t>
            </w:r>
          </w:p>
          <w:p w14:paraId="393D9B00" w14:textId="4C3EF5EA" w:rsidR="008B6822" w:rsidRDefault="008B6822" w:rsidP="008B6822">
            <w:pPr>
              <w:keepLines/>
              <w:spacing w:before="120" w:after="120" w:line="276" w:lineRule="auto"/>
              <w:jc w:val="both"/>
            </w:pPr>
            <w:r>
              <w:lastRenderedPageBreak/>
              <w:t>В случае досрочного прекращения соглашения о муниципально-частном партнерстве Объект подлежит передаче в собственность публичного партнера в соответствии с требованиями соглашения о муниципально-частном партнерстве.</w:t>
            </w:r>
          </w:p>
        </w:tc>
      </w:tr>
      <w:tr w:rsidR="00F26E6D" w:rsidRPr="00236515" w14:paraId="5086FF40" w14:textId="77777777" w:rsidTr="00AA3435">
        <w:trPr>
          <w:trHeight w:val="20"/>
        </w:trPr>
        <w:tc>
          <w:tcPr>
            <w:tcW w:w="10195" w:type="dxa"/>
            <w:gridSpan w:val="3"/>
          </w:tcPr>
          <w:p w14:paraId="246EFA59" w14:textId="5F14C3FE" w:rsidR="00F26E6D" w:rsidRPr="00F13323" w:rsidRDefault="00F26E6D" w:rsidP="00BE5886">
            <w:pPr>
              <w:pStyle w:val="a8"/>
              <w:keepNext/>
              <w:keepLines/>
              <w:numPr>
                <w:ilvl w:val="0"/>
                <w:numId w:val="2"/>
              </w:numPr>
              <w:spacing w:before="120" w:after="120" w:line="276" w:lineRule="auto"/>
              <w:ind w:left="726" w:hanging="369"/>
              <w:rPr>
                <w:b/>
                <w:bCs/>
              </w:rPr>
            </w:pPr>
            <w:r w:rsidRPr="00F13323">
              <w:rPr>
                <w:b/>
                <w:bCs/>
              </w:rPr>
              <w:lastRenderedPageBreak/>
              <w:t>Цели и задачи реализации проекта муниципально-частного партнерства, определяемые с учетом целей и задач, которые предусмотрены государственными (муниципальными) программами</w:t>
            </w:r>
          </w:p>
        </w:tc>
      </w:tr>
      <w:tr w:rsidR="00F26E6D" w:rsidRPr="00236515" w14:paraId="514B9703" w14:textId="77777777" w:rsidTr="0030749F">
        <w:trPr>
          <w:trHeight w:val="20"/>
        </w:trPr>
        <w:tc>
          <w:tcPr>
            <w:tcW w:w="562" w:type="dxa"/>
          </w:tcPr>
          <w:p w14:paraId="296BF93B" w14:textId="77777777" w:rsidR="00F26E6D" w:rsidRPr="004D5505" w:rsidRDefault="00F26E6D" w:rsidP="00A1500B">
            <w:pPr>
              <w:pStyle w:val="a8"/>
              <w:keepLines/>
              <w:numPr>
                <w:ilvl w:val="0"/>
                <w:numId w:val="1"/>
              </w:numPr>
              <w:spacing w:before="120" w:after="120" w:line="276" w:lineRule="auto"/>
              <w:ind w:left="0" w:firstLine="0"/>
              <w:rPr>
                <w:b/>
                <w:bCs/>
              </w:rPr>
            </w:pPr>
          </w:p>
        </w:tc>
        <w:tc>
          <w:tcPr>
            <w:tcW w:w="4253" w:type="dxa"/>
          </w:tcPr>
          <w:p w14:paraId="2E451664" w14:textId="57CD3E4C" w:rsidR="00F26E6D" w:rsidRPr="00750056" w:rsidRDefault="00F13323" w:rsidP="00C94AC3">
            <w:pPr>
              <w:keepLines/>
              <w:spacing w:before="120" w:after="120" w:line="276" w:lineRule="auto"/>
              <w:jc w:val="left"/>
            </w:pPr>
            <w:r w:rsidRPr="00750056">
              <w:t>Цели реализации проекта муниципально-частного партнерства</w:t>
            </w:r>
          </w:p>
        </w:tc>
        <w:tc>
          <w:tcPr>
            <w:tcW w:w="5380" w:type="dxa"/>
          </w:tcPr>
          <w:p w14:paraId="2B78B885" w14:textId="7A0CD66D" w:rsidR="00C94AC3" w:rsidRPr="00687B07" w:rsidRDefault="008B6822" w:rsidP="00687B07">
            <w:pPr>
              <w:keepLines/>
              <w:spacing w:before="120" w:after="120" w:line="276" w:lineRule="auto"/>
              <w:jc w:val="both"/>
            </w:pPr>
            <w:r>
              <w:t xml:space="preserve">Целью реализации </w:t>
            </w:r>
            <w:r w:rsidR="00AF4FEB">
              <w:t>П</w:t>
            </w:r>
            <w:r>
              <w:t>роекта является р</w:t>
            </w:r>
            <w:r w:rsidRPr="005D7534">
              <w:t xml:space="preserve">еализация социальной политики, обеспечивающей доступность культурных благ и качественных услуг в сфере </w:t>
            </w:r>
            <w:r w:rsidR="00FF2649">
              <w:t xml:space="preserve">культуры, </w:t>
            </w:r>
            <w:r w:rsidRPr="005D7534">
              <w:t>физической культуры и спорта, молодежной политики, туризма; создание условий и возможностей для эффективной самореализации и раскрытия потенциала жителей города</w:t>
            </w:r>
            <w:r>
              <w:t xml:space="preserve"> Нижневартовска</w:t>
            </w:r>
            <w:r w:rsidR="00687B07">
              <w:t>.</w:t>
            </w:r>
          </w:p>
        </w:tc>
      </w:tr>
      <w:tr w:rsidR="00C94AC3" w:rsidRPr="00236515" w14:paraId="57BE9572" w14:textId="77777777" w:rsidTr="0030749F">
        <w:trPr>
          <w:trHeight w:val="20"/>
        </w:trPr>
        <w:tc>
          <w:tcPr>
            <w:tcW w:w="562" w:type="dxa"/>
          </w:tcPr>
          <w:p w14:paraId="7F99BD02" w14:textId="77777777" w:rsidR="00C94AC3" w:rsidRPr="004D5505" w:rsidRDefault="00C94AC3" w:rsidP="00A1500B">
            <w:pPr>
              <w:pStyle w:val="a8"/>
              <w:keepLines/>
              <w:numPr>
                <w:ilvl w:val="0"/>
                <w:numId w:val="1"/>
              </w:numPr>
              <w:spacing w:before="120" w:after="120" w:line="276" w:lineRule="auto"/>
              <w:ind w:left="0" w:firstLine="0"/>
              <w:rPr>
                <w:b/>
                <w:bCs/>
              </w:rPr>
            </w:pPr>
          </w:p>
        </w:tc>
        <w:tc>
          <w:tcPr>
            <w:tcW w:w="4253" w:type="dxa"/>
          </w:tcPr>
          <w:p w14:paraId="47F4E0CD" w14:textId="425E2DC4" w:rsidR="00C94AC3" w:rsidRPr="00CF72EF" w:rsidRDefault="00C94AC3" w:rsidP="00C94AC3">
            <w:pPr>
              <w:keepLines/>
              <w:spacing w:before="120" w:after="120" w:line="276" w:lineRule="auto"/>
              <w:jc w:val="left"/>
              <w:rPr>
                <w:highlight w:val="yellow"/>
              </w:rPr>
            </w:pPr>
            <w:r w:rsidRPr="00CF72EF">
              <w:t xml:space="preserve">Задачи реализации проекта </w:t>
            </w:r>
            <w:r w:rsidR="006E0B84">
              <w:t>муниципально</w:t>
            </w:r>
            <w:r w:rsidRPr="00CF72EF">
              <w:t>-частного партнерства</w:t>
            </w:r>
          </w:p>
        </w:tc>
        <w:tc>
          <w:tcPr>
            <w:tcW w:w="5380" w:type="dxa"/>
          </w:tcPr>
          <w:p w14:paraId="1860E1AE" w14:textId="487E6B02" w:rsidR="00C94AC3" w:rsidRPr="00BE5886" w:rsidRDefault="00FF2649" w:rsidP="00BE5886">
            <w:pPr>
              <w:keepLines/>
              <w:spacing w:before="120" w:after="120" w:line="276" w:lineRule="auto"/>
              <w:jc w:val="both"/>
              <w:rPr>
                <w:bCs/>
              </w:rPr>
            </w:pPr>
            <w:r w:rsidRPr="00BE5886">
              <w:rPr>
                <w:bCs/>
              </w:rPr>
              <w:t xml:space="preserve">Задачей </w:t>
            </w:r>
            <w:r w:rsidR="00AF4FEB" w:rsidRPr="00BE5886">
              <w:rPr>
                <w:bCs/>
              </w:rPr>
              <w:t>П</w:t>
            </w:r>
            <w:r w:rsidRPr="00BE5886">
              <w:rPr>
                <w:bCs/>
              </w:rPr>
              <w:t>роекта является о</w:t>
            </w:r>
            <w:r w:rsidRPr="005D7534">
              <w:t>беспечение деятельности в сфере физической культуры и спорта</w:t>
            </w:r>
            <w:r w:rsidR="000A7E08">
              <w:t>.</w:t>
            </w:r>
          </w:p>
        </w:tc>
      </w:tr>
      <w:tr w:rsidR="00C94AC3" w:rsidRPr="00236515" w14:paraId="3483D7E6" w14:textId="77777777" w:rsidTr="00CF72EF">
        <w:trPr>
          <w:trHeight w:val="20"/>
        </w:trPr>
        <w:tc>
          <w:tcPr>
            <w:tcW w:w="562" w:type="dxa"/>
          </w:tcPr>
          <w:p w14:paraId="42E4B040" w14:textId="77777777" w:rsidR="00C94AC3" w:rsidRPr="004D5505" w:rsidRDefault="00C94AC3" w:rsidP="00A1500B">
            <w:pPr>
              <w:pStyle w:val="a8"/>
              <w:keepLines/>
              <w:numPr>
                <w:ilvl w:val="0"/>
                <w:numId w:val="1"/>
              </w:numPr>
              <w:spacing w:before="120" w:after="120" w:line="276" w:lineRule="auto"/>
              <w:ind w:left="0" w:firstLine="0"/>
              <w:rPr>
                <w:b/>
                <w:bCs/>
              </w:rPr>
            </w:pPr>
          </w:p>
        </w:tc>
        <w:tc>
          <w:tcPr>
            <w:tcW w:w="4253" w:type="dxa"/>
            <w:shd w:val="clear" w:color="auto" w:fill="auto"/>
          </w:tcPr>
          <w:p w14:paraId="5A4A5AF2" w14:textId="4C5684DB" w:rsidR="00C94AC3" w:rsidRPr="00C94AC3" w:rsidRDefault="00A0081C" w:rsidP="00C94AC3">
            <w:pPr>
              <w:keepLines/>
              <w:spacing w:before="120" w:after="120" w:line="276" w:lineRule="auto"/>
              <w:jc w:val="left"/>
            </w:pPr>
            <w:r w:rsidRPr="00401CD3">
              <w:t xml:space="preserve">Цели и (или) задачи, предусмотренные государственными (муниципальными) программами, на достижение которых направлена реализация проекта муниципально-частного </w:t>
            </w:r>
            <w:r w:rsidRPr="00121BEE">
              <w:t>партнерства, с указанием правовых актов и их пунктов</w:t>
            </w:r>
          </w:p>
        </w:tc>
        <w:tc>
          <w:tcPr>
            <w:tcW w:w="5380" w:type="dxa"/>
          </w:tcPr>
          <w:p w14:paraId="412EDB58" w14:textId="3A17EE03" w:rsidR="00A0081C" w:rsidRPr="000A7E08" w:rsidRDefault="00FF2649" w:rsidP="000A7E08">
            <w:pPr>
              <w:keepLines/>
              <w:spacing w:before="120" w:after="120" w:line="276" w:lineRule="auto"/>
              <w:jc w:val="both"/>
              <w:rPr>
                <w:rFonts w:cs="Times New Roman"/>
                <w:szCs w:val="24"/>
              </w:rPr>
            </w:pPr>
            <w:r>
              <w:t xml:space="preserve">В соответствии с паспортом </w:t>
            </w:r>
            <w:r w:rsidR="00A0081C">
              <w:t>м</w:t>
            </w:r>
            <w:r w:rsidR="00A0081C" w:rsidRPr="00A0081C">
              <w:t>униципальной программы</w:t>
            </w:r>
            <w:r w:rsidR="00A0081C">
              <w:t xml:space="preserve"> города Нижневартовска </w:t>
            </w:r>
            <w:r w:rsidR="00A0081C">
              <w:rPr>
                <w:rFonts w:cs="Times New Roman"/>
                <w:szCs w:val="24"/>
              </w:rPr>
              <w:t>«Р</w:t>
            </w:r>
            <w:r w:rsidR="00A0081C" w:rsidRPr="00E72E91">
              <w:rPr>
                <w:rFonts w:cs="Times New Roman"/>
                <w:szCs w:val="24"/>
              </w:rPr>
              <w:t xml:space="preserve">азвитие социальной сферы города </w:t>
            </w:r>
            <w:r w:rsidR="00A0081C">
              <w:rPr>
                <w:rFonts w:cs="Times New Roman"/>
                <w:szCs w:val="24"/>
              </w:rPr>
              <w:t>Н</w:t>
            </w:r>
            <w:r w:rsidR="00A0081C" w:rsidRPr="00E72E91">
              <w:rPr>
                <w:rFonts w:cs="Times New Roman"/>
                <w:szCs w:val="24"/>
              </w:rPr>
              <w:t>ижневартовска</w:t>
            </w:r>
            <w:r w:rsidR="00A0081C">
              <w:rPr>
                <w:rFonts w:cs="Times New Roman"/>
                <w:szCs w:val="24"/>
              </w:rPr>
              <w:t xml:space="preserve"> </w:t>
            </w:r>
            <w:r w:rsidR="00A0081C" w:rsidRPr="00E72E91">
              <w:rPr>
                <w:rFonts w:cs="Times New Roman"/>
                <w:szCs w:val="24"/>
              </w:rPr>
              <w:t>на 2019 - 2030 годы</w:t>
            </w:r>
            <w:r w:rsidR="00A0081C">
              <w:rPr>
                <w:rFonts w:cs="Times New Roman"/>
                <w:szCs w:val="24"/>
              </w:rPr>
              <w:t>», утвержденн</w:t>
            </w:r>
            <w:r>
              <w:rPr>
                <w:rFonts w:cs="Times New Roman"/>
                <w:szCs w:val="24"/>
              </w:rPr>
              <w:t>ой</w:t>
            </w:r>
            <w:r w:rsidR="00A0081C">
              <w:rPr>
                <w:rFonts w:cs="Times New Roman"/>
                <w:szCs w:val="24"/>
              </w:rPr>
              <w:t xml:space="preserve"> Постановлением администрации города Нижневартовска от 27.08.2018 № 1167</w:t>
            </w:r>
            <w:r>
              <w:rPr>
                <w:rFonts w:cs="Times New Roman"/>
                <w:szCs w:val="24"/>
              </w:rPr>
              <w:t xml:space="preserve"> </w:t>
            </w:r>
            <w:r w:rsidRPr="000A7E08">
              <w:rPr>
                <w:rFonts w:cs="Times New Roman"/>
                <w:szCs w:val="24"/>
              </w:rPr>
              <w:t xml:space="preserve">целью, на достижение которой направлена реализация </w:t>
            </w:r>
            <w:r w:rsidR="00AF4FEB" w:rsidRPr="000A7E08">
              <w:rPr>
                <w:rFonts w:cs="Times New Roman"/>
                <w:szCs w:val="24"/>
              </w:rPr>
              <w:t>П</w:t>
            </w:r>
            <w:r w:rsidRPr="000A7E08">
              <w:rPr>
                <w:rFonts w:cs="Times New Roman"/>
                <w:szCs w:val="24"/>
              </w:rPr>
              <w:t>роекта, является</w:t>
            </w:r>
            <w:r w:rsidR="000A7E08" w:rsidRPr="000A7E08">
              <w:rPr>
                <w:rFonts w:cs="Times New Roman"/>
                <w:szCs w:val="24"/>
              </w:rPr>
              <w:t xml:space="preserve"> </w:t>
            </w:r>
            <w:r w:rsidRPr="000A7E08">
              <w:t>реализация социальной политики, обеспечивающей доступность культурных благ и качественных услуг в сфере культуры, физической культуры и спорта, молодежной политики, туризма; создание условий и возможностей для эффективной самореализации и раскрытия потенциала жителей города Нижневартовска</w:t>
            </w:r>
            <w:r w:rsidR="00B31C44" w:rsidRPr="000A7E08">
              <w:t>.</w:t>
            </w:r>
          </w:p>
          <w:p w14:paraId="718FCBA1" w14:textId="244B1087" w:rsidR="00C94AC3" w:rsidRPr="00CF72EF" w:rsidRDefault="00FF2649" w:rsidP="00B31C44">
            <w:pPr>
              <w:keepLines/>
              <w:spacing w:before="120" w:after="120" w:line="276" w:lineRule="auto"/>
              <w:jc w:val="both"/>
            </w:pPr>
            <w:r w:rsidRPr="000A7E08">
              <w:t xml:space="preserve">В соответствии с паспортом муниципальной программы города Нижневартовска </w:t>
            </w:r>
            <w:r w:rsidRPr="000A7E08">
              <w:rPr>
                <w:rFonts w:cs="Times New Roman"/>
                <w:szCs w:val="24"/>
              </w:rPr>
              <w:t>«Развитие социальной сферы города Нижневартовска на 2019 - 2030 годы», утвержденной Постановлением администрации города Нижневартовска от 27.08.2018 № 1167,</w:t>
            </w:r>
            <w:r w:rsidRPr="000A7E08">
              <w:t xml:space="preserve"> </w:t>
            </w:r>
            <w:r w:rsidRPr="000A7E08">
              <w:rPr>
                <w:rFonts w:cs="Times New Roman"/>
                <w:szCs w:val="24"/>
              </w:rPr>
              <w:t xml:space="preserve">задачей, на выполнение которой направлена реализация </w:t>
            </w:r>
            <w:r w:rsidR="00AF4FEB" w:rsidRPr="000A7E08">
              <w:rPr>
                <w:rFonts w:cs="Times New Roman"/>
                <w:szCs w:val="24"/>
              </w:rPr>
              <w:t>П</w:t>
            </w:r>
            <w:r w:rsidRPr="000A7E08">
              <w:rPr>
                <w:rFonts w:cs="Times New Roman"/>
                <w:szCs w:val="24"/>
              </w:rPr>
              <w:t xml:space="preserve">роекта, является </w:t>
            </w:r>
            <w:r w:rsidRPr="000A7E08">
              <w:t>о</w:t>
            </w:r>
            <w:r w:rsidR="00A0081C" w:rsidRPr="000A7E08">
              <w:t>беспечение деятельности в сфере</w:t>
            </w:r>
            <w:r w:rsidR="00A0081C" w:rsidRPr="00A0081C">
              <w:t xml:space="preserve"> физической культуры и спорта. </w:t>
            </w:r>
          </w:p>
        </w:tc>
      </w:tr>
      <w:tr w:rsidR="00A0081C" w:rsidRPr="00236515" w14:paraId="35553E25" w14:textId="77777777" w:rsidTr="00AA3435">
        <w:trPr>
          <w:trHeight w:val="20"/>
        </w:trPr>
        <w:tc>
          <w:tcPr>
            <w:tcW w:w="10195" w:type="dxa"/>
            <w:gridSpan w:val="3"/>
          </w:tcPr>
          <w:p w14:paraId="6A2555B0" w14:textId="296AD644" w:rsidR="00A0081C" w:rsidRPr="00A0081C" w:rsidRDefault="00A0081C" w:rsidP="002F5907">
            <w:pPr>
              <w:pStyle w:val="a8"/>
              <w:keepNext/>
              <w:keepLines/>
              <w:numPr>
                <w:ilvl w:val="0"/>
                <w:numId w:val="2"/>
              </w:numPr>
              <w:spacing w:before="120" w:after="120" w:line="276" w:lineRule="auto"/>
              <w:ind w:left="726" w:hanging="369"/>
              <w:rPr>
                <w:b/>
                <w:bCs/>
              </w:rPr>
            </w:pPr>
            <w:r w:rsidRPr="00A0081C">
              <w:rPr>
                <w:b/>
                <w:bCs/>
              </w:rPr>
              <w:lastRenderedPageBreak/>
              <w:t xml:space="preserve">Срок реализации </w:t>
            </w:r>
            <w:r w:rsidR="00AA7DAD">
              <w:rPr>
                <w:b/>
                <w:bCs/>
              </w:rPr>
              <w:t>проекта</w:t>
            </w:r>
            <w:r w:rsidRPr="00A0081C">
              <w:rPr>
                <w:b/>
                <w:bCs/>
              </w:rPr>
              <w:t xml:space="preserve"> муниципально-частного партнерства или порядок определения такого срока</w:t>
            </w:r>
          </w:p>
        </w:tc>
      </w:tr>
      <w:tr w:rsidR="00A0081C" w:rsidRPr="00236515" w14:paraId="1AA2141A" w14:textId="77777777" w:rsidTr="0030749F">
        <w:trPr>
          <w:trHeight w:val="20"/>
        </w:trPr>
        <w:tc>
          <w:tcPr>
            <w:tcW w:w="562" w:type="dxa"/>
          </w:tcPr>
          <w:p w14:paraId="739D3F13" w14:textId="77777777" w:rsidR="00A0081C" w:rsidRPr="004D5505" w:rsidRDefault="00A0081C" w:rsidP="00A1500B">
            <w:pPr>
              <w:pStyle w:val="a8"/>
              <w:keepLines/>
              <w:numPr>
                <w:ilvl w:val="0"/>
                <w:numId w:val="1"/>
              </w:numPr>
              <w:spacing w:before="120" w:after="120" w:line="276" w:lineRule="auto"/>
              <w:ind w:left="0" w:firstLine="0"/>
              <w:rPr>
                <w:b/>
                <w:bCs/>
              </w:rPr>
            </w:pPr>
          </w:p>
        </w:tc>
        <w:tc>
          <w:tcPr>
            <w:tcW w:w="4253" w:type="dxa"/>
          </w:tcPr>
          <w:p w14:paraId="72899E95" w14:textId="32F382AA" w:rsidR="00A0081C" w:rsidRPr="00A0081C" w:rsidRDefault="00332C7F" w:rsidP="00C94AC3">
            <w:pPr>
              <w:keepLines/>
              <w:spacing w:before="120" w:after="120" w:line="276" w:lineRule="auto"/>
              <w:jc w:val="left"/>
            </w:pPr>
            <w:r w:rsidRPr="00332C7F">
              <w:t>Срок реализации соглашения о государственно-частном партнерстве или соглашения о муниципально-частном партнерстве или порядок определения такого срока</w:t>
            </w:r>
          </w:p>
        </w:tc>
        <w:tc>
          <w:tcPr>
            <w:tcW w:w="5380" w:type="dxa"/>
          </w:tcPr>
          <w:p w14:paraId="6D8CE088" w14:textId="53F1EB07" w:rsidR="008565BC" w:rsidRDefault="008565BC" w:rsidP="008565BC">
            <w:pPr>
              <w:keepLines/>
              <w:spacing w:before="120" w:after="120" w:line="276" w:lineRule="auto"/>
              <w:jc w:val="both"/>
            </w:pPr>
            <w:r>
              <w:t>Соглашение</w:t>
            </w:r>
            <w:r w:rsidR="00B31C44">
              <w:t xml:space="preserve"> о муниципально-частном партнерстве</w:t>
            </w:r>
            <w:r>
              <w:t xml:space="preserve"> вступает в силу со дня его подписания сторонами и действует до завершения срока эксплуатации и технического обслуживания Объектов. </w:t>
            </w:r>
            <w:r w:rsidR="00332C7F" w:rsidRPr="00FF2649">
              <w:t xml:space="preserve">Срок действия соглашения </w:t>
            </w:r>
            <w:r>
              <w:t>складывается из следующих сроков:</w:t>
            </w:r>
          </w:p>
          <w:p w14:paraId="0459E778" w14:textId="03CF1050" w:rsidR="008565BC" w:rsidRDefault="008565BC" w:rsidP="008565BC">
            <w:pPr>
              <w:pStyle w:val="a8"/>
              <w:keepLines/>
              <w:numPr>
                <w:ilvl w:val="0"/>
                <w:numId w:val="15"/>
              </w:numPr>
              <w:spacing w:before="120" w:after="120" w:line="276" w:lineRule="auto"/>
              <w:jc w:val="both"/>
            </w:pPr>
            <w:r>
              <w:t>проектирование – 9 месяцев</w:t>
            </w:r>
          </w:p>
          <w:p w14:paraId="5F76785C" w14:textId="5C63A829" w:rsidR="008565BC" w:rsidRDefault="008565BC" w:rsidP="008565BC">
            <w:pPr>
              <w:pStyle w:val="a8"/>
              <w:keepLines/>
              <w:numPr>
                <w:ilvl w:val="0"/>
                <w:numId w:val="15"/>
              </w:numPr>
              <w:spacing w:before="120" w:after="120" w:line="276" w:lineRule="auto"/>
              <w:jc w:val="both"/>
            </w:pPr>
            <w:r>
              <w:t>создание – 27 месяцев</w:t>
            </w:r>
          </w:p>
          <w:p w14:paraId="2197F640" w14:textId="47D5D154" w:rsidR="008565BC" w:rsidRDefault="008565BC" w:rsidP="008565BC">
            <w:pPr>
              <w:pStyle w:val="a8"/>
              <w:keepLines/>
              <w:numPr>
                <w:ilvl w:val="0"/>
                <w:numId w:val="15"/>
              </w:numPr>
              <w:spacing w:before="120" w:after="120" w:line="276" w:lineRule="auto"/>
              <w:jc w:val="both"/>
            </w:pPr>
            <w:r>
              <w:t xml:space="preserve">техническое обслуживание – 3 года с даты </w:t>
            </w:r>
            <w:r w:rsidR="0090607B" w:rsidRPr="00A27437">
              <w:rPr>
                <w:rFonts w:cs="Times New Roman"/>
                <w:szCs w:val="24"/>
              </w:rPr>
              <w:t xml:space="preserve">получения </w:t>
            </w:r>
            <w:r w:rsidR="0090607B">
              <w:rPr>
                <w:rFonts w:cs="Times New Roman"/>
                <w:szCs w:val="24"/>
              </w:rPr>
              <w:t>р</w:t>
            </w:r>
            <w:r w:rsidR="0090607B" w:rsidRPr="00A27437">
              <w:rPr>
                <w:rFonts w:cs="Times New Roman"/>
                <w:szCs w:val="24"/>
              </w:rPr>
              <w:t>азрешения на ввод в эксплуатацию Объекта</w:t>
            </w:r>
            <w:r>
              <w:t>.</w:t>
            </w:r>
          </w:p>
          <w:p w14:paraId="24959C83" w14:textId="42BB8B66" w:rsidR="00163863" w:rsidRDefault="008565BC" w:rsidP="00251E05">
            <w:pPr>
              <w:keepLines/>
              <w:spacing w:before="120" w:after="120" w:line="276" w:lineRule="auto"/>
              <w:jc w:val="both"/>
            </w:pPr>
            <w:r>
              <w:t>С</w:t>
            </w:r>
            <w:r w:rsidR="00251E05">
              <w:t>рок</w:t>
            </w:r>
            <w:r>
              <w:t>и исчисляются с дат, указанных в соглашении о муниципально-частном партн</w:t>
            </w:r>
            <w:r w:rsidR="00F24F6A">
              <w:t>е</w:t>
            </w:r>
            <w:r>
              <w:t>рстве</w:t>
            </w:r>
            <w:r w:rsidR="00B31C44">
              <w:t>.</w:t>
            </w:r>
          </w:p>
        </w:tc>
      </w:tr>
      <w:tr w:rsidR="00332C7F" w:rsidRPr="00236515" w14:paraId="1C1934F4" w14:textId="77777777" w:rsidTr="0030749F">
        <w:trPr>
          <w:trHeight w:val="20"/>
        </w:trPr>
        <w:tc>
          <w:tcPr>
            <w:tcW w:w="562" w:type="dxa"/>
          </w:tcPr>
          <w:p w14:paraId="73336BA8" w14:textId="77777777" w:rsidR="00332C7F" w:rsidRPr="004D5505" w:rsidRDefault="00332C7F" w:rsidP="00A1500B">
            <w:pPr>
              <w:pStyle w:val="a8"/>
              <w:keepLines/>
              <w:numPr>
                <w:ilvl w:val="0"/>
                <w:numId w:val="1"/>
              </w:numPr>
              <w:spacing w:before="120" w:after="120" w:line="276" w:lineRule="auto"/>
              <w:ind w:left="0" w:firstLine="0"/>
              <w:rPr>
                <w:b/>
                <w:bCs/>
              </w:rPr>
            </w:pPr>
          </w:p>
        </w:tc>
        <w:tc>
          <w:tcPr>
            <w:tcW w:w="4253" w:type="dxa"/>
          </w:tcPr>
          <w:p w14:paraId="16B5F994" w14:textId="546FB68C" w:rsidR="00332C7F" w:rsidRPr="00332C7F" w:rsidRDefault="00952681" w:rsidP="00C94AC3">
            <w:pPr>
              <w:keepLines/>
              <w:spacing w:before="120" w:after="120" w:line="276" w:lineRule="auto"/>
              <w:jc w:val="left"/>
            </w:pPr>
            <w:r w:rsidRPr="00952681">
              <w:t>Срок осуществления частным партнером проектирования объекта или порядок определения такого срока (если предусматривается)</w:t>
            </w:r>
          </w:p>
        </w:tc>
        <w:tc>
          <w:tcPr>
            <w:tcW w:w="5380" w:type="dxa"/>
          </w:tcPr>
          <w:p w14:paraId="5E346BD2" w14:textId="781C8497" w:rsidR="00952681" w:rsidRPr="00332C7F" w:rsidRDefault="00952681" w:rsidP="00952681">
            <w:pPr>
              <w:keepLines/>
              <w:spacing w:before="120" w:after="120" w:line="276" w:lineRule="auto"/>
              <w:jc w:val="both"/>
              <w:rPr>
                <w:b/>
                <w:bCs/>
              </w:rPr>
            </w:pPr>
            <w:r w:rsidRPr="00E1756E">
              <w:t xml:space="preserve">Срок проектирования </w:t>
            </w:r>
            <w:r w:rsidR="008565BC">
              <w:t>составляет</w:t>
            </w:r>
            <w:r>
              <w:t xml:space="preserve"> </w:t>
            </w:r>
            <w:r w:rsidR="00CF72EF">
              <w:t>9</w:t>
            </w:r>
            <w:r>
              <w:t xml:space="preserve"> месяцев с </w:t>
            </w:r>
            <w:r w:rsidR="008565BC">
              <w:t xml:space="preserve">даты </w:t>
            </w:r>
            <w:r w:rsidR="008565BC" w:rsidRPr="00952681">
              <w:t xml:space="preserve">заключения последнего из </w:t>
            </w:r>
            <w:r w:rsidR="008565BC">
              <w:t>д</w:t>
            </w:r>
            <w:r w:rsidR="008565BC" w:rsidRPr="00952681">
              <w:t xml:space="preserve">оговоров аренды </w:t>
            </w:r>
            <w:r w:rsidR="008565BC">
              <w:t xml:space="preserve">земельных участков </w:t>
            </w:r>
            <w:r w:rsidR="008565BC" w:rsidRPr="00952681">
              <w:t>или дат</w:t>
            </w:r>
            <w:r w:rsidR="008565BC">
              <w:t>ы</w:t>
            </w:r>
            <w:r w:rsidR="008565BC" w:rsidRPr="00952681">
              <w:t xml:space="preserve"> передачи </w:t>
            </w:r>
            <w:r w:rsidR="008565BC">
              <w:t>з</w:t>
            </w:r>
            <w:r w:rsidR="008565BC" w:rsidRPr="00952681">
              <w:t xml:space="preserve">емельного участка по такому </w:t>
            </w:r>
            <w:r w:rsidR="008565BC">
              <w:t>д</w:t>
            </w:r>
            <w:r w:rsidR="008565BC" w:rsidRPr="00952681">
              <w:t xml:space="preserve">оговору аренды (в зависимости от того, что наступит позднее), но не ранее даты согласования </w:t>
            </w:r>
            <w:r w:rsidR="008565BC">
              <w:t>п</w:t>
            </w:r>
            <w:r w:rsidR="008565BC" w:rsidRPr="00952681">
              <w:t xml:space="preserve">убличным партнером привлечения </w:t>
            </w:r>
            <w:r w:rsidR="008565BC">
              <w:t>п</w:t>
            </w:r>
            <w:r w:rsidR="008565BC" w:rsidRPr="00952681">
              <w:t xml:space="preserve">роектировщика, в случае </w:t>
            </w:r>
            <w:r w:rsidR="008565BC">
              <w:t>его</w:t>
            </w:r>
            <w:r w:rsidR="008565BC" w:rsidRPr="00952681">
              <w:t xml:space="preserve"> привлечения </w:t>
            </w:r>
            <w:r w:rsidR="008565BC">
              <w:t>ч</w:t>
            </w:r>
            <w:r w:rsidR="008565BC" w:rsidRPr="00952681">
              <w:t>астным партнером</w:t>
            </w:r>
            <w:r w:rsidR="008565BC">
              <w:t xml:space="preserve">, </w:t>
            </w:r>
            <w:r w:rsidR="00715391">
              <w:t>до получения положительного заключения Экспертизы</w:t>
            </w:r>
            <w:r>
              <w:t>.</w:t>
            </w:r>
          </w:p>
        </w:tc>
      </w:tr>
      <w:tr w:rsidR="00952681" w:rsidRPr="00236515" w14:paraId="4A51B0CD" w14:textId="77777777" w:rsidTr="0030749F">
        <w:trPr>
          <w:trHeight w:val="20"/>
        </w:trPr>
        <w:tc>
          <w:tcPr>
            <w:tcW w:w="562" w:type="dxa"/>
          </w:tcPr>
          <w:p w14:paraId="0D10BF79" w14:textId="77777777" w:rsidR="00952681" w:rsidRPr="004D5505" w:rsidRDefault="00952681" w:rsidP="00A1500B">
            <w:pPr>
              <w:pStyle w:val="a8"/>
              <w:keepLines/>
              <w:numPr>
                <w:ilvl w:val="0"/>
                <w:numId w:val="1"/>
              </w:numPr>
              <w:spacing w:before="120" w:after="120" w:line="276" w:lineRule="auto"/>
              <w:ind w:left="0" w:firstLine="0"/>
              <w:rPr>
                <w:b/>
                <w:bCs/>
              </w:rPr>
            </w:pPr>
          </w:p>
        </w:tc>
        <w:tc>
          <w:tcPr>
            <w:tcW w:w="4253" w:type="dxa"/>
          </w:tcPr>
          <w:p w14:paraId="568E2EFE" w14:textId="7294F6C5" w:rsidR="00952681" w:rsidRPr="00952681" w:rsidRDefault="00952681" w:rsidP="00C94AC3">
            <w:pPr>
              <w:keepLines/>
              <w:spacing w:before="120" w:after="120" w:line="276" w:lineRule="auto"/>
              <w:jc w:val="left"/>
            </w:pPr>
            <w:r w:rsidRPr="00952681">
              <w:t>Срок создания объекта частным партнером</w:t>
            </w:r>
          </w:p>
        </w:tc>
        <w:tc>
          <w:tcPr>
            <w:tcW w:w="5380" w:type="dxa"/>
          </w:tcPr>
          <w:p w14:paraId="3BEC38AF" w14:textId="06C31DBF" w:rsidR="00715391" w:rsidRDefault="00715391" w:rsidP="00C6693E">
            <w:pPr>
              <w:keepLines/>
              <w:spacing w:before="120" w:after="120" w:line="276" w:lineRule="auto"/>
              <w:jc w:val="both"/>
            </w:pPr>
            <w:r w:rsidRPr="00715391">
              <w:t xml:space="preserve">Срок </w:t>
            </w:r>
            <w:r w:rsidR="0090607B">
              <w:t>создания Объекта составляет</w:t>
            </w:r>
            <w:r>
              <w:t xml:space="preserve"> 27 месяцев с </w:t>
            </w:r>
            <w:r w:rsidR="0090607B">
              <w:t xml:space="preserve">даты направления частным партнером публичному партнеру уведомления о начале стадии строительства, которое он обязан направить </w:t>
            </w:r>
            <w:r>
              <w:t>не позднее 10 (десяти) дней с даты выполнения последнего из следующих условий:</w:t>
            </w:r>
          </w:p>
          <w:p w14:paraId="70477274" w14:textId="784C6DB3" w:rsidR="00715391" w:rsidRDefault="00715391" w:rsidP="00715391">
            <w:pPr>
              <w:pStyle w:val="a8"/>
              <w:keepLines/>
              <w:numPr>
                <w:ilvl w:val="0"/>
                <w:numId w:val="3"/>
              </w:numPr>
              <w:spacing w:before="120" w:after="120" w:line="276" w:lineRule="auto"/>
              <w:ind w:left="319" w:hanging="283"/>
              <w:jc w:val="both"/>
            </w:pPr>
            <w:r>
              <w:t xml:space="preserve">получение всех </w:t>
            </w:r>
            <w:r w:rsidR="0090607B">
              <w:t>р</w:t>
            </w:r>
            <w:r>
              <w:t xml:space="preserve">азрешений, необходимых в соответствии с </w:t>
            </w:r>
            <w:r w:rsidR="0090607B">
              <w:t>д</w:t>
            </w:r>
            <w:r>
              <w:t xml:space="preserve">ействующим законодательством для начала </w:t>
            </w:r>
            <w:r w:rsidR="0090607B">
              <w:t>с</w:t>
            </w:r>
            <w:r>
              <w:t>троительства;</w:t>
            </w:r>
          </w:p>
          <w:p w14:paraId="7FFEC705" w14:textId="039BFB35" w:rsidR="00715391" w:rsidRDefault="00715391" w:rsidP="00715391">
            <w:pPr>
              <w:pStyle w:val="a8"/>
              <w:keepLines/>
              <w:numPr>
                <w:ilvl w:val="0"/>
                <w:numId w:val="3"/>
              </w:numPr>
              <w:spacing w:before="120" w:after="120" w:line="276" w:lineRule="auto"/>
              <w:ind w:left="319" w:hanging="283"/>
              <w:jc w:val="both"/>
            </w:pPr>
            <w:r>
              <w:t xml:space="preserve">согласование </w:t>
            </w:r>
            <w:r w:rsidR="0090607B">
              <w:t>п</w:t>
            </w:r>
            <w:r>
              <w:t xml:space="preserve">убличным партнером привлечения </w:t>
            </w:r>
            <w:r w:rsidR="0090607B">
              <w:t>п</w:t>
            </w:r>
            <w:r>
              <w:t>одрядчика (</w:t>
            </w:r>
            <w:r w:rsidR="0090607B">
              <w:t>п</w:t>
            </w:r>
            <w:r>
              <w:t>одрядчиков) в случае его</w:t>
            </w:r>
            <w:r w:rsidR="0090607B">
              <w:t xml:space="preserve"> (их)</w:t>
            </w:r>
            <w:r>
              <w:t xml:space="preserve"> привлечения </w:t>
            </w:r>
            <w:r w:rsidR="0090607B">
              <w:t>ч</w:t>
            </w:r>
            <w:r>
              <w:t>астным партнером;</w:t>
            </w:r>
          </w:p>
          <w:p w14:paraId="27AD9C4B" w14:textId="695E7EEB" w:rsidR="00715391" w:rsidRPr="00E1756E" w:rsidRDefault="00715391" w:rsidP="00715391">
            <w:pPr>
              <w:pStyle w:val="a8"/>
              <w:keepLines/>
              <w:numPr>
                <w:ilvl w:val="0"/>
                <w:numId w:val="3"/>
              </w:numPr>
              <w:spacing w:before="120" w:after="120" w:line="276" w:lineRule="auto"/>
              <w:ind w:left="319" w:hanging="283"/>
              <w:jc w:val="both"/>
            </w:pPr>
            <w:r>
              <w:t xml:space="preserve">предоставление </w:t>
            </w:r>
            <w:r w:rsidR="0090607B">
              <w:t>п</w:t>
            </w:r>
            <w:r>
              <w:t xml:space="preserve">убличному партнеру обеспечения исполнения обязательств по </w:t>
            </w:r>
            <w:r w:rsidR="0090607B">
              <w:t>с</w:t>
            </w:r>
            <w:r>
              <w:t>троительству в соответствии с требованиями статьи 10</w:t>
            </w:r>
            <w:r w:rsidR="00CF72EF">
              <w:t xml:space="preserve"> </w:t>
            </w:r>
            <w:r w:rsidR="0090607B">
              <w:t>с</w:t>
            </w:r>
            <w:r w:rsidR="00CF72EF">
              <w:t>оглашения</w:t>
            </w:r>
            <w:r w:rsidR="0090607B">
              <w:t xml:space="preserve"> о муниципально-частном партнерстве</w:t>
            </w:r>
            <w:r>
              <w:t>.</w:t>
            </w:r>
          </w:p>
        </w:tc>
      </w:tr>
      <w:tr w:rsidR="00715391" w:rsidRPr="00236515" w14:paraId="038CCF01" w14:textId="77777777" w:rsidTr="0030749F">
        <w:trPr>
          <w:trHeight w:val="20"/>
        </w:trPr>
        <w:tc>
          <w:tcPr>
            <w:tcW w:w="562" w:type="dxa"/>
          </w:tcPr>
          <w:p w14:paraId="139313B9" w14:textId="77777777" w:rsidR="00715391" w:rsidRPr="004D5505" w:rsidRDefault="00715391" w:rsidP="00A1500B">
            <w:pPr>
              <w:pStyle w:val="a8"/>
              <w:keepLines/>
              <w:numPr>
                <w:ilvl w:val="0"/>
                <w:numId w:val="1"/>
              </w:numPr>
              <w:spacing w:before="120" w:after="120" w:line="276" w:lineRule="auto"/>
              <w:ind w:left="0" w:firstLine="0"/>
              <w:rPr>
                <w:b/>
                <w:bCs/>
              </w:rPr>
            </w:pPr>
          </w:p>
        </w:tc>
        <w:tc>
          <w:tcPr>
            <w:tcW w:w="4253" w:type="dxa"/>
          </w:tcPr>
          <w:p w14:paraId="0C685F86" w14:textId="5E7CD725" w:rsidR="00715391" w:rsidRPr="00952681" w:rsidRDefault="00715391" w:rsidP="00C94AC3">
            <w:pPr>
              <w:keepLines/>
              <w:spacing w:before="120" w:after="120" w:line="276" w:lineRule="auto"/>
              <w:jc w:val="left"/>
            </w:pPr>
            <w:r w:rsidRPr="00715391">
              <w:t>Срок эксплуатации и (или) технического обслуживания объекта частным партнером или порядок определения такого срока</w:t>
            </w:r>
          </w:p>
        </w:tc>
        <w:tc>
          <w:tcPr>
            <w:tcW w:w="5380" w:type="dxa"/>
          </w:tcPr>
          <w:p w14:paraId="6691FA97" w14:textId="02011834" w:rsidR="00715391" w:rsidRDefault="00715391" w:rsidP="00952681">
            <w:pPr>
              <w:keepLines/>
              <w:spacing w:before="120" w:after="120" w:line="276" w:lineRule="auto"/>
              <w:jc w:val="both"/>
            </w:pPr>
            <w:r>
              <w:t xml:space="preserve">Частный партнер не осуществляет </w:t>
            </w:r>
            <w:r w:rsidR="0090607B">
              <w:t>э</w:t>
            </w:r>
            <w:r>
              <w:t xml:space="preserve">ксплуатацию Объекта, </w:t>
            </w:r>
            <w:r w:rsidR="0090607B">
              <w:t>э</w:t>
            </w:r>
            <w:r>
              <w:t xml:space="preserve">ксплуатация осуществляется </w:t>
            </w:r>
            <w:r w:rsidR="0090607B">
              <w:t>п</w:t>
            </w:r>
            <w:r>
              <w:t xml:space="preserve">убличным партнером. </w:t>
            </w:r>
          </w:p>
          <w:p w14:paraId="1B255DD1" w14:textId="0EDB70B5" w:rsidR="00715391" w:rsidRPr="00715391" w:rsidRDefault="00715391" w:rsidP="00715391">
            <w:pPr>
              <w:keepLines/>
              <w:spacing w:before="120" w:after="120" w:line="276" w:lineRule="auto"/>
              <w:jc w:val="both"/>
            </w:pPr>
            <w:r w:rsidRPr="00715391">
              <w:t>Срок технического обслуживания составляет 3</w:t>
            </w:r>
            <w:r>
              <w:t> </w:t>
            </w:r>
            <w:r w:rsidRPr="00715391">
              <w:t>года</w:t>
            </w:r>
            <w:bookmarkStart w:id="1" w:name="_Hlk22632534"/>
            <w:r w:rsidR="0090607B">
              <w:rPr>
                <w:rFonts w:cs="Times New Roman"/>
                <w:szCs w:val="24"/>
              </w:rPr>
              <w:t xml:space="preserve"> с даты</w:t>
            </w:r>
            <w:r w:rsidRPr="00A27437">
              <w:rPr>
                <w:rFonts w:cs="Times New Roman"/>
                <w:szCs w:val="24"/>
              </w:rPr>
              <w:t xml:space="preserve"> получения </w:t>
            </w:r>
            <w:r w:rsidR="0090607B">
              <w:rPr>
                <w:rFonts w:cs="Times New Roman"/>
                <w:szCs w:val="24"/>
              </w:rPr>
              <w:t>р</w:t>
            </w:r>
            <w:r w:rsidRPr="00A27437">
              <w:rPr>
                <w:rFonts w:cs="Times New Roman"/>
                <w:szCs w:val="24"/>
              </w:rPr>
              <w:t>азрешения на ввод в эксплуатацию Объекта</w:t>
            </w:r>
            <w:r>
              <w:rPr>
                <w:rFonts w:cs="Times New Roman"/>
                <w:szCs w:val="24"/>
              </w:rPr>
              <w:t>.</w:t>
            </w:r>
            <w:bookmarkEnd w:id="1"/>
          </w:p>
        </w:tc>
      </w:tr>
      <w:tr w:rsidR="00715391" w:rsidRPr="00236515" w14:paraId="7FEB1087" w14:textId="77777777" w:rsidTr="00AA3435">
        <w:trPr>
          <w:trHeight w:val="20"/>
        </w:trPr>
        <w:tc>
          <w:tcPr>
            <w:tcW w:w="10195" w:type="dxa"/>
            <w:gridSpan w:val="3"/>
          </w:tcPr>
          <w:p w14:paraId="3EBD5177" w14:textId="674378F2" w:rsidR="00715391" w:rsidRDefault="00715391" w:rsidP="00715391">
            <w:pPr>
              <w:pStyle w:val="a8"/>
              <w:keepLines/>
              <w:numPr>
                <w:ilvl w:val="0"/>
                <w:numId w:val="2"/>
              </w:numPr>
              <w:spacing w:before="120" w:after="120" w:line="276" w:lineRule="auto"/>
              <w:ind w:left="731" w:hanging="371"/>
            </w:pPr>
            <w:r w:rsidRPr="00715391">
              <w:rPr>
                <w:b/>
                <w:bCs/>
              </w:rPr>
              <w:t>Сведения о публичном</w:t>
            </w:r>
            <w:r>
              <w:t xml:space="preserve"> </w:t>
            </w:r>
            <w:r w:rsidRPr="00715391">
              <w:rPr>
                <w:b/>
                <w:bCs/>
              </w:rPr>
              <w:t>партнере</w:t>
            </w:r>
            <w:r>
              <w:t xml:space="preserve"> </w:t>
            </w:r>
          </w:p>
        </w:tc>
      </w:tr>
      <w:tr w:rsidR="00715391" w:rsidRPr="00236515" w14:paraId="3E43DBC3" w14:textId="77777777" w:rsidTr="0030749F">
        <w:trPr>
          <w:trHeight w:val="20"/>
        </w:trPr>
        <w:tc>
          <w:tcPr>
            <w:tcW w:w="562" w:type="dxa"/>
          </w:tcPr>
          <w:p w14:paraId="7D34BFB7" w14:textId="77777777" w:rsidR="00715391" w:rsidRPr="004D5505" w:rsidRDefault="00715391" w:rsidP="00A1500B">
            <w:pPr>
              <w:pStyle w:val="a8"/>
              <w:keepLines/>
              <w:numPr>
                <w:ilvl w:val="0"/>
                <w:numId w:val="1"/>
              </w:numPr>
              <w:spacing w:before="120" w:after="120" w:line="276" w:lineRule="auto"/>
              <w:ind w:left="0" w:firstLine="0"/>
              <w:rPr>
                <w:b/>
                <w:bCs/>
              </w:rPr>
            </w:pPr>
          </w:p>
        </w:tc>
        <w:tc>
          <w:tcPr>
            <w:tcW w:w="4253" w:type="dxa"/>
          </w:tcPr>
          <w:p w14:paraId="6BABC650" w14:textId="3857B887" w:rsidR="00715391" w:rsidRPr="00715391" w:rsidRDefault="00715391" w:rsidP="00C94AC3">
            <w:pPr>
              <w:keepLines/>
              <w:spacing w:before="120" w:after="120" w:line="276" w:lineRule="auto"/>
              <w:jc w:val="left"/>
            </w:pPr>
            <w:r>
              <w:t>Наименование публичного партнера</w:t>
            </w:r>
          </w:p>
        </w:tc>
        <w:tc>
          <w:tcPr>
            <w:tcW w:w="5380" w:type="dxa"/>
          </w:tcPr>
          <w:p w14:paraId="0503EC1F" w14:textId="141069B9" w:rsidR="00715391" w:rsidRDefault="00BE204F" w:rsidP="00952681">
            <w:pPr>
              <w:keepLines/>
              <w:spacing w:before="120" w:after="120" w:line="276" w:lineRule="auto"/>
              <w:jc w:val="both"/>
            </w:pPr>
            <w:r>
              <w:t>Муниципальное образование г</w:t>
            </w:r>
            <w:r w:rsidR="00846BA2">
              <w:t>ород Нижневартовск</w:t>
            </w:r>
          </w:p>
          <w:p w14:paraId="37E3EE90" w14:textId="617BB219" w:rsidR="00F24F6A" w:rsidRDefault="00F24F6A" w:rsidP="00F24F6A">
            <w:pPr>
              <w:keepLines/>
              <w:spacing w:before="120" w:after="120" w:line="276" w:lineRule="auto"/>
              <w:jc w:val="both"/>
            </w:pPr>
          </w:p>
        </w:tc>
      </w:tr>
      <w:tr w:rsidR="008C1198" w:rsidRPr="00236515" w14:paraId="535D4775" w14:textId="77777777" w:rsidTr="0030749F">
        <w:trPr>
          <w:trHeight w:val="20"/>
        </w:trPr>
        <w:tc>
          <w:tcPr>
            <w:tcW w:w="562" w:type="dxa"/>
          </w:tcPr>
          <w:p w14:paraId="69F76575" w14:textId="77777777" w:rsidR="008C1198" w:rsidRPr="004D5505" w:rsidRDefault="008C1198" w:rsidP="00A1500B">
            <w:pPr>
              <w:pStyle w:val="a8"/>
              <w:keepLines/>
              <w:numPr>
                <w:ilvl w:val="0"/>
                <w:numId w:val="1"/>
              </w:numPr>
              <w:spacing w:before="120" w:after="120" w:line="276" w:lineRule="auto"/>
              <w:ind w:left="0" w:firstLine="0"/>
              <w:rPr>
                <w:b/>
                <w:bCs/>
              </w:rPr>
            </w:pPr>
          </w:p>
        </w:tc>
        <w:tc>
          <w:tcPr>
            <w:tcW w:w="4253" w:type="dxa"/>
          </w:tcPr>
          <w:p w14:paraId="52FC3AC1" w14:textId="45C8EC5A" w:rsidR="008C1198" w:rsidRDefault="008C1198" w:rsidP="00C94AC3">
            <w:pPr>
              <w:keepLines/>
              <w:spacing w:before="120" w:after="120" w:line="276" w:lineRule="auto"/>
              <w:jc w:val="left"/>
            </w:pPr>
            <w:r>
              <w:t>Место нахождения публичного партнера</w:t>
            </w:r>
          </w:p>
        </w:tc>
        <w:tc>
          <w:tcPr>
            <w:tcW w:w="5380" w:type="dxa"/>
          </w:tcPr>
          <w:p w14:paraId="3166E49E" w14:textId="041202C7" w:rsidR="008C1198" w:rsidRDefault="002D6C06" w:rsidP="00952681">
            <w:pPr>
              <w:keepLines/>
              <w:spacing w:before="120" w:after="120" w:line="276" w:lineRule="auto"/>
              <w:jc w:val="both"/>
            </w:pPr>
            <w:r>
              <w:t>628602, Ханты-Мансийский автономный округ – Югра, Нижневартовск, ул. Таежная 24.</w:t>
            </w:r>
          </w:p>
        </w:tc>
      </w:tr>
      <w:tr w:rsidR="0093428C" w:rsidRPr="00236515" w14:paraId="31AF2AB6" w14:textId="77777777" w:rsidTr="00AA3435">
        <w:trPr>
          <w:trHeight w:val="20"/>
        </w:trPr>
        <w:tc>
          <w:tcPr>
            <w:tcW w:w="10195" w:type="dxa"/>
            <w:gridSpan w:val="3"/>
          </w:tcPr>
          <w:p w14:paraId="0DDB5095" w14:textId="2604A606" w:rsidR="0093428C" w:rsidRPr="0093428C" w:rsidRDefault="0093428C" w:rsidP="0093428C">
            <w:pPr>
              <w:pStyle w:val="a8"/>
              <w:keepLines/>
              <w:numPr>
                <w:ilvl w:val="0"/>
                <w:numId w:val="2"/>
              </w:numPr>
              <w:spacing w:before="120" w:after="120" w:line="276" w:lineRule="auto"/>
              <w:ind w:left="731" w:hanging="371"/>
              <w:rPr>
                <w:b/>
                <w:bCs/>
              </w:rPr>
            </w:pPr>
            <w:r w:rsidRPr="0093428C">
              <w:rPr>
                <w:b/>
                <w:bCs/>
              </w:rPr>
              <w:t>Сведения о лице, обеспечившем разработку предложения о реализации проекта муниципально-частного партнерства (публичный партнер или лицо, которые в соответствии с Федеральным законом 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 может быть частным партнером)</w:t>
            </w:r>
          </w:p>
        </w:tc>
      </w:tr>
      <w:tr w:rsidR="0093428C" w:rsidRPr="00236515" w14:paraId="7FB05DA9" w14:textId="77777777" w:rsidTr="0030749F">
        <w:trPr>
          <w:trHeight w:val="20"/>
        </w:trPr>
        <w:tc>
          <w:tcPr>
            <w:tcW w:w="562" w:type="dxa"/>
          </w:tcPr>
          <w:p w14:paraId="0A2686D1" w14:textId="77777777" w:rsidR="0093428C" w:rsidRPr="004D5505" w:rsidRDefault="0093428C" w:rsidP="00A1500B">
            <w:pPr>
              <w:pStyle w:val="a8"/>
              <w:keepLines/>
              <w:numPr>
                <w:ilvl w:val="0"/>
                <w:numId w:val="1"/>
              </w:numPr>
              <w:spacing w:before="120" w:after="120" w:line="276" w:lineRule="auto"/>
              <w:ind w:left="0" w:firstLine="0"/>
              <w:rPr>
                <w:b/>
                <w:bCs/>
              </w:rPr>
            </w:pPr>
          </w:p>
        </w:tc>
        <w:tc>
          <w:tcPr>
            <w:tcW w:w="4253" w:type="dxa"/>
          </w:tcPr>
          <w:p w14:paraId="030EAB3D" w14:textId="13518CE0" w:rsidR="0093428C" w:rsidRDefault="0093428C" w:rsidP="00C94AC3">
            <w:pPr>
              <w:keepLines/>
              <w:spacing w:before="120" w:after="120" w:line="276" w:lineRule="auto"/>
              <w:jc w:val="left"/>
            </w:pPr>
            <w:r w:rsidRPr="0093428C">
              <w:t>Наименование лица, обеспечившего разработку предложения о реализации проекта муниципально-частного партнерства</w:t>
            </w:r>
          </w:p>
        </w:tc>
        <w:tc>
          <w:tcPr>
            <w:tcW w:w="5380" w:type="dxa"/>
          </w:tcPr>
          <w:p w14:paraId="64CBF62F" w14:textId="574E06FA" w:rsidR="0093428C" w:rsidRDefault="0093428C" w:rsidP="00952681">
            <w:pPr>
              <w:keepLines/>
              <w:spacing w:before="120" w:after="120" w:line="276" w:lineRule="auto"/>
              <w:jc w:val="both"/>
            </w:pPr>
            <w:r>
              <w:t>ООО «Проектные инвестиции – 2»</w:t>
            </w:r>
          </w:p>
        </w:tc>
      </w:tr>
      <w:tr w:rsidR="0093428C" w:rsidRPr="00236515" w14:paraId="4B4CB89A" w14:textId="77777777" w:rsidTr="0030749F">
        <w:trPr>
          <w:trHeight w:val="20"/>
        </w:trPr>
        <w:tc>
          <w:tcPr>
            <w:tcW w:w="562" w:type="dxa"/>
          </w:tcPr>
          <w:p w14:paraId="27287F56" w14:textId="77777777" w:rsidR="0093428C" w:rsidRPr="004D5505" w:rsidRDefault="0093428C" w:rsidP="00A1500B">
            <w:pPr>
              <w:pStyle w:val="a8"/>
              <w:keepLines/>
              <w:numPr>
                <w:ilvl w:val="0"/>
                <w:numId w:val="1"/>
              </w:numPr>
              <w:spacing w:before="120" w:after="120" w:line="276" w:lineRule="auto"/>
              <w:ind w:left="0" w:firstLine="0"/>
              <w:rPr>
                <w:b/>
                <w:bCs/>
              </w:rPr>
            </w:pPr>
          </w:p>
        </w:tc>
        <w:tc>
          <w:tcPr>
            <w:tcW w:w="4253" w:type="dxa"/>
          </w:tcPr>
          <w:p w14:paraId="57A9CE19" w14:textId="2C999B51" w:rsidR="0093428C" w:rsidRPr="0093428C" w:rsidRDefault="0093428C" w:rsidP="00C94AC3">
            <w:pPr>
              <w:keepLines/>
              <w:spacing w:before="120" w:after="120" w:line="276" w:lineRule="auto"/>
              <w:jc w:val="left"/>
            </w:pPr>
            <w:r w:rsidRPr="0093428C">
              <w:t>Место нахождения и адрес лица, обеспечившего разработку предложения о реализации проекта муниципально-частного партнерства</w:t>
            </w:r>
          </w:p>
        </w:tc>
        <w:tc>
          <w:tcPr>
            <w:tcW w:w="5380" w:type="dxa"/>
          </w:tcPr>
          <w:p w14:paraId="28547657" w14:textId="64C7C477" w:rsidR="0093428C" w:rsidRDefault="0093428C" w:rsidP="00952681">
            <w:pPr>
              <w:keepLines/>
              <w:spacing w:before="120" w:after="120" w:line="276" w:lineRule="auto"/>
              <w:jc w:val="both"/>
            </w:pPr>
            <w:r w:rsidRPr="0093428C">
              <w:t>628426, город Сургут, улица Производственная, дом 5/1, офис 612</w:t>
            </w:r>
          </w:p>
        </w:tc>
      </w:tr>
      <w:tr w:rsidR="0093428C" w:rsidRPr="00236515" w14:paraId="6E4719BB" w14:textId="77777777" w:rsidTr="0030749F">
        <w:trPr>
          <w:trHeight w:val="20"/>
        </w:trPr>
        <w:tc>
          <w:tcPr>
            <w:tcW w:w="562" w:type="dxa"/>
          </w:tcPr>
          <w:p w14:paraId="59B0D4FB" w14:textId="77777777" w:rsidR="0093428C" w:rsidRPr="004D5505" w:rsidRDefault="0093428C" w:rsidP="00A1500B">
            <w:pPr>
              <w:pStyle w:val="a8"/>
              <w:keepLines/>
              <w:numPr>
                <w:ilvl w:val="0"/>
                <w:numId w:val="1"/>
              </w:numPr>
              <w:spacing w:before="120" w:after="120" w:line="276" w:lineRule="auto"/>
              <w:ind w:left="0" w:firstLine="0"/>
              <w:rPr>
                <w:b/>
                <w:bCs/>
              </w:rPr>
            </w:pPr>
          </w:p>
        </w:tc>
        <w:tc>
          <w:tcPr>
            <w:tcW w:w="4253" w:type="dxa"/>
          </w:tcPr>
          <w:p w14:paraId="6FE77639" w14:textId="26EF4AC2" w:rsidR="0093428C" w:rsidRPr="0093428C" w:rsidRDefault="0093428C" w:rsidP="00C94AC3">
            <w:pPr>
              <w:keepLines/>
              <w:spacing w:before="120" w:after="120" w:line="276" w:lineRule="auto"/>
              <w:jc w:val="left"/>
            </w:pPr>
            <w:r w:rsidRPr="0093428C">
              <w:t>Объем расходов, понесенных инициатором проекта на подготовку предложения о реализации проекта государственно-частного партнерства или проекта муниципально-частного партнерства</w:t>
            </w:r>
          </w:p>
        </w:tc>
        <w:tc>
          <w:tcPr>
            <w:tcW w:w="5380" w:type="dxa"/>
          </w:tcPr>
          <w:p w14:paraId="76D2443C" w14:textId="14C25E54" w:rsidR="0093428C" w:rsidRDefault="00F779FF" w:rsidP="00952681">
            <w:pPr>
              <w:keepLines/>
              <w:spacing w:before="120" w:after="120" w:line="276" w:lineRule="auto"/>
              <w:jc w:val="both"/>
            </w:pPr>
            <w:r>
              <w:t>89 299 (восемьдесят девять тысяч двести девяносто девять</w:t>
            </w:r>
            <w:r w:rsidR="0093428C">
              <w:t>) руб</w:t>
            </w:r>
            <w:r>
              <w:t>лей</w:t>
            </w:r>
            <w:r w:rsidR="0093428C">
              <w:t xml:space="preserve"> </w:t>
            </w:r>
            <w:r>
              <w:t>18</w:t>
            </w:r>
            <w:r w:rsidR="0093428C">
              <w:t xml:space="preserve"> коп</w:t>
            </w:r>
            <w:r w:rsidR="00C910B6">
              <w:t>еек</w:t>
            </w:r>
            <w:bookmarkStart w:id="2" w:name="_GoBack"/>
            <w:bookmarkEnd w:id="2"/>
            <w:r w:rsidR="0093428C">
              <w:t>.</w:t>
            </w:r>
          </w:p>
          <w:p w14:paraId="1DAF6F21" w14:textId="56754F65" w:rsidR="0093428C" w:rsidRPr="0093428C" w:rsidRDefault="0093428C" w:rsidP="00F779FF">
            <w:pPr>
              <w:keepLines/>
              <w:spacing w:before="120" w:after="120" w:line="276" w:lineRule="auto"/>
              <w:jc w:val="both"/>
            </w:pPr>
            <w:r>
              <w:t>Договор о банковской гарантии №</w:t>
            </w:r>
            <w:r w:rsidR="003D3A3D">
              <w:t>4820-002-ГД</w:t>
            </w:r>
            <w:r>
              <w:t xml:space="preserve"> от </w:t>
            </w:r>
            <w:r w:rsidR="003D3A3D">
              <w:t>26.05.2020 г.</w:t>
            </w:r>
          </w:p>
        </w:tc>
      </w:tr>
      <w:tr w:rsidR="008037E3" w:rsidRPr="00236515" w14:paraId="736EC846" w14:textId="77777777" w:rsidTr="00AA3435">
        <w:trPr>
          <w:trHeight w:val="20"/>
        </w:trPr>
        <w:tc>
          <w:tcPr>
            <w:tcW w:w="10195" w:type="dxa"/>
            <w:gridSpan w:val="3"/>
          </w:tcPr>
          <w:p w14:paraId="00E88624" w14:textId="79D61C32" w:rsidR="008037E3" w:rsidRPr="008037E3" w:rsidRDefault="008037E3" w:rsidP="004E2746">
            <w:pPr>
              <w:pStyle w:val="a8"/>
              <w:keepNext/>
              <w:keepLines/>
              <w:numPr>
                <w:ilvl w:val="0"/>
                <w:numId w:val="2"/>
              </w:numPr>
              <w:spacing w:before="120" w:after="120" w:line="276" w:lineRule="auto"/>
              <w:ind w:left="726" w:hanging="369"/>
              <w:rPr>
                <w:b/>
                <w:bCs/>
              </w:rPr>
            </w:pPr>
            <w:r w:rsidRPr="008037E3">
              <w:rPr>
                <w:b/>
                <w:bCs/>
              </w:rPr>
              <w:lastRenderedPageBreak/>
              <w:t xml:space="preserve">Сведения об объекте, предлагаемом к созданию </w:t>
            </w:r>
          </w:p>
        </w:tc>
      </w:tr>
      <w:tr w:rsidR="0093428C" w:rsidRPr="00236515" w14:paraId="21402C28" w14:textId="77777777" w:rsidTr="0030749F">
        <w:trPr>
          <w:trHeight w:val="20"/>
        </w:trPr>
        <w:tc>
          <w:tcPr>
            <w:tcW w:w="562" w:type="dxa"/>
          </w:tcPr>
          <w:p w14:paraId="357FE10A" w14:textId="77777777" w:rsidR="0093428C" w:rsidRPr="004D5505" w:rsidRDefault="0093428C" w:rsidP="00A1500B">
            <w:pPr>
              <w:pStyle w:val="a8"/>
              <w:keepLines/>
              <w:numPr>
                <w:ilvl w:val="0"/>
                <w:numId w:val="1"/>
              </w:numPr>
              <w:spacing w:before="120" w:after="120" w:line="276" w:lineRule="auto"/>
              <w:ind w:left="0" w:firstLine="0"/>
              <w:rPr>
                <w:b/>
                <w:bCs/>
              </w:rPr>
            </w:pPr>
          </w:p>
        </w:tc>
        <w:tc>
          <w:tcPr>
            <w:tcW w:w="4253" w:type="dxa"/>
          </w:tcPr>
          <w:p w14:paraId="05E90AA3" w14:textId="7CBFAAA7" w:rsidR="0093428C" w:rsidRPr="0093428C" w:rsidRDefault="008037E3" w:rsidP="00C94AC3">
            <w:pPr>
              <w:keepLines/>
              <w:spacing w:before="120" w:after="120" w:line="276" w:lineRule="auto"/>
              <w:jc w:val="left"/>
            </w:pPr>
            <w:r w:rsidRPr="008037E3">
              <w:t>Вид объекта (объектов) в соответствии с частью 1 статьи 7 Федерального закона 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</w:t>
            </w:r>
          </w:p>
        </w:tc>
        <w:tc>
          <w:tcPr>
            <w:tcW w:w="5380" w:type="dxa"/>
          </w:tcPr>
          <w:p w14:paraId="57D76F0A" w14:textId="77777777" w:rsidR="0093428C" w:rsidRDefault="008037E3" w:rsidP="00952681">
            <w:pPr>
              <w:keepLines/>
              <w:spacing w:before="120" w:after="120" w:line="276" w:lineRule="auto"/>
              <w:jc w:val="both"/>
            </w:pPr>
            <w:r>
              <w:t xml:space="preserve">Пунктом 12 части 1 статьи 7 </w:t>
            </w:r>
            <w:r w:rsidRPr="008037E3">
              <w:t>Федерального закона 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</w:t>
            </w:r>
            <w:r>
              <w:t xml:space="preserve"> в качестве вида объектов предусмотрены объекты спорта.</w:t>
            </w:r>
          </w:p>
          <w:p w14:paraId="5849C610" w14:textId="6C395D02" w:rsidR="008037E3" w:rsidRDefault="008037E3" w:rsidP="00952681">
            <w:pPr>
              <w:keepLines/>
              <w:spacing w:before="120" w:after="120" w:line="276" w:lineRule="auto"/>
              <w:jc w:val="both"/>
            </w:pPr>
            <w:r>
              <w:t>По Проекту предполагается проектирование, строительство и техническое обслуживание объекта спорта</w:t>
            </w:r>
            <w:r w:rsidR="00AF4FEB">
              <w:t xml:space="preserve"> – </w:t>
            </w:r>
            <w:r w:rsidR="00AF4FEB" w:rsidRPr="00236515">
              <w:rPr>
                <w:bCs/>
              </w:rPr>
              <w:t>спортивного комплекса «Центр боевых искусств»</w:t>
            </w:r>
            <w:r>
              <w:t xml:space="preserve">.  </w:t>
            </w:r>
          </w:p>
        </w:tc>
      </w:tr>
      <w:tr w:rsidR="008037E3" w:rsidRPr="00236515" w14:paraId="1076F886" w14:textId="77777777" w:rsidTr="0030749F">
        <w:trPr>
          <w:trHeight w:val="20"/>
        </w:trPr>
        <w:tc>
          <w:tcPr>
            <w:tcW w:w="562" w:type="dxa"/>
          </w:tcPr>
          <w:p w14:paraId="481155DC" w14:textId="77777777" w:rsidR="008037E3" w:rsidRPr="004D5505" w:rsidRDefault="008037E3" w:rsidP="00A1500B">
            <w:pPr>
              <w:pStyle w:val="a8"/>
              <w:keepLines/>
              <w:numPr>
                <w:ilvl w:val="0"/>
                <w:numId w:val="1"/>
              </w:numPr>
              <w:spacing w:before="120" w:after="120" w:line="276" w:lineRule="auto"/>
              <w:ind w:left="0" w:firstLine="0"/>
              <w:rPr>
                <w:b/>
                <w:bCs/>
              </w:rPr>
            </w:pPr>
          </w:p>
        </w:tc>
        <w:tc>
          <w:tcPr>
            <w:tcW w:w="4253" w:type="dxa"/>
          </w:tcPr>
          <w:p w14:paraId="5C17C4E4" w14:textId="0D66F98F" w:rsidR="008037E3" w:rsidRPr="008037E3" w:rsidRDefault="008037E3" w:rsidP="008037E3">
            <w:pPr>
              <w:keepLines/>
              <w:spacing w:before="120" w:after="120" w:line="276" w:lineRule="auto"/>
              <w:jc w:val="left"/>
            </w:pPr>
            <w:r>
              <w:t>Наименование собственника объекта, предлагаемого к реконструкции</w:t>
            </w:r>
          </w:p>
        </w:tc>
        <w:tc>
          <w:tcPr>
            <w:tcW w:w="5380" w:type="dxa"/>
          </w:tcPr>
          <w:p w14:paraId="16E95538" w14:textId="5D7CEE11" w:rsidR="008037E3" w:rsidRDefault="008037E3" w:rsidP="00952681">
            <w:pPr>
              <w:keepLines/>
              <w:spacing w:before="120" w:after="120" w:line="276" w:lineRule="auto"/>
              <w:jc w:val="both"/>
            </w:pPr>
            <w:r>
              <w:t>Не применимо</w:t>
            </w:r>
          </w:p>
        </w:tc>
      </w:tr>
      <w:tr w:rsidR="008037E3" w:rsidRPr="00236515" w14:paraId="07995218" w14:textId="77777777" w:rsidTr="0030749F">
        <w:trPr>
          <w:trHeight w:val="20"/>
        </w:trPr>
        <w:tc>
          <w:tcPr>
            <w:tcW w:w="562" w:type="dxa"/>
          </w:tcPr>
          <w:p w14:paraId="01836E43" w14:textId="77777777" w:rsidR="008037E3" w:rsidRPr="004D5505" w:rsidRDefault="008037E3" w:rsidP="00A1500B">
            <w:pPr>
              <w:pStyle w:val="a8"/>
              <w:keepLines/>
              <w:numPr>
                <w:ilvl w:val="0"/>
                <w:numId w:val="1"/>
              </w:numPr>
              <w:spacing w:before="120" w:after="120" w:line="276" w:lineRule="auto"/>
              <w:ind w:left="0" w:firstLine="0"/>
              <w:rPr>
                <w:b/>
                <w:bCs/>
              </w:rPr>
            </w:pPr>
          </w:p>
        </w:tc>
        <w:tc>
          <w:tcPr>
            <w:tcW w:w="4253" w:type="dxa"/>
          </w:tcPr>
          <w:p w14:paraId="2A29C487" w14:textId="211C4CD5" w:rsidR="008037E3" w:rsidRDefault="008037E3" w:rsidP="008037E3">
            <w:pPr>
              <w:keepLines/>
              <w:spacing w:before="120" w:after="120" w:line="276" w:lineRule="auto"/>
              <w:jc w:val="left"/>
            </w:pPr>
            <w:r w:rsidRPr="008037E3">
              <w:t>Адрес (место нахождения) объекта, предлагаемого к созданию и (или) реконструкции</w:t>
            </w:r>
          </w:p>
        </w:tc>
        <w:tc>
          <w:tcPr>
            <w:tcW w:w="5380" w:type="dxa"/>
          </w:tcPr>
          <w:p w14:paraId="1F652DC3" w14:textId="466B7822" w:rsidR="008037E3" w:rsidRDefault="008037E3" w:rsidP="00952681">
            <w:pPr>
              <w:keepLines/>
              <w:spacing w:before="120" w:after="120" w:line="276" w:lineRule="auto"/>
              <w:jc w:val="both"/>
            </w:pPr>
            <w:r w:rsidRPr="008037E3">
              <w:t>Ханты-Мансийский автономный округ – Югра, город Нижневартовск, на пересечении улиц Спортивной и Пермской</w:t>
            </w:r>
            <w:r w:rsidR="00AF4FEB">
              <w:t>.</w:t>
            </w:r>
          </w:p>
        </w:tc>
      </w:tr>
      <w:tr w:rsidR="005C118C" w:rsidRPr="00236515" w14:paraId="787E723E" w14:textId="77777777" w:rsidTr="0030749F">
        <w:trPr>
          <w:trHeight w:val="20"/>
        </w:trPr>
        <w:tc>
          <w:tcPr>
            <w:tcW w:w="562" w:type="dxa"/>
          </w:tcPr>
          <w:p w14:paraId="032E4A93" w14:textId="77777777" w:rsidR="005C118C" w:rsidRPr="004D5505" w:rsidRDefault="005C118C" w:rsidP="005C118C">
            <w:pPr>
              <w:pStyle w:val="a8"/>
              <w:keepLines/>
              <w:numPr>
                <w:ilvl w:val="0"/>
                <w:numId w:val="1"/>
              </w:numPr>
              <w:spacing w:before="120" w:after="120" w:line="276" w:lineRule="auto"/>
              <w:ind w:left="0" w:firstLine="0"/>
              <w:rPr>
                <w:b/>
                <w:bCs/>
              </w:rPr>
            </w:pPr>
          </w:p>
        </w:tc>
        <w:tc>
          <w:tcPr>
            <w:tcW w:w="4253" w:type="dxa"/>
          </w:tcPr>
          <w:p w14:paraId="21EF8BF2" w14:textId="15453949" w:rsidR="005C118C" w:rsidRPr="008037E3" w:rsidRDefault="005C118C" w:rsidP="005C118C">
            <w:pPr>
              <w:keepLines/>
              <w:spacing w:before="120" w:after="120" w:line="276" w:lineRule="auto"/>
              <w:jc w:val="left"/>
            </w:pPr>
            <w:r w:rsidRPr="008037E3">
              <w:t>Перечень имущества, которое планируется создать, в том числе объекты движимого имущества, технологически связанные с объектами недвижимого имущества, с указанием технико-экономических характеристик</w:t>
            </w:r>
          </w:p>
        </w:tc>
        <w:tc>
          <w:tcPr>
            <w:tcW w:w="5380" w:type="dxa"/>
          </w:tcPr>
          <w:p w14:paraId="7DD892A3" w14:textId="4A936345" w:rsidR="005C118C" w:rsidRPr="008037E3" w:rsidRDefault="005C118C" w:rsidP="005C118C">
            <w:pPr>
              <w:keepLines/>
              <w:spacing w:before="120" w:after="120" w:line="276" w:lineRule="auto"/>
              <w:jc w:val="both"/>
            </w:pPr>
            <w:r w:rsidRPr="008037E3">
              <w:t>Перечень имущества, которое планируется создать, в том числе объекты движимого имущества, технологически связанные с объектами недвижимого имущества, с указанием технико-экономических характеристик</w:t>
            </w:r>
            <w:r>
              <w:t xml:space="preserve"> приведены в Приложение №1 к </w:t>
            </w:r>
            <w:r w:rsidR="00AF4FEB">
              <w:t>с</w:t>
            </w:r>
            <w:r>
              <w:t>оглашению</w:t>
            </w:r>
            <w:r w:rsidR="00AF4FEB">
              <w:t xml:space="preserve"> о муниципально-частном партнерстве.</w:t>
            </w:r>
          </w:p>
        </w:tc>
      </w:tr>
      <w:tr w:rsidR="005C118C" w:rsidRPr="00236515" w14:paraId="2194DFA5" w14:textId="77777777" w:rsidTr="0030749F">
        <w:trPr>
          <w:trHeight w:val="20"/>
        </w:trPr>
        <w:tc>
          <w:tcPr>
            <w:tcW w:w="562" w:type="dxa"/>
          </w:tcPr>
          <w:p w14:paraId="4A9EA073" w14:textId="77777777" w:rsidR="005C118C" w:rsidRPr="004D5505" w:rsidRDefault="005C118C" w:rsidP="005C118C">
            <w:pPr>
              <w:pStyle w:val="a8"/>
              <w:keepLines/>
              <w:numPr>
                <w:ilvl w:val="0"/>
                <w:numId w:val="1"/>
              </w:numPr>
              <w:spacing w:before="120" w:after="120" w:line="276" w:lineRule="auto"/>
              <w:ind w:left="0" w:firstLine="0"/>
              <w:rPr>
                <w:b/>
                <w:bCs/>
              </w:rPr>
            </w:pPr>
          </w:p>
        </w:tc>
        <w:tc>
          <w:tcPr>
            <w:tcW w:w="4253" w:type="dxa"/>
          </w:tcPr>
          <w:p w14:paraId="427E4A5F" w14:textId="564AD6B0" w:rsidR="005C118C" w:rsidRPr="008037E3" w:rsidRDefault="005C118C" w:rsidP="005C118C">
            <w:pPr>
              <w:keepLines/>
              <w:spacing w:before="120" w:after="120" w:line="276" w:lineRule="auto"/>
              <w:jc w:val="left"/>
            </w:pPr>
            <w:r w:rsidRPr="005C118C">
              <w:t>Информация о наличии (об отсутствии) прав третьих лиц в отношении объекта, в том числе прав государственных или муниципальных унитарных предприятий, государственных или муниципальных бюджетных учреждений</w:t>
            </w:r>
          </w:p>
        </w:tc>
        <w:tc>
          <w:tcPr>
            <w:tcW w:w="5380" w:type="dxa"/>
          </w:tcPr>
          <w:p w14:paraId="01F7FC40" w14:textId="6368B6B6" w:rsidR="005C118C" w:rsidRPr="008037E3" w:rsidRDefault="005C118C" w:rsidP="005C118C">
            <w:pPr>
              <w:keepLines/>
              <w:spacing w:before="120" w:after="120" w:line="276" w:lineRule="auto"/>
              <w:jc w:val="both"/>
            </w:pPr>
            <w:r>
              <w:t>Не применимо</w:t>
            </w:r>
          </w:p>
        </w:tc>
      </w:tr>
      <w:tr w:rsidR="005C118C" w:rsidRPr="00236515" w14:paraId="1E85D64B" w14:textId="77777777" w:rsidTr="0030749F">
        <w:trPr>
          <w:trHeight w:val="20"/>
        </w:trPr>
        <w:tc>
          <w:tcPr>
            <w:tcW w:w="562" w:type="dxa"/>
          </w:tcPr>
          <w:p w14:paraId="2C5E79DE" w14:textId="77777777" w:rsidR="005C118C" w:rsidRPr="004D5505" w:rsidRDefault="005C118C" w:rsidP="005C118C">
            <w:pPr>
              <w:pStyle w:val="a8"/>
              <w:keepLines/>
              <w:numPr>
                <w:ilvl w:val="0"/>
                <w:numId w:val="1"/>
              </w:numPr>
              <w:spacing w:before="120" w:after="120" w:line="276" w:lineRule="auto"/>
              <w:ind w:left="0" w:firstLine="0"/>
              <w:rPr>
                <w:b/>
                <w:bCs/>
              </w:rPr>
            </w:pPr>
          </w:p>
        </w:tc>
        <w:tc>
          <w:tcPr>
            <w:tcW w:w="4253" w:type="dxa"/>
          </w:tcPr>
          <w:p w14:paraId="3F75FE0F" w14:textId="1CD1BB50" w:rsidR="005C118C" w:rsidRPr="005C118C" w:rsidRDefault="005C118C" w:rsidP="005C118C">
            <w:pPr>
              <w:keepLines/>
              <w:spacing w:before="120" w:after="120" w:line="276" w:lineRule="auto"/>
              <w:jc w:val="left"/>
            </w:pPr>
            <w:r>
              <w:t>Наличие задания на проектирование объекта</w:t>
            </w:r>
          </w:p>
        </w:tc>
        <w:tc>
          <w:tcPr>
            <w:tcW w:w="5380" w:type="dxa"/>
          </w:tcPr>
          <w:p w14:paraId="6196DFA8" w14:textId="77777777" w:rsidR="005C118C" w:rsidRDefault="00AA7DAD" w:rsidP="005C118C">
            <w:pPr>
              <w:keepLines/>
              <w:spacing w:before="120" w:after="120" w:line="276" w:lineRule="auto"/>
              <w:jc w:val="both"/>
            </w:pPr>
            <w:r>
              <w:t xml:space="preserve">Задание на проектирование отсутствует. </w:t>
            </w:r>
          </w:p>
          <w:p w14:paraId="2CA05912" w14:textId="4E65755C" w:rsidR="00AA7DAD" w:rsidRDefault="00AA7DAD" w:rsidP="005C118C">
            <w:pPr>
              <w:keepLines/>
              <w:spacing w:before="120" w:after="120" w:line="276" w:lineRule="auto"/>
              <w:jc w:val="both"/>
            </w:pPr>
            <w:r>
              <w:t xml:space="preserve">Согласование задания на проектирование </w:t>
            </w:r>
            <w:r w:rsidR="00AF4FEB">
              <w:t>с</w:t>
            </w:r>
            <w:r>
              <w:t>торонами осуществляется в соответствии со статьей 2</w:t>
            </w:r>
            <w:r w:rsidR="004D7975">
              <w:t>1</w:t>
            </w:r>
            <w:r>
              <w:t xml:space="preserve"> </w:t>
            </w:r>
            <w:r w:rsidR="00AF4FEB">
              <w:t>с</w:t>
            </w:r>
            <w:r>
              <w:t>оглашения</w:t>
            </w:r>
            <w:r w:rsidR="00AF4FEB">
              <w:t xml:space="preserve"> о муниципально-частном партнерстве</w:t>
            </w:r>
            <w:r>
              <w:t xml:space="preserve">.  </w:t>
            </w:r>
          </w:p>
        </w:tc>
      </w:tr>
      <w:tr w:rsidR="00AA7DAD" w:rsidRPr="00236515" w14:paraId="45F38E44" w14:textId="77777777" w:rsidTr="0030749F">
        <w:trPr>
          <w:trHeight w:val="20"/>
        </w:trPr>
        <w:tc>
          <w:tcPr>
            <w:tcW w:w="562" w:type="dxa"/>
          </w:tcPr>
          <w:p w14:paraId="510FC573" w14:textId="77777777" w:rsidR="00AA7DAD" w:rsidRPr="004D5505" w:rsidRDefault="00AA7DAD" w:rsidP="005C118C">
            <w:pPr>
              <w:pStyle w:val="a8"/>
              <w:keepLines/>
              <w:numPr>
                <w:ilvl w:val="0"/>
                <w:numId w:val="1"/>
              </w:numPr>
              <w:spacing w:before="120" w:after="120" w:line="276" w:lineRule="auto"/>
              <w:ind w:left="0" w:firstLine="0"/>
              <w:rPr>
                <w:b/>
                <w:bCs/>
              </w:rPr>
            </w:pPr>
          </w:p>
        </w:tc>
        <w:tc>
          <w:tcPr>
            <w:tcW w:w="4253" w:type="dxa"/>
          </w:tcPr>
          <w:p w14:paraId="65169D79" w14:textId="74FBF995" w:rsidR="00AA7DAD" w:rsidRDefault="00AA7DAD" w:rsidP="005C118C">
            <w:pPr>
              <w:keepLines/>
              <w:spacing w:before="120" w:after="120" w:line="276" w:lineRule="auto"/>
              <w:jc w:val="left"/>
            </w:pPr>
            <w:r>
              <w:t>Наличие проектной документации на объект</w:t>
            </w:r>
          </w:p>
        </w:tc>
        <w:tc>
          <w:tcPr>
            <w:tcW w:w="5380" w:type="dxa"/>
          </w:tcPr>
          <w:p w14:paraId="13B81288" w14:textId="77777777" w:rsidR="00AA7DAD" w:rsidRDefault="00AA7DAD" w:rsidP="005C118C">
            <w:pPr>
              <w:keepLines/>
              <w:spacing w:before="120" w:after="120" w:line="276" w:lineRule="auto"/>
              <w:jc w:val="both"/>
            </w:pPr>
            <w:r>
              <w:t xml:space="preserve">Проектная документация отсутствует. </w:t>
            </w:r>
          </w:p>
          <w:p w14:paraId="2FA41CD9" w14:textId="0A9F37D1" w:rsidR="00AA7DAD" w:rsidRPr="00AA7DAD" w:rsidRDefault="00AA7DAD" w:rsidP="005C118C">
            <w:pPr>
              <w:keepLines/>
              <w:spacing w:before="120" w:after="120" w:line="276" w:lineRule="auto"/>
              <w:jc w:val="both"/>
            </w:pPr>
            <w:r>
              <w:t xml:space="preserve">Разработка проектной документации осуществляется </w:t>
            </w:r>
            <w:r w:rsidR="00AF4FEB">
              <w:t>ч</w:t>
            </w:r>
            <w:r>
              <w:t xml:space="preserve">астным партнером в соответствии с частью </w:t>
            </w:r>
            <w:r>
              <w:rPr>
                <w:lang w:val="en-US"/>
              </w:rPr>
              <w:t xml:space="preserve">III </w:t>
            </w:r>
            <w:r w:rsidR="00AF4FEB">
              <w:t>с</w:t>
            </w:r>
            <w:r>
              <w:t>оглашения</w:t>
            </w:r>
            <w:r w:rsidR="00AF4FEB">
              <w:t xml:space="preserve"> о муниципально-частном партнерстве</w:t>
            </w:r>
            <w:r>
              <w:t>.</w:t>
            </w:r>
          </w:p>
        </w:tc>
      </w:tr>
      <w:tr w:rsidR="00AA7DAD" w:rsidRPr="00236515" w14:paraId="2ED8118F" w14:textId="77777777" w:rsidTr="0030749F">
        <w:trPr>
          <w:trHeight w:val="20"/>
        </w:trPr>
        <w:tc>
          <w:tcPr>
            <w:tcW w:w="562" w:type="dxa"/>
          </w:tcPr>
          <w:p w14:paraId="21248472" w14:textId="77777777" w:rsidR="00AA7DAD" w:rsidRPr="004D5505" w:rsidRDefault="00AA7DAD" w:rsidP="005C118C">
            <w:pPr>
              <w:pStyle w:val="a8"/>
              <w:keepLines/>
              <w:numPr>
                <w:ilvl w:val="0"/>
                <w:numId w:val="1"/>
              </w:numPr>
              <w:spacing w:before="120" w:after="120" w:line="276" w:lineRule="auto"/>
              <w:ind w:left="0" w:firstLine="0"/>
              <w:rPr>
                <w:b/>
                <w:bCs/>
              </w:rPr>
            </w:pPr>
          </w:p>
        </w:tc>
        <w:tc>
          <w:tcPr>
            <w:tcW w:w="4253" w:type="dxa"/>
          </w:tcPr>
          <w:p w14:paraId="10F9D46C" w14:textId="55791ECB" w:rsidR="00AA7DAD" w:rsidRDefault="00AA7DAD" w:rsidP="005C118C">
            <w:pPr>
              <w:keepLines/>
              <w:spacing w:before="120" w:after="120" w:line="276" w:lineRule="auto"/>
              <w:jc w:val="left"/>
            </w:pPr>
            <w:r w:rsidRPr="00AA7DAD">
              <w:t>Наименование собственника проектной документации на объект (если имеется)</w:t>
            </w:r>
          </w:p>
        </w:tc>
        <w:tc>
          <w:tcPr>
            <w:tcW w:w="5380" w:type="dxa"/>
          </w:tcPr>
          <w:p w14:paraId="5B56DFE4" w14:textId="2C5612CA" w:rsidR="00AA7DAD" w:rsidRDefault="00AA7DAD" w:rsidP="005C118C">
            <w:pPr>
              <w:keepLines/>
              <w:spacing w:before="120" w:after="120" w:line="276" w:lineRule="auto"/>
              <w:jc w:val="both"/>
            </w:pPr>
            <w:r>
              <w:t>Не применимо</w:t>
            </w:r>
          </w:p>
        </w:tc>
      </w:tr>
      <w:tr w:rsidR="00AA7DAD" w:rsidRPr="00236515" w14:paraId="5BD554F9" w14:textId="77777777" w:rsidTr="0030749F">
        <w:trPr>
          <w:trHeight w:val="20"/>
        </w:trPr>
        <w:tc>
          <w:tcPr>
            <w:tcW w:w="562" w:type="dxa"/>
          </w:tcPr>
          <w:p w14:paraId="44D295FD" w14:textId="77777777" w:rsidR="00AA7DAD" w:rsidRPr="004D5505" w:rsidRDefault="00AA7DAD" w:rsidP="005C118C">
            <w:pPr>
              <w:pStyle w:val="a8"/>
              <w:keepLines/>
              <w:numPr>
                <w:ilvl w:val="0"/>
                <w:numId w:val="1"/>
              </w:numPr>
              <w:spacing w:before="120" w:after="120" w:line="276" w:lineRule="auto"/>
              <w:ind w:left="0" w:firstLine="0"/>
              <w:rPr>
                <w:b/>
                <w:bCs/>
              </w:rPr>
            </w:pPr>
          </w:p>
        </w:tc>
        <w:tc>
          <w:tcPr>
            <w:tcW w:w="4253" w:type="dxa"/>
          </w:tcPr>
          <w:p w14:paraId="5DD0EECA" w14:textId="4FDF4087" w:rsidR="00AA7DAD" w:rsidRPr="00AA7DAD" w:rsidRDefault="00AA7DAD" w:rsidP="005C118C">
            <w:pPr>
              <w:keepLines/>
              <w:spacing w:before="120" w:after="120" w:line="276" w:lineRule="auto"/>
              <w:jc w:val="left"/>
            </w:pPr>
            <w:r w:rsidRPr="00AA7DAD">
              <w:t>Юридическое лицо, осуществлявшее разработку проектной документации на объект или задания на проектирование объекта (если имеется)</w:t>
            </w:r>
          </w:p>
        </w:tc>
        <w:tc>
          <w:tcPr>
            <w:tcW w:w="5380" w:type="dxa"/>
          </w:tcPr>
          <w:p w14:paraId="33659A18" w14:textId="4EAFC8DE" w:rsidR="00AA7DAD" w:rsidRDefault="00AA7DAD" w:rsidP="005C118C">
            <w:pPr>
              <w:keepLines/>
              <w:spacing w:before="120" w:after="120" w:line="276" w:lineRule="auto"/>
              <w:jc w:val="both"/>
            </w:pPr>
            <w:r>
              <w:t>Не применимо</w:t>
            </w:r>
          </w:p>
        </w:tc>
      </w:tr>
      <w:tr w:rsidR="00AA7DAD" w:rsidRPr="00236515" w14:paraId="7C570656" w14:textId="77777777" w:rsidTr="00AA3435">
        <w:trPr>
          <w:trHeight w:val="20"/>
        </w:trPr>
        <w:tc>
          <w:tcPr>
            <w:tcW w:w="10195" w:type="dxa"/>
            <w:gridSpan w:val="3"/>
          </w:tcPr>
          <w:p w14:paraId="436E5F9E" w14:textId="0E64CC94" w:rsidR="00AA7DAD" w:rsidRPr="00AA7DAD" w:rsidRDefault="00AA7DAD" w:rsidP="00AA7DAD">
            <w:pPr>
              <w:pStyle w:val="a8"/>
              <w:keepLines/>
              <w:numPr>
                <w:ilvl w:val="0"/>
                <w:numId w:val="2"/>
              </w:numPr>
              <w:spacing w:before="120" w:after="120" w:line="276" w:lineRule="auto"/>
              <w:ind w:left="596" w:hanging="371"/>
              <w:rPr>
                <w:b/>
                <w:bCs/>
              </w:rPr>
            </w:pPr>
            <w:r w:rsidRPr="00AA7DAD">
              <w:rPr>
                <w:b/>
                <w:bCs/>
              </w:rPr>
              <w:t>Оценка возможности получения сторонами соглашения о государственно-частном партнерстве или соглашения о муниципально-частном партнерстве дохода от реализации проекта государственно-частного партнерства или проекта муниципально-частного партнерства</w:t>
            </w:r>
          </w:p>
        </w:tc>
      </w:tr>
      <w:tr w:rsidR="00AA7DAD" w:rsidRPr="00236515" w14:paraId="1E5A3D39" w14:textId="77777777" w:rsidTr="0030749F">
        <w:trPr>
          <w:trHeight w:val="20"/>
        </w:trPr>
        <w:tc>
          <w:tcPr>
            <w:tcW w:w="562" w:type="dxa"/>
          </w:tcPr>
          <w:p w14:paraId="4A834A18" w14:textId="77777777" w:rsidR="00AA7DAD" w:rsidRPr="004D5505" w:rsidRDefault="00AA7DAD" w:rsidP="005C118C">
            <w:pPr>
              <w:pStyle w:val="a8"/>
              <w:keepLines/>
              <w:numPr>
                <w:ilvl w:val="0"/>
                <w:numId w:val="1"/>
              </w:numPr>
              <w:spacing w:before="120" w:after="120" w:line="276" w:lineRule="auto"/>
              <w:ind w:left="0" w:firstLine="0"/>
              <w:rPr>
                <w:b/>
                <w:bCs/>
              </w:rPr>
            </w:pPr>
          </w:p>
        </w:tc>
        <w:tc>
          <w:tcPr>
            <w:tcW w:w="4253" w:type="dxa"/>
          </w:tcPr>
          <w:p w14:paraId="29BE44C0" w14:textId="69BD9ACF" w:rsidR="00AA7DAD" w:rsidRPr="00AA7DAD" w:rsidRDefault="00AA7DAD" w:rsidP="005C118C">
            <w:pPr>
              <w:keepLines/>
              <w:spacing w:before="120" w:after="120" w:line="276" w:lineRule="auto"/>
              <w:jc w:val="left"/>
            </w:pPr>
            <w:r w:rsidRPr="00AA7DAD">
              <w:t>Объем производства товаров, выполнения работ, оказания услуг в рамках реализации проекта государственно-частного партнерства или проекта муниципально-частного партнерства (по годам)</w:t>
            </w:r>
          </w:p>
        </w:tc>
        <w:tc>
          <w:tcPr>
            <w:tcW w:w="5380" w:type="dxa"/>
          </w:tcPr>
          <w:p w14:paraId="4117BD80" w14:textId="1543FDA9" w:rsidR="00AA7DAD" w:rsidRDefault="00AA7DAD" w:rsidP="005C118C">
            <w:pPr>
              <w:keepLines/>
              <w:spacing w:before="120" w:after="120" w:line="276" w:lineRule="auto"/>
              <w:jc w:val="both"/>
            </w:pPr>
            <w:r>
              <w:t xml:space="preserve">В связи с тем, что по Проекту планируется осуществление </w:t>
            </w:r>
            <w:r w:rsidR="00454605">
              <w:t>ч</w:t>
            </w:r>
            <w:r>
              <w:t xml:space="preserve">астным партнером только </w:t>
            </w:r>
            <w:r w:rsidR="00454605">
              <w:t>т</w:t>
            </w:r>
            <w:r>
              <w:t xml:space="preserve">ехнического обслуживания, </w:t>
            </w:r>
            <w:r w:rsidR="00C14FB9">
              <w:t>соответствующие</w:t>
            </w:r>
            <w:r>
              <w:t xml:space="preserve"> </w:t>
            </w:r>
            <w:r w:rsidR="00C14FB9">
              <w:t xml:space="preserve">параметры определяются </w:t>
            </w:r>
            <w:r w:rsidR="00454605">
              <w:t>п</w:t>
            </w:r>
            <w:r w:rsidR="00C14FB9">
              <w:t xml:space="preserve">убличным партнером самостоятельно. </w:t>
            </w:r>
          </w:p>
          <w:p w14:paraId="03603EEA" w14:textId="2D8C7227" w:rsidR="00C14FB9" w:rsidRDefault="00C14FB9" w:rsidP="005C118C">
            <w:pPr>
              <w:keepLines/>
              <w:spacing w:before="120" w:after="120" w:line="276" w:lineRule="auto"/>
              <w:jc w:val="both"/>
            </w:pPr>
            <w:r>
              <w:t xml:space="preserve">Частный партнер </w:t>
            </w:r>
            <w:r w:rsidR="00454605">
              <w:t>предоставляет Объект в аренду уполномоченному публичным партнером оператору</w:t>
            </w:r>
            <w:r>
              <w:t>.</w:t>
            </w:r>
          </w:p>
        </w:tc>
      </w:tr>
      <w:tr w:rsidR="00C14FB9" w:rsidRPr="00236515" w14:paraId="720698D9" w14:textId="77777777" w:rsidTr="0030749F">
        <w:trPr>
          <w:trHeight w:val="20"/>
        </w:trPr>
        <w:tc>
          <w:tcPr>
            <w:tcW w:w="562" w:type="dxa"/>
          </w:tcPr>
          <w:p w14:paraId="770B3FA5" w14:textId="77777777" w:rsidR="00C14FB9" w:rsidRPr="004D5505" w:rsidRDefault="00C14FB9" w:rsidP="00C14FB9">
            <w:pPr>
              <w:pStyle w:val="a8"/>
              <w:keepLines/>
              <w:numPr>
                <w:ilvl w:val="0"/>
                <w:numId w:val="1"/>
              </w:numPr>
              <w:spacing w:before="120" w:after="120" w:line="276" w:lineRule="auto"/>
              <w:ind w:left="0" w:firstLine="0"/>
              <w:rPr>
                <w:b/>
                <w:bCs/>
              </w:rPr>
            </w:pPr>
          </w:p>
        </w:tc>
        <w:tc>
          <w:tcPr>
            <w:tcW w:w="4253" w:type="dxa"/>
          </w:tcPr>
          <w:p w14:paraId="05959175" w14:textId="6E0A6FF3" w:rsidR="00C14FB9" w:rsidRPr="00AA7DAD" w:rsidRDefault="00C14FB9" w:rsidP="00C14FB9">
            <w:pPr>
              <w:keepLines/>
              <w:spacing w:before="120" w:after="120" w:line="276" w:lineRule="auto"/>
              <w:jc w:val="left"/>
            </w:pPr>
            <w:r w:rsidRPr="007F6412">
              <w:t>Планируемая себестоимость производства товаров, выполнения работ, оказания услуг в рамках реализации проекта муниципально-частного партнерства (по годам)</w:t>
            </w:r>
          </w:p>
        </w:tc>
        <w:tc>
          <w:tcPr>
            <w:tcW w:w="5380" w:type="dxa"/>
          </w:tcPr>
          <w:p w14:paraId="761A051E" w14:textId="46B74EF8" w:rsidR="006D1082" w:rsidRDefault="006D1082" w:rsidP="00031E56">
            <w:pPr>
              <w:keepLines/>
              <w:spacing w:before="120" w:after="120" w:line="276" w:lineRule="auto"/>
              <w:jc w:val="both"/>
            </w:pPr>
            <w:r>
              <w:t xml:space="preserve">Планируемая себестоимость оказания услуг в рамках реализации проекта муниципально-частного партнерства за любой период до одного календарного года (от 1 до 365 дней включительно) формируется из следующих сумм: </w:t>
            </w:r>
          </w:p>
          <w:p w14:paraId="4DC38155" w14:textId="7137F0DA" w:rsidR="006D1082" w:rsidRPr="006D1082" w:rsidRDefault="006D1082" w:rsidP="006D1082">
            <w:pPr>
              <w:pStyle w:val="a8"/>
              <w:keepLines/>
              <w:numPr>
                <w:ilvl w:val="0"/>
                <w:numId w:val="12"/>
              </w:numPr>
              <w:spacing w:before="120" w:after="120" w:line="276" w:lineRule="auto"/>
              <w:ind w:left="311"/>
              <w:jc w:val="both"/>
            </w:pPr>
            <w:r w:rsidRPr="006D1082">
              <w:t xml:space="preserve">годового размера налога на имущество, подлежащего уплате </w:t>
            </w:r>
            <w:r w:rsidR="00B46F60">
              <w:t>ч</w:t>
            </w:r>
            <w:r w:rsidRPr="006D1082">
              <w:t xml:space="preserve">астным партнером, </w:t>
            </w:r>
          </w:p>
          <w:p w14:paraId="60458746" w14:textId="626AE99E" w:rsidR="006D1082" w:rsidRPr="006D1082" w:rsidRDefault="006D1082" w:rsidP="006D1082">
            <w:pPr>
              <w:pStyle w:val="a8"/>
              <w:keepLines/>
              <w:numPr>
                <w:ilvl w:val="0"/>
                <w:numId w:val="12"/>
              </w:numPr>
              <w:spacing w:before="120" w:after="120" w:line="276" w:lineRule="auto"/>
              <w:ind w:left="311"/>
              <w:jc w:val="both"/>
            </w:pPr>
            <w:r w:rsidRPr="006D1082">
              <w:t xml:space="preserve">годовых расходов на аренду </w:t>
            </w:r>
            <w:r w:rsidR="00B46F60">
              <w:t>з</w:t>
            </w:r>
            <w:r w:rsidRPr="006D1082">
              <w:t xml:space="preserve">емельного участка, </w:t>
            </w:r>
          </w:p>
          <w:p w14:paraId="0B949955" w14:textId="77777777" w:rsidR="006D1082" w:rsidRDefault="006D1082" w:rsidP="006D1082">
            <w:pPr>
              <w:pStyle w:val="a8"/>
              <w:keepLines/>
              <w:numPr>
                <w:ilvl w:val="0"/>
                <w:numId w:val="12"/>
              </w:numPr>
              <w:spacing w:before="120" w:after="120" w:line="276" w:lineRule="auto"/>
              <w:ind w:left="311"/>
              <w:jc w:val="both"/>
            </w:pPr>
            <w:r w:rsidRPr="006D1082">
              <w:t xml:space="preserve">годовых расходов на страхование Объекта соглашения, </w:t>
            </w:r>
          </w:p>
          <w:p w14:paraId="55F9FA5D" w14:textId="76F9AB4C" w:rsidR="00C14FB9" w:rsidRDefault="006D1082" w:rsidP="006D1082">
            <w:pPr>
              <w:pStyle w:val="a8"/>
              <w:keepLines/>
              <w:numPr>
                <w:ilvl w:val="0"/>
                <w:numId w:val="12"/>
              </w:numPr>
              <w:spacing w:before="120" w:after="120" w:line="276" w:lineRule="auto"/>
              <w:ind w:left="311"/>
              <w:jc w:val="both"/>
            </w:pPr>
            <w:r w:rsidRPr="006D1082">
              <w:t xml:space="preserve">годовых расходов на оформление банковских гарантий на </w:t>
            </w:r>
            <w:r w:rsidR="00B46F60">
              <w:t>с</w:t>
            </w:r>
            <w:r w:rsidRPr="006D1082">
              <w:t>тадии технического обслуживания</w:t>
            </w:r>
            <w:r>
              <w:t>.</w:t>
            </w:r>
          </w:p>
        </w:tc>
      </w:tr>
      <w:tr w:rsidR="00C14FB9" w:rsidRPr="00236515" w14:paraId="61152674" w14:textId="77777777" w:rsidTr="0030749F">
        <w:trPr>
          <w:trHeight w:val="20"/>
        </w:trPr>
        <w:tc>
          <w:tcPr>
            <w:tcW w:w="562" w:type="dxa"/>
          </w:tcPr>
          <w:p w14:paraId="629BE6A1" w14:textId="77777777" w:rsidR="00C14FB9" w:rsidRPr="004D5505" w:rsidRDefault="00C14FB9" w:rsidP="00C14FB9">
            <w:pPr>
              <w:pStyle w:val="a8"/>
              <w:keepLines/>
              <w:numPr>
                <w:ilvl w:val="0"/>
                <w:numId w:val="1"/>
              </w:numPr>
              <w:spacing w:before="120" w:after="120" w:line="276" w:lineRule="auto"/>
              <w:ind w:left="0" w:firstLine="0"/>
              <w:rPr>
                <w:b/>
                <w:bCs/>
              </w:rPr>
            </w:pPr>
          </w:p>
        </w:tc>
        <w:tc>
          <w:tcPr>
            <w:tcW w:w="4253" w:type="dxa"/>
          </w:tcPr>
          <w:p w14:paraId="11EB8B54" w14:textId="72B45A41" w:rsidR="00C14FB9" w:rsidRPr="007F6412" w:rsidRDefault="00C14FB9" w:rsidP="00C14FB9">
            <w:pPr>
              <w:keepLines/>
              <w:spacing w:before="120" w:after="120" w:line="276" w:lineRule="auto"/>
              <w:jc w:val="left"/>
            </w:pPr>
            <w:r w:rsidRPr="00C14FB9">
              <w:t>Объем планируемой выручки частного партнера от представления потребителям товаров, работ, услуг в рамках реализации проекта муниципально-частного партнерства (по годам)</w:t>
            </w:r>
          </w:p>
        </w:tc>
        <w:tc>
          <w:tcPr>
            <w:tcW w:w="5380" w:type="dxa"/>
          </w:tcPr>
          <w:p w14:paraId="295DA94B" w14:textId="77777777" w:rsidR="00FE24C9" w:rsidRDefault="00FE24C9" w:rsidP="00FE24C9">
            <w:pPr>
              <w:keepLines/>
              <w:spacing w:before="120" w:after="120" w:line="276" w:lineRule="auto"/>
              <w:jc w:val="both"/>
            </w:pPr>
            <w:r>
              <w:t xml:space="preserve">Объем планируемой выручки частного партнера на стадии технического обслуживания составляет: </w:t>
            </w:r>
          </w:p>
          <w:p w14:paraId="51DA549F" w14:textId="0A6476C6" w:rsidR="00846306" w:rsidRDefault="00846306" w:rsidP="00846306">
            <w:pPr>
              <w:keepLines/>
              <w:spacing w:before="120" w:after="120" w:line="276" w:lineRule="auto"/>
              <w:jc w:val="both"/>
            </w:pPr>
            <w:r>
              <w:t xml:space="preserve">2023 год – </w:t>
            </w:r>
            <w:r w:rsidR="00551E10">
              <w:t xml:space="preserve">0,2 </w:t>
            </w:r>
            <w:r>
              <w:t>млн. руб.</w:t>
            </w:r>
          </w:p>
          <w:p w14:paraId="3FED3725" w14:textId="4B2D4E90" w:rsidR="00846306" w:rsidRDefault="00846306" w:rsidP="00846306">
            <w:pPr>
              <w:keepLines/>
              <w:spacing w:before="120" w:after="120" w:line="276" w:lineRule="auto"/>
              <w:jc w:val="both"/>
            </w:pPr>
            <w:r>
              <w:t xml:space="preserve">2024 год – </w:t>
            </w:r>
            <w:r w:rsidR="00551E10">
              <w:t xml:space="preserve">2,1 </w:t>
            </w:r>
            <w:r>
              <w:t>млн. руб.</w:t>
            </w:r>
          </w:p>
          <w:p w14:paraId="0A69690D" w14:textId="3E2888A6" w:rsidR="00846306" w:rsidRDefault="00846306" w:rsidP="00846306">
            <w:pPr>
              <w:keepLines/>
              <w:spacing w:before="120" w:after="120" w:line="276" w:lineRule="auto"/>
              <w:jc w:val="both"/>
            </w:pPr>
            <w:r>
              <w:t xml:space="preserve">2025 год – </w:t>
            </w:r>
            <w:r w:rsidR="00551E10">
              <w:t>3,</w:t>
            </w:r>
            <w:r w:rsidR="00EC64E2" w:rsidRPr="00EA26B7">
              <w:t>5</w:t>
            </w:r>
            <w:r w:rsidR="00551E10">
              <w:t xml:space="preserve"> </w:t>
            </w:r>
            <w:r>
              <w:t>млн. руб.</w:t>
            </w:r>
          </w:p>
          <w:p w14:paraId="08EFCCB3" w14:textId="4044447E" w:rsidR="00846306" w:rsidRDefault="00846306" w:rsidP="00846306">
            <w:pPr>
              <w:keepLines/>
              <w:spacing w:before="120" w:after="120" w:line="276" w:lineRule="auto"/>
              <w:jc w:val="both"/>
            </w:pPr>
            <w:r>
              <w:t xml:space="preserve">2026 год – </w:t>
            </w:r>
            <w:r w:rsidR="00551E10">
              <w:t xml:space="preserve">3,6 </w:t>
            </w:r>
            <w:r>
              <w:t>млн. руб.</w:t>
            </w:r>
          </w:p>
          <w:p w14:paraId="144CCB04" w14:textId="16046D11" w:rsidR="00504D4F" w:rsidRDefault="00846306" w:rsidP="007433AF">
            <w:pPr>
              <w:keepLines/>
              <w:spacing w:before="120" w:after="120" w:line="276" w:lineRule="auto"/>
              <w:jc w:val="both"/>
            </w:pPr>
            <w:r>
              <w:t xml:space="preserve">Всего за 2023-2026 гг. – </w:t>
            </w:r>
            <w:r w:rsidR="00551E10">
              <w:t xml:space="preserve">9,4 </w:t>
            </w:r>
            <w:r>
              <w:t>млн. руб.</w:t>
            </w:r>
          </w:p>
        </w:tc>
      </w:tr>
      <w:tr w:rsidR="008A5C9A" w:rsidRPr="00236515" w14:paraId="1C32EE66" w14:textId="77777777" w:rsidTr="0030749F">
        <w:trPr>
          <w:trHeight w:val="20"/>
        </w:trPr>
        <w:tc>
          <w:tcPr>
            <w:tcW w:w="562" w:type="dxa"/>
          </w:tcPr>
          <w:p w14:paraId="4124CD5E" w14:textId="77777777" w:rsidR="008A5C9A" w:rsidRPr="004D5505" w:rsidRDefault="008A5C9A" w:rsidP="00C14FB9">
            <w:pPr>
              <w:pStyle w:val="a8"/>
              <w:keepLines/>
              <w:numPr>
                <w:ilvl w:val="0"/>
                <w:numId w:val="1"/>
              </w:numPr>
              <w:spacing w:before="120" w:after="120" w:line="276" w:lineRule="auto"/>
              <w:ind w:left="0" w:firstLine="0"/>
              <w:rPr>
                <w:b/>
                <w:bCs/>
              </w:rPr>
            </w:pPr>
          </w:p>
        </w:tc>
        <w:tc>
          <w:tcPr>
            <w:tcW w:w="4253" w:type="dxa"/>
          </w:tcPr>
          <w:p w14:paraId="3BE76D2F" w14:textId="20366DC4" w:rsidR="008A5C9A" w:rsidRPr="00C14FB9" w:rsidRDefault="008A5C9A" w:rsidP="00C14FB9">
            <w:pPr>
              <w:keepLines/>
              <w:spacing w:before="120" w:after="120" w:line="276" w:lineRule="auto"/>
              <w:jc w:val="left"/>
            </w:pPr>
            <w:r w:rsidRPr="008A5C9A">
              <w:t>Планируемые налоговые доходы бюджетов бюджетной системы Российской Федерации от реализации проекта муниципально-частного партнерства (по годам)</w:t>
            </w:r>
          </w:p>
        </w:tc>
        <w:tc>
          <w:tcPr>
            <w:tcW w:w="5380" w:type="dxa"/>
          </w:tcPr>
          <w:p w14:paraId="5D430030" w14:textId="1464585A" w:rsidR="008A5C9A" w:rsidRDefault="008A5C9A" w:rsidP="00C14FB9">
            <w:pPr>
              <w:keepLines/>
              <w:spacing w:before="120" w:after="120" w:line="276" w:lineRule="auto"/>
              <w:jc w:val="both"/>
            </w:pPr>
            <w:r w:rsidRPr="008A5C9A">
              <w:t xml:space="preserve">Планируемые налоговые доходы бюджетов бюджетной системы Российской Федерации от реализации </w:t>
            </w:r>
            <w:r w:rsidR="004D7975">
              <w:t>П</w:t>
            </w:r>
            <w:r w:rsidRPr="008A5C9A">
              <w:t xml:space="preserve">роекта </w:t>
            </w:r>
            <w:r w:rsidR="00BA257C">
              <w:t xml:space="preserve">по годам: </w:t>
            </w:r>
          </w:p>
          <w:p w14:paraId="688A93DE" w14:textId="3E2113DF" w:rsidR="00A060CF" w:rsidRDefault="002057E9" w:rsidP="00C14FB9">
            <w:pPr>
              <w:keepLines/>
              <w:spacing w:before="120" w:after="120" w:line="276" w:lineRule="auto"/>
              <w:jc w:val="both"/>
            </w:pPr>
            <w:r>
              <w:t>202</w:t>
            </w:r>
            <w:r w:rsidR="00987474">
              <w:t>1</w:t>
            </w:r>
            <w:r>
              <w:t xml:space="preserve"> </w:t>
            </w:r>
            <w:r w:rsidR="00846306">
              <w:t>год</w:t>
            </w:r>
            <w:r>
              <w:t xml:space="preserve"> </w:t>
            </w:r>
            <w:r w:rsidR="00A060CF">
              <w:t>–</w:t>
            </w:r>
            <w:r w:rsidR="00987474">
              <w:t xml:space="preserve"> </w:t>
            </w:r>
            <w:r w:rsidR="00A060CF">
              <w:t>35 млн. руб.</w:t>
            </w:r>
          </w:p>
          <w:p w14:paraId="36A50CB7" w14:textId="369AB852" w:rsidR="00A060CF" w:rsidRDefault="00A060CF" w:rsidP="00C14FB9">
            <w:pPr>
              <w:keepLines/>
              <w:spacing w:before="120" w:after="120" w:line="276" w:lineRule="auto"/>
              <w:jc w:val="both"/>
            </w:pPr>
            <w:r>
              <w:t xml:space="preserve">2022 </w:t>
            </w:r>
            <w:r w:rsidR="00846306">
              <w:t>год</w:t>
            </w:r>
            <w:r>
              <w:t xml:space="preserve"> – 107 млн. руб.</w:t>
            </w:r>
          </w:p>
          <w:p w14:paraId="5DEA6850" w14:textId="0D9D7A41" w:rsidR="00A060CF" w:rsidRDefault="00A060CF" w:rsidP="00C14FB9">
            <w:pPr>
              <w:keepLines/>
              <w:spacing w:before="120" w:after="120" w:line="276" w:lineRule="auto"/>
              <w:jc w:val="both"/>
            </w:pPr>
            <w:r>
              <w:lastRenderedPageBreak/>
              <w:t xml:space="preserve">2023 </w:t>
            </w:r>
            <w:r w:rsidR="00846306">
              <w:t>год</w:t>
            </w:r>
            <w:r>
              <w:t xml:space="preserve"> – 58 млн. руб.</w:t>
            </w:r>
          </w:p>
          <w:p w14:paraId="2A6FA694" w14:textId="340F2E22" w:rsidR="00A060CF" w:rsidRDefault="00A060CF" w:rsidP="00C14FB9">
            <w:pPr>
              <w:keepLines/>
              <w:spacing w:before="120" w:after="120" w:line="276" w:lineRule="auto"/>
              <w:jc w:val="both"/>
            </w:pPr>
            <w:r>
              <w:t xml:space="preserve">2024 </w:t>
            </w:r>
            <w:r w:rsidR="00846306">
              <w:t>год</w:t>
            </w:r>
            <w:r>
              <w:t xml:space="preserve"> – 2</w:t>
            </w:r>
            <w:r w:rsidR="00EC64E2" w:rsidRPr="00EA26B7">
              <w:t>6</w:t>
            </w:r>
            <w:r>
              <w:t xml:space="preserve"> млн. руб.</w:t>
            </w:r>
          </w:p>
          <w:p w14:paraId="4A6051E5" w14:textId="4569A26C" w:rsidR="00A060CF" w:rsidRDefault="00A060CF" w:rsidP="00C14FB9">
            <w:pPr>
              <w:keepLines/>
              <w:spacing w:before="120" w:after="120" w:line="276" w:lineRule="auto"/>
              <w:jc w:val="both"/>
            </w:pPr>
            <w:r>
              <w:t xml:space="preserve">2025 </w:t>
            </w:r>
            <w:r w:rsidR="00846306">
              <w:t>год</w:t>
            </w:r>
            <w:r>
              <w:t xml:space="preserve"> – 6</w:t>
            </w:r>
            <w:r w:rsidR="00EC64E2" w:rsidRPr="00EA26B7">
              <w:t>7</w:t>
            </w:r>
            <w:r>
              <w:t xml:space="preserve"> млн. руб.</w:t>
            </w:r>
          </w:p>
          <w:p w14:paraId="374460D3" w14:textId="0088DB6F" w:rsidR="00A060CF" w:rsidRDefault="00A060CF" w:rsidP="00C14FB9">
            <w:pPr>
              <w:keepLines/>
              <w:spacing w:before="120" w:after="120" w:line="276" w:lineRule="auto"/>
              <w:jc w:val="both"/>
            </w:pPr>
            <w:r>
              <w:t xml:space="preserve">2026 </w:t>
            </w:r>
            <w:r w:rsidR="00846306">
              <w:t>год</w:t>
            </w:r>
            <w:r>
              <w:t xml:space="preserve"> – 5</w:t>
            </w:r>
            <w:r w:rsidR="00EC64E2" w:rsidRPr="00EA26B7">
              <w:t>3</w:t>
            </w:r>
            <w:r>
              <w:t xml:space="preserve"> млн. руб.</w:t>
            </w:r>
          </w:p>
          <w:p w14:paraId="38547C57" w14:textId="3379D8E5" w:rsidR="00BA257C" w:rsidRDefault="00A060CF" w:rsidP="00C14FB9">
            <w:pPr>
              <w:keepLines/>
              <w:spacing w:before="120" w:after="120" w:line="276" w:lineRule="auto"/>
              <w:jc w:val="both"/>
            </w:pPr>
            <w:r>
              <w:t>Всего за 2021-2026 гг. – 346 млн. руб.</w:t>
            </w:r>
            <w:r w:rsidR="002057E9">
              <w:t xml:space="preserve"> </w:t>
            </w:r>
          </w:p>
        </w:tc>
      </w:tr>
      <w:tr w:rsidR="008A5C9A" w:rsidRPr="00236515" w14:paraId="751B0F54" w14:textId="77777777" w:rsidTr="0030749F">
        <w:trPr>
          <w:trHeight w:val="20"/>
        </w:trPr>
        <w:tc>
          <w:tcPr>
            <w:tcW w:w="562" w:type="dxa"/>
          </w:tcPr>
          <w:p w14:paraId="6197B1AB" w14:textId="77777777" w:rsidR="008A5C9A" w:rsidRPr="004D5505" w:rsidRDefault="008A5C9A" w:rsidP="00C14FB9">
            <w:pPr>
              <w:pStyle w:val="a8"/>
              <w:keepLines/>
              <w:numPr>
                <w:ilvl w:val="0"/>
                <w:numId w:val="1"/>
              </w:numPr>
              <w:spacing w:before="120" w:after="120" w:line="276" w:lineRule="auto"/>
              <w:ind w:left="0" w:firstLine="0"/>
              <w:rPr>
                <w:b/>
                <w:bCs/>
              </w:rPr>
            </w:pPr>
          </w:p>
        </w:tc>
        <w:tc>
          <w:tcPr>
            <w:tcW w:w="4253" w:type="dxa"/>
          </w:tcPr>
          <w:p w14:paraId="1387DD5E" w14:textId="596AE0A5" w:rsidR="008A5C9A" w:rsidRPr="008A5C9A" w:rsidRDefault="008A5C9A" w:rsidP="00C14FB9">
            <w:pPr>
              <w:keepLines/>
              <w:spacing w:before="120" w:after="120" w:line="276" w:lineRule="auto"/>
              <w:jc w:val="left"/>
            </w:pPr>
            <w:r w:rsidRPr="008A5C9A">
              <w:t>Планируемые неналоговые доходы бюджетов бюджетной системы Российской Федерации от реализации проекта муниципально-частного партнерства (по годам)</w:t>
            </w:r>
          </w:p>
        </w:tc>
        <w:tc>
          <w:tcPr>
            <w:tcW w:w="5380" w:type="dxa"/>
          </w:tcPr>
          <w:p w14:paraId="44B42FE5" w14:textId="76E531AB" w:rsidR="008A5C9A" w:rsidRDefault="008A5C9A" w:rsidP="00C14FB9">
            <w:pPr>
              <w:keepLines/>
              <w:spacing w:before="120" w:after="120" w:line="276" w:lineRule="auto"/>
              <w:jc w:val="both"/>
            </w:pPr>
            <w:r w:rsidRPr="008A5C9A">
              <w:t xml:space="preserve">Планируемые неналоговые доходы бюджетов бюджетной системы Российской Федерации от реализации </w:t>
            </w:r>
            <w:r w:rsidR="004D7975">
              <w:t>П</w:t>
            </w:r>
            <w:r w:rsidRPr="008A5C9A">
              <w:t xml:space="preserve">роекта </w:t>
            </w:r>
            <w:r w:rsidR="00BA257C">
              <w:t xml:space="preserve">по годам: </w:t>
            </w:r>
          </w:p>
          <w:p w14:paraId="0122CDB0" w14:textId="49821E7E" w:rsidR="00A060CF" w:rsidRDefault="00A060CF" w:rsidP="00C14FB9">
            <w:pPr>
              <w:keepLines/>
              <w:spacing w:before="120" w:after="120" w:line="276" w:lineRule="auto"/>
              <w:jc w:val="both"/>
            </w:pPr>
            <w:r>
              <w:t xml:space="preserve">2020 </w:t>
            </w:r>
            <w:r w:rsidR="00846306">
              <w:t>год</w:t>
            </w:r>
            <w:r>
              <w:t xml:space="preserve"> – 42 тыс. руб.</w:t>
            </w:r>
          </w:p>
          <w:p w14:paraId="09A857F9" w14:textId="190FA953" w:rsidR="00A060CF" w:rsidRDefault="00A060CF" w:rsidP="00C14FB9">
            <w:pPr>
              <w:keepLines/>
              <w:spacing w:before="120" w:after="120" w:line="276" w:lineRule="auto"/>
              <w:jc w:val="both"/>
            </w:pPr>
            <w:r>
              <w:t xml:space="preserve">2021 </w:t>
            </w:r>
            <w:r w:rsidR="00846306">
              <w:t>год</w:t>
            </w:r>
            <w:r>
              <w:t xml:space="preserve"> – 71 тыс. руб.</w:t>
            </w:r>
          </w:p>
          <w:p w14:paraId="32368764" w14:textId="309F7730" w:rsidR="00A060CF" w:rsidRDefault="00A060CF" w:rsidP="00C14FB9">
            <w:pPr>
              <w:keepLines/>
              <w:spacing w:before="120" w:after="120" w:line="276" w:lineRule="auto"/>
              <w:jc w:val="both"/>
            </w:pPr>
            <w:r>
              <w:t xml:space="preserve">2022 </w:t>
            </w:r>
            <w:r w:rsidR="00846306">
              <w:t>год</w:t>
            </w:r>
            <w:r>
              <w:t xml:space="preserve"> – 41 тыс. руб.</w:t>
            </w:r>
          </w:p>
          <w:p w14:paraId="4E250FB7" w14:textId="434B9306" w:rsidR="00A060CF" w:rsidRDefault="00A060CF" w:rsidP="00C14FB9">
            <w:pPr>
              <w:keepLines/>
              <w:spacing w:before="120" w:after="120" w:line="276" w:lineRule="auto"/>
              <w:jc w:val="both"/>
            </w:pPr>
            <w:r>
              <w:t xml:space="preserve">2023 </w:t>
            </w:r>
            <w:r w:rsidR="00846306">
              <w:t>год</w:t>
            </w:r>
            <w:r>
              <w:t xml:space="preserve"> – 106 тыс. руб.</w:t>
            </w:r>
          </w:p>
          <w:p w14:paraId="40EA3F6B" w14:textId="295CAEC8" w:rsidR="00A060CF" w:rsidRDefault="00A060CF" w:rsidP="00C14FB9">
            <w:pPr>
              <w:keepLines/>
              <w:spacing w:before="120" w:after="120" w:line="276" w:lineRule="auto"/>
              <w:jc w:val="both"/>
            </w:pPr>
            <w:r>
              <w:t xml:space="preserve">2024 </w:t>
            </w:r>
            <w:r w:rsidR="00846306">
              <w:t>год</w:t>
            </w:r>
            <w:r>
              <w:t xml:space="preserve"> – 146 тыс. руб.</w:t>
            </w:r>
          </w:p>
          <w:p w14:paraId="7704F20D" w14:textId="7E28AC76" w:rsidR="00A060CF" w:rsidRDefault="00A060CF" w:rsidP="00C14FB9">
            <w:pPr>
              <w:keepLines/>
              <w:spacing w:before="120" w:after="120" w:line="276" w:lineRule="auto"/>
              <w:jc w:val="both"/>
            </w:pPr>
            <w:r>
              <w:t xml:space="preserve">2025 </w:t>
            </w:r>
            <w:r w:rsidR="00846306">
              <w:t>год</w:t>
            </w:r>
            <w:r>
              <w:t xml:space="preserve"> – 152 тыс. руб.</w:t>
            </w:r>
          </w:p>
          <w:p w14:paraId="2EC9DEC5" w14:textId="4222FF67" w:rsidR="00A060CF" w:rsidRDefault="00A060CF" w:rsidP="00C14FB9">
            <w:pPr>
              <w:keepLines/>
              <w:spacing w:before="120" w:after="120" w:line="276" w:lineRule="auto"/>
              <w:jc w:val="both"/>
            </w:pPr>
            <w:r>
              <w:t xml:space="preserve">2026 </w:t>
            </w:r>
            <w:r w:rsidR="00846306">
              <w:t>год</w:t>
            </w:r>
            <w:r>
              <w:t xml:space="preserve"> – 105 тыс. руб.</w:t>
            </w:r>
          </w:p>
          <w:p w14:paraId="5E44165E" w14:textId="21A28813" w:rsidR="00BA257C" w:rsidRPr="008A5C9A" w:rsidRDefault="00A060CF" w:rsidP="00C14FB9">
            <w:pPr>
              <w:keepLines/>
              <w:spacing w:before="120" w:after="120" w:line="276" w:lineRule="auto"/>
              <w:jc w:val="both"/>
            </w:pPr>
            <w:r>
              <w:t>Всего за 2020-2026 гг. – 664 тыс. руб.</w:t>
            </w:r>
          </w:p>
        </w:tc>
      </w:tr>
      <w:tr w:rsidR="008A5C9A" w:rsidRPr="00236515" w14:paraId="7A598506" w14:textId="77777777" w:rsidTr="00AA3435">
        <w:trPr>
          <w:trHeight w:val="20"/>
        </w:trPr>
        <w:tc>
          <w:tcPr>
            <w:tcW w:w="10195" w:type="dxa"/>
            <w:gridSpan w:val="3"/>
          </w:tcPr>
          <w:p w14:paraId="3F389FDC" w14:textId="6B248B45" w:rsidR="008A5C9A" w:rsidRPr="008A5C9A" w:rsidRDefault="008A5C9A" w:rsidP="007433AF">
            <w:pPr>
              <w:pStyle w:val="a8"/>
              <w:keepNext/>
              <w:keepLines/>
              <w:numPr>
                <w:ilvl w:val="0"/>
                <w:numId w:val="2"/>
              </w:numPr>
              <w:spacing w:before="120" w:after="120" w:line="276" w:lineRule="auto"/>
              <w:ind w:left="885" w:hanging="658"/>
            </w:pPr>
            <w:r>
              <w:rPr>
                <w:b/>
                <w:bCs/>
              </w:rPr>
              <w:t xml:space="preserve">Сведения о прогнозируемом объеме финансирования проекта государственно-частного партнерства или проекта муниципально-частного партнерства </w:t>
            </w:r>
          </w:p>
        </w:tc>
      </w:tr>
      <w:tr w:rsidR="008A5C9A" w:rsidRPr="00236515" w14:paraId="11D5B48E" w14:textId="77777777" w:rsidTr="0030749F">
        <w:trPr>
          <w:trHeight w:val="20"/>
        </w:trPr>
        <w:tc>
          <w:tcPr>
            <w:tcW w:w="562" w:type="dxa"/>
          </w:tcPr>
          <w:p w14:paraId="60408B68" w14:textId="77777777" w:rsidR="008A5C9A" w:rsidRPr="004D5505" w:rsidRDefault="008A5C9A" w:rsidP="00C14FB9">
            <w:pPr>
              <w:pStyle w:val="a8"/>
              <w:keepLines/>
              <w:numPr>
                <w:ilvl w:val="0"/>
                <w:numId w:val="1"/>
              </w:numPr>
              <w:spacing w:before="120" w:after="120" w:line="276" w:lineRule="auto"/>
              <w:ind w:left="0" w:firstLine="0"/>
              <w:rPr>
                <w:b/>
                <w:bCs/>
              </w:rPr>
            </w:pPr>
          </w:p>
        </w:tc>
        <w:tc>
          <w:tcPr>
            <w:tcW w:w="4253" w:type="dxa"/>
          </w:tcPr>
          <w:p w14:paraId="2730FF2E" w14:textId="689152FF" w:rsidR="008A5C9A" w:rsidRPr="008A5C9A" w:rsidRDefault="008A5C9A" w:rsidP="00C14FB9">
            <w:pPr>
              <w:keepLines/>
              <w:spacing w:before="120" w:after="120" w:line="276" w:lineRule="auto"/>
              <w:jc w:val="left"/>
            </w:pPr>
            <w:r w:rsidRPr="008A5C9A">
              <w:t>Общий прогнозируемый объем финансирования проекта муниципально-частного партнерства</w:t>
            </w:r>
          </w:p>
        </w:tc>
        <w:tc>
          <w:tcPr>
            <w:tcW w:w="5380" w:type="dxa"/>
          </w:tcPr>
          <w:p w14:paraId="1DBA5EDB" w14:textId="26534723" w:rsidR="008A5C9A" w:rsidRPr="008A5C9A" w:rsidRDefault="00575F82" w:rsidP="00C14FB9">
            <w:pPr>
              <w:keepLines/>
              <w:spacing w:before="120" w:after="120" w:line="276" w:lineRule="auto"/>
              <w:jc w:val="both"/>
            </w:pPr>
            <w:r w:rsidRPr="00575F82">
              <w:t xml:space="preserve">Общий </w:t>
            </w:r>
            <w:r w:rsidR="00BF0064">
              <w:t xml:space="preserve">прогнозируемый </w:t>
            </w:r>
            <w:r w:rsidRPr="00575F82">
              <w:t>объем финансирования</w:t>
            </w:r>
            <w:r w:rsidR="0061647B">
              <w:t xml:space="preserve"> Проекта</w:t>
            </w:r>
            <w:r w:rsidRPr="00575F82">
              <w:t xml:space="preserve"> – </w:t>
            </w:r>
            <w:r w:rsidR="00264CEE" w:rsidRPr="008762DD">
              <w:t>1</w:t>
            </w:r>
            <w:r w:rsidR="008C6BCC">
              <w:t> </w:t>
            </w:r>
            <w:r w:rsidR="00E83BA0" w:rsidRPr="008762DD">
              <w:t>7</w:t>
            </w:r>
            <w:r w:rsidR="00EC64E2" w:rsidRPr="00843013">
              <w:t>52</w:t>
            </w:r>
            <w:r w:rsidR="00E83BA0" w:rsidRPr="00575F82">
              <w:t xml:space="preserve"> </w:t>
            </w:r>
            <w:r w:rsidR="004E2746">
              <w:t xml:space="preserve">млн </w:t>
            </w:r>
            <w:r w:rsidRPr="00575F82">
              <w:t xml:space="preserve">руб. </w:t>
            </w:r>
          </w:p>
        </w:tc>
      </w:tr>
      <w:tr w:rsidR="008A5C9A" w:rsidRPr="00236515" w14:paraId="460AFABA" w14:textId="77777777" w:rsidTr="0030749F">
        <w:trPr>
          <w:trHeight w:val="20"/>
        </w:trPr>
        <w:tc>
          <w:tcPr>
            <w:tcW w:w="562" w:type="dxa"/>
          </w:tcPr>
          <w:p w14:paraId="005D7C9D" w14:textId="77777777" w:rsidR="008A5C9A" w:rsidRPr="004D5505" w:rsidRDefault="008A5C9A" w:rsidP="00C14FB9">
            <w:pPr>
              <w:pStyle w:val="a8"/>
              <w:keepLines/>
              <w:numPr>
                <w:ilvl w:val="0"/>
                <w:numId w:val="1"/>
              </w:numPr>
              <w:spacing w:before="120" w:after="120" w:line="276" w:lineRule="auto"/>
              <w:ind w:left="0" w:firstLine="0"/>
              <w:rPr>
                <w:b/>
                <w:bCs/>
              </w:rPr>
            </w:pPr>
          </w:p>
        </w:tc>
        <w:tc>
          <w:tcPr>
            <w:tcW w:w="4253" w:type="dxa"/>
          </w:tcPr>
          <w:p w14:paraId="1D824DA2" w14:textId="2C06EDE3" w:rsidR="008A5C9A" w:rsidRPr="008A5C9A" w:rsidRDefault="008A5C9A" w:rsidP="00C14FB9">
            <w:pPr>
              <w:keepLines/>
              <w:spacing w:before="120" w:after="120" w:line="276" w:lineRule="auto"/>
              <w:jc w:val="left"/>
            </w:pPr>
            <w:r w:rsidRPr="008A5C9A">
              <w:t>Прогнозируемый объем финансирования создания объекта (по годам)</w:t>
            </w:r>
          </w:p>
        </w:tc>
        <w:tc>
          <w:tcPr>
            <w:tcW w:w="5380" w:type="dxa"/>
          </w:tcPr>
          <w:p w14:paraId="1E72D9E8" w14:textId="1AB449F7" w:rsidR="008A5C9A" w:rsidRDefault="00575F82" w:rsidP="00C14FB9">
            <w:pPr>
              <w:keepLines/>
              <w:spacing w:before="120" w:after="120" w:line="276" w:lineRule="auto"/>
              <w:jc w:val="both"/>
            </w:pPr>
            <w:r w:rsidRPr="00575F82">
              <w:t xml:space="preserve">Общий прогнозируемый объем </w:t>
            </w:r>
            <w:r w:rsidR="00BA257C" w:rsidRPr="00575F82">
              <w:t>финансирования</w:t>
            </w:r>
            <w:r w:rsidR="00BA257C">
              <w:t xml:space="preserve"> </w:t>
            </w:r>
            <w:r w:rsidR="00F24F6A">
              <w:t xml:space="preserve">проектирования и </w:t>
            </w:r>
            <w:r w:rsidR="00BA257C" w:rsidRPr="00575F82">
              <w:t>создания</w:t>
            </w:r>
            <w:r w:rsidRPr="00575F82">
              <w:t xml:space="preserve"> </w:t>
            </w:r>
            <w:r w:rsidR="00F24F6A">
              <w:t xml:space="preserve">Объекта </w:t>
            </w:r>
            <w:r w:rsidRPr="00575F82">
              <w:t>по годам:</w:t>
            </w:r>
          </w:p>
          <w:p w14:paraId="5FD51125" w14:textId="7B6BBED5" w:rsidR="00575F82" w:rsidRDefault="00575F82" w:rsidP="00C14FB9">
            <w:pPr>
              <w:keepLines/>
              <w:spacing w:before="120" w:after="120" w:line="276" w:lineRule="auto"/>
              <w:jc w:val="both"/>
            </w:pPr>
            <w:r>
              <w:t xml:space="preserve">2020 год – </w:t>
            </w:r>
            <w:r w:rsidR="00443F2C">
              <w:t>11</w:t>
            </w:r>
            <w:r w:rsidR="00755CC1">
              <w:t xml:space="preserve"> </w:t>
            </w:r>
            <w:r w:rsidR="004E2746">
              <w:t xml:space="preserve">млн </w:t>
            </w:r>
            <w:r>
              <w:t>руб.</w:t>
            </w:r>
          </w:p>
          <w:p w14:paraId="15D5EACD" w14:textId="77BE902E" w:rsidR="00575F82" w:rsidRDefault="00575F82" w:rsidP="00C14FB9">
            <w:pPr>
              <w:keepLines/>
              <w:spacing w:before="120" w:after="120" w:line="276" w:lineRule="auto"/>
              <w:jc w:val="both"/>
            </w:pPr>
            <w:r>
              <w:t xml:space="preserve">2021 год – </w:t>
            </w:r>
            <w:r w:rsidR="00443F2C">
              <w:t xml:space="preserve">233 </w:t>
            </w:r>
            <w:r w:rsidR="004E2746">
              <w:t xml:space="preserve">млн </w:t>
            </w:r>
            <w:r>
              <w:t>руб.</w:t>
            </w:r>
          </w:p>
          <w:p w14:paraId="07BE6BE6" w14:textId="551E46B0" w:rsidR="00575F82" w:rsidRDefault="00575F82" w:rsidP="00C14FB9">
            <w:pPr>
              <w:keepLines/>
              <w:spacing w:before="120" w:after="120" w:line="276" w:lineRule="auto"/>
              <w:jc w:val="both"/>
            </w:pPr>
            <w:r>
              <w:t xml:space="preserve">2022 год – </w:t>
            </w:r>
            <w:r w:rsidR="00443F2C">
              <w:t>7</w:t>
            </w:r>
            <w:r w:rsidR="00EC64E2" w:rsidRPr="00843013">
              <w:t>09</w:t>
            </w:r>
            <w:r w:rsidR="00443F2C">
              <w:t xml:space="preserve"> </w:t>
            </w:r>
            <w:r w:rsidR="004E2746">
              <w:t xml:space="preserve">млн </w:t>
            </w:r>
            <w:r>
              <w:t>руб.</w:t>
            </w:r>
          </w:p>
          <w:p w14:paraId="5FDB9254" w14:textId="058AAF6C" w:rsidR="00575F82" w:rsidRDefault="00575F82" w:rsidP="00C14FB9">
            <w:pPr>
              <w:keepLines/>
              <w:spacing w:before="120" w:after="120" w:line="276" w:lineRule="auto"/>
              <w:jc w:val="both"/>
            </w:pPr>
            <w:r>
              <w:t xml:space="preserve">2023 год – </w:t>
            </w:r>
            <w:r w:rsidR="00443F2C">
              <w:t>4</w:t>
            </w:r>
            <w:r w:rsidR="00EC64E2" w:rsidRPr="00843013">
              <w:t>07</w:t>
            </w:r>
            <w:r w:rsidR="00443F2C">
              <w:t xml:space="preserve"> </w:t>
            </w:r>
            <w:r w:rsidR="004E2746">
              <w:t xml:space="preserve">млн </w:t>
            </w:r>
            <w:r>
              <w:t>руб.</w:t>
            </w:r>
          </w:p>
          <w:p w14:paraId="2AE8F4FB" w14:textId="347881C6" w:rsidR="00575F82" w:rsidRPr="008A5C9A" w:rsidRDefault="00575F82" w:rsidP="00C14FB9">
            <w:pPr>
              <w:keepLines/>
              <w:spacing w:before="120" w:after="120" w:line="276" w:lineRule="auto"/>
              <w:jc w:val="both"/>
            </w:pPr>
            <w:r>
              <w:t>Итого:</w:t>
            </w:r>
            <w:r w:rsidR="00755CC1">
              <w:t xml:space="preserve"> </w:t>
            </w:r>
            <w:r w:rsidR="00AA6F20">
              <w:t xml:space="preserve">1 </w:t>
            </w:r>
            <w:r w:rsidR="00443F2C">
              <w:t>36</w:t>
            </w:r>
            <w:r w:rsidR="00EC64E2">
              <w:rPr>
                <w:lang w:val="en-US"/>
              </w:rPr>
              <w:t>0</w:t>
            </w:r>
            <w:r w:rsidR="00443F2C">
              <w:t xml:space="preserve"> </w:t>
            </w:r>
            <w:r w:rsidR="004E2746">
              <w:t xml:space="preserve">млн </w:t>
            </w:r>
            <w:r w:rsidR="00755CC1">
              <w:t>руб.</w:t>
            </w:r>
          </w:p>
        </w:tc>
      </w:tr>
      <w:tr w:rsidR="008A5C9A" w:rsidRPr="00236515" w14:paraId="35C3D3A7" w14:textId="77777777" w:rsidTr="0030749F">
        <w:trPr>
          <w:trHeight w:val="20"/>
        </w:trPr>
        <w:tc>
          <w:tcPr>
            <w:tcW w:w="562" w:type="dxa"/>
          </w:tcPr>
          <w:p w14:paraId="1F4EB669" w14:textId="77777777" w:rsidR="008A5C9A" w:rsidRPr="004D5505" w:rsidRDefault="008A5C9A" w:rsidP="00C14FB9">
            <w:pPr>
              <w:pStyle w:val="a8"/>
              <w:keepLines/>
              <w:numPr>
                <w:ilvl w:val="0"/>
                <w:numId w:val="1"/>
              </w:numPr>
              <w:spacing w:before="120" w:after="120" w:line="276" w:lineRule="auto"/>
              <w:ind w:left="0" w:firstLine="0"/>
              <w:rPr>
                <w:b/>
                <w:bCs/>
              </w:rPr>
            </w:pPr>
          </w:p>
        </w:tc>
        <w:tc>
          <w:tcPr>
            <w:tcW w:w="4253" w:type="dxa"/>
          </w:tcPr>
          <w:p w14:paraId="29B8ABD1" w14:textId="4DD3054A" w:rsidR="008A5C9A" w:rsidRPr="008A5C9A" w:rsidRDefault="008A5C9A" w:rsidP="00C14FB9">
            <w:pPr>
              <w:keepLines/>
              <w:spacing w:before="120" w:after="120" w:line="276" w:lineRule="auto"/>
              <w:jc w:val="left"/>
            </w:pPr>
            <w:r w:rsidRPr="008A5C9A">
              <w:t>Прогнозируемый объем финансирования эксплуатации и (или) технического</w:t>
            </w:r>
            <w:r>
              <w:t xml:space="preserve"> </w:t>
            </w:r>
            <w:r w:rsidRPr="008A5C9A">
              <w:t>обслуживания объекта (по годам)</w:t>
            </w:r>
          </w:p>
        </w:tc>
        <w:tc>
          <w:tcPr>
            <w:tcW w:w="5380" w:type="dxa"/>
          </w:tcPr>
          <w:p w14:paraId="1A8D2BD2" w14:textId="4B3447AF" w:rsidR="008A5C9A" w:rsidRDefault="008A5C9A" w:rsidP="008A5C9A">
            <w:pPr>
              <w:keepLines/>
              <w:spacing w:before="120" w:after="120" w:line="276" w:lineRule="auto"/>
              <w:jc w:val="both"/>
            </w:pPr>
            <w:r>
              <w:t xml:space="preserve">Прогнозируемый объем финансирования </w:t>
            </w:r>
            <w:r w:rsidR="00454605">
              <w:t>т</w:t>
            </w:r>
            <w:r>
              <w:t xml:space="preserve">ехнического обслуживания по годам: </w:t>
            </w:r>
          </w:p>
          <w:p w14:paraId="795A510F" w14:textId="292A08A4" w:rsidR="00575F82" w:rsidRDefault="00575F82" w:rsidP="008A5C9A">
            <w:pPr>
              <w:keepLines/>
              <w:spacing w:before="120" w:after="120" w:line="276" w:lineRule="auto"/>
              <w:jc w:val="both"/>
            </w:pPr>
            <w:r>
              <w:t xml:space="preserve">2023 год – </w:t>
            </w:r>
            <w:r w:rsidR="00AA6F20">
              <w:t>2</w:t>
            </w:r>
            <w:r w:rsidR="00755CC1">
              <w:t xml:space="preserve"> </w:t>
            </w:r>
            <w:r w:rsidR="004E2746">
              <w:t xml:space="preserve">млн </w:t>
            </w:r>
            <w:r>
              <w:t>руб.</w:t>
            </w:r>
          </w:p>
          <w:p w14:paraId="439CF401" w14:textId="549B6A7D" w:rsidR="00575F82" w:rsidRDefault="00575F82" w:rsidP="008A5C9A">
            <w:pPr>
              <w:keepLines/>
              <w:spacing w:before="120" w:after="120" w:line="276" w:lineRule="auto"/>
              <w:jc w:val="both"/>
            </w:pPr>
            <w:r>
              <w:t xml:space="preserve">2024 год – </w:t>
            </w:r>
            <w:r w:rsidR="00B34FE4">
              <w:t>40</w:t>
            </w:r>
            <w:r w:rsidR="00755CC1">
              <w:t xml:space="preserve"> </w:t>
            </w:r>
            <w:r w:rsidR="004E2746">
              <w:t xml:space="preserve">млн </w:t>
            </w:r>
            <w:r>
              <w:t>руб.</w:t>
            </w:r>
          </w:p>
          <w:p w14:paraId="09F3E32F" w14:textId="69511EE4" w:rsidR="00575F82" w:rsidRDefault="00575F82" w:rsidP="008A5C9A">
            <w:pPr>
              <w:keepLines/>
              <w:spacing w:before="120" w:after="120" w:line="276" w:lineRule="auto"/>
              <w:jc w:val="both"/>
            </w:pPr>
            <w:r>
              <w:t xml:space="preserve">2025 год – </w:t>
            </w:r>
            <w:r w:rsidR="00AA6F20">
              <w:t>9</w:t>
            </w:r>
            <w:r w:rsidR="00B34FE4">
              <w:t>5</w:t>
            </w:r>
            <w:r w:rsidR="00755CC1">
              <w:t xml:space="preserve"> </w:t>
            </w:r>
            <w:r w:rsidR="004E2746">
              <w:t xml:space="preserve">млн </w:t>
            </w:r>
            <w:r>
              <w:t>руб.</w:t>
            </w:r>
          </w:p>
          <w:p w14:paraId="37108BC9" w14:textId="3262EF2C" w:rsidR="00575F82" w:rsidRDefault="00575F82" w:rsidP="008A5C9A">
            <w:pPr>
              <w:keepLines/>
              <w:spacing w:before="120" w:after="120" w:line="276" w:lineRule="auto"/>
              <w:jc w:val="both"/>
            </w:pPr>
            <w:r>
              <w:t xml:space="preserve">2026 год – </w:t>
            </w:r>
            <w:r w:rsidR="00EC64E2">
              <w:t xml:space="preserve">99 </w:t>
            </w:r>
            <w:r w:rsidR="004E2746">
              <w:t xml:space="preserve">млн </w:t>
            </w:r>
            <w:r>
              <w:t>руб.</w:t>
            </w:r>
          </w:p>
          <w:p w14:paraId="524A9626" w14:textId="187E28CE" w:rsidR="00D7702B" w:rsidRDefault="00D7702B" w:rsidP="008A5C9A">
            <w:pPr>
              <w:keepLines/>
              <w:spacing w:before="120" w:after="120" w:line="276" w:lineRule="auto"/>
              <w:jc w:val="both"/>
            </w:pPr>
            <w:r>
              <w:lastRenderedPageBreak/>
              <w:t>Итого: 2</w:t>
            </w:r>
            <w:r w:rsidR="00B34FE4">
              <w:t>3</w:t>
            </w:r>
            <w:r w:rsidR="00EC64E2" w:rsidRPr="00843013">
              <w:t>7</w:t>
            </w:r>
            <w:r>
              <w:t xml:space="preserve"> </w:t>
            </w:r>
            <w:r w:rsidR="004E2746">
              <w:t xml:space="preserve">млн </w:t>
            </w:r>
            <w:r>
              <w:t xml:space="preserve">руб. </w:t>
            </w:r>
          </w:p>
          <w:p w14:paraId="2CA44A51" w14:textId="030CB2F3" w:rsidR="008A5C9A" w:rsidRPr="008A5C9A" w:rsidRDefault="00575F82" w:rsidP="00575F82">
            <w:pPr>
              <w:keepLines/>
              <w:spacing w:before="120" w:after="120" w:line="276" w:lineRule="auto"/>
              <w:jc w:val="both"/>
            </w:pPr>
            <w:r w:rsidRPr="00575F82">
              <w:t xml:space="preserve">В соответствии с </w:t>
            </w:r>
            <w:r w:rsidR="0061647B">
              <w:t>условиями соглашения о муниципально-частном партнерстве</w:t>
            </w:r>
            <w:r w:rsidRPr="00575F82">
              <w:t xml:space="preserve"> осуществление и финансирование </w:t>
            </w:r>
            <w:r w:rsidR="00454605">
              <w:t>э</w:t>
            </w:r>
            <w:r w:rsidRPr="00575F82">
              <w:t xml:space="preserve">ксплуатации выполняется </w:t>
            </w:r>
            <w:r w:rsidR="00454605">
              <w:t>п</w:t>
            </w:r>
            <w:r w:rsidRPr="00575F82">
              <w:t xml:space="preserve">убличным партнером. </w:t>
            </w:r>
            <w:r w:rsidR="0061647B">
              <w:t>Ч</w:t>
            </w:r>
            <w:r w:rsidRPr="00575F82">
              <w:t xml:space="preserve">астный партнер не осуществляет финансирование </w:t>
            </w:r>
            <w:r w:rsidR="00454605">
              <w:t>э</w:t>
            </w:r>
            <w:r w:rsidRPr="00575F82">
              <w:t xml:space="preserve">ксплуатации и данными о прогнозируемом объеме финансирования </w:t>
            </w:r>
            <w:r w:rsidR="00454605">
              <w:t>э</w:t>
            </w:r>
            <w:r w:rsidRPr="00575F82">
              <w:t>ксплуатации не обладает</w:t>
            </w:r>
            <w:r>
              <w:t>.</w:t>
            </w:r>
          </w:p>
        </w:tc>
      </w:tr>
      <w:tr w:rsidR="00575F82" w:rsidRPr="00236515" w14:paraId="2B24AEB1" w14:textId="77777777" w:rsidTr="0030749F">
        <w:trPr>
          <w:trHeight w:val="20"/>
        </w:trPr>
        <w:tc>
          <w:tcPr>
            <w:tcW w:w="562" w:type="dxa"/>
          </w:tcPr>
          <w:p w14:paraId="5FDF67BE" w14:textId="77777777" w:rsidR="00575F82" w:rsidRPr="004D5505" w:rsidRDefault="00575F82" w:rsidP="00C14FB9">
            <w:pPr>
              <w:pStyle w:val="a8"/>
              <w:keepLines/>
              <w:numPr>
                <w:ilvl w:val="0"/>
                <w:numId w:val="1"/>
              </w:numPr>
              <w:spacing w:before="120" w:after="120" w:line="276" w:lineRule="auto"/>
              <w:ind w:left="0" w:firstLine="0"/>
              <w:rPr>
                <w:b/>
                <w:bCs/>
              </w:rPr>
            </w:pPr>
          </w:p>
        </w:tc>
        <w:tc>
          <w:tcPr>
            <w:tcW w:w="4253" w:type="dxa"/>
          </w:tcPr>
          <w:p w14:paraId="189BDD2F" w14:textId="45058285" w:rsidR="00575F82" w:rsidRPr="008A5C9A" w:rsidRDefault="00575F82" w:rsidP="00C14FB9">
            <w:pPr>
              <w:keepLines/>
              <w:spacing w:before="120" w:after="120" w:line="276" w:lineRule="auto"/>
              <w:jc w:val="left"/>
            </w:pPr>
            <w:r w:rsidRPr="00575F82">
              <w:t>Объем финансирования проекта за счет собственных средств частного партнера (по годам)</w:t>
            </w:r>
          </w:p>
        </w:tc>
        <w:tc>
          <w:tcPr>
            <w:tcW w:w="5380" w:type="dxa"/>
          </w:tcPr>
          <w:p w14:paraId="7CD76797" w14:textId="568C017D" w:rsidR="00575F82" w:rsidRDefault="00575F82" w:rsidP="00575F82">
            <w:pPr>
              <w:keepLines/>
              <w:spacing w:before="120" w:after="120" w:line="276" w:lineRule="auto"/>
              <w:jc w:val="both"/>
            </w:pPr>
            <w:r>
              <w:t xml:space="preserve">Объем финансирования </w:t>
            </w:r>
            <w:r w:rsidR="0061647B">
              <w:t>П</w:t>
            </w:r>
            <w:r>
              <w:t>роекта за счет собственных средств частного партнера по годам:</w:t>
            </w:r>
          </w:p>
          <w:p w14:paraId="2789FC55" w14:textId="4116EEBE" w:rsidR="00575F82" w:rsidRDefault="00575F82" w:rsidP="00575F82">
            <w:pPr>
              <w:keepLines/>
              <w:spacing w:before="120" w:after="120" w:line="276" w:lineRule="auto"/>
              <w:jc w:val="both"/>
            </w:pPr>
            <w:r>
              <w:t xml:space="preserve">2021 год – </w:t>
            </w:r>
            <w:r w:rsidR="00ED75E8">
              <w:t>3</w:t>
            </w:r>
            <w:r w:rsidR="00755CC1">
              <w:t xml:space="preserve"> </w:t>
            </w:r>
            <w:r w:rsidR="004E2746">
              <w:t xml:space="preserve">млн </w:t>
            </w:r>
            <w:r>
              <w:t>руб.</w:t>
            </w:r>
          </w:p>
          <w:p w14:paraId="73A20724" w14:textId="27D1C112" w:rsidR="00575F82" w:rsidRDefault="00575F82" w:rsidP="00575F82">
            <w:pPr>
              <w:keepLines/>
              <w:spacing w:before="120" w:after="120" w:line="276" w:lineRule="auto"/>
              <w:jc w:val="both"/>
            </w:pPr>
            <w:r>
              <w:t xml:space="preserve">2022 год – </w:t>
            </w:r>
            <w:r w:rsidR="00ED75E8">
              <w:t>20</w:t>
            </w:r>
            <w:r w:rsidR="00755CC1">
              <w:t xml:space="preserve"> </w:t>
            </w:r>
            <w:r w:rsidR="004E2746">
              <w:t xml:space="preserve">млн </w:t>
            </w:r>
            <w:r>
              <w:t>руб.</w:t>
            </w:r>
          </w:p>
          <w:p w14:paraId="258B32EE" w14:textId="34E8A568" w:rsidR="00575F82" w:rsidRDefault="00575F82" w:rsidP="00575F82">
            <w:pPr>
              <w:keepLines/>
              <w:spacing w:before="120" w:after="120" w:line="276" w:lineRule="auto"/>
              <w:jc w:val="both"/>
            </w:pPr>
            <w:r>
              <w:t xml:space="preserve">2023 год </w:t>
            </w:r>
            <w:r w:rsidR="00C738E5">
              <w:t xml:space="preserve">– </w:t>
            </w:r>
            <w:r w:rsidR="00ED75E8">
              <w:t>87</w:t>
            </w:r>
            <w:r w:rsidR="00755CC1">
              <w:t xml:space="preserve"> </w:t>
            </w:r>
            <w:r w:rsidR="004E2746">
              <w:t xml:space="preserve">млн </w:t>
            </w:r>
            <w:r>
              <w:t xml:space="preserve">руб. </w:t>
            </w:r>
          </w:p>
          <w:p w14:paraId="2E8122E6" w14:textId="3C90AEF9" w:rsidR="00575F82" w:rsidRDefault="00575F82" w:rsidP="00575F82">
            <w:pPr>
              <w:keepLines/>
              <w:spacing w:before="120" w:after="120" w:line="276" w:lineRule="auto"/>
              <w:jc w:val="both"/>
            </w:pPr>
            <w:r>
              <w:t xml:space="preserve">Итого: </w:t>
            </w:r>
            <w:r w:rsidR="00755CC1">
              <w:t xml:space="preserve">110 </w:t>
            </w:r>
            <w:r w:rsidR="004E2746">
              <w:t xml:space="preserve">млн </w:t>
            </w:r>
            <w:r>
              <w:t>руб.</w:t>
            </w:r>
          </w:p>
        </w:tc>
      </w:tr>
      <w:tr w:rsidR="00575F82" w:rsidRPr="00236515" w14:paraId="5146B33E" w14:textId="77777777" w:rsidTr="0030749F">
        <w:trPr>
          <w:trHeight w:val="20"/>
        </w:trPr>
        <w:tc>
          <w:tcPr>
            <w:tcW w:w="562" w:type="dxa"/>
          </w:tcPr>
          <w:p w14:paraId="64100F99" w14:textId="77777777" w:rsidR="00575F82" w:rsidRPr="004D5505" w:rsidRDefault="00575F82" w:rsidP="00C14FB9">
            <w:pPr>
              <w:pStyle w:val="a8"/>
              <w:keepLines/>
              <w:numPr>
                <w:ilvl w:val="0"/>
                <w:numId w:val="1"/>
              </w:numPr>
              <w:spacing w:before="120" w:after="120" w:line="276" w:lineRule="auto"/>
              <w:ind w:left="0" w:firstLine="0"/>
              <w:rPr>
                <w:b/>
                <w:bCs/>
              </w:rPr>
            </w:pPr>
          </w:p>
        </w:tc>
        <w:tc>
          <w:tcPr>
            <w:tcW w:w="4253" w:type="dxa"/>
          </w:tcPr>
          <w:p w14:paraId="57334DE7" w14:textId="6BC89EFD" w:rsidR="00575F82" w:rsidRPr="00575F82" w:rsidRDefault="00575F82" w:rsidP="00C14FB9">
            <w:pPr>
              <w:keepLines/>
              <w:spacing w:before="120" w:after="120" w:line="276" w:lineRule="auto"/>
              <w:jc w:val="left"/>
            </w:pPr>
            <w:r w:rsidRPr="00575F82">
              <w:t>Прогнозируемый объем финансирования за счет средств бюджетов бюджетной системы Российской Федерации создания частным партнером объекта (по годам, если предусматривается)</w:t>
            </w:r>
          </w:p>
        </w:tc>
        <w:tc>
          <w:tcPr>
            <w:tcW w:w="5380" w:type="dxa"/>
          </w:tcPr>
          <w:p w14:paraId="6243B4DC" w14:textId="77777777" w:rsidR="00575F82" w:rsidRDefault="00575F82" w:rsidP="00575F82">
            <w:pPr>
              <w:keepLines/>
              <w:spacing w:before="120" w:after="120" w:line="276" w:lineRule="auto"/>
              <w:jc w:val="both"/>
            </w:pPr>
            <w:r w:rsidRPr="00575F82">
              <w:t>Общий объем финансирования за счет средств бюджетов бюджетной системы РФ создания частным партнером объекта по годам</w:t>
            </w:r>
            <w:r>
              <w:t>:</w:t>
            </w:r>
          </w:p>
          <w:p w14:paraId="5A7E43EC" w14:textId="2003651E" w:rsidR="00575F82" w:rsidRDefault="00575F82" w:rsidP="00575F82">
            <w:pPr>
              <w:keepLines/>
              <w:spacing w:before="120" w:after="120" w:line="276" w:lineRule="auto"/>
              <w:jc w:val="both"/>
            </w:pPr>
            <w:r>
              <w:t xml:space="preserve">2021 год – </w:t>
            </w:r>
            <w:r w:rsidR="00755CC1">
              <w:t xml:space="preserve">208 </w:t>
            </w:r>
            <w:r w:rsidR="004E2746">
              <w:t xml:space="preserve">млн </w:t>
            </w:r>
            <w:r>
              <w:t>руб.</w:t>
            </w:r>
          </w:p>
          <w:p w14:paraId="0F9EA8A4" w14:textId="003AA66F" w:rsidR="00575F82" w:rsidRDefault="00575F82" w:rsidP="00575F82">
            <w:pPr>
              <w:keepLines/>
              <w:spacing w:before="120" w:after="120" w:line="276" w:lineRule="auto"/>
              <w:jc w:val="both"/>
            </w:pPr>
            <w:r>
              <w:t xml:space="preserve">2022 год – </w:t>
            </w:r>
            <w:r w:rsidR="00755CC1">
              <w:t xml:space="preserve">151 </w:t>
            </w:r>
            <w:r w:rsidR="004E2746">
              <w:t xml:space="preserve">млн </w:t>
            </w:r>
            <w:r>
              <w:t>руб.</w:t>
            </w:r>
          </w:p>
          <w:p w14:paraId="66407148" w14:textId="24F496AC" w:rsidR="00575F82" w:rsidRDefault="00575F82" w:rsidP="00575F82">
            <w:pPr>
              <w:keepLines/>
              <w:spacing w:before="120" w:after="120" w:line="276" w:lineRule="auto"/>
              <w:jc w:val="both"/>
            </w:pPr>
            <w:r>
              <w:t>Итого:</w:t>
            </w:r>
            <w:r w:rsidR="00755CC1">
              <w:t xml:space="preserve"> 359 </w:t>
            </w:r>
            <w:r w:rsidR="004E2746">
              <w:t xml:space="preserve">млн </w:t>
            </w:r>
            <w:r w:rsidR="00755CC1">
              <w:t>руб.</w:t>
            </w:r>
            <w:r>
              <w:t xml:space="preserve"> </w:t>
            </w:r>
          </w:p>
        </w:tc>
      </w:tr>
      <w:tr w:rsidR="00575F82" w:rsidRPr="00236515" w14:paraId="6F023286" w14:textId="77777777" w:rsidTr="0030749F">
        <w:trPr>
          <w:trHeight w:val="20"/>
        </w:trPr>
        <w:tc>
          <w:tcPr>
            <w:tcW w:w="562" w:type="dxa"/>
          </w:tcPr>
          <w:p w14:paraId="4E6C421F" w14:textId="77777777" w:rsidR="00575F82" w:rsidRPr="004D5505" w:rsidRDefault="00575F82" w:rsidP="00C14FB9">
            <w:pPr>
              <w:pStyle w:val="a8"/>
              <w:keepLines/>
              <w:numPr>
                <w:ilvl w:val="0"/>
                <w:numId w:val="1"/>
              </w:numPr>
              <w:spacing w:before="120" w:after="120" w:line="276" w:lineRule="auto"/>
              <w:ind w:left="0" w:firstLine="0"/>
              <w:rPr>
                <w:b/>
                <w:bCs/>
              </w:rPr>
            </w:pPr>
          </w:p>
        </w:tc>
        <w:tc>
          <w:tcPr>
            <w:tcW w:w="4253" w:type="dxa"/>
          </w:tcPr>
          <w:p w14:paraId="2A317E6C" w14:textId="56696917" w:rsidR="00575F82" w:rsidRPr="00575F82" w:rsidRDefault="00575F82" w:rsidP="00C14FB9">
            <w:pPr>
              <w:keepLines/>
              <w:spacing w:before="120" w:after="120" w:line="276" w:lineRule="auto"/>
              <w:jc w:val="left"/>
            </w:pPr>
            <w:r w:rsidRPr="00575F82">
              <w:t>Прогнозируемый объем финансирования за счет средств бюджетов бюджетной системы Российской Федерации эксплуатации и (или) технического обслуживания объекта (по годам, если предусматривается)</w:t>
            </w:r>
          </w:p>
        </w:tc>
        <w:tc>
          <w:tcPr>
            <w:tcW w:w="5380" w:type="dxa"/>
          </w:tcPr>
          <w:p w14:paraId="709767A4" w14:textId="6DCF003A" w:rsidR="00575F82" w:rsidRDefault="00575F82" w:rsidP="00575F82">
            <w:pPr>
              <w:keepLines/>
              <w:spacing w:before="120" w:after="120" w:line="276" w:lineRule="auto"/>
              <w:jc w:val="both"/>
            </w:pPr>
            <w:r w:rsidRPr="00575F82">
              <w:t xml:space="preserve">Прогнозируемый объем финансирования </w:t>
            </w:r>
            <w:r w:rsidR="00306E93">
              <w:t>т</w:t>
            </w:r>
            <w:r w:rsidRPr="00575F82">
              <w:t>ехнического обслуживания за счет средств бюджетов бюджетной системы Российской Федерации по годам:</w:t>
            </w:r>
          </w:p>
          <w:p w14:paraId="6653C5A3" w14:textId="32B7DE33" w:rsidR="00575F82" w:rsidRDefault="00575F82" w:rsidP="00575F82">
            <w:pPr>
              <w:keepLines/>
              <w:spacing w:before="120" w:after="120" w:line="276" w:lineRule="auto"/>
              <w:jc w:val="both"/>
            </w:pPr>
            <w:r>
              <w:t xml:space="preserve">2023 год – </w:t>
            </w:r>
            <w:r w:rsidR="00AA6F20">
              <w:t>2</w:t>
            </w:r>
            <w:r w:rsidR="00601FCE">
              <w:t xml:space="preserve"> </w:t>
            </w:r>
            <w:r w:rsidR="004E2746">
              <w:t xml:space="preserve">млн </w:t>
            </w:r>
            <w:r>
              <w:t>руб.</w:t>
            </w:r>
          </w:p>
          <w:p w14:paraId="36D1F9D9" w14:textId="3AF014B1" w:rsidR="00575F82" w:rsidRDefault="00575F82" w:rsidP="00575F82">
            <w:pPr>
              <w:keepLines/>
              <w:spacing w:before="120" w:after="120" w:line="276" w:lineRule="auto"/>
              <w:jc w:val="both"/>
            </w:pPr>
            <w:r>
              <w:t xml:space="preserve">2024 год – </w:t>
            </w:r>
            <w:r w:rsidR="00601FCE">
              <w:t>3</w:t>
            </w:r>
            <w:r w:rsidR="00EC64E2" w:rsidRPr="00843013">
              <w:t>8</w:t>
            </w:r>
            <w:r w:rsidR="00601FCE">
              <w:t xml:space="preserve"> </w:t>
            </w:r>
            <w:r w:rsidR="004E2746">
              <w:t xml:space="preserve">млн </w:t>
            </w:r>
            <w:r>
              <w:t>руб.</w:t>
            </w:r>
          </w:p>
          <w:p w14:paraId="306AC86F" w14:textId="3FECC508" w:rsidR="00575F82" w:rsidRDefault="00575F82" w:rsidP="00575F82">
            <w:pPr>
              <w:keepLines/>
              <w:spacing w:before="120" w:after="120" w:line="276" w:lineRule="auto"/>
              <w:jc w:val="both"/>
            </w:pPr>
            <w:r>
              <w:t xml:space="preserve">2025 год – </w:t>
            </w:r>
            <w:r w:rsidR="00AA6F20">
              <w:t>91</w:t>
            </w:r>
            <w:r w:rsidR="00601FCE">
              <w:t xml:space="preserve"> </w:t>
            </w:r>
            <w:r w:rsidR="004E2746">
              <w:t xml:space="preserve">млн </w:t>
            </w:r>
            <w:r>
              <w:t>руб.</w:t>
            </w:r>
          </w:p>
          <w:p w14:paraId="0B98128F" w14:textId="7CDF6B84" w:rsidR="00575F82" w:rsidRDefault="00575F82" w:rsidP="00575F82">
            <w:pPr>
              <w:keepLines/>
              <w:spacing w:before="120" w:after="120" w:line="276" w:lineRule="auto"/>
              <w:jc w:val="both"/>
            </w:pPr>
            <w:r>
              <w:t xml:space="preserve">2026 год – </w:t>
            </w:r>
            <w:r w:rsidR="00AA6F20">
              <w:t>96</w:t>
            </w:r>
            <w:r w:rsidR="00601FCE">
              <w:t xml:space="preserve"> </w:t>
            </w:r>
            <w:r w:rsidR="004E2746">
              <w:t xml:space="preserve">млн </w:t>
            </w:r>
            <w:r>
              <w:t>руб.</w:t>
            </w:r>
          </w:p>
          <w:p w14:paraId="3733D32D" w14:textId="232A1CE8" w:rsidR="00575F82" w:rsidRDefault="00575F82" w:rsidP="00575F82">
            <w:pPr>
              <w:keepLines/>
              <w:spacing w:before="120" w:after="120" w:line="276" w:lineRule="auto"/>
              <w:jc w:val="both"/>
            </w:pPr>
            <w:r>
              <w:t>Итого:</w:t>
            </w:r>
            <w:r w:rsidR="00601FCE">
              <w:t xml:space="preserve"> </w:t>
            </w:r>
            <w:r w:rsidR="00AA6F20">
              <w:t>226</w:t>
            </w:r>
            <w:r w:rsidR="00601FCE">
              <w:t xml:space="preserve"> </w:t>
            </w:r>
            <w:r w:rsidR="004E2746">
              <w:t xml:space="preserve">млн </w:t>
            </w:r>
            <w:r w:rsidR="00601FCE">
              <w:t>руб.</w:t>
            </w:r>
          </w:p>
          <w:p w14:paraId="47CBC2EF" w14:textId="467042E0" w:rsidR="00575F82" w:rsidRPr="00575F82" w:rsidRDefault="0061647B" w:rsidP="00575F82">
            <w:pPr>
              <w:keepLines/>
              <w:spacing w:before="120" w:after="120" w:line="276" w:lineRule="auto"/>
              <w:jc w:val="both"/>
            </w:pPr>
            <w:r w:rsidRPr="00575F82">
              <w:t xml:space="preserve">В соответствии с </w:t>
            </w:r>
            <w:r>
              <w:t>условиями соглашения о муниципально-частном партнерстве</w:t>
            </w:r>
            <w:r w:rsidRPr="00575F82">
              <w:t xml:space="preserve"> осуществление и финансирование </w:t>
            </w:r>
            <w:r>
              <w:t>э</w:t>
            </w:r>
            <w:r w:rsidRPr="00575F82">
              <w:t xml:space="preserve">ксплуатации выполняется </w:t>
            </w:r>
            <w:r>
              <w:t>п</w:t>
            </w:r>
            <w:r w:rsidRPr="00575F82">
              <w:t xml:space="preserve">убличным партнером. </w:t>
            </w:r>
            <w:r>
              <w:t>Ч</w:t>
            </w:r>
            <w:r w:rsidRPr="00575F82">
              <w:t xml:space="preserve">астный партнер не осуществляет финансирование </w:t>
            </w:r>
            <w:r>
              <w:t>э</w:t>
            </w:r>
            <w:r w:rsidRPr="00575F82">
              <w:t xml:space="preserve">ксплуатации и данными о прогнозируемом объеме финансирования </w:t>
            </w:r>
            <w:r>
              <w:t>э</w:t>
            </w:r>
            <w:r w:rsidRPr="00575F82">
              <w:t>ксплуатации не обладает</w:t>
            </w:r>
            <w:r>
              <w:t>.</w:t>
            </w:r>
          </w:p>
        </w:tc>
      </w:tr>
      <w:tr w:rsidR="00575F82" w:rsidRPr="00236515" w14:paraId="098712FB" w14:textId="77777777" w:rsidTr="0030749F">
        <w:trPr>
          <w:trHeight w:val="20"/>
        </w:trPr>
        <w:tc>
          <w:tcPr>
            <w:tcW w:w="562" w:type="dxa"/>
          </w:tcPr>
          <w:p w14:paraId="51ED198D" w14:textId="77777777" w:rsidR="00575F82" w:rsidRPr="004D5505" w:rsidRDefault="00575F82" w:rsidP="00C14FB9">
            <w:pPr>
              <w:pStyle w:val="a8"/>
              <w:keepLines/>
              <w:numPr>
                <w:ilvl w:val="0"/>
                <w:numId w:val="1"/>
              </w:numPr>
              <w:spacing w:before="120" w:after="120" w:line="276" w:lineRule="auto"/>
              <w:ind w:left="0" w:firstLine="0"/>
              <w:rPr>
                <w:b/>
                <w:bCs/>
              </w:rPr>
            </w:pPr>
          </w:p>
        </w:tc>
        <w:tc>
          <w:tcPr>
            <w:tcW w:w="4253" w:type="dxa"/>
          </w:tcPr>
          <w:p w14:paraId="0FFA2233" w14:textId="34139E61" w:rsidR="00575F82" w:rsidRPr="00575F82" w:rsidRDefault="00575F82" w:rsidP="00575F82">
            <w:pPr>
              <w:keepLines/>
              <w:spacing w:before="120" w:after="120" w:line="276" w:lineRule="auto"/>
              <w:jc w:val="left"/>
            </w:pPr>
            <w:r>
              <w:t xml:space="preserve">Необходимый объем заемного финансирования реализации проекта муниципально-частного партнерства (по годам, если предусматривается) </w:t>
            </w:r>
          </w:p>
        </w:tc>
        <w:tc>
          <w:tcPr>
            <w:tcW w:w="5380" w:type="dxa"/>
          </w:tcPr>
          <w:p w14:paraId="2E97B203" w14:textId="5BC25733" w:rsidR="00575F82" w:rsidRDefault="00575F82" w:rsidP="00575F82">
            <w:pPr>
              <w:keepLines/>
              <w:spacing w:before="120" w:after="120" w:line="276" w:lineRule="auto"/>
              <w:jc w:val="both"/>
            </w:pPr>
            <w:r w:rsidRPr="00575F82">
              <w:t xml:space="preserve">Необходимый </w:t>
            </w:r>
            <w:r w:rsidR="00BF0064">
              <w:t xml:space="preserve">объем </w:t>
            </w:r>
            <w:r w:rsidRPr="00575F82">
              <w:t xml:space="preserve">заемного финансирования реализации </w:t>
            </w:r>
            <w:r w:rsidR="00BF0064">
              <w:t>П</w:t>
            </w:r>
            <w:r w:rsidRPr="00575F82">
              <w:t>роекта по годам</w:t>
            </w:r>
            <w:r>
              <w:t>:</w:t>
            </w:r>
          </w:p>
          <w:p w14:paraId="27E179B1" w14:textId="511E54F3" w:rsidR="00ED75E8" w:rsidRDefault="00ED75E8" w:rsidP="00575F82">
            <w:pPr>
              <w:keepLines/>
              <w:spacing w:before="120" w:after="120" w:line="276" w:lineRule="auto"/>
              <w:jc w:val="both"/>
            </w:pPr>
            <w:r>
              <w:t>2020 год – 11 млн. руб.</w:t>
            </w:r>
          </w:p>
          <w:p w14:paraId="360A7E41" w14:textId="428E7CC1" w:rsidR="00ED75E8" w:rsidRDefault="00ED75E8" w:rsidP="00575F82">
            <w:pPr>
              <w:keepLines/>
              <w:spacing w:before="120" w:after="120" w:line="276" w:lineRule="auto"/>
              <w:jc w:val="both"/>
            </w:pPr>
            <w:r>
              <w:t>2021 год – 22 млн. руб.</w:t>
            </w:r>
          </w:p>
          <w:p w14:paraId="151DB753" w14:textId="2756AA70" w:rsidR="00242569" w:rsidRDefault="00242569" w:rsidP="00575F82">
            <w:pPr>
              <w:keepLines/>
              <w:spacing w:before="120" w:after="120" w:line="276" w:lineRule="auto"/>
              <w:jc w:val="both"/>
            </w:pPr>
            <w:r>
              <w:t xml:space="preserve">2022 год </w:t>
            </w:r>
            <w:r>
              <w:softHyphen/>
              <w:t xml:space="preserve">– </w:t>
            </w:r>
            <w:r w:rsidR="00ED75E8">
              <w:t>5</w:t>
            </w:r>
            <w:r w:rsidR="00EC64E2" w:rsidRPr="00843013">
              <w:t>38</w:t>
            </w:r>
            <w:r w:rsidR="00ED75E8">
              <w:t xml:space="preserve"> </w:t>
            </w:r>
            <w:r w:rsidR="004E2746">
              <w:t xml:space="preserve">млн </w:t>
            </w:r>
            <w:r>
              <w:t>руб.</w:t>
            </w:r>
          </w:p>
          <w:p w14:paraId="36D43CE0" w14:textId="42D53FE3" w:rsidR="00242569" w:rsidRDefault="00242569" w:rsidP="00575F82">
            <w:pPr>
              <w:keepLines/>
              <w:spacing w:before="120" w:after="120" w:line="276" w:lineRule="auto"/>
              <w:jc w:val="both"/>
            </w:pPr>
            <w:r>
              <w:t xml:space="preserve">2023 год – </w:t>
            </w:r>
            <w:r w:rsidR="00601FCE">
              <w:t>3</w:t>
            </w:r>
            <w:r w:rsidR="00EC64E2" w:rsidRPr="00843013">
              <w:t>18</w:t>
            </w:r>
            <w:r w:rsidR="00601FCE">
              <w:t xml:space="preserve"> </w:t>
            </w:r>
            <w:r w:rsidR="004E2746">
              <w:t xml:space="preserve">млн </w:t>
            </w:r>
            <w:r>
              <w:t>руб.</w:t>
            </w:r>
          </w:p>
          <w:p w14:paraId="09FEA831" w14:textId="0A00BFF5" w:rsidR="00242569" w:rsidRPr="00242569" w:rsidRDefault="00242569" w:rsidP="00575F82">
            <w:pPr>
              <w:keepLines/>
              <w:spacing w:before="120" w:after="120" w:line="276" w:lineRule="auto"/>
              <w:jc w:val="both"/>
            </w:pPr>
            <w:r w:rsidRPr="00242569">
              <w:t xml:space="preserve">Итого: </w:t>
            </w:r>
            <w:r w:rsidR="00ED75E8">
              <w:t>8</w:t>
            </w:r>
            <w:r w:rsidR="00EC64E2">
              <w:rPr>
                <w:lang w:val="en-US"/>
              </w:rPr>
              <w:t>89</w:t>
            </w:r>
            <w:r w:rsidR="00ED75E8">
              <w:t xml:space="preserve"> </w:t>
            </w:r>
            <w:r w:rsidR="004E2746">
              <w:t xml:space="preserve">млн </w:t>
            </w:r>
            <w:r w:rsidR="00601FCE">
              <w:t>руб.</w:t>
            </w:r>
          </w:p>
        </w:tc>
      </w:tr>
      <w:tr w:rsidR="00242569" w:rsidRPr="00236515" w14:paraId="2193C00D" w14:textId="77777777" w:rsidTr="0030749F">
        <w:trPr>
          <w:trHeight w:val="20"/>
        </w:trPr>
        <w:tc>
          <w:tcPr>
            <w:tcW w:w="562" w:type="dxa"/>
          </w:tcPr>
          <w:p w14:paraId="070434B6" w14:textId="77777777" w:rsidR="00242569" w:rsidRPr="004D5505" w:rsidRDefault="00242569" w:rsidP="00C14FB9">
            <w:pPr>
              <w:pStyle w:val="a8"/>
              <w:keepLines/>
              <w:numPr>
                <w:ilvl w:val="0"/>
                <w:numId w:val="1"/>
              </w:numPr>
              <w:spacing w:before="120" w:after="120" w:line="276" w:lineRule="auto"/>
              <w:ind w:left="0" w:firstLine="0"/>
              <w:rPr>
                <w:b/>
                <w:bCs/>
              </w:rPr>
            </w:pPr>
          </w:p>
        </w:tc>
        <w:tc>
          <w:tcPr>
            <w:tcW w:w="4253" w:type="dxa"/>
          </w:tcPr>
          <w:p w14:paraId="4766DFC4" w14:textId="12CFE216" w:rsidR="00242569" w:rsidRDefault="00242569" w:rsidP="00575F82">
            <w:pPr>
              <w:keepLines/>
              <w:spacing w:before="120" w:after="120" w:line="276" w:lineRule="auto"/>
              <w:jc w:val="left"/>
            </w:pPr>
            <w:r w:rsidRPr="00242569">
              <w:t xml:space="preserve">Планируемый срок погашения заемного финансирования (если </w:t>
            </w:r>
            <w:r>
              <w:t>п</w:t>
            </w:r>
            <w:r w:rsidRPr="00242569">
              <w:t>редусматривается)</w:t>
            </w:r>
          </w:p>
        </w:tc>
        <w:tc>
          <w:tcPr>
            <w:tcW w:w="5380" w:type="dxa"/>
          </w:tcPr>
          <w:p w14:paraId="50A33E24" w14:textId="03C00756" w:rsidR="00242569" w:rsidRPr="00575F82" w:rsidRDefault="00242569" w:rsidP="00575F82">
            <w:pPr>
              <w:keepLines/>
              <w:spacing w:before="120" w:after="120" w:line="276" w:lineRule="auto"/>
              <w:jc w:val="both"/>
            </w:pPr>
            <w:r w:rsidRPr="00242569">
              <w:t xml:space="preserve">Планируемый срок погашения заемного финансирования: </w:t>
            </w:r>
            <w:r w:rsidR="00ED75E8">
              <w:t>6</w:t>
            </w:r>
            <w:r w:rsidRPr="00242569">
              <w:t xml:space="preserve"> лет.</w:t>
            </w:r>
          </w:p>
        </w:tc>
      </w:tr>
      <w:tr w:rsidR="00242569" w:rsidRPr="00236515" w14:paraId="2EBB7DC2" w14:textId="77777777" w:rsidTr="00AA3435">
        <w:trPr>
          <w:trHeight w:val="20"/>
        </w:trPr>
        <w:tc>
          <w:tcPr>
            <w:tcW w:w="10195" w:type="dxa"/>
            <w:gridSpan w:val="3"/>
          </w:tcPr>
          <w:p w14:paraId="160A9324" w14:textId="792E92BC" w:rsidR="00242569" w:rsidRPr="00242569" w:rsidRDefault="00242569" w:rsidP="00D7702B">
            <w:pPr>
              <w:pStyle w:val="a8"/>
              <w:keepNext/>
              <w:keepLines/>
              <w:numPr>
                <w:ilvl w:val="0"/>
                <w:numId w:val="2"/>
              </w:numPr>
              <w:spacing w:before="120" w:after="120" w:line="276" w:lineRule="auto"/>
              <w:ind w:left="737" w:hanging="510"/>
            </w:pPr>
            <w:r>
              <w:rPr>
                <w:b/>
                <w:bCs/>
              </w:rPr>
              <w:t xml:space="preserve">Сведения о финансовой эффективности проекта муниципально-частного партнерства </w:t>
            </w:r>
          </w:p>
        </w:tc>
      </w:tr>
      <w:tr w:rsidR="00242569" w:rsidRPr="00236515" w14:paraId="07363FE7" w14:textId="77777777" w:rsidTr="0030749F">
        <w:trPr>
          <w:trHeight w:val="20"/>
        </w:trPr>
        <w:tc>
          <w:tcPr>
            <w:tcW w:w="562" w:type="dxa"/>
          </w:tcPr>
          <w:p w14:paraId="216562C6" w14:textId="77777777" w:rsidR="00242569" w:rsidRPr="004D5505" w:rsidRDefault="00242569" w:rsidP="00C14FB9">
            <w:pPr>
              <w:pStyle w:val="a8"/>
              <w:keepLines/>
              <w:numPr>
                <w:ilvl w:val="0"/>
                <w:numId w:val="1"/>
              </w:numPr>
              <w:spacing w:before="120" w:after="120" w:line="276" w:lineRule="auto"/>
              <w:ind w:left="0" w:firstLine="0"/>
              <w:rPr>
                <w:b/>
                <w:bCs/>
              </w:rPr>
            </w:pPr>
          </w:p>
        </w:tc>
        <w:tc>
          <w:tcPr>
            <w:tcW w:w="4253" w:type="dxa"/>
          </w:tcPr>
          <w:p w14:paraId="498B0DB6" w14:textId="014176E8" w:rsidR="00242569" w:rsidRPr="00242569" w:rsidRDefault="00242569" w:rsidP="00575F82">
            <w:pPr>
              <w:keepLines/>
              <w:spacing w:before="120" w:after="120" w:line="276" w:lineRule="auto"/>
              <w:jc w:val="left"/>
            </w:pPr>
            <w:r w:rsidRPr="00242569">
              <w:t>Чистая приведенная стоимость проекта муниципально-частного партнерства для частного партнера</w:t>
            </w:r>
          </w:p>
        </w:tc>
        <w:tc>
          <w:tcPr>
            <w:tcW w:w="5380" w:type="dxa"/>
          </w:tcPr>
          <w:p w14:paraId="7699D967" w14:textId="3D617716" w:rsidR="00242569" w:rsidRPr="00242569" w:rsidRDefault="00242569" w:rsidP="00575F82">
            <w:pPr>
              <w:keepLines/>
              <w:spacing w:before="120" w:after="120" w:line="276" w:lineRule="auto"/>
              <w:jc w:val="both"/>
            </w:pPr>
            <w:r w:rsidRPr="00242569">
              <w:t xml:space="preserve">Чистая приведенная стоимость </w:t>
            </w:r>
            <w:r>
              <w:t>П</w:t>
            </w:r>
            <w:r w:rsidRPr="00242569">
              <w:t>роекта</w:t>
            </w:r>
            <w:r>
              <w:t xml:space="preserve"> </w:t>
            </w:r>
            <w:r w:rsidRPr="00242569">
              <w:t xml:space="preserve">для </w:t>
            </w:r>
            <w:r w:rsidR="00E05372">
              <w:t>ч</w:t>
            </w:r>
            <w:r w:rsidRPr="00242569">
              <w:t xml:space="preserve">астного партнера </w:t>
            </w:r>
            <w:r>
              <w:t xml:space="preserve">составляет </w:t>
            </w:r>
            <w:r w:rsidR="00EC64E2" w:rsidRPr="00843013">
              <w:t>42</w:t>
            </w:r>
            <w:r w:rsidR="00601FCE">
              <w:t>,</w:t>
            </w:r>
            <w:r w:rsidR="00EC64E2" w:rsidRPr="00843013">
              <w:t>1</w:t>
            </w:r>
            <w:r w:rsidR="00601FCE">
              <w:t xml:space="preserve"> </w:t>
            </w:r>
            <w:r w:rsidR="004E2746">
              <w:t xml:space="preserve">млн </w:t>
            </w:r>
            <w:r>
              <w:t>руб.</w:t>
            </w:r>
          </w:p>
        </w:tc>
      </w:tr>
      <w:tr w:rsidR="00242569" w:rsidRPr="00236515" w14:paraId="103EB909" w14:textId="77777777" w:rsidTr="00AA3435">
        <w:trPr>
          <w:trHeight w:val="20"/>
        </w:trPr>
        <w:tc>
          <w:tcPr>
            <w:tcW w:w="10195" w:type="dxa"/>
            <w:gridSpan w:val="3"/>
          </w:tcPr>
          <w:p w14:paraId="10AB21DC" w14:textId="4DD1ECCF" w:rsidR="00242569" w:rsidRPr="00242569" w:rsidRDefault="00242569" w:rsidP="004E2746">
            <w:pPr>
              <w:pStyle w:val="a8"/>
              <w:keepNext/>
              <w:keepLines/>
              <w:numPr>
                <w:ilvl w:val="0"/>
                <w:numId w:val="2"/>
              </w:numPr>
              <w:spacing w:before="120" w:after="120" w:line="276" w:lineRule="auto"/>
              <w:ind w:left="596" w:hanging="369"/>
            </w:pPr>
            <w:r>
              <w:rPr>
                <w:b/>
                <w:bCs/>
              </w:rPr>
              <w:t xml:space="preserve">Сведения о социально-экономическом эффекте от реализации проекта муниципально-частного партнерства </w:t>
            </w:r>
          </w:p>
        </w:tc>
      </w:tr>
      <w:tr w:rsidR="00242569" w:rsidRPr="00236515" w14:paraId="25A36CB4" w14:textId="77777777" w:rsidTr="0030749F">
        <w:trPr>
          <w:trHeight w:val="20"/>
        </w:trPr>
        <w:tc>
          <w:tcPr>
            <w:tcW w:w="562" w:type="dxa"/>
          </w:tcPr>
          <w:p w14:paraId="287797E4" w14:textId="77777777" w:rsidR="00242569" w:rsidRPr="004D5505" w:rsidRDefault="00242569" w:rsidP="00C14FB9">
            <w:pPr>
              <w:pStyle w:val="a8"/>
              <w:keepLines/>
              <w:numPr>
                <w:ilvl w:val="0"/>
                <w:numId w:val="1"/>
              </w:numPr>
              <w:spacing w:before="120" w:after="120" w:line="276" w:lineRule="auto"/>
              <w:ind w:left="0" w:firstLine="0"/>
              <w:rPr>
                <w:b/>
                <w:bCs/>
              </w:rPr>
            </w:pPr>
          </w:p>
        </w:tc>
        <w:tc>
          <w:tcPr>
            <w:tcW w:w="4253" w:type="dxa"/>
          </w:tcPr>
          <w:p w14:paraId="0F0AC8AB" w14:textId="5CEFF6CA" w:rsidR="00242569" w:rsidRPr="00D7702B" w:rsidRDefault="00242569" w:rsidP="00575F82">
            <w:pPr>
              <w:keepLines/>
              <w:spacing w:before="120" w:after="120" w:line="276" w:lineRule="auto"/>
              <w:jc w:val="left"/>
            </w:pPr>
            <w:r w:rsidRPr="00D7702B">
              <w:t>Целевые показатели (индикаторы) государственных (муниципальных) программ, достижению которых будет способствовать реализация проекта муниципально-частного партнерства, с указанием правовых актов и их пунктов</w:t>
            </w:r>
          </w:p>
        </w:tc>
        <w:tc>
          <w:tcPr>
            <w:tcW w:w="5380" w:type="dxa"/>
          </w:tcPr>
          <w:p w14:paraId="3EEB2717" w14:textId="1A01AAEB" w:rsidR="00F72260" w:rsidRPr="00A0081C" w:rsidRDefault="00F72260" w:rsidP="00F72260">
            <w:pPr>
              <w:keepLines/>
              <w:spacing w:before="120" w:after="120" w:line="276" w:lineRule="auto"/>
              <w:jc w:val="both"/>
            </w:pPr>
            <w:r>
              <w:t xml:space="preserve">Реализация проекта </w:t>
            </w:r>
            <w:r w:rsidR="00C6693E">
              <w:t xml:space="preserve">в соответствии с пунктами 8, 12 </w:t>
            </w:r>
            <w:r w:rsidR="007800E3">
              <w:t>Таблицы</w:t>
            </w:r>
            <w:r w:rsidR="00C6693E">
              <w:t xml:space="preserve"> 1 «</w:t>
            </w:r>
            <w:r w:rsidR="00C6693E" w:rsidRPr="00C6693E">
              <w:t>Целевые показатели муниципальной программы</w:t>
            </w:r>
            <w:r w:rsidR="00C6693E">
              <w:t xml:space="preserve">» </w:t>
            </w:r>
            <w:r>
              <w:t>м</w:t>
            </w:r>
            <w:r w:rsidRPr="00A0081C">
              <w:t>униципальной программы</w:t>
            </w:r>
            <w:r>
              <w:t xml:space="preserve"> города Нижневартовска </w:t>
            </w:r>
            <w:r>
              <w:rPr>
                <w:rFonts w:cs="Times New Roman"/>
                <w:szCs w:val="24"/>
              </w:rPr>
              <w:t>«Р</w:t>
            </w:r>
            <w:r w:rsidRPr="00E72E91">
              <w:rPr>
                <w:rFonts w:cs="Times New Roman"/>
                <w:szCs w:val="24"/>
              </w:rPr>
              <w:t xml:space="preserve">азвитие социальной сферы города </w:t>
            </w:r>
            <w:r>
              <w:rPr>
                <w:rFonts w:cs="Times New Roman"/>
                <w:szCs w:val="24"/>
              </w:rPr>
              <w:t>Н</w:t>
            </w:r>
            <w:r w:rsidRPr="00E72E91">
              <w:rPr>
                <w:rFonts w:cs="Times New Roman"/>
                <w:szCs w:val="24"/>
              </w:rPr>
              <w:t>ижневартовска</w:t>
            </w:r>
            <w:r>
              <w:rPr>
                <w:rFonts w:cs="Times New Roman"/>
                <w:szCs w:val="24"/>
              </w:rPr>
              <w:t xml:space="preserve"> </w:t>
            </w:r>
            <w:r w:rsidRPr="00E72E91">
              <w:rPr>
                <w:rFonts w:cs="Times New Roman"/>
                <w:szCs w:val="24"/>
              </w:rPr>
              <w:t>на 2019 - 2030 годы</w:t>
            </w:r>
            <w:r>
              <w:rPr>
                <w:rFonts w:cs="Times New Roman"/>
                <w:szCs w:val="24"/>
              </w:rPr>
              <w:t>», утвержденной Постановлением администрации города Нижневартовска от 27.08.2018 № 1167</w:t>
            </w:r>
            <w:r w:rsidR="007800E3">
              <w:rPr>
                <w:rFonts w:cs="Times New Roman"/>
                <w:szCs w:val="24"/>
              </w:rPr>
              <w:t>,</w:t>
            </w:r>
            <w:r>
              <w:rPr>
                <w:rFonts w:cs="Times New Roman"/>
                <w:szCs w:val="24"/>
              </w:rPr>
              <w:t xml:space="preserve"> </w:t>
            </w:r>
            <w:r w:rsidR="00C6693E">
              <w:t>будет способствовать достижению следующих целевых показателей</w:t>
            </w:r>
            <w:r w:rsidRPr="00A0081C">
              <w:t>:</w:t>
            </w:r>
          </w:p>
          <w:p w14:paraId="67D326FD" w14:textId="272AE04D" w:rsidR="00F72260" w:rsidRPr="00A0081C" w:rsidRDefault="00F72260" w:rsidP="00D7702B">
            <w:pPr>
              <w:pStyle w:val="a8"/>
              <w:keepLines/>
              <w:numPr>
                <w:ilvl w:val="0"/>
                <w:numId w:val="12"/>
              </w:numPr>
              <w:spacing w:before="120" w:after="120" w:line="276" w:lineRule="auto"/>
              <w:ind w:left="311"/>
              <w:jc w:val="both"/>
            </w:pPr>
            <w:r w:rsidRPr="00A0081C">
              <w:t>Доля населения, систематически занимающегося физической культурой и спортом 56-57 %</w:t>
            </w:r>
            <w:r w:rsidR="007800E3">
              <w:t xml:space="preserve"> в 2025-2026 годах</w:t>
            </w:r>
            <w:r w:rsidRPr="00A0081C">
              <w:t>;</w:t>
            </w:r>
          </w:p>
          <w:p w14:paraId="2BC0FC7F" w14:textId="45D2FD91" w:rsidR="00242569" w:rsidRPr="00242569" w:rsidRDefault="00F72260" w:rsidP="00D7702B">
            <w:pPr>
              <w:pStyle w:val="a8"/>
              <w:keepLines/>
              <w:numPr>
                <w:ilvl w:val="0"/>
                <w:numId w:val="12"/>
              </w:numPr>
              <w:spacing w:before="120" w:after="120" w:line="276" w:lineRule="auto"/>
              <w:ind w:left="311"/>
              <w:jc w:val="both"/>
            </w:pPr>
            <w:r w:rsidRPr="00A0081C">
              <w:t>Уровень обеспеченности населения спортивными сооружениями исходя из единовременной пропускной способности объектов спорта 23,17 %</w:t>
            </w:r>
            <w:r w:rsidR="007800E3">
              <w:t xml:space="preserve"> в 2025-2026 годах</w:t>
            </w:r>
            <w:r w:rsidRPr="00A0081C">
              <w:t>.</w:t>
            </w:r>
          </w:p>
        </w:tc>
      </w:tr>
      <w:tr w:rsidR="00242569" w:rsidRPr="00236515" w14:paraId="2A74C680" w14:textId="77777777" w:rsidTr="0030749F">
        <w:trPr>
          <w:trHeight w:val="20"/>
        </w:trPr>
        <w:tc>
          <w:tcPr>
            <w:tcW w:w="562" w:type="dxa"/>
          </w:tcPr>
          <w:p w14:paraId="7B534CD0" w14:textId="77777777" w:rsidR="00242569" w:rsidRPr="004D5505" w:rsidRDefault="00242569" w:rsidP="00C14FB9">
            <w:pPr>
              <w:pStyle w:val="a8"/>
              <w:keepLines/>
              <w:numPr>
                <w:ilvl w:val="0"/>
                <w:numId w:val="1"/>
              </w:numPr>
              <w:spacing w:before="120" w:after="120" w:line="276" w:lineRule="auto"/>
              <w:ind w:left="0" w:firstLine="0"/>
              <w:rPr>
                <w:b/>
                <w:bCs/>
              </w:rPr>
            </w:pPr>
          </w:p>
        </w:tc>
        <w:tc>
          <w:tcPr>
            <w:tcW w:w="4253" w:type="dxa"/>
          </w:tcPr>
          <w:p w14:paraId="45B6B3FC" w14:textId="1974BCCF" w:rsidR="00242569" w:rsidRPr="00D7702B" w:rsidRDefault="00242569" w:rsidP="00575F82">
            <w:pPr>
              <w:keepLines/>
              <w:spacing w:before="120" w:after="120" w:line="276" w:lineRule="auto"/>
              <w:jc w:val="left"/>
            </w:pPr>
            <w:r w:rsidRPr="00D7702B">
              <w:t>Вклад проекта муниципально-частного партнерства в достижение целевых показателей (индикаторов), указанных в пункте 47 настоящего документа</w:t>
            </w:r>
          </w:p>
        </w:tc>
        <w:tc>
          <w:tcPr>
            <w:tcW w:w="5380" w:type="dxa"/>
          </w:tcPr>
          <w:p w14:paraId="0037AC1B" w14:textId="77777777" w:rsidR="00242569" w:rsidRDefault="0068104A" w:rsidP="00575F82">
            <w:pPr>
              <w:keepLines/>
              <w:spacing w:before="120" w:after="120" w:line="276" w:lineRule="auto"/>
              <w:jc w:val="both"/>
            </w:pPr>
            <w:r>
              <w:t>Планируемый уровень значения показателей в результате реализации Проекта:</w:t>
            </w:r>
          </w:p>
          <w:p w14:paraId="30316D49" w14:textId="5A7DDE94" w:rsidR="0068104A" w:rsidRPr="00A0081C" w:rsidRDefault="0068104A" w:rsidP="00D7702B">
            <w:pPr>
              <w:pStyle w:val="a8"/>
              <w:keepLines/>
              <w:numPr>
                <w:ilvl w:val="0"/>
                <w:numId w:val="13"/>
              </w:numPr>
              <w:spacing w:before="120" w:after="120" w:line="276" w:lineRule="auto"/>
              <w:ind w:left="311"/>
              <w:jc w:val="both"/>
            </w:pPr>
            <w:r w:rsidRPr="00A0081C">
              <w:t>Доля населения, систематически занимающегося физической культурой и спортом 56-57 %</w:t>
            </w:r>
            <w:r w:rsidR="007800E3">
              <w:t xml:space="preserve"> в 2025-2026 годах</w:t>
            </w:r>
            <w:r w:rsidRPr="00A0081C">
              <w:t>;</w:t>
            </w:r>
          </w:p>
          <w:p w14:paraId="0D239E18" w14:textId="46EF2B08" w:rsidR="0068104A" w:rsidRPr="0068104A" w:rsidRDefault="0068104A" w:rsidP="00D7702B">
            <w:pPr>
              <w:pStyle w:val="a8"/>
              <w:keepLines/>
              <w:numPr>
                <w:ilvl w:val="0"/>
                <w:numId w:val="13"/>
              </w:numPr>
              <w:spacing w:before="120" w:after="120" w:line="276" w:lineRule="auto"/>
              <w:ind w:left="311"/>
              <w:jc w:val="both"/>
            </w:pPr>
            <w:r w:rsidRPr="00A0081C">
              <w:lastRenderedPageBreak/>
              <w:t>Уровень обеспеченности населения спортивными сооружениями исходя из единовременной пропускной способности объектов спорта 23,17 %</w:t>
            </w:r>
            <w:r w:rsidR="007800E3">
              <w:t xml:space="preserve"> в 2025-2026 годах</w:t>
            </w:r>
            <w:r w:rsidRPr="00A0081C">
              <w:t>.</w:t>
            </w:r>
          </w:p>
        </w:tc>
      </w:tr>
      <w:tr w:rsidR="00242569" w:rsidRPr="00236515" w14:paraId="7356ED3E" w14:textId="77777777" w:rsidTr="00AA3435">
        <w:trPr>
          <w:trHeight w:val="20"/>
        </w:trPr>
        <w:tc>
          <w:tcPr>
            <w:tcW w:w="10195" w:type="dxa"/>
            <w:gridSpan w:val="3"/>
          </w:tcPr>
          <w:p w14:paraId="5869F132" w14:textId="23ED42EB" w:rsidR="00242569" w:rsidRPr="00242569" w:rsidRDefault="00242569" w:rsidP="00242569">
            <w:pPr>
              <w:pStyle w:val="a8"/>
              <w:keepLines/>
              <w:numPr>
                <w:ilvl w:val="0"/>
                <w:numId w:val="2"/>
              </w:numPr>
              <w:spacing w:before="120" w:after="120" w:line="276" w:lineRule="auto"/>
              <w:ind w:left="596" w:hanging="371"/>
            </w:pPr>
            <w:r>
              <w:rPr>
                <w:b/>
                <w:bCs/>
              </w:rPr>
              <w:lastRenderedPageBreak/>
              <w:t xml:space="preserve">Сведения о сравнительном преимуществе проекта муниципально-частного партнерства </w:t>
            </w:r>
          </w:p>
        </w:tc>
      </w:tr>
      <w:tr w:rsidR="00242569" w:rsidRPr="00236515" w14:paraId="0AF8931C" w14:textId="77777777" w:rsidTr="0030749F">
        <w:trPr>
          <w:trHeight w:val="20"/>
        </w:trPr>
        <w:tc>
          <w:tcPr>
            <w:tcW w:w="562" w:type="dxa"/>
          </w:tcPr>
          <w:p w14:paraId="5225361A" w14:textId="77777777" w:rsidR="00242569" w:rsidRPr="004D5505" w:rsidRDefault="00242569" w:rsidP="00C14FB9">
            <w:pPr>
              <w:pStyle w:val="a8"/>
              <w:keepLines/>
              <w:numPr>
                <w:ilvl w:val="0"/>
                <w:numId w:val="1"/>
              </w:numPr>
              <w:spacing w:before="120" w:after="120" w:line="276" w:lineRule="auto"/>
              <w:ind w:left="0" w:firstLine="0"/>
              <w:rPr>
                <w:b/>
                <w:bCs/>
              </w:rPr>
            </w:pPr>
          </w:p>
        </w:tc>
        <w:tc>
          <w:tcPr>
            <w:tcW w:w="4253" w:type="dxa"/>
          </w:tcPr>
          <w:p w14:paraId="789972A3" w14:textId="4AA2A936" w:rsidR="00242569" w:rsidRPr="00242569" w:rsidRDefault="00242569" w:rsidP="00575F82">
            <w:pPr>
              <w:keepLines/>
              <w:spacing w:before="120" w:after="120" w:line="276" w:lineRule="auto"/>
              <w:jc w:val="left"/>
            </w:pPr>
            <w:r w:rsidRPr="00242569">
              <w:t>Коэффициент сравнительного преимущества проекта муниципально-частного партнерства</w:t>
            </w:r>
          </w:p>
        </w:tc>
        <w:tc>
          <w:tcPr>
            <w:tcW w:w="5380" w:type="dxa"/>
          </w:tcPr>
          <w:p w14:paraId="3CCDAB8F" w14:textId="191AA470" w:rsidR="00242569" w:rsidRDefault="00242569" w:rsidP="00575F82">
            <w:pPr>
              <w:keepLines/>
              <w:spacing w:before="120" w:after="120" w:line="276" w:lineRule="auto"/>
              <w:jc w:val="both"/>
            </w:pPr>
            <w:r w:rsidRPr="00242569">
              <w:t>Коэффициент сравнительного преимущества проекта муниципально-частного партнерства</w:t>
            </w:r>
            <w:r>
              <w:t xml:space="preserve"> </w:t>
            </w:r>
            <w:r w:rsidR="00AA3435">
              <w:t xml:space="preserve">составляет </w:t>
            </w:r>
            <w:r w:rsidR="00982FD5">
              <w:t>4</w:t>
            </w:r>
            <w:r w:rsidR="00671B9E" w:rsidRPr="00843013">
              <w:t>,</w:t>
            </w:r>
            <w:r w:rsidR="00982FD5">
              <w:t>92</w:t>
            </w:r>
            <w:r w:rsidR="00AA3435">
              <w:t>%.</w:t>
            </w:r>
          </w:p>
          <w:p w14:paraId="31CFC656" w14:textId="2FF31C66" w:rsidR="00AA3435" w:rsidRPr="00242569" w:rsidRDefault="00AA3435" w:rsidP="00575F82">
            <w:pPr>
              <w:keepLines/>
              <w:spacing w:before="120" w:after="120" w:line="276" w:lineRule="auto"/>
              <w:jc w:val="both"/>
            </w:pPr>
          </w:p>
        </w:tc>
      </w:tr>
      <w:tr w:rsidR="00AA3435" w:rsidRPr="00236515" w14:paraId="3AB7F8B2" w14:textId="77777777" w:rsidTr="00AA3435">
        <w:trPr>
          <w:trHeight w:val="20"/>
        </w:trPr>
        <w:tc>
          <w:tcPr>
            <w:tcW w:w="10195" w:type="dxa"/>
            <w:gridSpan w:val="3"/>
          </w:tcPr>
          <w:p w14:paraId="26B64D15" w14:textId="3DC076BF" w:rsidR="00AA3435" w:rsidRPr="00242569" w:rsidRDefault="00AA3435" w:rsidP="0030749F">
            <w:pPr>
              <w:pStyle w:val="a8"/>
              <w:keepNext/>
              <w:keepLines/>
              <w:numPr>
                <w:ilvl w:val="0"/>
                <w:numId w:val="2"/>
              </w:numPr>
              <w:spacing w:before="120" w:after="120" w:line="276" w:lineRule="auto"/>
              <w:ind w:left="596" w:hanging="369"/>
            </w:pPr>
            <w:r>
              <w:rPr>
                <w:b/>
                <w:bCs/>
              </w:rPr>
              <w:t>Описание рисков, связанных с реализацией проекта муниципально-частного партнерства</w:t>
            </w:r>
          </w:p>
        </w:tc>
      </w:tr>
      <w:tr w:rsidR="00AA3435" w:rsidRPr="00236515" w14:paraId="45E39E05" w14:textId="77777777" w:rsidTr="0030749F">
        <w:trPr>
          <w:trHeight w:val="20"/>
        </w:trPr>
        <w:tc>
          <w:tcPr>
            <w:tcW w:w="562" w:type="dxa"/>
          </w:tcPr>
          <w:p w14:paraId="3460F6C6" w14:textId="77777777" w:rsidR="00AA3435" w:rsidRPr="004D5505" w:rsidRDefault="00AA3435" w:rsidP="00C14FB9">
            <w:pPr>
              <w:pStyle w:val="a8"/>
              <w:keepLines/>
              <w:numPr>
                <w:ilvl w:val="0"/>
                <w:numId w:val="1"/>
              </w:numPr>
              <w:spacing w:before="120" w:after="120" w:line="276" w:lineRule="auto"/>
              <w:ind w:left="0" w:firstLine="0"/>
              <w:rPr>
                <w:b/>
                <w:bCs/>
              </w:rPr>
            </w:pPr>
          </w:p>
        </w:tc>
        <w:tc>
          <w:tcPr>
            <w:tcW w:w="4253" w:type="dxa"/>
          </w:tcPr>
          <w:p w14:paraId="06E7E4D2" w14:textId="115F5329" w:rsidR="00AA3435" w:rsidRPr="00242569" w:rsidRDefault="00AA3435" w:rsidP="00575F82">
            <w:pPr>
              <w:keepLines/>
              <w:spacing w:before="120" w:after="120" w:line="276" w:lineRule="auto"/>
              <w:jc w:val="left"/>
            </w:pPr>
            <w:r w:rsidRPr="00AA3435">
              <w:t>Объем принимаемых публичным партнером обязательств в случае возникновения рисков подготовительных и проектировочных мероприятий</w:t>
            </w:r>
          </w:p>
        </w:tc>
        <w:tc>
          <w:tcPr>
            <w:tcW w:w="5380" w:type="dxa"/>
          </w:tcPr>
          <w:p w14:paraId="554E22E0" w14:textId="617CE424" w:rsidR="009A2ED4" w:rsidRDefault="005C6FCC" w:rsidP="00AA3435">
            <w:pPr>
              <w:keepLines/>
              <w:spacing w:before="120" w:after="120" w:line="276" w:lineRule="auto"/>
              <w:jc w:val="both"/>
            </w:pPr>
            <w:r>
              <w:t xml:space="preserve">Разработка проектной документации выполняется частным партнером </w:t>
            </w:r>
            <w:r w:rsidR="009A2ED4">
              <w:t>и в случае увеличения стоимости проектирования, в соответствии с условиями соглашения о муниципально-частном партнерстве, дополнительные расходы</w:t>
            </w:r>
            <w:r w:rsidR="00CE7857">
              <w:t xml:space="preserve"> частного партнера</w:t>
            </w:r>
            <w:r w:rsidR="009A2ED4">
              <w:t xml:space="preserve"> на проектирование публичным партнером не компенсируются. </w:t>
            </w:r>
          </w:p>
          <w:p w14:paraId="333EFE5B" w14:textId="77777777" w:rsidR="00CE7857" w:rsidRDefault="00CE7857" w:rsidP="00AA3435">
            <w:pPr>
              <w:keepLines/>
              <w:spacing w:before="120" w:after="120" w:line="276" w:lineRule="auto"/>
              <w:jc w:val="both"/>
            </w:pPr>
            <w:r>
              <w:t>Выполнение п</w:t>
            </w:r>
            <w:r w:rsidR="009A2ED4">
              <w:t>одготовительны</w:t>
            </w:r>
            <w:r>
              <w:t>х</w:t>
            </w:r>
            <w:r w:rsidR="009A2ED4">
              <w:t xml:space="preserve"> работ </w:t>
            </w:r>
            <w:r>
              <w:t xml:space="preserve">входит в обязанности публичного партнера, и, как следствие, стоимость этих работ полностью им контролируется. </w:t>
            </w:r>
          </w:p>
          <w:p w14:paraId="09420C6E" w14:textId="03BCA7A1" w:rsidR="00AA3435" w:rsidRPr="00242569" w:rsidRDefault="00CE7857" w:rsidP="00AA3435">
            <w:pPr>
              <w:keepLines/>
              <w:spacing w:before="120" w:after="120" w:line="276" w:lineRule="auto"/>
              <w:jc w:val="both"/>
            </w:pPr>
            <w:r>
              <w:t xml:space="preserve">Таким образом, объем принимаемых публичным партнером обязательств в случае возникновения рисков подготовительных и проектировочных мероприятий был принят равным нулю. </w:t>
            </w:r>
          </w:p>
        </w:tc>
      </w:tr>
      <w:tr w:rsidR="00AA3435" w:rsidRPr="00236515" w14:paraId="5FAEFE4D" w14:textId="77777777" w:rsidTr="0030749F">
        <w:trPr>
          <w:trHeight w:val="20"/>
        </w:trPr>
        <w:tc>
          <w:tcPr>
            <w:tcW w:w="562" w:type="dxa"/>
          </w:tcPr>
          <w:p w14:paraId="1B229D0C" w14:textId="77777777" w:rsidR="00AA3435" w:rsidRPr="004D5505" w:rsidRDefault="00AA3435" w:rsidP="00C14FB9">
            <w:pPr>
              <w:pStyle w:val="a8"/>
              <w:keepLines/>
              <w:numPr>
                <w:ilvl w:val="0"/>
                <w:numId w:val="1"/>
              </w:numPr>
              <w:spacing w:before="120" w:after="120" w:line="276" w:lineRule="auto"/>
              <w:ind w:left="0" w:firstLine="0"/>
              <w:rPr>
                <w:b/>
                <w:bCs/>
              </w:rPr>
            </w:pPr>
          </w:p>
        </w:tc>
        <w:tc>
          <w:tcPr>
            <w:tcW w:w="4253" w:type="dxa"/>
          </w:tcPr>
          <w:p w14:paraId="19EFA34A" w14:textId="6E676BCA" w:rsidR="00AA3435" w:rsidRPr="00AA3435" w:rsidRDefault="00AA3435" w:rsidP="00575F82">
            <w:pPr>
              <w:keepLines/>
              <w:spacing w:before="120" w:after="120" w:line="276" w:lineRule="auto"/>
              <w:jc w:val="left"/>
            </w:pPr>
            <w:r w:rsidRPr="00AA3435">
              <w:t>Объем принимаемых публичным партнером обязательств в случае возникновения рисков создания объекта</w:t>
            </w:r>
          </w:p>
        </w:tc>
        <w:tc>
          <w:tcPr>
            <w:tcW w:w="5380" w:type="dxa"/>
          </w:tcPr>
          <w:p w14:paraId="431EEC68" w14:textId="6219D759" w:rsidR="00AA3435" w:rsidRDefault="00AA3435" w:rsidP="00AA3435">
            <w:pPr>
              <w:keepLines/>
              <w:spacing w:before="120" w:after="120" w:line="276" w:lineRule="auto"/>
              <w:jc w:val="both"/>
            </w:pPr>
            <w:r>
              <w:t xml:space="preserve">Объем принимаемых </w:t>
            </w:r>
            <w:r w:rsidR="00326DDD">
              <w:t>п</w:t>
            </w:r>
            <w:r>
              <w:t xml:space="preserve">убличным партнером обязательств в случае возникновения </w:t>
            </w:r>
            <w:r w:rsidR="00CE7857">
              <w:t>р</w:t>
            </w:r>
            <w:r w:rsidR="00CE7857" w:rsidRPr="003D542A">
              <w:rPr>
                <w:rFonts w:cs="Times New Roman"/>
                <w:szCs w:val="24"/>
              </w:rPr>
              <w:t>иск</w:t>
            </w:r>
            <w:r w:rsidR="00CE7857">
              <w:rPr>
                <w:rFonts w:cs="Times New Roman"/>
                <w:szCs w:val="24"/>
              </w:rPr>
              <w:t>а</w:t>
            </w:r>
            <w:r w:rsidR="00CE7857" w:rsidRPr="003D542A">
              <w:rPr>
                <w:rFonts w:cs="Times New Roman"/>
                <w:szCs w:val="24"/>
              </w:rPr>
              <w:t xml:space="preserve"> увеличения стоимости создания </w:t>
            </w:r>
            <w:r w:rsidR="0061647B">
              <w:rPr>
                <w:rFonts w:cs="Times New Roman"/>
                <w:szCs w:val="24"/>
              </w:rPr>
              <w:t>О</w:t>
            </w:r>
            <w:r w:rsidR="00CE7857" w:rsidRPr="003D542A">
              <w:rPr>
                <w:rFonts w:cs="Times New Roman"/>
                <w:szCs w:val="24"/>
              </w:rPr>
              <w:t xml:space="preserve">бъекта на 10% относительно стоимости, закрепленной в соглашении о </w:t>
            </w:r>
            <w:r w:rsidR="00326DDD">
              <w:rPr>
                <w:rFonts w:cs="Times New Roman"/>
                <w:szCs w:val="24"/>
              </w:rPr>
              <w:t>муниципально-частном партнерстве</w:t>
            </w:r>
            <w:r w:rsidR="00CE7857">
              <w:rPr>
                <w:rFonts w:cs="Times New Roman"/>
                <w:szCs w:val="24"/>
              </w:rPr>
              <w:t>,</w:t>
            </w:r>
            <w:r w:rsidR="00CE7857">
              <w:t xml:space="preserve"> </w:t>
            </w:r>
            <w:r>
              <w:t xml:space="preserve">в денежной оценке составляет </w:t>
            </w:r>
            <w:r w:rsidR="0078020B">
              <w:t>14,4</w:t>
            </w:r>
            <w:r>
              <w:t> </w:t>
            </w:r>
            <w:r w:rsidR="004E2746">
              <w:t xml:space="preserve">млн </w:t>
            </w:r>
            <w:r>
              <w:t>руб.</w:t>
            </w:r>
          </w:p>
          <w:p w14:paraId="1957FDC4" w14:textId="70A14FF9" w:rsidR="00AA3435" w:rsidRPr="00242569" w:rsidRDefault="00326DDD" w:rsidP="00AA3435">
            <w:pPr>
              <w:keepLines/>
              <w:spacing w:before="120" w:after="120" w:line="276" w:lineRule="auto"/>
              <w:jc w:val="both"/>
            </w:pPr>
            <w:r>
              <w:t>Вероятное отклонение</w:t>
            </w:r>
            <w:r w:rsidR="0061647B">
              <w:t xml:space="preserve"> при расчете объема принимаемых публичным партнером обязательств в случае возникновения рисков создания Объекта</w:t>
            </w:r>
            <w:r>
              <w:t xml:space="preserve"> принято в размере </w:t>
            </w:r>
            <w:r w:rsidR="0078020B">
              <w:t>12</w:t>
            </w:r>
            <w:r w:rsidR="00AA3435">
              <w:t xml:space="preserve"> %.</w:t>
            </w:r>
          </w:p>
        </w:tc>
      </w:tr>
      <w:tr w:rsidR="00AA3435" w:rsidRPr="00236515" w14:paraId="7F18BD2E" w14:textId="77777777" w:rsidTr="0030749F">
        <w:trPr>
          <w:trHeight w:val="20"/>
        </w:trPr>
        <w:tc>
          <w:tcPr>
            <w:tcW w:w="562" w:type="dxa"/>
          </w:tcPr>
          <w:p w14:paraId="0E954B9D" w14:textId="77777777" w:rsidR="00AA3435" w:rsidRPr="004D5505" w:rsidRDefault="00AA3435" w:rsidP="00C14FB9">
            <w:pPr>
              <w:pStyle w:val="a8"/>
              <w:keepLines/>
              <w:numPr>
                <w:ilvl w:val="0"/>
                <w:numId w:val="1"/>
              </w:numPr>
              <w:spacing w:before="120" w:after="120" w:line="276" w:lineRule="auto"/>
              <w:ind w:left="0" w:firstLine="0"/>
              <w:rPr>
                <w:b/>
                <w:bCs/>
              </w:rPr>
            </w:pPr>
          </w:p>
        </w:tc>
        <w:tc>
          <w:tcPr>
            <w:tcW w:w="4253" w:type="dxa"/>
          </w:tcPr>
          <w:p w14:paraId="108279E4" w14:textId="4C4CA5E1" w:rsidR="00AA3435" w:rsidRPr="00AA3435" w:rsidRDefault="00AA3435" w:rsidP="00575F82">
            <w:pPr>
              <w:keepLines/>
              <w:spacing w:before="120" w:after="120" w:line="276" w:lineRule="auto"/>
              <w:jc w:val="left"/>
            </w:pPr>
            <w:r w:rsidRPr="00AA3435">
              <w:t>Объем принимаемых публичным партнером обязательств в случае возникновения рисков эксплуатации объекта</w:t>
            </w:r>
          </w:p>
        </w:tc>
        <w:tc>
          <w:tcPr>
            <w:tcW w:w="5380" w:type="dxa"/>
          </w:tcPr>
          <w:p w14:paraId="4905C4F5" w14:textId="77777777" w:rsidR="00AA3435" w:rsidRDefault="00326DDD" w:rsidP="00AA3435">
            <w:pPr>
              <w:keepLines/>
              <w:spacing w:before="120" w:after="120" w:line="276" w:lineRule="auto"/>
              <w:jc w:val="both"/>
            </w:pPr>
            <w:r>
              <w:rPr>
                <w:rFonts w:cs="Times New Roman"/>
                <w:szCs w:val="24"/>
              </w:rPr>
              <w:t>Р</w:t>
            </w:r>
            <w:r w:rsidRPr="003D542A">
              <w:rPr>
                <w:rFonts w:cs="Times New Roman"/>
                <w:szCs w:val="24"/>
              </w:rPr>
              <w:t>иск</w:t>
            </w:r>
            <w:r>
              <w:rPr>
                <w:rFonts w:cs="Times New Roman"/>
                <w:szCs w:val="24"/>
              </w:rPr>
              <w:t>и</w:t>
            </w:r>
            <w:r w:rsidRPr="003D542A">
              <w:rPr>
                <w:rFonts w:cs="Times New Roman"/>
                <w:szCs w:val="24"/>
              </w:rPr>
              <w:t xml:space="preserve"> для публичного партнера отсутству</w:t>
            </w:r>
            <w:r>
              <w:rPr>
                <w:rFonts w:cs="Times New Roman"/>
                <w:szCs w:val="24"/>
              </w:rPr>
              <w:t>ют</w:t>
            </w:r>
            <w:r w:rsidRPr="003D542A">
              <w:rPr>
                <w:rFonts w:cs="Times New Roman"/>
                <w:szCs w:val="24"/>
              </w:rPr>
              <w:t xml:space="preserve">, поскольку в соответствии с условиями соглашения о </w:t>
            </w:r>
            <w:r>
              <w:rPr>
                <w:rFonts w:cs="Times New Roman"/>
                <w:szCs w:val="24"/>
              </w:rPr>
              <w:t xml:space="preserve">муниципально-частном партнерстве в случае увеличения расходов на техническое обслуживания и прочих операционных расходов, </w:t>
            </w:r>
            <w:r>
              <w:t>дополнительные расходы частного партнера публичным партнером не компенсируются.</w:t>
            </w:r>
          </w:p>
          <w:p w14:paraId="788AC79D" w14:textId="6AF51674" w:rsidR="00326DDD" w:rsidRPr="00242569" w:rsidRDefault="00326DDD" w:rsidP="00AA3435">
            <w:pPr>
              <w:keepLines/>
              <w:spacing w:before="120" w:after="120" w:line="276" w:lineRule="auto"/>
              <w:jc w:val="both"/>
            </w:pPr>
            <w:r>
              <w:t xml:space="preserve">Таким образом, объем принимаемых публичным партнером обязательств в случае возникновения рисков </w:t>
            </w:r>
            <w:r w:rsidR="002416F0">
              <w:t>эксплуатации объекта</w:t>
            </w:r>
            <w:r>
              <w:t xml:space="preserve"> был принят равным нулю.</w:t>
            </w:r>
          </w:p>
        </w:tc>
      </w:tr>
      <w:tr w:rsidR="00AA3435" w:rsidRPr="00236515" w14:paraId="03291128" w14:textId="77777777" w:rsidTr="0030749F">
        <w:trPr>
          <w:trHeight w:val="20"/>
        </w:trPr>
        <w:tc>
          <w:tcPr>
            <w:tcW w:w="562" w:type="dxa"/>
          </w:tcPr>
          <w:p w14:paraId="0C877179" w14:textId="77777777" w:rsidR="00AA3435" w:rsidRPr="004D5505" w:rsidRDefault="00AA3435" w:rsidP="00C14FB9">
            <w:pPr>
              <w:pStyle w:val="a8"/>
              <w:keepLines/>
              <w:numPr>
                <w:ilvl w:val="0"/>
                <w:numId w:val="1"/>
              </w:numPr>
              <w:spacing w:before="120" w:after="120" w:line="276" w:lineRule="auto"/>
              <w:ind w:left="0" w:firstLine="0"/>
              <w:rPr>
                <w:b/>
                <w:bCs/>
              </w:rPr>
            </w:pPr>
          </w:p>
        </w:tc>
        <w:tc>
          <w:tcPr>
            <w:tcW w:w="4253" w:type="dxa"/>
          </w:tcPr>
          <w:p w14:paraId="4318E7D4" w14:textId="084EC045" w:rsidR="00AA3435" w:rsidRPr="00AA3435" w:rsidRDefault="007433AF" w:rsidP="007800E3">
            <w:pPr>
              <w:keepLines/>
              <w:spacing w:before="120" w:after="120" w:line="276" w:lineRule="auto"/>
              <w:jc w:val="left"/>
            </w:pPr>
            <w:r>
              <w:t>Объем принимаемых публичным</w:t>
            </w:r>
            <w:r w:rsidR="007800E3">
              <w:t xml:space="preserve"> партнером обязательств в случае </w:t>
            </w:r>
            <w:r>
              <w:t>возникновения рисков</w:t>
            </w:r>
            <w:r w:rsidR="007800E3">
              <w:t xml:space="preserve"> получения     доходов </w:t>
            </w:r>
            <w:r>
              <w:t>по проекту</w:t>
            </w:r>
            <w:r w:rsidR="007800E3">
              <w:t xml:space="preserve"> муниципально-частного партнерства </w:t>
            </w:r>
          </w:p>
        </w:tc>
        <w:tc>
          <w:tcPr>
            <w:tcW w:w="5380" w:type="dxa"/>
          </w:tcPr>
          <w:p w14:paraId="0830D73E" w14:textId="65313C12" w:rsidR="002416F0" w:rsidRDefault="002416F0" w:rsidP="002416F0">
            <w:pPr>
              <w:keepLines/>
              <w:spacing w:before="120" w:after="120" w:line="276" w:lineRule="auto"/>
              <w:jc w:val="both"/>
            </w:pPr>
            <w:r>
              <w:t xml:space="preserve">Риск для публичного партнера отсутствует, поскольку уплата налогов, отчислений и арендных платежей за земельные участки является прямой обязанностью частного партнера и будет исполнена в любом случае и в начисленном размере. Получение иных доходов от использования объекта структурой </w:t>
            </w:r>
            <w:r w:rsidR="0061647B">
              <w:t>П</w:t>
            </w:r>
            <w:r>
              <w:t>роекта не предусмотрено.</w:t>
            </w:r>
          </w:p>
          <w:p w14:paraId="2D8284B0" w14:textId="5B2A9005" w:rsidR="00AA3435" w:rsidRPr="00242569" w:rsidRDefault="002416F0" w:rsidP="002416F0">
            <w:pPr>
              <w:keepLines/>
              <w:spacing w:before="120" w:after="120" w:line="276" w:lineRule="auto"/>
              <w:jc w:val="both"/>
            </w:pPr>
            <w:r>
              <w:t xml:space="preserve">Таким образом, объем принимаемых публичным партнером обязательств в случае возникновения рисков </w:t>
            </w:r>
            <w:r w:rsidRPr="002416F0">
              <w:t xml:space="preserve">получения доходов по проекту муниципально-частного партнерства </w:t>
            </w:r>
            <w:r>
              <w:t>был принят равным нулю.</w:t>
            </w:r>
          </w:p>
        </w:tc>
      </w:tr>
      <w:tr w:rsidR="00AA3435" w:rsidRPr="00236515" w14:paraId="7943D464" w14:textId="77777777" w:rsidTr="0030749F">
        <w:trPr>
          <w:trHeight w:val="20"/>
        </w:trPr>
        <w:tc>
          <w:tcPr>
            <w:tcW w:w="562" w:type="dxa"/>
          </w:tcPr>
          <w:p w14:paraId="1721ACC0" w14:textId="77777777" w:rsidR="00AA3435" w:rsidRPr="004D5505" w:rsidRDefault="00AA3435" w:rsidP="00C14FB9">
            <w:pPr>
              <w:pStyle w:val="a8"/>
              <w:keepLines/>
              <w:numPr>
                <w:ilvl w:val="0"/>
                <w:numId w:val="1"/>
              </w:numPr>
              <w:spacing w:before="120" w:after="120" w:line="276" w:lineRule="auto"/>
              <w:ind w:left="0" w:firstLine="0"/>
              <w:rPr>
                <w:b/>
                <w:bCs/>
              </w:rPr>
            </w:pPr>
          </w:p>
        </w:tc>
        <w:tc>
          <w:tcPr>
            <w:tcW w:w="4253" w:type="dxa"/>
          </w:tcPr>
          <w:p w14:paraId="01ED0BDC" w14:textId="5FBB4DAE" w:rsidR="00AA3435" w:rsidRPr="00AA3435" w:rsidRDefault="00AA3435" w:rsidP="00575F82">
            <w:pPr>
              <w:keepLines/>
              <w:spacing w:before="120" w:after="120" w:line="276" w:lineRule="auto"/>
              <w:jc w:val="left"/>
            </w:pPr>
            <w:r w:rsidRPr="00AA3435">
              <w:t>Объем принимаемых публичным партнером обязательств в случае возникновения иных рисков</w:t>
            </w:r>
          </w:p>
        </w:tc>
        <w:tc>
          <w:tcPr>
            <w:tcW w:w="5380" w:type="dxa"/>
          </w:tcPr>
          <w:p w14:paraId="16A8FA1B" w14:textId="46034BC2" w:rsidR="002416F0" w:rsidRDefault="002416F0" w:rsidP="00AA3435">
            <w:pPr>
              <w:keepLines/>
              <w:spacing w:before="120" w:after="120" w:line="276" w:lineRule="auto"/>
              <w:jc w:val="both"/>
              <w:rPr>
                <w:rFonts w:cs="Times New Roman"/>
                <w:szCs w:val="24"/>
              </w:rPr>
            </w:pPr>
            <w:r w:rsidRPr="003D542A">
              <w:rPr>
                <w:rFonts w:cs="Times New Roman"/>
                <w:szCs w:val="24"/>
              </w:rPr>
              <w:t xml:space="preserve">В случае реализации риска, учтенного в составе рисков на создание объекта и заключающегося в увеличении стоимости создания объекта на 10% относительно стоимости, закрепленной в соглашении о </w:t>
            </w:r>
            <w:r>
              <w:rPr>
                <w:rFonts w:cs="Times New Roman"/>
                <w:szCs w:val="24"/>
              </w:rPr>
              <w:t>муниципально-частном партнерстве</w:t>
            </w:r>
            <w:r w:rsidRPr="003D542A">
              <w:rPr>
                <w:rFonts w:cs="Times New Roman"/>
                <w:szCs w:val="24"/>
              </w:rPr>
              <w:t>,</w:t>
            </w:r>
            <w:r>
              <w:rPr>
                <w:rFonts w:cs="Times New Roman"/>
                <w:szCs w:val="24"/>
              </w:rPr>
              <w:t xml:space="preserve"> </w:t>
            </w:r>
            <w:r w:rsidRPr="003D542A">
              <w:rPr>
                <w:rFonts w:cs="Times New Roman"/>
                <w:szCs w:val="24"/>
              </w:rPr>
              <w:t>увеличится не только потребность частного партнера в общем объеме привлекаемого банковского финансирования, но и его расходы на привлечение и обслуживание такого дополнительного финансирования, а именно: выплату выросших банковских процентов, комиссий и формирование резервных счетов. Как следствие, потребность</w:t>
            </w:r>
            <w:r w:rsidRPr="003D542A" w:rsidDel="00400C3E">
              <w:rPr>
                <w:rFonts w:cs="Times New Roman"/>
                <w:szCs w:val="24"/>
              </w:rPr>
              <w:t xml:space="preserve"> </w:t>
            </w:r>
            <w:r w:rsidRPr="003D542A">
              <w:rPr>
                <w:rFonts w:cs="Times New Roman"/>
                <w:szCs w:val="24"/>
              </w:rPr>
              <w:t xml:space="preserve">частного партнера в акционерном финансировании, а также размер начисленных по такому финансированию процентов, также увеличатся. В этой связи, условиями соглашения о </w:t>
            </w:r>
            <w:r>
              <w:rPr>
                <w:rFonts w:cs="Times New Roman"/>
                <w:szCs w:val="24"/>
              </w:rPr>
              <w:t>муниципально-частном партнерстве</w:t>
            </w:r>
            <w:r w:rsidRPr="003D542A">
              <w:rPr>
                <w:rFonts w:cs="Times New Roman"/>
                <w:szCs w:val="24"/>
              </w:rPr>
              <w:t xml:space="preserve"> была предусмотрена обязанность публичного партнера по возмещению частному партнеру на этапе технического обслуживания всех дополнительных расходов, связанных с привлечением и обслуживанием увеличившейся суммы банковского кредита и акционерного финансирования.  </w:t>
            </w:r>
          </w:p>
          <w:p w14:paraId="0E104E05" w14:textId="101E17EE" w:rsidR="00306E93" w:rsidRDefault="00306E93" w:rsidP="00306E93">
            <w:pPr>
              <w:keepLines/>
              <w:spacing w:before="120" w:after="120" w:line="276" w:lineRule="auto"/>
              <w:jc w:val="both"/>
            </w:pPr>
            <w:r>
              <w:lastRenderedPageBreak/>
              <w:t xml:space="preserve">Объем принимаемых публичным партнером обязательств в случае возникновения прочих рисков в денежной оценке составляет </w:t>
            </w:r>
            <w:r w:rsidRPr="00FB7E4A">
              <w:t>2</w:t>
            </w:r>
            <w:r>
              <w:t>,</w:t>
            </w:r>
            <w:r w:rsidRPr="00FB7E4A">
              <w:t>5</w:t>
            </w:r>
            <w:r>
              <w:t> млн руб.</w:t>
            </w:r>
          </w:p>
          <w:p w14:paraId="7DEC9CAF" w14:textId="13B58B4D" w:rsidR="00AA3435" w:rsidRPr="00242569" w:rsidRDefault="00306E93" w:rsidP="00AA3435">
            <w:pPr>
              <w:keepLines/>
              <w:spacing w:before="120" w:after="120" w:line="276" w:lineRule="auto"/>
              <w:jc w:val="both"/>
            </w:pPr>
            <w:r>
              <w:t xml:space="preserve">Вероятное отклонение </w:t>
            </w:r>
            <w:r w:rsidR="0061647B">
              <w:t xml:space="preserve">при расчете объема принимаемых публичным партнером обязательств в случае возникновения иных рисков </w:t>
            </w:r>
            <w:r>
              <w:t xml:space="preserve">принято в размере </w:t>
            </w:r>
            <w:r w:rsidR="0078020B">
              <w:t>10</w:t>
            </w:r>
            <w:r w:rsidR="00AA3435">
              <w:t xml:space="preserve"> %.</w:t>
            </w:r>
          </w:p>
        </w:tc>
      </w:tr>
    </w:tbl>
    <w:p w14:paraId="1EC5992D" w14:textId="27E516D2" w:rsidR="006B4A0B" w:rsidRDefault="006B4A0B" w:rsidP="00242569">
      <w:pPr>
        <w:spacing w:before="120" w:after="120" w:line="276" w:lineRule="auto"/>
        <w:ind w:firstLine="709"/>
        <w:jc w:val="both"/>
      </w:pPr>
    </w:p>
    <w:p w14:paraId="15056F32" w14:textId="445E03BB" w:rsidR="003947DD" w:rsidRDefault="003947DD" w:rsidP="007B7814">
      <w:pPr>
        <w:spacing w:before="120" w:after="120" w:line="276" w:lineRule="auto"/>
        <w:jc w:val="both"/>
      </w:pPr>
    </w:p>
    <w:p w14:paraId="65C207DB" w14:textId="5FB43E1D" w:rsidR="008C659F" w:rsidRDefault="008C659F" w:rsidP="007B7814">
      <w:pPr>
        <w:spacing w:before="120" w:after="120" w:line="276" w:lineRule="auto"/>
        <w:jc w:val="both"/>
      </w:pPr>
    </w:p>
    <w:p w14:paraId="20BFCB68" w14:textId="0E8AD038" w:rsidR="008C659F" w:rsidRDefault="008C659F" w:rsidP="007B7814">
      <w:pPr>
        <w:spacing w:before="120" w:after="120" w:line="276" w:lineRule="auto"/>
        <w:jc w:val="both"/>
      </w:pPr>
      <w:r>
        <w:t xml:space="preserve">Генеральный директор </w:t>
      </w:r>
    </w:p>
    <w:p w14:paraId="7E62A93D" w14:textId="549E487D" w:rsidR="008C659F" w:rsidRDefault="008C659F" w:rsidP="007B7814">
      <w:pPr>
        <w:spacing w:before="120" w:after="120" w:line="276" w:lineRule="auto"/>
        <w:jc w:val="both"/>
      </w:pPr>
      <w:r>
        <w:t>ООО «Проектные инвестиции – 2»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2746">
        <w:t>С. В. Благородов</w:t>
      </w:r>
    </w:p>
    <w:sectPr w:rsidR="008C659F" w:rsidSect="004D5505">
      <w:pgSz w:w="11906" w:h="16838"/>
      <w:pgMar w:top="1134" w:right="850" w:bottom="1134" w:left="85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06002" w14:textId="77777777" w:rsidR="00393844" w:rsidRDefault="00393844" w:rsidP="004D5505">
      <w:pPr>
        <w:spacing w:after="0" w:line="240" w:lineRule="auto"/>
      </w:pPr>
      <w:r>
        <w:separator/>
      </w:r>
    </w:p>
  </w:endnote>
  <w:endnote w:type="continuationSeparator" w:id="0">
    <w:p w14:paraId="74CD0B1A" w14:textId="77777777" w:rsidR="00393844" w:rsidRDefault="00393844" w:rsidP="004D5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00"/>
    <w:family w:val="auto"/>
    <w:pitch w:val="variable"/>
    <w:sig w:usb0="00000000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510AD" w14:textId="77777777" w:rsidR="00393844" w:rsidRDefault="00393844" w:rsidP="004D5505">
      <w:pPr>
        <w:spacing w:after="0" w:line="240" w:lineRule="auto"/>
      </w:pPr>
      <w:r>
        <w:separator/>
      </w:r>
    </w:p>
  </w:footnote>
  <w:footnote w:type="continuationSeparator" w:id="0">
    <w:p w14:paraId="6CC97689" w14:textId="77777777" w:rsidR="00393844" w:rsidRDefault="00393844" w:rsidP="004D55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10BC1"/>
    <w:multiLevelType w:val="hybridMultilevel"/>
    <w:tmpl w:val="D1DA0FDA"/>
    <w:lvl w:ilvl="0" w:tplc="668CA87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84FC7"/>
    <w:multiLevelType w:val="hybridMultilevel"/>
    <w:tmpl w:val="73248F7C"/>
    <w:lvl w:ilvl="0" w:tplc="A2FE5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47A8E"/>
    <w:multiLevelType w:val="hybridMultilevel"/>
    <w:tmpl w:val="BB3C8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1C08C7"/>
    <w:multiLevelType w:val="hybridMultilevel"/>
    <w:tmpl w:val="BFE2D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C1FC4"/>
    <w:multiLevelType w:val="hybridMultilevel"/>
    <w:tmpl w:val="C038B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853FC"/>
    <w:multiLevelType w:val="hybridMultilevel"/>
    <w:tmpl w:val="49E09956"/>
    <w:lvl w:ilvl="0" w:tplc="A2FE5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D1631"/>
    <w:multiLevelType w:val="hybridMultilevel"/>
    <w:tmpl w:val="ADB20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93A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D635081"/>
    <w:multiLevelType w:val="hybridMultilevel"/>
    <w:tmpl w:val="08C600B4"/>
    <w:lvl w:ilvl="0" w:tplc="6F00EC5C">
      <w:start w:val="1"/>
      <w:numFmt w:val="upperRoman"/>
      <w:lvlText w:val="%1."/>
      <w:lvlJc w:val="left"/>
      <w:pPr>
        <w:ind w:left="2422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B084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5186AA0"/>
    <w:multiLevelType w:val="hybridMultilevel"/>
    <w:tmpl w:val="A8741C8E"/>
    <w:lvl w:ilvl="0" w:tplc="E4C2A3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105D4"/>
    <w:multiLevelType w:val="hybridMultilevel"/>
    <w:tmpl w:val="6DE2E252"/>
    <w:lvl w:ilvl="0" w:tplc="A2FE5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E1254D"/>
    <w:multiLevelType w:val="hybridMultilevel"/>
    <w:tmpl w:val="854AC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137B4"/>
    <w:multiLevelType w:val="multilevel"/>
    <w:tmpl w:val="EE3279AA"/>
    <w:lvl w:ilvl="0">
      <w:start w:val="1"/>
      <w:numFmt w:val="decimal"/>
      <w:pStyle w:val="Paragraph"/>
      <w:lvlText w:val="%1."/>
      <w:lvlJc w:val="left"/>
      <w:pPr>
        <w:ind w:left="2771" w:hanging="360"/>
      </w:pPr>
      <w:rPr>
        <w:b/>
        <w:i w:val="0"/>
        <w:sz w:val="24"/>
        <w:szCs w:val="22"/>
      </w:rPr>
    </w:lvl>
    <w:lvl w:ilvl="1">
      <w:start w:val="1"/>
      <w:numFmt w:val="decimal"/>
      <w:pStyle w:val="Subparagraph1"/>
      <w:lvlText w:val="%1.%2."/>
      <w:lvlJc w:val="left"/>
      <w:pPr>
        <w:ind w:left="792" w:hanging="432"/>
      </w:pPr>
      <w:rPr>
        <w:b w:val="0"/>
        <w:color w:val="auto"/>
        <w:sz w:val="24"/>
        <w:szCs w:val="22"/>
      </w:rPr>
    </w:lvl>
    <w:lvl w:ilvl="2">
      <w:start w:val="1"/>
      <w:numFmt w:val="decimal"/>
      <w:pStyle w:val="Subparagraph"/>
      <w:lvlText w:val="%1.%2.%3."/>
      <w:lvlJc w:val="left"/>
      <w:pPr>
        <w:ind w:left="2631" w:hanging="504"/>
      </w:pPr>
      <w:rPr>
        <w:b w:val="0"/>
        <w:i w:val="0"/>
        <w:sz w:val="24"/>
        <w:szCs w:val="24"/>
      </w:rPr>
    </w:lvl>
    <w:lvl w:ilvl="3">
      <w:start w:val="1"/>
      <w:numFmt w:val="decimal"/>
      <w:pStyle w:val="Subparagraph2"/>
      <w:lvlText w:val="%1.%2.%3.%4."/>
      <w:lvlJc w:val="left"/>
      <w:pPr>
        <w:ind w:left="5610" w:hanging="648"/>
      </w:pPr>
      <w:rPr>
        <w:b w:val="0"/>
        <w:i w:val="0"/>
      </w:rPr>
    </w:lvl>
    <w:lvl w:ilvl="4">
      <w:start w:val="1"/>
      <w:numFmt w:val="decimal"/>
      <w:pStyle w:val="Subparagraph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2EE52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E4D2F8E"/>
    <w:multiLevelType w:val="hybridMultilevel"/>
    <w:tmpl w:val="DDCA2F0E"/>
    <w:lvl w:ilvl="0" w:tplc="E4C2A3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2"/>
  </w:num>
  <w:num w:numId="5">
    <w:abstractNumId w:val="13"/>
  </w:num>
  <w:num w:numId="6">
    <w:abstractNumId w:val="3"/>
  </w:num>
  <w:num w:numId="7">
    <w:abstractNumId w:val="4"/>
  </w:num>
  <w:num w:numId="8">
    <w:abstractNumId w:val="15"/>
  </w:num>
  <w:num w:numId="9">
    <w:abstractNumId w:val="10"/>
  </w:num>
  <w:num w:numId="10">
    <w:abstractNumId w:val="14"/>
  </w:num>
  <w:num w:numId="11">
    <w:abstractNumId w:val="7"/>
  </w:num>
  <w:num w:numId="12">
    <w:abstractNumId w:val="1"/>
  </w:num>
  <w:num w:numId="13">
    <w:abstractNumId w:val="5"/>
  </w:num>
  <w:num w:numId="14">
    <w:abstractNumId w:val="11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A0B"/>
    <w:rsid w:val="00011799"/>
    <w:rsid w:val="0001467A"/>
    <w:rsid w:val="00021FA0"/>
    <w:rsid w:val="00031E56"/>
    <w:rsid w:val="000535C1"/>
    <w:rsid w:val="00087C73"/>
    <w:rsid w:val="000A23D7"/>
    <w:rsid w:val="000A5947"/>
    <w:rsid w:val="000A7E08"/>
    <w:rsid w:val="000B229A"/>
    <w:rsid w:val="000C42AE"/>
    <w:rsid w:val="000E4CC2"/>
    <w:rsid w:val="000E671C"/>
    <w:rsid w:val="000F7714"/>
    <w:rsid w:val="00102BE6"/>
    <w:rsid w:val="00121BEE"/>
    <w:rsid w:val="00163863"/>
    <w:rsid w:val="00171377"/>
    <w:rsid w:val="001D23D2"/>
    <w:rsid w:val="001D77FC"/>
    <w:rsid w:val="002057E9"/>
    <w:rsid w:val="00210D7F"/>
    <w:rsid w:val="00220292"/>
    <w:rsid w:val="00223D85"/>
    <w:rsid w:val="00227F66"/>
    <w:rsid w:val="00236515"/>
    <w:rsid w:val="002416F0"/>
    <w:rsid w:val="00242569"/>
    <w:rsid w:val="00251E05"/>
    <w:rsid w:val="00264CEE"/>
    <w:rsid w:val="0027348E"/>
    <w:rsid w:val="00273801"/>
    <w:rsid w:val="00281664"/>
    <w:rsid w:val="00284B07"/>
    <w:rsid w:val="002924F2"/>
    <w:rsid w:val="00294F6A"/>
    <w:rsid w:val="002D0DFD"/>
    <w:rsid w:val="002D6C06"/>
    <w:rsid w:val="002E3308"/>
    <w:rsid w:val="002F5907"/>
    <w:rsid w:val="003008E8"/>
    <w:rsid w:val="00303C88"/>
    <w:rsid w:val="00306E93"/>
    <w:rsid w:val="0030749F"/>
    <w:rsid w:val="003130C6"/>
    <w:rsid w:val="00313A38"/>
    <w:rsid w:val="0032394F"/>
    <w:rsid w:val="00326DDD"/>
    <w:rsid w:val="00332C7F"/>
    <w:rsid w:val="00341626"/>
    <w:rsid w:val="0035652E"/>
    <w:rsid w:val="00393844"/>
    <w:rsid w:val="00393D69"/>
    <w:rsid w:val="003947DD"/>
    <w:rsid w:val="0039694B"/>
    <w:rsid w:val="003D3A3D"/>
    <w:rsid w:val="004001FE"/>
    <w:rsid w:val="00401CD3"/>
    <w:rsid w:val="00416720"/>
    <w:rsid w:val="00425B2C"/>
    <w:rsid w:val="00443F2C"/>
    <w:rsid w:val="00454605"/>
    <w:rsid w:val="004601DC"/>
    <w:rsid w:val="0046040B"/>
    <w:rsid w:val="00466B35"/>
    <w:rsid w:val="0047012D"/>
    <w:rsid w:val="00476409"/>
    <w:rsid w:val="004D5505"/>
    <w:rsid w:val="004D7975"/>
    <w:rsid w:val="004E1E54"/>
    <w:rsid w:val="004E2746"/>
    <w:rsid w:val="004E3685"/>
    <w:rsid w:val="00502403"/>
    <w:rsid w:val="00504D4F"/>
    <w:rsid w:val="00510951"/>
    <w:rsid w:val="005144B0"/>
    <w:rsid w:val="00525FE5"/>
    <w:rsid w:val="00532E18"/>
    <w:rsid w:val="00551E10"/>
    <w:rsid w:val="00575F82"/>
    <w:rsid w:val="005A390E"/>
    <w:rsid w:val="005C118C"/>
    <w:rsid w:val="005C6FCC"/>
    <w:rsid w:val="005D019D"/>
    <w:rsid w:val="00600B1B"/>
    <w:rsid w:val="00601FCE"/>
    <w:rsid w:val="0060311D"/>
    <w:rsid w:val="00613C40"/>
    <w:rsid w:val="0061647B"/>
    <w:rsid w:val="00642B53"/>
    <w:rsid w:val="0065779D"/>
    <w:rsid w:val="00671B9E"/>
    <w:rsid w:val="00675CC1"/>
    <w:rsid w:val="0068104A"/>
    <w:rsid w:val="00687B07"/>
    <w:rsid w:val="0069637F"/>
    <w:rsid w:val="00696D2D"/>
    <w:rsid w:val="006A7693"/>
    <w:rsid w:val="006B3C7E"/>
    <w:rsid w:val="006B4A0B"/>
    <w:rsid w:val="006D1082"/>
    <w:rsid w:val="006D2A5A"/>
    <w:rsid w:val="006E0B84"/>
    <w:rsid w:val="006F235B"/>
    <w:rsid w:val="006F5BEF"/>
    <w:rsid w:val="006F7011"/>
    <w:rsid w:val="00715391"/>
    <w:rsid w:val="007324BB"/>
    <w:rsid w:val="007431F0"/>
    <w:rsid w:val="007433AF"/>
    <w:rsid w:val="00750056"/>
    <w:rsid w:val="00755CC1"/>
    <w:rsid w:val="00777D8D"/>
    <w:rsid w:val="007800E3"/>
    <w:rsid w:val="0078020B"/>
    <w:rsid w:val="00792DFA"/>
    <w:rsid w:val="007B7814"/>
    <w:rsid w:val="007C1E78"/>
    <w:rsid w:val="007D5DA6"/>
    <w:rsid w:val="008037E3"/>
    <w:rsid w:val="008107A3"/>
    <w:rsid w:val="0081354C"/>
    <w:rsid w:val="008149FE"/>
    <w:rsid w:val="00830155"/>
    <w:rsid w:val="00843013"/>
    <w:rsid w:val="008460F3"/>
    <w:rsid w:val="00846306"/>
    <w:rsid w:val="00846BA2"/>
    <w:rsid w:val="0085313B"/>
    <w:rsid w:val="008565BC"/>
    <w:rsid w:val="008762DD"/>
    <w:rsid w:val="0089138A"/>
    <w:rsid w:val="008A5C9A"/>
    <w:rsid w:val="008B6822"/>
    <w:rsid w:val="008C1198"/>
    <w:rsid w:val="008C659F"/>
    <w:rsid w:val="008C6BCC"/>
    <w:rsid w:val="008D3E54"/>
    <w:rsid w:val="008E0A22"/>
    <w:rsid w:val="008E3727"/>
    <w:rsid w:val="008F220F"/>
    <w:rsid w:val="008F7FA3"/>
    <w:rsid w:val="0090607B"/>
    <w:rsid w:val="009300EF"/>
    <w:rsid w:val="0093428C"/>
    <w:rsid w:val="00951E0E"/>
    <w:rsid w:val="00952681"/>
    <w:rsid w:val="0095626F"/>
    <w:rsid w:val="00960F6F"/>
    <w:rsid w:val="00964199"/>
    <w:rsid w:val="00982FD5"/>
    <w:rsid w:val="00987474"/>
    <w:rsid w:val="009968A7"/>
    <w:rsid w:val="009A2ED4"/>
    <w:rsid w:val="009B425D"/>
    <w:rsid w:val="009B55C1"/>
    <w:rsid w:val="009D4296"/>
    <w:rsid w:val="009F0B64"/>
    <w:rsid w:val="009F7FC0"/>
    <w:rsid w:val="00A0081C"/>
    <w:rsid w:val="00A060CF"/>
    <w:rsid w:val="00A1247C"/>
    <w:rsid w:val="00A1500B"/>
    <w:rsid w:val="00A151BA"/>
    <w:rsid w:val="00A2639C"/>
    <w:rsid w:val="00A31DD2"/>
    <w:rsid w:val="00A409AA"/>
    <w:rsid w:val="00A503D6"/>
    <w:rsid w:val="00A5103B"/>
    <w:rsid w:val="00A61168"/>
    <w:rsid w:val="00A7322C"/>
    <w:rsid w:val="00A8333C"/>
    <w:rsid w:val="00A96E21"/>
    <w:rsid w:val="00AA2C7F"/>
    <w:rsid w:val="00AA3435"/>
    <w:rsid w:val="00AA506F"/>
    <w:rsid w:val="00AA6F20"/>
    <w:rsid w:val="00AA7DAD"/>
    <w:rsid w:val="00AB6F99"/>
    <w:rsid w:val="00AF03C8"/>
    <w:rsid w:val="00AF0A3B"/>
    <w:rsid w:val="00AF4FEB"/>
    <w:rsid w:val="00B0032D"/>
    <w:rsid w:val="00B20126"/>
    <w:rsid w:val="00B31C44"/>
    <w:rsid w:val="00B34FE4"/>
    <w:rsid w:val="00B46F60"/>
    <w:rsid w:val="00B50FF5"/>
    <w:rsid w:val="00B5517A"/>
    <w:rsid w:val="00B90FA6"/>
    <w:rsid w:val="00BA257C"/>
    <w:rsid w:val="00BA5C6B"/>
    <w:rsid w:val="00BB7208"/>
    <w:rsid w:val="00BE204F"/>
    <w:rsid w:val="00BE5886"/>
    <w:rsid w:val="00BF0064"/>
    <w:rsid w:val="00C06968"/>
    <w:rsid w:val="00C14FB9"/>
    <w:rsid w:val="00C176EA"/>
    <w:rsid w:val="00C6693E"/>
    <w:rsid w:val="00C70437"/>
    <w:rsid w:val="00C738E5"/>
    <w:rsid w:val="00C90A97"/>
    <w:rsid w:val="00C910B6"/>
    <w:rsid w:val="00C918C8"/>
    <w:rsid w:val="00C93BDF"/>
    <w:rsid w:val="00C94AC3"/>
    <w:rsid w:val="00CA1B43"/>
    <w:rsid w:val="00CB028C"/>
    <w:rsid w:val="00CB5C80"/>
    <w:rsid w:val="00CC5520"/>
    <w:rsid w:val="00CD32C0"/>
    <w:rsid w:val="00CE7857"/>
    <w:rsid w:val="00CF34B4"/>
    <w:rsid w:val="00CF65AD"/>
    <w:rsid w:val="00CF72EF"/>
    <w:rsid w:val="00D031F9"/>
    <w:rsid w:val="00D12069"/>
    <w:rsid w:val="00D34B8D"/>
    <w:rsid w:val="00D36100"/>
    <w:rsid w:val="00D51DF2"/>
    <w:rsid w:val="00D6581F"/>
    <w:rsid w:val="00D7055C"/>
    <w:rsid w:val="00D74FE0"/>
    <w:rsid w:val="00D7702B"/>
    <w:rsid w:val="00D84D77"/>
    <w:rsid w:val="00DA673D"/>
    <w:rsid w:val="00DA73E9"/>
    <w:rsid w:val="00DF1B22"/>
    <w:rsid w:val="00DF69ED"/>
    <w:rsid w:val="00E048C0"/>
    <w:rsid w:val="00E05372"/>
    <w:rsid w:val="00E3017D"/>
    <w:rsid w:val="00E32D51"/>
    <w:rsid w:val="00E52821"/>
    <w:rsid w:val="00E7398C"/>
    <w:rsid w:val="00E83BA0"/>
    <w:rsid w:val="00EA26B7"/>
    <w:rsid w:val="00EB1EA9"/>
    <w:rsid w:val="00EC03BA"/>
    <w:rsid w:val="00EC64E2"/>
    <w:rsid w:val="00ED75E8"/>
    <w:rsid w:val="00F13323"/>
    <w:rsid w:val="00F24F6A"/>
    <w:rsid w:val="00F26E6D"/>
    <w:rsid w:val="00F303BD"/>
    <w:rsid w:val="00F72260"/>
    <w:rsid w:val="00F779FF"/>
    <w:rsid w:val="00FC031B"/>
    <w:rsid w:val="00FD21DF"/>
    <w:rsid w:val="00FE24C9"/>
    <w:rsid w:val="00FF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61C538"/>
  <w15:chartTrackingRefBased/>
  <w15:docId w15:val="{5B48A14B-62C4-4077-B171-E42764B38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B4A0B"/>
    <w:pPr>
      <w:jc w:val="center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D3E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55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5505"/>
    <w:rPr>
      <w:rFonts w:ascii="Times New Roman" w:hAnsi="Times New Roman"/>
    </w:rPr>
  </w:style>
  <w:style w:type="paragraph" w:styleId="a6">
    <w:name w:val="footer"/>
    <w:basedOn w:val="a"/>
    <w:link w:val="a7"/>
    <w:uiPriority w:val="99"/>
    <w:unhideWhenUsed/>
    <w:rsid w:val="004D55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5505"/>
    <w:rPr>
      <w:rFonts w:ascii="Times New Roman" w:hAnsi="Times New Roman"/>
    </w:rPr>
  </w:style>
  <w:style w:type="paragraph" w:styleId="a8">
    <w:name w:val="List Paragraph"/>
    <w:basedOn w:val="a"/>
    <w:link w:val="a9"/>
    <w:uiPriority w:val="34"/>
    <w:qFormat/>
    <w:rsid w:val="004D5505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B20126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B2012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B20126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2012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20126"/>
    <w:rPr>
      <w:rFonts w:ascii="Times New Roman" w:hAnsi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20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20126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1"/>
    <w:qFormat/>
    <w:rsid w:val="008D3E54"/>
    <w:pPr>
      <w:numPr>
        <w:numId w:val="5"/>
      </w:numPr>
      <w:spacing w:after="240" w:line="240" w:lineRule="auto"/>
      <w:ind w:left="360"/>
      <w:jc w:val="both"/>
      <w:outlineLvl w:val="1"/>
    </w:pPr>
    <w:rPr>
      <w:rFonts w:ascii="Times New Roman Bold" w:hAnsi="Times New Roman Bold" w:cs="Times New Roman"/>
      <w:b/>
      <w:bCs/>
      <w:smallCaps/>
      <w:color w:val="auto"/>
      <w:sz w:val="24"/>
      <w:szCs w:val="22"/>
      <w:lang w:eastAsia="ru-RU"/>
    </w:rPr>
  </w:style>
  <w:style w:type="paragraph" w:customStyle="1" w:styleId="Subparagraph">
    <w:name w:val="Subparagraph"/>
    <w:basedOn w:val="a8"/>
    <w:link w:val="SubparagraphChar"/>
    <w:qFormat/>
    <w:rsid w:val="008D3E54"/>
    <w:pPr>
      <w:widowControl w:val="0"/>
      <w:numPr>
        <w:ilvl w:val="2"/>
        <w:numId w:val="5"/>
      </w:numPr>
      <w:autoSpaceDE w:val="0"/>
      <w:autoSpaceDN w:val="0"/>
      <w:adjustRightInd w:val="0"/>
      <w:spacing w:before="60" w:after="120" w:line="240" w:lineRule="auto"/>
      <w:ind w:left="1503" w:hanging="794"/>
      <w:contextualSpacing w:val="0"/>
      <w:jc w:val="both"/>
    </w:pPr>
    <w:rPr>
      <w:rFonts w:eastAsiaTheme="minorHAnsi" w:cs="Times New Roman"/>
      <w:sz w:val="24"/>
      <w:lang w:eastAsia="en-US"/>
    </w:rPr>
  </w:style>
  <w:style w:type="paragraph" w:customStyle="1" w:styleId="Subparagraph1">
    <w:name w:val="Subparagraph 1"/>
    <w:basedOn w:val="Paragraph"/>
    <w:qFormat/>
    <w:rsid w:val="008D3E54"/>
    <w:pPr>
      <w:keepNext w:val="0"/>
      <w:keepLines w:val="0"/>
      <w:widowControl w:val="0"/>
      <w:numPr>
        <w:ilvl w:val="1"/>
      </w:numPr>
      <w:autoSpaceDE w:val="0"/>
      <w:autoSpaceDN w:val="0"/>
      <w:adjustRightInd w:val="0"/>
      <w:spacing w:before="60" w:after="120"/>
      <w:ind w:left="709" w:hanging="709"/>
      <w:outlineLvl w:val="9"/>
    </w:pPr>
    <w:rPr>
      <w:rFonts w:ascii="Times New Roman" w:hAnsi="Times New Roman"/>
      <w:b w:val="0"/>
      <w:smallCaps w:val="0"/>
    </w:rPr>
  </w:style>
  <w:style w:type="character" w:customStyle="1" w:styleId="SubparagraphChar">
    <w:name w:val="Subparagraph Char"/>
    <w:basedOn w:val="a0"/>
    <w:link w:val="Subparagraph"/>
    <w:rsid w:val="008D3E54"/>
    <w:rPr>
      <w:rFonts w:ascii="Times New Roman" w:eastAsiaTheme="minorHAnsi" w:hAnsi="Times New Roman" w:cs="Times New Roman"/>
      <w:sz w:val="24"/>
      <w:lang w:eastAsia="en-US"/>
    </w:rPr>
  </w:style>
  <w:style w:type="paragraph" w:customStyle="1" w:styleId="Subparagraph2">
    <w:name w:val="Subparagraph 2"/>
    <w:basedOn w:val="a8"/>
    <w:qFormat/>
    <w:rsid w:val="008D3E54"/>
    <w:pPr>
      <w:numPr>
        <w:ilvl w:val="3"/>
        <w:numId w:val="5"/>
      </w:numPr>
      <w:autoSpaceDE w:val="0"/>
      <w:autoSpaceDN w:val="0"/>
      <w:adjustRightInd w:val="0"/>
      <w:spacing w:before="60" w:after="120" w:line="240" w:lineRule="auto"/>
      <w:ind w:left="2495" w:hanging="992"/>
      <w:contextualSpacing w:val="0"/>
      <w:jc w:val="both"/>
    </w:pPr>
    <w:rPr>
      <w:rFonts w:cs="Times New Roman"/>
      <w:sz w:val="24"/>
      <w:lang w:eastAsia="ru-RU"/>
    </w:rPr>
  </w:style>
  <w:style w:type="paragraph" w:customStyle="1" w:styleId="Subparagraph5">
    <w:name w:val="Subparagraph5"/>
    <w:basedOn w:val="Subparagraph2"/>
    <w:qFormat/>
    <w:rsid w:val="008D3E54"/>
    <w:pPr>
      <w:numPr>
        <w:ilvl w:val="4"/>
      </w:numPr>
      <w:spacing w:after="0"/>
      <w:ind w:left="3629" w:hanging="1134"/>
    </w:pPr>
  </w:style>
  <w:style w:type="character" w:customStyle="1" w:styleId="10">
    <w:name w:val="Заголовок 1 Знак"/>
    <w:basedOn w:val="a0"/>
    <w:link w:val="1"/>
    <w:uiPriority w:val="9"/>
    <w:rsid w:val="008D3E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8D3E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7B78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9">
    <w:name w:val="Абзац списка Знак"/>
    <w:link w:val="a8"/>
    <w:uiPriority w:val="34"/>
    <w:locked/>
    <w:rsid w:val="006D1082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3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8CDD5-AED3-4D05-8179-A339C38F0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16</Pages>
  <Words>4120</Words>
  <Characters>23488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Логинова Анастасия Дмитриевна</dc:creator>
  <cp:keywords/>
  <dc:description/>
  <cp:lastModifiedBy>Сидоркин Алексей Юрьевич</cp:lastModifiedBy>
  <cp:revision>6</cp:revision>
  <dcterms:created xsi:type="dcterms:W3CDTF">2020-05-22T12:30:00Z</dcterms:created>
  <dcterms:modified xsi:type="dcterms:W3CDTF">2020-05-26T13:29:00Z</dcterms:modified>
</cp:coreProperties>
</file>