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A1" w:rsidRPr="001961A1" w:rsidRDefault="001961A1" w:rsidP="001961A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1961A1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ТЕХНИЧЕСКОЕ ЗАДАНИЕ </w:t>
      </w:r>
    </w:p>
    <w:p w:rsidR="001961A1" w:rsidRPr="001961A1" w:rsidRDefault="001961A1" w:rsidP="001961A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организацию и проведение мероприятий на набережной реки Обь </w:t>
      </w:r>
      <w:r w:rsidRPr="00196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рамках фестиваля искусств, труда и спорта «</w:t>
      </w:r>
      <w:proofErr w:type="spellStart"/>
      <w:r w:rsidRPr="00196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Самотлорские</w:t>
      </w:r>
      <w:proofErr w:type="spellEnd"/>
      <w:r w:rsidRPr="00196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ночи – 2022» с установкой художественного оформления и обеспечением технического, </w:t>
      </w:r>
      <w:proofErr w:type="spellStart"/>
      <w:r w:rsidRPr="00196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звуко</w:t>
      </w:r>
      <w:proofErr w:type="spellEnd"/>
      <w:r w:rsidRPr="00196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-светового оборудования</w:t>
      </w:r>
    </w:p>
    <w:p w:rsidR="001961A1" w:rsidRPr="001961A1" w:rsidRDefault="001961A1" w:rsidP="001961A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45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30"/>
        <w:gridCol w:w="738"/>
        <w:gridCol w:w="5953"/>
      </w:tblGrid>
      <w:tr w:rsidR="001961A1" w:rsidRPr="001961A1" w:rsidTr="00AC3458">
        <w:tc>
          <w:tcPr>
            <w:tcW w:w="3823" w:type="dxa"/>
            <w:gridSpan w:val="3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53" w:type="dxa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Департамент по социальной политике администрации города Нижневартовска</w:t>
            </w:r>
          </w:p>
        </w:tc>
      </w:tr>
      <w:tr w:rsidR="001961A1" w:rsidRPr="001961A1" w:rsidTr="00AC3458">
        <w:tc>
          <w:tcPr>
            <w:tcW w:w="3823" w:type="dxa"/>
            <w:gridSpan w:val="3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Основание для финансирования</w:t>
            </w:r>
          </w:p>
        </w:tc>
        <w:tc>
          <w:tcPr>
            <w:tcW w:w="5953" w:type="dxa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муниципальная программа «Развитие социальной сферы города Нижневартовска на 2019-2030 годы» утвержденная постановлением администрации города от 27.08.2018 №1167 (с изменениями)</w:t>
            </w:r>
          </w:p>
        </w:tc>
      </w:tr>
      <w:tr w:rsidR="001961A1" w:rsidRPr="001961A1" w:rsidTr="00AC3458">
        <w:tc>
          <w:tcPr>
            <w:tcW w:w="3823" w:type="dxa"/>
            <w:gridSpan w:val="3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размер субсидии</w:t>
            </w:r>
          </w:p>
        </w:tc>
        <w:tc>
          <w:tcPr>
            <w:tcW w:w="5953" w:type="dxa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5453,81 тыс. руб.</w:t>
            </w:r>
          </w:p>
        </w:tc>
      </w:tr>
      <w:tr w:rsidR="001961A1" w:rsidRPr="001961A1" w:rsidTr="00AC3458">
        <w:tc>
          <w:tcPr>
            <w:tcW w:w="3823" w:type="dxa"/>
            <w:gridSpan w:val="3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Сроки оказания услуги</w:t>
            </w:r>
          </w:p>
        </w:tc>
        <w:tc>
          <w:tcPr>
            <w:tcW w:w="5953" w:type="dxa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10-12 июня 2022 года в дни проведения фестиваля искусств, труда и спорта «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Самотлорские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ночи – 2022»</w:t>
            </w:r>
          </w:p>
        </w:tc>
      </w:tr>
      <w:tr w:rsidR="001961A1" w:rsidRPr="001961A1" w:rsidTr="00AC3458">
        <w:tc>
          <w:tcPr>
            <w:tcW w:w="3823" w:type="dxa"/>
            <w:gridSpan w:val="3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Набережная реки Обь</w:t>
            </w:r>
          </w:p>
        </w:tc>
      </w:tr>
      <w:tr w:rsidR="001961A1" w:rsidRPr="001961A1" w:rsidTr="00AC3458">
        <w:tc>
          <w:tcPr>
            <w:tcW w:w="3823" w:type="dxa"/>
            <w:gridSpan w:val="3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953" w:type="dxa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жители и гости города, не менее 3 000 чел.</w:t>
            </w:r>
          </w:p>
        </w:tc>
      </w:tr>
      <w:tr w:rsidR="001961A1" w:rsidRPr="001961A1" w:rsidTr="00AC3458">
        <w:tc>
          <w:tcPr>
            <w:tcW w:w="3823" w:type="dxa"/>
            <w:gridSpan w:val="3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5953" w:type="dxa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создание благоприятных условий для организации свободного времени жителей и гостей города, их отдыха и повышения культурного уровня;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повышение интереса к традициям, культуре различных национальных групп России;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создание благоприятных условий для самореализации творческого потенциала творческих коллективов и отдельных исполнителей.</w:t>
            </w:r>
          </w:p>
        </w:tc>
      </w:tr>
      <w:tr w:rsidR="001961A1" w:rsidRPr="001961A1" w:rsidTr="00AC3458">
        <w:tc>
          <w:tcPr>
            <w:tcW w:w="1555" w:type="dxa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Характеристики работ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1961A1" w:rsidRPr="001961A1" w:rsidRDefault="001961A1" w:rsidP="001961A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  <w:proofErr w:type="gram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 набережной реки</w:t>
            </w:r>
            <w:proofErr w:type="gram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Обь в рамках фестиваля искусств, труда и спорта «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Самотлорские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ночи – 2022» с установкой художественного оформления и обеспечением технического,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звуко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-светового оборудования»</w:t>
            </w:r>
          </w:p>
          <w:p w:rsidR="001961A1" w:rsidRPr="001961A1" w:rsidRDefault="001961A1" w:rsidP="001961A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Исполнителю необходимо осуществить следующие виды работ: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1961A1" w:rsidRPr="001961A1" w:rsidRDefault="001961A1" w:rsidP="001961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Исполнитель осуществляет техническое обеспечение мероприятия, программ собственным и/или арендованным оборудованием. 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Техническое обеспечение каждого этапа включает следующие виды работ:</w:t>
            </w:r>
          </w:p>
          <w:p w:rsidR="001961A1" w:rsidRPr="001961A1" w:rsidRDefault="001961A1" w:rsidP="001961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      - завоз и вывоз оборудование;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ab/>
              <w:t>- монтаж мобильной крытой сцены;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ab/>
              <w:t>- монтаж светового оборудования;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ab/>
              <w:t>- монтаж звукового оборудования;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ab/>
              <w:t>- монтаж видеооборудования;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ab/>
              <w:t>- монтаж дополнительного оборудования;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ab/>
              <w:t>- настройка оборудования;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ab/>
              <w:t xml:space="preserve">- сопровождение </w:t>
            </w:r>
            <w:r w:rsidRPr="001961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концертных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программ;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ab/>
              <w:t>- демонтажные работы по завершению оказания услуг.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1961A1" w:rsidRPr="001961A1" w:rsidRDefault="001961A1" w:rsidP="001961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Требования к сцене и оборудованию, необходимых к установке. 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1961A1" w:rsidRPr="001961A1" w:rsidRDefault="001961A1" w:rsidP="001961A1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Звуковое оборудование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комплект звук усилительного оборудования 22 кВт. RCF Активная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двухполосная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акустическая система линейного массива, усилители D-класса: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 xml:space="preserve">500+200 Вт, 65 Гц - 20 кГц, 131 дБ, динамики: 2 х 6" + 1", рупор 100° х 10°, DSP, FIR процессинг 16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саттелитов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8 сабвуферов JBL SRX218 – 1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комплект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звукоусилительного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оборудования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Line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Array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K-ARRAY 25 кВт. Давление 140дб – 2 шт.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монитор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Martin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audio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LE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400 – 8шт.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клавишная стойка 1 уровневая – 2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клавишная стойка 2 уровневая – 2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гитарная стойка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Hercules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– 6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Proel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RSM 220 пюпитр- 16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стойки </w:t>
            </w:r>
            <w:proofErr w:type="gram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МИКРОФОННЫЕ 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Proel</w:t>
            </w:r>
            <w:proofErr w:type="spellEnd"/>
            <w:proofErr w:type="gram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 K&amp;M – 24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Yamaha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cl5 цифровой микшерный пульт, 72 моно/8 стерео, панель индикаторов – 1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цифровая</w:t>
            </w:r>
            <w:proofErr w:type="gram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консоль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Digico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s21 + Drack(32*16) + Dante – 1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-комплект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Бэклайна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комбо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гитарный,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комбо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басовый, ударная установка высших серий в полном сборе с комплектом микрофонов, вокальные обработки, стойки клавишные, стойки гитарные)- 1 комплект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комплект из 4х цифровых радиосистем с шифрованием 512бит работающих в диапазоне частот от 548.1 до 697.9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MHz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и антенного усилителя с выносными антеннами – 2 комплекта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МУЛЬТИКОР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Proel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EBN 32/08-30m – 1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лебедка цепная, 1000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kg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(электрическая)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Chain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Master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BGV-D8 1000 кг, 4 м/мин, поднимающаяся, цепная с цепью длиной 18м – 2 шт.</w:t>
            </w:r>
          </w:p>
          <w:p w:rsidR="001961A1" w:rsidRPr="001961A1" w:rsidRDefault="001961A1" w:rsidP="001961A1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1961A1" w:rsidRPr="001961A1" w:rsidRDefault="001961A1" w:rsidP="001961A1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Световое оборудование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DIALighting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LED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BAR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15 4-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IN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-1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LEDS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65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контровой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свет – 32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- LED COB Blinder 2x100W Par Light GPL-P200 Beam angle</w:t>
            </w:r>
            <w:proofErr w:type="gram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:45</w:t>
            </w:r>
            <w:proofErr w:type="gram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°- 12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- LED 19X15W Bee Eye LED Source: 19x15W high power RGBW 4 in 1 LEDs Zoom: 4-60° - 8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- 4 PAR 64 CP61 черные с помехозащищенным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диммером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– 4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Блиндер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5*5 RGB 25 Led 9w*25pc – 4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-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КОНТРОЛЕР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DMS 26 Merger-splitter – 2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прожектор Следящего света в кофре укомплектован стойкой, аналог (2500Вт)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Terbly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FS300 – 1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- "Moving Head Beam 5r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Dialighting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/GPL – 12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- "Moving Head SPOT/ Beam''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Dialighting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PRO280 Zoom 3</w:t>
            </w:r>
            <w:proofErr w:type="gram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,8</w:t>
            </w:r>
            <w:proofErr w:type="gram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-45 – 12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- "Moving Head WASH" Silver star SS644XCE MK3 CYAN12000XE MK3 37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х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15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Вт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LED RGBW 8-40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град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– 12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- "Moving Head" LED Beam Panel 25*9W – 12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пульт</w:t>
            </w:r>
            <w:proofErr w:type="gram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управления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AVOLITE TITAN MOBILE – 1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стробоскоп BT-STROBE 3000 – 6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вентилятор для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дыммашины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dmx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– 2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дым</w:t>
            </w:r>
            <w:proofErr w:type="gram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машина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1300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Look solution Viper 1,3 – 2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961A1" w:rsidRPr="001961A1" w:rsidRDefault="001961A1" w:rsidP="001961A1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</w:p>
          <w:p w:rsidR="001961A1" w:rsidRPr="001961A1" w:rsidRDefault="001961A1" w:rsidP="001961A1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Сцена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сцена размером 13м на 10м на 1,7м. – 1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лестница 200 см шириной – 2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навес над сценой из дюралюминия размер закрываемой площади 13м на 10м черный цвет – 1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CAR-3 Каретка под фермы 550 х 550 – 2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ферма квадрат 550х550 Q1500-3 Прямой модуль L=1500мм – 2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ферма квадрат 350х350 Q3000-2 Прямой модуль L=3000мм – 16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ферма квадрат 350х350 Q2000-2 Прямой модуль L=2000мм – 8 шт.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 xml:space="preserve">- лебедка цепная, 1000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kg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(электрическая)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Chain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Master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BGV-D8 1000 кг, 4 м/мин, поднимающаяся, цепная с цепью длиной 18м. – 6 шт.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ручное управление для шести лебедок с выносным блоком разъемов - 1 шт.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лебедка цепная 1000 кг (ручная) Valelift360 1тн. – 1 шт.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спансет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черный СМ - RS - 300, 2000 кг, полезная длина 2м. – 20 шт.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комплект сборочный (Болты, гайки, шайбы,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чекеля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) – 1 шт.</w:t>
            </w:r>
          </w:p>
          <w:p w:rsidR="001961A1" w:rsidRPr="001961A1" w:rsidRDefault="001961A1" w:rsidP="001961A1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1961A1" w:rsidRPr="001961A1" w:rsidRDefault="001961A1" w:rsidP="001961A1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Видео обеспечение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коммутационное оборудование (1 комплект) – 1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рэк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управления (компьютер, мониторы, платы захвата и распределения сигнала) – 1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светодиодный экран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Alpha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7, SMD, шаг 7мм, размер модуля 600*600, яркость 6000 кд/м2 - 24 м. кв.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пульт микшерский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Panasonic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WJ-MX50 – 1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ноутбук с предустановленным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Resolume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7 – 1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квадратор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– 1 шт.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комплект силовых кабелей и сигнальной коммутации – 1 комплект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кабельный канал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Legion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DH-CP-2 (1000 х 500 х 55mm) – 30 метров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система трехфазной стабилизации напряжения мощностью до 30кВт – 2 шт. </w:t>
            </w:r>
          </w:p>
          <w:p w:rsidR="001961A1" w:rsidRPr="001961A1" w:rsidRDefault="001961A1" w:rsidP="001961A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блок распределения питания 63 А – 2 шт.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силовой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Рэк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DMX512 +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сплиттинг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Dmx</w:t>
            </w:r>
            <w:proofErr w:type="spellEnd"/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 125A 1 шт.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1961A1" w:rsidRPr="001961A1" w:rsidRDefault="001961A1" w:rsidP="001961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Характеристика художественного оформления</w:t>
            </w:r>
          </w:p>
          <w:p w:rsidR="001961A1" w:rsidRPr="001961A1" w:rsidRDefault="001961A1" w:rsidP="00196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Использование баннера с полноцветной печатью.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Баннерная сетка с полноцветной печатью.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Использование люверсов по периметру для надежности монтажа.                                                                                                                                   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Присутствие эмблем и символики фестиваля.</w:t>
            </w:r>
          </w:p>
          <w:p w:rsidR="001961A1" w:rsidRPr="001961A1" w:rsidRDefault="001961A1" w:rsidP="001961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Предоставить флажные конструкции мобильного типа, размер флага не менее 3,70-0,9 м.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Изображение на флагах символики фестиваля, логотипы символики фестиваля.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Монтаж и демонтаж флагов на территории, задействованной для проведения фестиваля.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Концептуальное комплексное оформление территории проведения фестиваля </w:t>
            </w:r>
          </w:p>
          <w:p w:rsidR="001961A1" w:rsidRPr="001961A1" w:rsidRDefault="001961A1" w:rsidP="001961A1">
            <w:pPr>
              <w:spacing w:after="0" w:line="240" w:lineRule="auto"/>
              <w:ind w:left="2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Примечание.</w:t>
            </w:r>
          </w:p>
          <w:p w:rsidR="001961A1" w:rsidRPr="001961A1" w:rsidRDefault="001961A1" w:rsidP="001961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1961A1" w:rsidRPr="001961A1" w:rsidRDefault="001961A1" w:rsidP="001961A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Сценический комплекс, включая все оборудование, должен соответствовать всем мерам безопасности, все оборудование должно быть заземлено, защищено от скачков напряжения. Звуковое оборудование должно питаться от отдельной фазы, независимой от светового и видео оборудования.</w:t>
            </w:r>
          </w:p>
          <w:p w:rsidR="001961A1" w:rsidRPr="001961A1" w:rsidRDefault="001961A1" w:rsidP="001961A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соблюдение техники безопасности и пожарной безопасности, а именно:</w:t>
            </w:r>
          </w:p>
          <w:p w:rsidR="001961A1" w:rsidRPr="001961A1" w:rsidRDefault="001961A1" w:rsidP="001961A1">
            <w:pPr>
              <w:numPr>
                <w:ilvl w:val="0"/>
                <w:numId w:val="1"/>
              </w:numPr>
              <w:spacing w:after="0" w:line="240" w:lineRule="auto"/>
              <w:ind w:firstLine="360"/>
              <w:contextualSpacing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исполнитель 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</w:p>
          <w:p w:rsidR="001961A1" w:rsidRPr="001961A1" w:rsidRDefault="001961A1" w:rsidP="001961A1">
            <w:pPr>
              <w:numPr>
                <w:ilvl w:val="0"/>
                <w:numId w:val="1"/>
              </w:numPr>
              <w:spacing w:after="0" w:line="240" w:lineRule="auto"/>
              <w:ind w:firstLine="360"/>
              <w:contextualSpacing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</w:p>
          <w:p w:rsidR="001961A1" w:rsidRPr="001961A1" w:rsidRDefault="001961A1" w:rsidP="001961A1">
            <w:pPr>
              <w:spacing w:after="0" w:line="240" w:lineRule="auto"/>
              <w:ind w:left="1" w:firstLine="42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График оказания услуг по техническому обеспечению концертных программ: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Завоз оборудования на набережную реки «Обь»: с 09.06.2022г.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Монтаж и наладка оборудования: с 09.06.2022 по 10.06.2022 (до 15.00 часов время местное).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Комплексное обслуживание мероприятий 10.06.2022 -  12.06.2022г.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Демонтаж оборудования: 13.06.2022 г. </w:t>
            </w:r>
          </w:p>
          <w:p w:rsidR="001961A1" w:rsidRPr="001961A1" w:rsidRDefault="001961A1" w:rsidP="001961A1">
            <w:pPr>
              <w:spacing w:after="0" w:line="240" w:lineRule="auto"/>
              <w:ind w:firstLine="426"/>
              <w:contextualSpacing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Исполнитель организует интерактивные развлекательные мероприятия: 10-12 июня 2022 г. </w:t>
            </w:r>
            <w:proofErr w:type="gramStart"/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на набережной реки</w:t>
            </w:r>
            <w:proofErr w:type="gramEnd"/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«Обь»: 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 обеспечивает приглашение артистов и их выступление (включая проживание и питание);</w:t>
            </w:r>
          </w:p>
          <w:p w:rsidR="001961A1" w:rsidRPr="001961A1" w:rsidRDefault="001961A1" w:rsidP="001961A1">
            <w:pPr>
              <w:spacing w:after="0" w:line="240" w:lineRule="auto"/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Исполнитель имеет право</w:t>
            </w: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мероприятия</w:t>
            </w:r>
          </w:p>
        </w:tc>
      </w:tr>
      <w:tr w:rsidR="001961A1" w:rsidRPr="001961A1" w:rsidTr="00AC3458">
        <w:tc>
          <w:tcPr>
            <w:tcW w:w="3085" w:type="dxa"/>
            <w:gridSpan w:val="2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Количество оказываемых услуг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45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Исполнитель:</w:t>
            </w:r>
          </w:p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Обязуется предоставить техническое обеспечение, звуковое обеспечение, световое обеспечение и художественное оформление мероприятий на набережной реки Обь и организовать три мероприятия, продолжительностью не менее 1 часа.</w:t>
            </w:r>
          </w:p>
        </w:tc>
      </w:tr>
      <w:tr w:rsidR="001961A1" w:rsidRPr="001961A1" w:rsidTr="00AC3458">
        <w:tc>
          <w:tcPr>
            <w:tcW w:w="3085" w:type="dxa"/>
            <w:gridSpan w:val="2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inherit" w:eastAsia="Times New Roman" w:hAnsi="inherit" w:cs="Helvetica"/>
                <w:b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1961A1" w:rsidRPr="001961A1" w:rsidRDefault="001961A1" w:rsidP="001961A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61A1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Организация и проведение мероприятия должны быть осуществлены исполнителем в соответствии с постановлением администрации города от 26.06.2013 №1277</w:t>
            </w:r>
            <w:r w:rsidRPr="00196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961A1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Об организации и проведении разовых массовых мероприятий в городе Нижневартовске и обеспечении антитеррористической безопасности при их проведении»</w:t>
            </w:r>
          </w:p>
        </w:tc>
      </w:tr>
    </w:tbl>
    <w:p w:rsidR="001961A1" w:rsidRPr="001961A1" w:rsidRDefault="001961A1" w:rsidP="001961A1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0734A" w:rsidRDefault="00D0734A">
      <w:bookmarkStart w:id="0" w:name="_GoBack"/>
      <w:bookmarkEnd w:id="0"/>
    </w:p>
    <w:sectPr w:rsidR="00D0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06"/>
    <w:rsid w:val="001961A1"/>
    <w:rsid w:val="00843206"/>
    <w:rsid w:val="00D0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533E3-58B2-42F4-8FE5-26BC40C9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Олег Равильевич</dc:creator>
  <cp:keywords/>
  <dc:description/>
  <cp:lastModifiedBy>Попов Олег Равильевич</cp:lastModifiedBy>
  <cp:revision>2</cp:revision>
  <dcterms:created xsi:type="dcterms:W3CDTF">2022-03-04T15:57:00Z</dcterms:created>
  <dcterms:modified xsi:type="dcterms:W3CDTF">2022-03-04T15:57:00Z</dcterms:modified>
</cp:coreProperties>
</file>