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2"/>
        <w:ind w:right="510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pStyle w:val="792"/>
        <w:ind w:right="510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right="5102"/>
        <w:jc w:val="both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 проведении 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2024 году</w:t>
      </w:r>
      <w:r>
        <w:rPr>
          <w:rFonts w:ascii="Times New Roman" w:hAnsi="Times New Roman"/>
          <w:sz w:val="24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78.1 Бюджетного кодекса Российской Федерации, в целях реализации мероприятий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Профилактика правонарушений и терроризма в городе Нижневартовске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города от 23.09.2022 №673: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Предоставить гранты в форме субсидий некоммерческим организациям, не являющимся казенными учреждениями, в том числе бюджетным и автономным учреждениям, осуществляющим деятельность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на территории города Нижневартовска, с целью финансовой поддержки инициатив по разработке перспективных проектов (программ) в сфере профилактики незаконного потребления наркотических средств, психотропных веществ, антинаркотической пропаганды.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 проведении 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2024 году (далее - Конкурс) согласно приложению 1;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предоставления грантов в форме субсидий победителям Конкурса согласно приложению 2;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 комиссии по проведению Конкурса согласно приложению 3.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Управлению по вопросам законности, правопорядка и безопасности администрации города (С.И. Ефремов) организовать проведение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в период с 1 по 31 октября 2024 года.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Управлению бухгалтерского учета и отчетности администрации города (Н.Н. Ледзинская) по итогам Конкурса подготовить платежные 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для перечисления денежных средств в сумме </w:t>
      </w:r>
      <w:r>
        <w:rPr>
          <w:rFonts w:ascii="Times New Roman" w:hAnsi="Times New Roman"/>
          <w:sz w:val="28"/>
          <w:szCs w:val="28"/>
          <w:highlight w:val="none"/>
        </w:rPr>
        <w:t xml:space="preserve">465 000 рублей</w:t>
      </w:r>
      <w:r>
        <w:rPr>
          <w:rFonts w:ascii="Times New Roman" w:hAnsi="Times New Roman"/>
          <w:sz w:val="28"/>
          <w:szCs w:val="28"/>
        </w:rPr>
        <w:t xml:space="preserve"> победителям Конкурса за счет денежных средств, предусмотренных муниципальной программой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Профилактика правонарушений и терроризма в городе Нижневартовске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Муниципальному казенному учреждению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Управление материально-технического обеспечения деятельности органов местного самоуправления города Нижневартовска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(О.Е. Колган) произвести оплату расходов в сумме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1</w:t>
      </w:r>
      <w:r>
        <w:rPr>
          <w:rFonts w:ascii="Times New Roman" w:hAnsi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/>
          <w:sz w:val="28"/>
          <w:szCs w:val="28"/>
          <w:highlight w:val="none"/>
        </w:rPr>
        <w:t xml:space="preserve"> 500</w:t>
      </w:r>
      <w:r>
        <w:rPr>
          <w:rFonts w:ascii="Times New Roman" w:hAnsi="Times New Roman"/>
          <w:sz w:val="28"/>
          <w:szCs w:val="28"/>
        </w:rPr>
        <w:t xml:space="preserve"> рублей на приобретение дипломов и цветов для вручения победителям Конкурса и приобретение дипломов для вручения участникам Конкурса, не занявшим призовые места, предусмотренных муниципальной программой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Профилактика правонарушений и терроризма в городе Нижневартовске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Департаменту общественных коммуникаций и молодежной политики администрации </w:t>
      </w:r>
      <w:r>
        <w:rPr>
          <w:rFonts w:ascii="Times New Roman" w:hAnsi="Times New Roman"/>
          <w:sz w:val="28"/>
          <w:szCs w:val="28"/>
        </w:rPr>
        <w:t xml:space="preserve">города </w:t>
      </w:r>
      <w:r>
        <w:rPr>
          <w:rFonts w:ascii="Times New Roman" w:hAnsi="Times New Roman"/>
          <w:sz w:val="28"/>
          <w:szCs w:val="28"/>
        </w:rPr>
        <w:t xml:space="preserve">(В.А. Мыльников) обеспечить информационное сопровождение проведения Конкурса в средствах массовой информации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и официальное опубликование постановления.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Постановление вступает в силу после его официального опубликования.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Контроль за выполнением постановления возложить на исполняющего обязанности заместителя главы города С.И. Ефремова.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Д.А. Кощенко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eastAsia="Times New Roman"/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1 к постановлению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 № 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конкурса проектов (программ)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сфере профилактики незаконного потребления наркотических средств, психотропных веществ, антинаркотической пропаганды в 2024 году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Положение о проведении конкурса проектов (программ) в сфере профилактики незаконного потребления наркотических средств, психотропных веществ, антинаркотиче</w:t>
      </w:r>
      <w:r>
        <w:rPr>
          <w:rFonts w:ascii="Times New Roman" w:hAnsi="Times New Roman"/>
          <w:sz w:val="28"/>
          <w:szCs w:val="28"/>
        </w:rPr>
        <w:t xml:space="preserve">ской пропаганды в 2024 году (далее - Положение) определяет порядок проведения 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2024 году (далее - Конкурс).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Конкурс проводится в рамках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Профилактика правонарушений и терроризма в городе Нижневартовске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города от 23</w:t>
      </w:r>
      <w:r>
        <w:rPr>
          <w:rFonts w:ascii="Times New Roman" w:hAnsi="Times New Roman"/>
          <w:sz w:val="28"/>
          <w:szCs w:val="28"/>
        </w:rPr>
        <w:t xml:space="preserve">.09.2022 №673 (далее - муниципальная программа), в пределах лимитов бюджетных обязательств, предусмотренных в бюджете города Нижневартовска в текущем финансовом году, доведенных до администрации города, являющейся главным распорядителем бюджетных средств.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Сроки проведения Конкурса </w:t>
      </w:r>
      <w:r>
        <w:rPr>
          <w:rFonts w:ascii="Times New Roman" w:hAnsi="Times New Roman"/>
          <w:sz w:val="28"/>
          <w:szCs w:val="28"/>
        </w:rPr>
        <w:t xml:space="preserve">- с</w:t>
      </w:r>
      <w:r>
        <w:rPr>
          <w:rFonts w:ascii="Times New Roman" w:hAnsi="Times New Roman"/>
          <w:sz w:val="28"/>
          <w:szCs w:val="28"/>
        </w:rPr>
        <w:t xml:space="preserve"> 1 по 31 октября 2024 года.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Уполномоченным органом по проведению Конкурса является управление по вопросам законности, правопорядка и безопасности администрации города (далее - Уполномоченный орган).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Цель Конкурса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Конкурса является выявление перспективных проектов (программ) в сфере профилактики незаконного потребления наркотических средств, психотропных веществ, антинаркотической пропаганды и создание условий для их практической реализации.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Порядок проведения Конкурса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lightGray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В целях проведения Конкурса Уполномоченный орган размещает                 на официальном сайте органов местного самоуправления города Нижневартовска (далее - официальный сайт) в разделе </w:t>
      </w:r>
      <w:r>
        <w:rPr>
          <w:rFonts w:ascii="Times New Roman" w:hAnsi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Местное самоуправление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</w:rPr>
        <w:t xml:space="preserve"> / </w:t>
      </w:r>
      <w:r>
        <w:rPr>
          <w:rFonts w:ascii="Times New Roman" w:hAnsi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</w:rPr>
        <w:t xml:space="preserve"> / </w:t>
      </w:r>
      <w:r>
        <w:rPr>
          <w:rFonts w:ascii="Times New Roman" w:hAnsi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</w:rPr>
        <w:t xml:space="preserve">Антинаркотическая комиссия</w:t>
      </w:r>
      <w:r>
        <w:rPr>
          <w:rFonts w:ascii="Times New Roman" w:hAnsi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</w:rPr>
        <w:t xml:space="preserve"> не позднее чем за 30 календарных дней до начала приема заявок на участие                        в Конкурсе </w:t>
      </w:r>
      <w:r>
        <w:fldChar w:fldCharType="begin"/>
      </w:r>
      <w:r>
        <w:instrText xml:space="preserve"> HYPERLINK \l "Par262" \o "ОБЪЯВЛЕНИЕ" </w:instrText>
      </w:r>
      <w: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t xml:space="preserve">объявление</w:t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о проведении Конкурса по форме согласно  приложению 1 к Положению.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/>
      <w:bookmarkStart w:id="0" w:name="Par102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3.2. Участниками Конкурса являются: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в номинации 1 -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бюджетные и автономные учреждения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осуществляющие деятельность на территории города Нижневартовска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в номинации 2 - некоммерческие организации, не являющиеся казенными учреждениями, осуществляющие деятельность на территории города Нижневартовска (за исключением бюджетных и автономных учрежде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ний, участвующих в номинации 1).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left="0" w:right="0" w:firstLine="708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3.3. Участники Конкурса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дату начала приема заявок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должны соответствовать следующим требованиям: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 участники Конкурса не должны находиться в процессе реорганизации (за исключением реорганизации в форме присоединения к юридическому лицу,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являющемуся участником Конкурса, другого юридического лица), ликвидации, в отношении участников Конкурса не введена процедура банкротства, деятельность участников Конкурса не приостановлена в порядке, предусмотренном законодательством Российской Федерации;</w:t>
      </w:r>
      <w:r>
        <w:rPr>
          <w:highlight w:val="none"/>
        </w:rPr>
      </w:r>
      <w:r/>
    </w:p>
    <w:p>
      <w:pPr>
        <w:pStyle w:val="1006"/>
        <w:ind w:firstLine="540"/>
        <w:jc w:val="both"/>
        <w:spacing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 участники Конкурса не должны являться иностранными юридическими лицами, </w:t>
      </w:r>
      <w:r>
        <w:rPr>
          <w:rFonts w:ascii="Times New Roman" w:hAnsi="Times New Roman"/>
          <w:sz w:val="28"/>
          <w:szCs w:val="28"/>
          <w:highlight w:val="none"/>
        </w:rPr>
        <w:t xml:space="preserve">в том числе местом регистрации которых является государство 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для промежуточного (офшорного) владения активами в Российской Федерации (далее - офшорные компании), а также российскими юридическими лицами, 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в уставном (складочном) капитале которых доля прямого или косвенного 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(через третьих лиц) участия офшорных компаний в совокупности превышает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 25 процентов (если иное не предусмотрено законодательством Российской Федерации). При рас</w:t>
      </w:r>
      <w:r>
        <w:rPr>
          <w:rFonts w:ascii="Times New Roman" w:hAnsi="Times New Roman"/>
          <w:sz w:val="28"/>
          <w:szCs w:val="28"/>
          <w:highlight w:val="none"/>
        </w:rPr>
        <w:t xml:space="preserve">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pStyle w:val="792"/>
        <w:ind w:firstLine="709"/>
        <w:jc w:val="both"/>
        <w:spacing w:before="0" w:beforeAutospacing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 участники Конкурса не должны получать средства из бюджета города    на основании иных муниципальных правовых актов на цели, установленные настоящим постановлением.</w:t>
      </w:r>
      <w:r>
        <w:rPr>
          <w:color w:val="auto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-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- участник конкурса не находится в составляемых в рамках реализации полномочий, предусмотренных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главой VII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ия;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- участник конкурса не является иностранным агентом в соответствии с Федеральным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от 14.07.2022 №255-ФЗ "О контроле за деятельностью лиц, находящихся под иностранным влиянием".</w:t>
      </w:r>
      <w:r>
        <w:rPr>
          <w:color w:val="auto"/>
          <w:sz w:val="28"/>
          <w:szCs w:val="28"/>
          <w:highlight w:val="none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highlight w:val="none"/>
        </w:rPr>
      </w:r>
      <w:bookmarkStart w:id="1" w:name="Par109"/>
      <w:r>
        <w:rPr>
          <w:highlight w:val="none"/>
        </w:rPr>
      </w:r>
      <w:bookmarkEnd w:id="1"/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3.4. </w:t>
      </w:r>
      <w:r>
        <w:rPr>
          <w:rFonts w:ascii="Times New Roman" w:hAnsi="Times New Roman"/>
          <w:color w:val="000000"/>
          <w:sz w:val="28"/>
          <w:szCs w:val="28"/>
        </w:rPr>
        <w:t xml:space="preserve">Участник Конкурса представляет в перио</w:t>
      </w:r>
      <w:r>
        <w:rPr>
          <w:rFonts w:ascii="Times New Roman" w:hAnsi="Times New Roman"/>
          <w:color w:val="000000"/>
          <w:sz w:val="28"/>
          <w:szCs w:val="28"/>
        </w:rPr>
        <w:t xml:space="preserve">д с</w:t>
      </w:r>
      <w:r>
        <w:rPr>
          <w:rFonts w:ascii="Times New Roman" w:hAnsi="Times New Roman"/>
          <w:color w:val="000000"/>
          <w:sz w:val="28"/>
          <w:szCs w:val="28"/>
        </w:rPr>
        <w:t xml:space="preserve"> 1 по 4 октября 2024 года </w:t>
      </w: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 xml:space="preserve">электронном и </w:t>
      </w:r>
      <w:r>
        <w:rPr>
          <w:rFonts w:ascii="Times New Roman" w:hAnsi="Times New Roman"/>
          <w:color w:val="000000"/>
          <w:sz w:val="28"/>
          <w:szCs w:val="28"/>
        </w:rPr>
        <w:t xml:space="preserve">бумажном носителях</w:t>
      </w:r>
      <w:r>
        <w:rPr>
          <w:rFonts w:ascii="Times New Roman" w:hAnsi="Times New Roman"/>
          <w:color w:val="000000"/>
          <w:sz w:val="28"/>
          <w:szCs w:val="28"/>
        </w:rPr>
        <w:t xml:space="preserve"> в Уполномоченный орган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по адресу: город Нижневартовск, улица Омская, 17, кабинет 6 заявку на участие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Конкурсе (далее - заявка) по форме согласно приложению 2 к Положению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с приложением следующих документов: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информационная карта проекта (программы) по форме согласно приложению 3 к Положению;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проект (программа), отвечающий</w:t>
      </w:r>
      <w:r>
        <w:rPr>
          <w:rFonts w:ascii="Times New Roman" w:hAnsi="Times New Roman"/>
          <w:color w:val="000000"/>
          <w:sz w:val="28"/>
          <w:szCs w:val="28"/>
        </w:rPr>
        <w:t xml:space="preserve">(ая) требованиям, установленным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приложением 4 к Положению;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копия устава некоммерческой организации;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реквизиты счета: для бюджетных учреждений - лицевого счета, открытого в территориальном органе Федерального казначейства                                 или финансовом органе субъекта Россий</w:t>
      </w:r>
      <w:r>
        <w:rPr>
          <w:rFonts w:ascii="Times New Roman" w:hAnsi="Times New Roman"/>
          <w:color w:val="000000"/>
          <w:sz w:val="28"/>
          <w:szCs w:val="28"/>
        </w:rPr>
        <w:t xml:space="preserve">ской Федерации (муниципального образования); для автономных учреждений - лицевого счета, открытого                           в территориальном органе Федерального казначейства или финансовом органе субъекта Российской Федерации (муниципального образования)</w:t>
      </w:r>
      <w:r>
        <w:rPr>
          <w:rFonts w:ascii="Times New Roman" w:hAnsi="Times New Roman"/>
          <w:color w:val="000000"/>
          <w:sz w:val="28"/>
          <w:szCs w:val="28"/>
        </w:rPr>
        <w:t xml:space="preserve">,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или расчетного счета в российских кредитных организациях;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иных некоммерческих организаций - расчетного или корреспондентского счета, открытого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учреждении Центрального банка Российской Федерации для учета средств юридических лиц, не являющихся участниками бюджетного процесса (в случае, если грант подлежит в соответствии с бюджетным законодательством Россий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ской Федерации казначейскому сопровождению), расчетного счета, открытого получателем гранта в российской кредитной организации (в случае, если грант не подлежит в соответствии с бюджетным законодательством Российской Федерации казначейскому сопровождению);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sz w:val="28"/>
          <w:szCs w:val="28"/>
        </w:rPr>
        <w:t xml:space="preserve"> учредителя участника Конкурса на участие в Конкурсе (для бюджетных или автономных организаций, имеющих в качестве учредителя орган государственной власти (государственный орган) и (или) 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3.5. Уполномоченный орган регистрирует заявки с приложенными к ним документами, предусмотренными </w:t>
      </w:r>
      <w:r>
        <w:fldChar w:fldCharType="begin"/>
      </w:r>
      <w:r>
        <w:instrText xml:space="preserve"> HYPERLINK \l "Par109" \o "2.3. Учас</w:instrText>
      </w:r>
      <w:r>
        <w:instrText xml:space="preserve">тник конкурса, соответствующий требованиям, установленным пунктами 1.8, 2.2 Порядка, представляет в установленные в объявлении о проведении конкурса сроки в электронном виде посредством официального сайта (\"Информация для бизнеса\"/\"Навигатор мер подде" </w:instrText>
      </w:r>
      <w:r>
        <w:fldChar w:fldCharType="separate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пунктом 3.</w:t>
      </w:r>
      <w:r>
        <w:rPr>
          <w:rFonts w:ascii="Times New Roman" w:hAnsi="Times New Roman" w:eastAsia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 Положения, в день поступления.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3.6. Участник Конкурса вправ</w:t>
      </w:r>
      <w:r>
        <w:rPr>
          <w:rFonts w:ascii="Times New Roman" w:hAnsi="Times New Roman"/>
          <w:color w:val="000000"/>
          <w:sz w:val="28"/>
          <w:szCs w:val="28"/>
        </w:rPr>
        <w:t xml:space="preserve">е внести изменения в заявку не по</w:t>
      </w:r>
      <w:r>
        <w:rPr>
          <w:rFonts w:ascii="Times New Roman" w:hAnsi="Times New Roman"/>
          <w:color w:val="000000"/>
          <w:sz w:val="28"/>
          <w:szCs w:val="28"/>
        </w:rPr>
        <w:t xml:space="preserve">зднее окончания срока подачи заявок и отозвать заявку до даты заседания комиссии по проведению Конкурса (далее - Конкурсная комиссия) посредством представления в Уполномоченный орган уведомления о внесении изменений             в заявку (об отзыве заявки).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3.7. Со дня регистрации уведомления об отзыве заявки заявка признается отозванной участником Конкурса и не подлежит рассмотрению в соответствии с Положением.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3.8.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Уполномоченный орган не позднее 5 рабочих дней со дня регистрации уведомления об отзыве заявки возвращает участнику Конкурса заявку с приложенными к ней документами почтовым отправлением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с уведомлением о вручении.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3.9. Со дня регистрации уведомления о внесении изменений в заявку заявка признается измененной участником Конкурса и подлежит рассмотрению в порядке, установленном настоящим разделом.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3.10. Участник Конкурса вправе со дня размещения объявления                   о проведении Конкурса и до окончания срока подачи заявок направить                         в Уполномоченный орган запрос о ра</w:t>
      </w:r>
      <w:r>
        <w:rPr>
          <w:rFonts w:ascii="Times New Roman" w:hAnsi="Times New Roman"/>
          <w:color w:val="000000"/>
          <w:sz w:val="28"/>
          <w:szCs w:val="28"/>
        </w:rPr>
        <w:t xml:space="preserve">зъяснении положений объявления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о проведении Конкурса.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3.11. Уполномоченный орган обеспечивает направление участнику Конкурса разъяснения положений объявления о проведении Конкурса электронным письмом на адрес электрон</w:t>
      </w:r>
      <w:r>
        <w:rPr>
          <w:rFonts w:ascii="Times New Roman" w:hAnsi="Times New Roman"/>
          <w:color w:val="000000"/>
          <w:sz w:val="28"/>
          <w:szCs w:val="28"/>
        </w:rPr>
        <w:t xml:space="preserve">ной почты, указанный в заявке,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не позднее 5 рабочих дней со дня регистрации запроса о разъяснении положений объявления о проведении Конкурса.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3.12. В целях подтверждения соответствия участников Конкурса требованиям, установленным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"Par81" \o "1.8. Требования к Субъектам, имеющим право на получение грантов (далее - участники конкурса):" </w:instrText>
      </w:r>
      <w:r>
        <w:rPr>
          <w:highlight w:val="none"/>
        </w:rP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highlight w:val="none"/>
          <w:u w:val="none"/>
        </w:rPr>
        <w:t xml:space="preserve">пунктами 3.2, 3.3</w:t>
      </w:r>
      <w:r>
        <w:rPr>
          <w:rStyle w:val="968"/>
          <w:rFonts w:ascii="Times New Roman" w:hAnsi="Times New Roman"/>
          <w:color w:val="000000"/>
          <w:sz w:val="28"/>
          <w:szCs w:val="28"/>
          <w:highlight w:val="none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Положения, Уполномоченный орган в течение 7 рабочих дней со дня регистрации заявки:</w:t>
      </w:r>
      <w:r>
        <w:rPr>
          <w:highlight w:val="none"/>
        </w:rPr>
      </w:r>
      <w:r/>
    </w:p>
    <w:p>
      <w:pPr>
        <w:ind w:left="0" w:right="0" w:firstLine="708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3.12.1.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Самостоятельно получает в открытом доступе в информационно-телекоммуника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ционной сети "Интернет":</w:t>
      </w:r>
      <w:r>
        <w:rPr>
          <w:highlight w:val="none"/>
        </w:rPr>
      </w:r>
      <w:r/>
    </w:p>
    <w:p>
      <w:pPr>
        <w:pStyle w:val="792"/>
        <w:ind w:firstLine="709"/>
        <w:jc w:val="both"/>
        <w:spacing w:before="0" w:beforeAutospacing="0" w:after="0" w:line="240" w:lineRule="auto"/>
        <w:rPr>
          <w:rFonts w:ascii="Times New Roman" w:hAnsi="Times New Roman"/>
          <w:color w:val="000000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 выписку из Единого государственного реестра юридических лиц </w:t>
        <w:br/>
        <w:t xml:space="preserve">(официальный сайт Федеральной налоговой службы);</w:t>
      </w:r>
      <w:r>
        <w:rPr>
          <w:highlight w:val="none"/>
        </w:rPr>
      </w:r>
      <w:r/>
    </w:p>
    <w:p>
      <w:pPr>
        <w:ind w:left="0" w:right="0" w:firstLine="708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сведения об отсутствии участника Конкурса в перечне организаций </w:t>
        <w:br/>
        <w:t xml:space="preserve">и физических лиц, в отношении которых имеются сведения об их причастности к экстремистской деятельности или терроризму (официальный сайт Федеральной службы по финансовому мониторингу);</w:t>
      </w:r>
      <w:r>
        <w:rPr>
          <w:highlight w:val="none"/>
        </w:rPr>
      </w:r>
      <w:r/>
    </w:p>
    <w:p>
      <w:pPr>
        <w:ind w:left="0" w:right="0" w:firstLine="708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сведения об отсутствии участника Конкурса в составляемых в рамках реализации полномочий,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лавой VII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Уста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ва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ия (официальный сайт Совета Безопасности ООН);</w:t>
      </w:r>
      <w:r>
        <w:rPr>
          <w:highlight w:val="none"/>
        </w:rPr>
      </w:r>
      <w:r/>
    </w:p>
    <w:p>
      <w:pPr>
        <w:ind w:left="0" w:right="0" w:firstLine="708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сведения подтверждающие, что участник Конкурса не является иностранным агентом в соответствии с Федеральным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№255-ФЗ (официальный сайт Министерства юстиции Российской Федерации).</w:t>
      </w:r>
      <w:r>
        <w:rPr>
          <w:highlight w:val="none"/>
        </w:rPr>
      </w:r>
      <w:r/>
    </w:p>
    <w:p>
      <w:pPr>
        <w:ind w:firstLine="709"/>
        <w:jc w:val="both"/>
        <w:spacing w:before="0" w:beforeAutospacing="0"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3.12.2.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апрашивает в структурных подразделениях администрации города информацию о получении (неполучении) участником Конкурса средств из бюджета города на основании иных муниципальных правовых актов на цели, установленные настоящим постановлением.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</w:t>
      </w:r>
      <w:r>
        <w:rPr>
          <w:highlight w:val="none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3.13. Уполномоченный орган в срок до 23 октября 2024 года</w:t>
      </w:r>
      <w:bookmarkStart w:id="2" w:name="Par153"/>
      <w:r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 осуществляет рассмотрение и оценку заявок в следующем порядке: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рассматривает заявки на предмет соответствия требованиям к заявкам, установленным в объявлении о проведении Конкурса;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проверяет участников Конкурса на соответствие требованиям, установленным </w:t>
      </w:r>
      <w:r>
        <w:fldChar w:fldCharType="begin"/>
      </w:r>
      <w:r>
        <w:instrText xml:space="preserve"> HYPERLINK \l "Par81" \o "1.8. Требования к Субъектам, имеющим право на получение грантов (далее - участники конкурса):" </w:instrText>
      </w:r>
      <w: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t xml:space="preserve">пунктами </w:t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3.2, </w:t>
      </w:r>
      <w:r>
        <w:fldChar w:fldCharType="begin"/>
      </w:r>
      <w:r>
        <w:instrText xml:space="preserve"> HYPERLINK \l "Par102" \o "2.2. Участники конкурса должны соответствовать следующим требованиям на пятнадцатое число месяца, предшествующего месяцу, в котором планируется проведение конкурса:" </w:instrText>
      </w:r>
      <w: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t xml:space="preserve">3.3</w:t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Положения;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проверяет документы, представленные участниками Конкурса,                            на наличие и соответствие требованиям, установленным </w:t>
      </w:r>
      <w:r>
        <w:fldChar w:fldCharType="begin"/>
      </w:r>
      <w:r>
        <w:instrText xml:space="preserve"> HYPERLINK \l "Par109" \o "2.3. Учас</w:instrText>
      </w:r>
      <w:r>
        <w:instrText xml:space="preserve">тник конкурса, соответствующий требованиям, установленным пунктами 1.8, 2.2 Порядка, представляет в установленные в объявлении о проведении конкурса сроки в электронном виде посредством официального сайта (\"Информация для бизнеса\"/\"Навигатор мер подде" </w:instrText>
      </w:r>
      <w: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t xml:space="preserve">пунктом 3.4</w:t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Положения;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проверяет представленные участниками Конкурса проекты (программы) на соответст</w:t>
      </w:r>
      <w:r>
        <w:rPr>
          <w:rFonts w:ascii="Times New Roman" w:hAnsi="Times New Roman"/>
          <w:color w:val="000000"/>
          <w:sz w:val="28"/>
          <w:szCs w:val="28"/>
        </w:rPr>
        <w:t xml:space="preserve">вие требованиям, установленным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приложением 4 к Положению;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проверяет достоверность представленной участниками Конкурса информации, в том числе информации о месте нахождения и адресе юридического лица;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готовит соответствующее заключение о принятии заявок и допуске проектов (программ) на рассмотрение Конкурсной комиссией либо                                  об отклонении заявок по основаниям, предусмотренным пунктом 3.14 Положения.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3.14. Основания для отклонения заявки на стадии рассмотрения и оценки: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несоответствие участника Конкурса требованиям, установленным </w:t>
      </w:r>
      <w:r>
        <w:fldChar w:fldCharType="begin"/>
      </w:r>
      <w:r>
        <w:instrText xml:space="preserve"> HYPERLINK \l "Par81" \o "1.8. Требования к Субъектам, имеющим право на получение грантов (далее - участники конкурса):" </w:instrText>
      </w:r>
      <w: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t xml:space="preserve">пунктами</w:t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3.2, 3.3 Положения;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непредставление документов в соответствии с требованиями, установленными пунктом 3.4 Положения;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несоответствие заявки требов</w:t>
      </w:r>
      <w:r>
        <w:rPr>
          <w:rFonts w:ascii="Times New Roman" w:hAnsi="Times New Roman"/>
          <w:color w:val="000000"/>
          <w:sz w:val="28"/>
          <w:szCs w:val="28"/>
        </w:rPr>
        <w:t xml:space="preserve">аниям к заявкам, установленным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объявлении о проведении Конкурса;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/>
      <w:bookmarkStart w:id="3" w:name="Par165"/>
      <w:r/>
      <w:bookmarkEnd w:id="3"/>
      <w:r>
        <w:rPr>
          <w:rFonts w:ascii="Times New Roman" w:hAnsi="Times New Roman"/>
          <w:color w:val="000000"/>
          <w:sz w:val="28"/>
          <w:szCs w:val="28"/>
        </w:rPr>
        <w:t xml:space="preserve">- несоответствие проекта (программы) требованиям, установленным приложением 4 к Положению;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недостоверность представленной у</w:t>
      </w:r>
      <w:r>
        <w:rPr>
          <w:rFonts w:ascii="Times New Roman" w:hAnsi="Times New Roman"/>
          <w:color w:val="000000"/>
          <w:sz w:val="28"/>
          <w:szCs w:val="28"/>
        </w:rPr>
        <w:t xml:space="preserve">частником Конкурса информации,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том числе информации о месте нахождения и адресе юридического лица;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подача участником Конкурса заявки до или после даты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времени</w:t>
      </w:r>
      <w:r>
        <w:rPr>
          <w:rFonts w:ascii="Times New Roman" w:hAnsi="Times New Roman"/>
          <w:color w:val="000000"/>
          <w:sz w:val="28"/>
          <w:szCs w:val="28"/>
        </w:rPr>
        <w:t xml:space="preserve">, определенных для ее подачи.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Заявка, поступившая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или</w:t>
      </w:r>
      <w:r>
        <w:rPr>
          <w:rFonts w:ascii="Times New Roman" w:hAnsi="Times New Roman"/>
          <w:color w:val="000000"/>
          <w:sz w:val="28"/>
          <w:szCs w:val="28"/>
        </w:rPr>
        <w:t xml:space="preserve"> после даты и времени, определенных               для ее подачи, отклоняется в соответствии с </w:t>
      </w:r>
      <w:r>
        <w:fldChar w:fldCharType="begin"/>
      </w:r>
      <w:r>
        <w:instrText xml:space="preserve"> HYPERLINK \l "Par165" \o "- подача участником конкурса заявки до или после даты и (или) времени, определенных для ее подачи." </w:instrText>
      </w:r>
      <w: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t xml:space="preserve">абзацем седьмым настоящего пункта </w:t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без проведения процедур, предусмотренных пунктами 3.12, 3.13 Положения.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отклонения з</w:t>
      </w:r>
      <w:r>
        <w:rPr>
          <w:rFonts w:ascii="Times New Roman" w:hAnsi="Times New Roman"/>
          <w:color w:val="000000"/>
          <w:sz w:val="28"/>
          <w:szCs w:val="28"/>
        </w:rPr>
        <w:t xml:space="preserve">аявки по основаниям, установленным настоящим пунктом, Уполномоченный орган направляет уведомление заявителям, заявки которых отклонены от участия в Конкурсе, с разъяснением причин отклонения электронными письмами на адреса электронной почты, указанные в за</w:t>
      </w:r>
      <w:r>
        <w:rPr>
          <w:rFonts w:ascii="Times New Roman" w:hAnsi="Times New Roman"/>
          <w:color w:val="000000"/>
          <w:sz w:val="28"/>
          <w:szCs w:val="28"/>
        </w:rPr>
        <w:t xml:space="preserve">явках,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течение 3 рабочих дней после даты принятия решения об отклонении заявки.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3.15. В случае если в установленные с</w:t>
      </w:r>
      <w:r>
        <w:rPr>
          <w:rFonts w:ascii="Times New Roman" w:hAnsi="Times New Roman"/>
          <w:color w:val="000000"/>
          <w:sz w:val="28"/>
          <w:szCs w:val="28"/>
        </w:rPr>
        <w:t xml:space="preserve">роки не подано ни одной заявки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каждой из номинаций, Конкурс признается несостоявшимся, что оформляется распоряжением администрации города.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3.16. Уполномоченный</w:t>
        <w:tab/>
        <w:t xml:space="preserve">орган в срок до 31 октября 2024 года организует заседание Конкурсной комиссии, на котором происходит: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рассмотрение заключения Уполномоченного органа и заявок;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публичное представление проектов (программ) участниками Конкурс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 xml:space="preserve">(5 - 7 минут на каждого участника Конкурса) и оценка проектов (программ)              по критериям оценки, предусмотренным </w:t>
      </w:r>
      <w:r>
        <w:fldChar w:fldCharType="begin"/>
      </w:r>
      <w:r>
        <w:instrText xml:space="preserve"> HYPERLINK \l "Par494" \o "                              Оценочный лист" </w:instrText>
      </w:r>
      <w: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t xml:space="preserve">приложением 5</w:t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к Положению;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определение получателя гранта (получателей грантов) и размера гранта, подведение итогов Конкурса.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/>
      <w:bookmarkStart w:id="4" w:name="Par161"/>
      <w:r/>
      <w:bookmarkEnd w:id="4"/>
      <w:r>
        <w:rPr>
          <w:rFonts w:ascii="Times New Roman" w:hAnsi="Times New Roman"/>
          <w:color w:val="000000"/>
          <w:sz w:val="28"/>
          <w:szCs w:val="28"/>
        </w:rPr>
        <w:t xml:space="preserve">3.17. Уполномоченный орган уведомляет участников Конкурса о дате, времени и месте проведения заседания Конкурсной комис</w:t>
      </w:r>
      <w:r>
        <w:rPr>
          <w:rFonts w:ascii="Times New Roman" w:hAnsi="Times New Roman"/>
          <w:color w:val="000000"/>
          <w:sz w:val="28"/>
          <w:szCs w:val="28"/>
        </w:rPr>
        <w:t xml:space="preserve">сии, на котором будет осуществляться публичное представление проектов (программ) участниками Конкурса, не позднее чем за 2 рабочих дня до даты проведения заседания Конкурсной комиссии электронными письмами на адреса электронной почты, указанные в заявках.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3.18. </w:t>
      </w:r>
      <w:r>
        <w:rPr>
          <w:rFonts w:ascii="Times New Roman" w:hAnsi="Times New Roman"/>
          <w:color w:val="000000"/>
          <w:sz w:val="28"/>
          <w:szCs w:val="28"/>
        </w:rPr>
        <w:t xml:space="preserve">Неявка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участника Конкурса на публичное представление проекта (программы) </w:t>
      </w:r>
      <w:r>
        <w:rPr>
          <w:rFonts w:ascii="Times New Roman" w:hAnsi="Times New Roman"/>
          <w:color w:val="000000"/>
          <w:sz w:val="28"/>
          <w:szCs w:val="28"/>
        </w:rPr>
        <w:t xml:space="preserve"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отказ</w:t>
      </w:r>
      <w:r>
        <w:rPr>
          <w:rFonts w:ascii="Times New Roman" w:hAnsi="Times New Roman"/>
          <w:color w:val="000000"/>
          <w:sz w:val="28"/>
          <w:szCs w:val="28"/>
        </w:rPr>
        <w:t xml:space="preserve">ом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участника Конкурса от участия в Конкурсе.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3.19. Заседание Конкурсной комиссии проводит председатель Конкурсной комиссии. В случае временного отсутствия председателя Конкурсной комиссии заседание Конкурсной комиссии проводит заместитель председателя Конкурсной комиссии.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Заседание Конкурсной комиссии считается правомочным, если на нем присутствует более половины членов Конкурсной комиссии.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3.20. Каждый член Конкурсной комиссии оценивает представленные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на Конкурс проекты (программы) в каждой номинации отдельно и заполняет оценочный </w:t>
      </w:r>
      <w:r>
        <w:fldChar w:fldCharType="begin"/>
      </w:r>
      <w:r>
        <w:instrText xml:space="preserve"> HYPERLINK \l "Par494" \o "                              Оценочный лист" </w:instrText>
      </w:r>
      <w: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t xml:space="preserve">лист</w:t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по проекту (программе) </w:t>
      </w:r>
      <w:r>
        <w:rPr>
          <w:rFonts w:ascii="Times New Roman" w:hAnsi="Times New Roman"/>
          <w:color w:val="000000"/>
          <w:sz w:val="28"/>
          <w:szCs w:val="28"/>
        </w:rPr>
        <w:t xml:space="preserve">по форме согласно приложению 5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к Положению.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3.21. После суммирования балло</w:t>
      </w:r>
      <w:r>
        <w:rPr>
          <w:rFonts w:ascii="Times New Roman" w:hAnsi="Times New Roman"/>
          <w:color w:val="000000"/>
          <w:sz w:val="28"/>
          <w:szCs w:val="28"/>
        </w:rPr>
        <w:t xml:space="preserve">в всех оценочных листов каждому участнику Конкурса в каждой номинации отдельно присваивается порядковый номер от номера 1, набравшего максимальное количество баллов, до номера, набравшего минимальное количество баллов, в порядке убывания в своей номинации.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равенства сумм баллов двух и более проектов (программ), набравших наибольшую сумму баллов, победителем Конкурса признается участник Конкурса, чей проект (программа) набрал наибольший балл                         по критерию </w:t>
      </w:r>
      <w:r>
        <w:rPr>
          <w:rFonts w:ascii="Times New Roman" w:hAnsi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</w:rPr>
        <w:t xml:space="preserve">Инновационный подход при реализации проекта (программы)</w:t>
      </w:r>
      <w:r>
        <w:rPr>
          <w:rFonts w:ascii="Times New Roman" w:hAnsi="Times New Roman"/>
          <w:color w:val="000000"/>
          <w:sz w:val="28"/>
          <w:szCs w:val="28"/>
        </w:rPr>
        <w:t xml:space="preserve">"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своей номинации.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равенства баллов по критерию </w:t>
      </w:r>
      <w:r>
        <w:rPr>
          <w:rFonts w:ascii="Times New Roman" w:hAnsi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</w:rPr>
        <w:t xml:space="preserve">Инновационный подход при реализации проекта (программы)</w:t>
      </w:r>
      <w:r>
        <w:rPr>
          <w:rFonts w:ascii="Times New Roman" w:hAnsi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</w:rPr>
        <w:t xml:space="preserve"> победитель Конкурса определяется голосованием членов Конкурсной комиссии.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3.22. По окончании Конкурса подводятся итоги Конкурса и определяются победители Конкурса в номинации 1 и номинации 2 (по три призовых места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в каждой номинации).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/>
      <w:bookmarkStart w:id="5" w:name="Par176"/>
      <w:r/>
      <w:bookmarkEnd w:id="5"/>
      <w:r>
        <w:rPr>
          <w:rFonts w:ascii="Times New Roman" w:hAnsi="Times New Roman"/>
          <w:color w:val="000000"/>
          <w:sz w:val="28"/>
          <w:szCs w:val="28"/>
        </w:rPr>
        <w:t xml:space="preserve">3.23. Решение Конкурсной комиссии оформляется протоколом, который подписывают председательствующий на заседании Конкурсной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комиссии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и секретарь Конкурсной комиссии.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 об определении получателей грантов оформляется распоряжением администрации города об итогах Конкурса (далее - Распоряжение) в течение 7 рабочих дней после заседания Конкурсной комиссии.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позднее 10 календарных дней после даты издания Распоряжения Уполномоченный орган размещает на официальном сайте информацию                         о результатах рассмотрения заявок, включающую следующие сведения: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дата, время и место рассмотрения заявок;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дата, время и место оценки заявок;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информация об участниках Конкурса, заявки которых были рассмотрены;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информация об участниках Конкурса, заявки которых были отклонены, с указанием причин отклонения заявок, в том числе положений объявления                           о проведении Конкурса, которым не соответствовали такие заявки;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последовательность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оценки заявок, присвоенные проектам (программам) значения по каждому из предусмотренных критериев оценки проектов (программ), принятое на основании результатов оценки проектов (программ) решение о присвоении таким проектам (программам) порядковых номеров;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наименования получателей грантов, с которыми заключаются соглашения о предоставлении грантов, размер предоставляемых грантов.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3.24. Победители Конкурса в каждой из номинаций награждаются дипломами и цветами. Участникам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, не занявшим призовые места, выдаются дипломы участника Конкурса.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3.25. Заявки, представленные на Конкурс, не возвращаются, хранятся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Упол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номоченном органе в течение 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календарных лет, следующих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 годом предоставления субсидий, после чего подлежат уничтожению комиссией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соста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 не менее 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представителей Уполномоченного органа, о чем составляется соответствующий акт. 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792"/>
        <w:ind w:left="439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1 к Положению о проведении конкурса проектов (программ) в сфере профилактики незаконного потребления наркотических средств, психотропных веществ, антинаркотической пропаганды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в 2024 году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ОБЪЯВЛЕНИЕ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2024 году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tbl>
      <w:tblPr>
        <w:tblW w:w="0" w:type="auto"/>
        <w:tblInd w:w="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88"/>
        <w:gridCol w:w="255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2024 году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Конкурс)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и время начала (окончания) подачи (приема) заявок                        на участие в Конкурсе (далее - заявки))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Наименование, место нахождения, почтовый адрес и адрес электронной почты, номер контактного телефона уполномоченного органа по проведению Конкурса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 предоставления грантов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участникам Конкурса в соответствии с </w:t>
            </w:r>
            <w:r>
              <w:fldChar w:fldCharType="begin"/>
            </w:r>
            <w:r>
              <w:instrText xml:space="preserve"> HYPERLINK \l "Par81" \o "1.8. Требования к Субъектам, имеющим право на получение грантов (далее - участники конкурса):" </w:instrText>
            </w:r>
            <w:r>
              <w:fldChar w:fldCharType="separate"/>
            </w:r>
            <w:r>
              <w:rPr>
                <w:rStyle w:val="968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пунктами 3.2</w:t>
            </w:r>
            <w:r>
              <w:rPr>
                <w:rStyle w:val="968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, </w:t>
            </w:r>
            <w:r>
              <w:rPr>
                <w:rStyle w:val="968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3.3 Положения о проведении Конкурса </w:t>
            </w:r>
            <w:r>
              <w:rPr>
                <w:rStyle w:val="968"/>
                <w:rFonts w:ascii="Times New Roman" w:hAnsi="Times New Roman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перечень документо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в, представляемых ими для подтверждения соответствия указанным требованиям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подачи заявок и требования, предъявляемые к их форме               и содержанию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отзыва заявок участниками Конкурса, их возврата, в том числе основания для такого возврата, порядок внесения изменений в заявки участниками Конкурса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рассмотрения и оценки заявок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представления участникам Конкурса разъяснения положений объявления о проведении Конкурса, даты начала                        и окончания срока такого представления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Срок, в течение которого победитель (победители) Конкурса должен(ны) подписать соглашение о предоставлении гранта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Условия признания победителя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(победителей)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Конкурса уклонившимся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(уклонившимися)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заключения соглашения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гранта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размещения результатов Конкурса на официальном сайте органов местного самоуправления города Нижневартовска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8" w:type="dxa"/>
            <w:vAlign w:val="top"/>
            <w:textDirection w:val="lrTb"/>
            <w:noWrap w:val="false"/>
          </w:tcPr>
          <w:p>
            <w:pPr>
              <w:pStyle w:val="792"/>
              <w:ind w:left="57" w:right="57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Доменное имя и (или) указатели страниц сайта в информационно-телекоммуникационной сети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"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Интернет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"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, на кот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ором обеспечивается проведение К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онкурса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</w:tr>
    </w:tbl>
    <w:p>
      <w:pPr>
        <w:pStyle w:val="792"/>
        <w:ind w:left="439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left="439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2 к Положению о проведении конкурса проектов (программ) в сфере профилактики незаконного потребления наркотических средств, психотропных веществ, антинаркотической пропаганды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в 2024 году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конкурсе проектов (программ) в сфере профилактики незаконного потребления наркотических средств, психотропных веществ, антинаркотической пропаганды в 2024 году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67"/>
        <w:gridCol w:w="5670"/>
        <w:gridCol w:w="3402"/>
      </w:tblGrid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Название организации 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Руководитель организации (должность, фамилия, имя, отчество (последнее - при наличии))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Место нахождения, адрес организации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Адрес электронной почты организации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Название проекта (программы)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Автор, авторский коллектив проекта (программы) (фамилия, имя, отчество (последнее - при наличии))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контактный телефон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</w:tr>
    </w:tbl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Достоверность информации (в том числе докуме</w:t>
      </w:r>
      <w:r>
        <w:rPr>
          <w:rFonts w:ascii="Times New Roman" w:hAnsi="Times New Roman"/>
          <w:sz w:val="28"/>
          <w:szCs w:val="28"/>
        </w:rPr>
        <w:t xml:space="preserve">нтов), представленной              в составе заявки на участие в конкурсе проектов (программ) в сфере профилактики незаконного потребления наркотических средств, психотропных веществ, антинаркотической пропаганды в 2024 году (далее - Конкурс), подтверждаю.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Положением о проведении Конкурса, Порядком предоставления грантов в форме субсидий победителям Конкурса ознакомлен и согласен.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Подтверждаю, что на момент подачи заявки на участие в Конкурсе организация соответствует требованиям, установленным пунктом 3.3 Положения о проведении Конкурса.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на публикацию (размещение)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Интернет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информации об организации,                       о подаваемой организацией заявке, иной информации об организации, связанной с Конкурсом.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Подпись </w:t>
      </w:r>
      <w:r>
        <w:rPr>
          <w:rFonts w:ascii="Times New Roman" w:hAnsi="Times New Roman" w:eastAsia="Times New Roman"/>
          <w:sz w:val="28"/>
          <w:szCs w:val="24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руководителя организации _____________________________________________</w:t>
      </w:r>
      <w:r>
        <w:rPr>
          <w:rFonts w:ascii="Times New Roman" w:hAnsi="Times New Roman" w:eastAsia="Times New Roman"/>
          <w:sz w:val="28"/>
          <w:szCs w:val="24"/>
        </w:rPr>
      </w:r>
      <w:r/>
    </w:p>
    <w:p>
      <w:pPr>
        <w:pStyle w:val="792"/>
        <w:ind w:firstLine="425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(фамилия, имя, отчество (последнее - при наличии))</w:t>
      </w:r>
      <w:r>
        <w:rPr>
          <w:rFonts w:ascii="Times New Roman" w:hAnsi="Times New Roman" w:eastAsia="Times New Roman"/>
          <w:sz w:val="20"/>
          <w:szCs w:val="20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____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___________ 2024 года</w:t>
      </w:r>
      <w:r>
        <w:rPr>
          <w:rFonts w:ascii="Times New Roman" w:hAnsi="Times New Roman" w:eastAsia="Times New Roman"/>
          <w:sz w:val="28"/>
          <w:szCs w:val="24"/>
        </w:rPr>
      </w:r>
      <w:r/>
    </w:p>
    <w:p>
      <w:pPr>
        <w:pStyle w:val="792"/>
        <w:ind w:left="439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3 к Положению о проведении конкурса проектов (программ) 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в 2024 году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16"/>
          <w:lang w:eastAsia="ru-RU"/>
        </w:rPr>
      </w:pPr>
      <w:r>
        <w:rPr>
          <w:rFonts w:ascii="Times New Roman" w:hAnsi="Times New Roman" w:eastAsia="Times New Roman"/>
          <w:b/>
          <w:sz w:val="28"/>
          <w:szCs w:val="16"/>
          <w:lang w:eastAsia="ru-RU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4"/>
          <w:lang w:eastAsia="ru-RU"/>
        </w:rPr>
        <w:t xml:space="preserve">Информационная карта проекта (программы)</w:t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  <w:r/>
    </w:p>
    <w:tbl>
      <w:tblPr>
        <w:tblW w:w="970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6293"/>
        <w:gridCol w:w="2778"/>
      </w:tblGrid>
      <w:tr>
        <w:trPr>
          <w:trHeight w:val="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участника конкурса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проекта (программы)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проведения мероприятий проекта (программы)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(программы)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(даты начала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окончания срока реализации проекта (программы))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команде проекта (программы) (фамилия, имя, отчество (последнее - при наличии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телефоны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6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сумма планируемых расходов на реализацию проекта (программы)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и задачи проекта (программы)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качественные результаты реализации проекта (программы), эффективность проекта (программы)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группы проекта (программы)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vMerge w:val="restart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количественные результаты реализации проекта (программы)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vMerge w:val="continue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направленных на реализацию проекта (программы)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vMerge w:val="continue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мероприятий, направленных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реализацию проекта (программы)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Используемые технологии и формы работы с целевыми группами проекта (программы)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оснащение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Информационное сопровождение проекта (программы) (освещение в средствах массовой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информационно-телекоммуникационной сети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</w:r>
            <w:r/>
          </w:p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описание мероприятий проекта (программы)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778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pStyle w:val="792"/>
        <w:ind w:left="439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4 к Положению о проведении конкурса проектов (программ) в сфере профилактики незаконного потребления наркотических средств, психотропных веществ, антинаркотической пропаганды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в 2024 году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0"/>
        <w:jc w:val="center"/>
        <w:rPr>
          <w:rFonts w:ascii="Times New Roman" w:hAnsi="Times New Roman"/>
          <w:b/>
          <w:sz w:val="28"/>
          <w:szCs w:val="28"/>
        </w:rPr>
        <w:outlineLvl w:val="1"/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06"/>
        <w:ind w:firstLine="0"/>
        <w:jc w:val="center"/>
        <w:rPr>
          <w:rFonts w:ascii="Times New Roman" w:hAnsi="Times New Roman"/>
          <w:b/>
          <w:sz w:val="28"/>
          <w:szCs w:val="28"/>
        </w:rPr>
      </w:pPr>
      <w:r/>
      <w:bookmarkStart w:id="6" w:name="Par798"/>
      <w:r/>
      <w:bookmarkEnd w:id="6"/>
      <w:r>
        <w:rPr>
          <w:rFonts w:ascii="Times New Roman" w:hAnsi="Times New Roman"/>
          <w:b/>
          <w:sz w:val="28"/>
          <w:szCs w:val="28"/>
        </w:rPr>
        <w:t xml:space="preserve">Требования к проекту (программе)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06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(программа) должен содержать: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Срок</w:t>
      </w:r>
      <w:r>
        <w:rPr>
          <w:rFonts w:ascii="Times New Roman" w:hAnsi="Times New Roman"/>
          <w:sz w:val="28"/>
          <w:szCs w:val="28"/>
        </w:rPr>
        <w:t xml:space="preserve"> реализации проекта (программы)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даты начала и окончания срока реализации проекта (программы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). При этом срок реализации проекта (программы) должен заканчиваться не позднее 31.10.2025.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Обоснование актуальности, практической и социальной значимости проекта (программы) (проблематика).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Цель проекта (программы).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проекта (программы) - ожидаемый результат</w:t>
      </w:r>
      <w:r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желаемое состояние в развитии целевой группы на момент завершения реализации проекта (программы). Цель должна быть краткой по форме, конкретной и ясной по содержанию, измеримой, ограниченной по времени и достигнутой в сроки реализации проекта (программы).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Задачи проекта (программы).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 xml:space="preserve">проекта (программы) - конкретные</w:t>
      </w:r>
      <w:r>
        <w:rPr>
          <w:rFonts w:ascii="Times New Roman" w:hAnsi="Times New Roman"/>
          <w:sz w:val="28"/>
          <w:szCs w:val="28"/>
        </w:rPr>
        <w:t xml:space="preserve"> шаги, которые необходимо выполнить для достижения цели проекта (программы). Задачи помогают детализировать поставленную цель, раскрывают ее объем и указывают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на конкретные мероприятия, которые необходимо выпо</w:t>
      </w:r>
      <w:r>
        <w:rPr>
          <w:rFonts w:ascii="Times New Roman" w:hAnsi="Times New Roman"/>
          <w:sz w:val="28"/>
          <w:szCs w:val="28"/>
        </w:rPr>
        <w:t xml:space="preserve">лнить в ходе реализации проекта (программы), чтобы получить намеченный результат. Задачи должны быть конкретные и измеримые. При формировании календарного плана реализации проекта (программы) необходимо обеспечить привязку мероприятий плана к этим задачам.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Целевые группы проекта (программы).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Целевая группа - группа людей, </w:t>
      </w:r>
      <w:r>
        <w:rPr>
          <w:rFonts w:ascii="Times New Roman" w:hAnsi="Times New Roman"/>
          <w:sz w:val="28"/>
          <w:szCs w:val="28"/>
        </w:rPr>
        <w:t xml:space="preserve">на которую </w:t>
      </w:r>
      <w:r>
        <w:rPr>
          <w:rFonts w:ascii="Times New Roman" w:hAnsi="Times New Roman"/>
          <w:sz w:val="28"/>
          <w:szCs w:val="28"/>
        </w:rPr>
        <w:t xml:space="preserve">направлена реализация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проекта (программы).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Масштабность проекта (программы) - количество человек из целевой группы, охваченных проектом (программой). 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Описание проекта (программы).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Текстовое описание проекта (программы) должно отражать основную идею проекта (программы) и ее </w:t>
      </w:r>
      <w:r>
        <w:rPr>
          <w:rFonts w:ascii="Times New Roman" w:hAnsi="Times New Roman"/>
          <w:sz w:val="28"/>
          <w:szCs w:val="28"/>
        </w:rPr>
        <w:t xml:space="preserve">уникальность, целевую группу, содержание проекта (программы), наиболее значимые ожидаемые количественные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и качественные результаты, перспективы дальнейшего развития проекта (программы).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членов конкурсной комиссии, оценивающих проект (программу), это поле должно содержать емкий и исчерпывающий ответ на вопрос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Что и для кого участник конкурса хочет сделать, на что</w:t>
      </w:r>
      <w:r>
        <w:rPr>
          <w:rFonts w:ascii="Times New Roman" w:hAnsi="Times New Roman"/>
          <w:sz w:val="28"/>
          <w:szCs w:val="28"/>
        </w:rPr>
        <w:t xml:space="preserve"> будет израсходован полученный Г</w:t>
      </w:r>
      <w:r>
        <w:rPr>
          <w:rFonts w:ascii="Times New Roman" w:hAnsi="Times New Roman"/>
          <w:sz w:val="28"/>
          <w:szCs w:val="28"/>
        </w:rPr>
        <w:t xml:space="preserve">рант?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. Необходимо описать, что будет сделано, как это будет осуществляться, когда и в какой последовательности, какие ресурсы будут привлечены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этого, как будет вовлекаться в проект (программу) целевая группа.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Сведения об и</w:t>
      </w:r>
      <w:r>
        <w:rPr>
          <w:rFonts w:ascii="Times New Roman" w:hAnsi="Times New Roman"/>
          <w:sz w:val="28"/>
          <w:szCs w:val="28"/>
        </w:rPr>
        <w:t xml:space="preserve">нформационно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сопровождении</w:t>
      </w:r>
      <w:r>
        <w:rPr>
          <w:rFonts w:ascii="Times New Roman" w:hAnsi="Times New Roman"/>
          <w:sz w:val="28"/>
          <w:szCs w:val="28"/>
        </w:rPr>
        <w:t xml:space="preserve"> проекта (программы).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указать, каким образом будет обеспечено освещение проекта (программы) в целом и его ключевых мероприятий в средствах массовой информации и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Интернет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Ожидаемые качественные результаты реализации проекта (программы), эффективность проекта (</w:t>
      </w:r>
      <w:r>
        <w:rPr>
          <w:rFonts w:ascii="Times New Roman" w:hAnsi="Times New Roman"/>
          <w:sz w:val="28"/>
          <w:szCs w:val="28"/>
        </w:rPr>
        <w:t xml:space="preserve">программы).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9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указать конкретные, измеримые в числовых значениях результаты</w:t>
      </w:r>
      <w:r>
        <w:rPr>
          <w:rFonts w:ascii="Times New Roman" w:hAnsi="Times New Roman"/>
          <w:sz w:val="28"/>
          <w:szCs w:val="28"/>
        </w:rPr>
        <w:t xml:space="preserve">; с</w:t>
      </w:r>
      <w:r>
        <w:rPr>
          <w:rFonts w:ascii="Times New Roman" w:hAnsi="Times New Roman"/>
          <w:sz w:val="28"/>
          <w:szCs w:val="28"/>
        </w:rPr>
        <w:t xml:space="preserve">оотношение планируемых расходов на реализацию проекта (программы) и его ожидаемых результатов</w:t>
      </w:r>
      <w:r>
        <w:rPr>
          <w:rFonts w:ascii="Times New Roman" w:hAnsi="Times New Roman"/>
          <w:sz w:val="28"/>
          <w:szCs w:val="28"/>
        </w:rPr>
        <w:t xml:space="preserve">; р</w:t>
      </w:r>
      <w:r>
        <w:rPr>
          <w:rFonts w:ascii="Times New Roman" w:hAnsi="Times New Roman"/>
          <w:sz w:val="28"/>
          <w:szCs w:val="28"/>
        </w:rPr>
        <w:t xml:space="preserve">езультаты, которые планируется достичь за период реализации проекта (программы)</w:t>
      </w:r>
      <w:r>
        <w:rPr>
          <w:rFonts w:ascii="Times New Roman" w:hAnsi="Times New Roman"/>
          <w:sz w:val="28"/>
          <w:szCs w:val="28"/>
        </w:rPr>
        <w:t xml:space="preserve">, и которые </w:t>
      </w:r>
      <w:r>
        <w:rPr>
          <w:rFonts w:ascii="Times New Roman" w:hAnsi="Times New Roman"/>
          <w:sz w:val="28"/>
          <w:szCs w:val="28"/>
        </w:rPr>
        <w:t xml:space="preserve">должны решать заявленную проблему.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Ожидаемые количественные результаты реализации проекта (программы): количество мероприятий</w:t>
      </w:r>
      <w:r>
        <w:rPr>
          <w:rFonts w:ascii="Times New Roman" w:hAnsi="Times New Roman"/>
          <w:sz w:val="28"/>
          <w:szCs w:val="28"/>
        </w:rPr>
        <w:t xml:space="preserve">, направленных на</w:t>
      </w:r>
      <w:r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проекта (программы); количество участников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ероприятий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направленных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реализацию проекта (программы).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9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мероприятий и количество участников мероприятий является обязательным показателем достижения результата предоставления Гранта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и не может меняться в зависимости от суммы полученного Гранта. Предлагается изначально рассматривать варианты реализации проекта (программы) по этим показателям, исходя из получения Гранта по трем призовым местам.  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9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Экономическую целесообразность проекта (программы) (соотношение планируемых расходов на реализацию проекта (программы и его ожидаемых результатов)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Инновационный подход при реализации проекта (программы).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Использование оригинальных, нестандартных идей и методов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при реализации проекта (программы).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Календарный план реализации проекта (программы).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перечислить мероприятия, которые будут реализованы в рамках проекта (программы). Все мероприятия в календарном плане должны быть между собой взаимосвязаны, соответствовать целям, задачам проекта </w:t>
      </w:r>
      <w:r>
        <w:rPr>
          <w:rFonts w:ascii="Times New Roman" w:hAnsi="Times New Roman"/>
          <w:sz w:val="28"/>
          <w:szCs w:val="28"/>
        </w:rPr>
        <w:t xml:space="preserve">(программы) и способствовать достижению результатов, заявленных в проекте (программе).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jc w:val="both"/>
      </w:pPr>
      <w:r/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0"/>
        <w:gridCol w:w="2891"/>
        <w:gridCol w:w="1644"/>
        <w:gridCol w:w="1701"/>
        <w:gridCol w:w="2905"/>
      </w:tblGrid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60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89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64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реализации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905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(с указанием количественных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качественных показателей)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</w:tr>
      <w:tr>
        <w:trPr>
          <w:trHeight w:val="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60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89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64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905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60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89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64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2905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pStyle w:val="100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Смета предполагаемых затрат, направленных на реализацию проекта (программы) по форме: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/>
    </w:p>
    <w:p>
      <w:pPr>
        <w:pStyle w:val="102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Смета проекта (программы)</w:t>
      </w:r>
      <w:r>
        <w:rPr>
          <w:rFonts w:ascii="Times New Roman" w:hAnsi="Times New Roman"/>
          <w:b/>
          <w:sz w:val="28"/>
          <w:szCs w:val="24"/>
        </w:rPr>
      </w:r>
      <w:r/>
    </w:p>
    <w:p>
      <w:pPr>
        <w:pStyle w:val="102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/>
    </w:p>
    <w:p>
      <w:pPr>
        <w:pStyle w:val="102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Наименование участника конкурса: _________</w:t>
      </w:r>
      <w:r>
        <w:rPr>
          <w:rFonts w:ascii="Times New Roman" w:hAnsi="Times New Roman"/>
          <w:sz w:val="28"/>
          <w:szCs w:val="24"/>
        </w:rPr>
        <w:t xml:space="preserve">____________________________</w:t>
      </w:r>
      <w:r>
        <w:rPr>
          <w:rFonts w:ascii="Times New Roman" w:hAnsi="Times New Roman"/>
          <w:sz w:val="28"/>
          <w:szCs w:val="24"/>
        </w:rPr>
      </w:r>
      <w:r/>
    </w:p>
    <w:p>
      <w:pPr>
        <w:pStyle w:val="10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Наименование проекта (программы): 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1006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32"/>
        <w:gridCol w:w="993"/>
        <w:gridCol w:w="1701"/>
        <w:gridCol w:w="113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расходов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строки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направления расходов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Поступило средств: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Выплаты по расходам, всего: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выплаты персоналу, всего: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310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работ и услуг, всего: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320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непроизведенных активов, нематериальных активов, материальных запасов и основных средств, 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330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выплаты, всего: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5732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pStyle w:val="792"/>
        <w:ind w:left="4395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5 к Положению о проведении конкурса проектов (программ) в сфере профилактики незаконного потребления наркотических средств, психотропных веществ, антинаркотической пропаганды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в 2024 году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Оценочный лист по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проекту (программе)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 номинации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(указывается номер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номинации в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соответствии с пунктом </w:t>
      </w:r>
      <w:r>
        <w:rPr>
          <w:rFonts w:ascii="Times New Roman" w:hAnsi="Times New Roman"/>
          <w:sz w:val="20"/>
          <w:szCs w:val="20"/>
          <w:lang w:eastAsia="ru-RU"/>
        </w:rPr>
        <w:t xml:space="preserve">3.2 Положения</w:t>
      </w:r>
      <w:r>
        <w:rPr>
          <w:rFonts w:ascii="Times New Roman" w:hAnsi="Times New Roman"/>
          <w:sz w:val="20"/>
          <w:szCs w:val="20"/>
          <w:lang w:eastAsia="ru-RU"/>
        </w:rPr>
        <w:t xml:space="preserve"> о проведении 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2024 году</w:t>
      </w:r>
      <w:r>
        <w:rPr>
          <w:rFonts w:ascii="Times New Roman" w:hAnsi="Times New Roman"/>
          <w:sz w:val="20"/>
          <w:szCs w:val="20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(наименование (проекта) программы)</w:t>
      </w:r>
      <w:r>
        <w:rPr>
          <w:rFonts w:ascii="Times New Roman" w:hAnsi="Times New Roman"/>
          <w:sz w:val="20"/>
          <w:szCs w:val="20"/>
          <w:lang w:eastAsia="ru-RU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(наименование участника конкурса)</w:t>
      </w:r>
      <w:r>
        <w:rPr>
          <w:rFonts w:ascii="Times New Roman" w:hAnsi="Times New Roman"/>
          <w:sz w:val="20"/>
          <w:szCs w:val="20"/>
          <w:lang w:eastAsia="ru-RU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1"/>
        <w:gridCol w:w="6485"/>
        <w:gridCol w:w="2553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r>
            <w:r/>
          </w:p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Наименование критерия 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r>
            <w:r/>
          </w:p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оценки проекта (программы)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r>
            <w:r/>
          </w:p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в баллах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r>
            <w:r/>
          </w:p>
        </w:tc>
      </w:tr>
      <w:tr>
        <w:trPr>
          <w:trHeight w:val="603"/>
        </w:trPr>
        <w:tc>
          <w:tcPr>
            <w:tcBorders>
              <w:top w:val="single" w:color="000000" w:sz="4" w:space="0"/>
            </w:tcBorders>
            <w:tcW w:w="601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Актуальность, практическая и социальная значимость  проекта (программы)</w:t>
            </w:r>
            <w:r>
              <w:rPr>
                <w:rFonts w:ascii="Times New Roman" w:hAnsi="Times New Roman" w:eastAsia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792"/>
            </w:pPr>
            <w:r/>
            <w:r/>
          </w:p>
        </w:tc>
      </w:tr>
      <w:tr>
        <w:trPr>
          <w:trHeight w:val="20"/>
        </w:trPr>
        <w:tc>
          <w:tcPr>
            <w:tcW w:w="601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6485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Масштабность проекта (программы) (количество участников)</w:t>
            </w:r>
            <w:r>
              <w:rPr>
                <w:rFonts w:ascii="Times New Roman" w:hAnsi="Times New Roman" w:eastAsia="Times New Roman"/>
                <w:sz w:val="24"/>
                <w:szCs w:val="28"/>
              </w:rPr>
            </w:r>
            <w:r/>
          </w:p>
        </w:tc>
        <w:tc>
          <w:tcPr>
            <w:tcW w:w="2553" w:type="dxa"/>
            <w:vAlign w:val="top"/>
            <w:textDirection w:val="lrTb"/>
            <w:noWrap w:val="false"/>
          </w:tcPr>
          <w:p>
            <w:pPr>
              <w:pStyle w:val="792"/>
            </w:pPr>
            <w:r/>
            <w:r/>
          </w:p>
        </w:tc>
      </w:tr>
      <w:tr>
        <w:trPr>
          <w:trHeight w:val="20"/>
        </w:trPr>
        <w:tc>
          <w:tcPr>
            <w:tcW w:w="601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6485" w:type="dxa"/>
            <w:vAlign w:val="top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Экономическая целесообразность проекта (программы) (соотношение планируемых расходов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реализацию проекта (программы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ожидаемых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553" w:type="dxa"/>
            <w:vAlign w:val="top"/>
            <w:textDirection w:val="lrTb"/>
            <w:noWrap w:val="false"/>
          </w:tcPr>
          <w:p>
            <w:pPr>
              <w:pStyle w:val="792"/>
            </w:pPr>
            <w:r/>
            <w:r/>
          </w:p>
        </w:tc>
      </w:tr>
      <w:tr>
        <w:trPr>
          <w:trHeight w:val="20"/>
        </w:trPr>
        <w:tc>
          <w:tcPr>
            <w:tcW w:w="601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6485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Инновационный подход при реализации проекта (программы)</w:t>
            </w:r>
            <w:r>
              <w:rPr>
                <w:rFonts w:ascii="Times New Roman" w:hAnsi="Times New Roman" w:eastAsia="Times New Roman"/>
                <w:sz w:val="24"/>
                <w:szCs w:val="28"/>
              </w:rPr>
            </w:r>
            <w:r/>
          </w:p>
        </w:tc>
        <w:tc>
          <w:tcPr>
            <w:tcW w:w="2553" w:type="dxa"/>
            <w:vAlign w:val="top"/>
            <w:textDirection w:val="lrTb"/>
            <w:noWrap w:val="false"/>
          </w:tcPr>
          <w:p>
            <w:pPr>
              <w:pStyle w:val="792"/>
            </w:pPr>
            <w:r/>
            <w:r/>
          </w:p>
        </w:tc>
      </w:tr>
      <w:tr>
        <w:trPr>
          <w:trHeight w:val="20"/>
        </w:trPr>
        <w:tc>
          <w:tcPr>
            <w:tcW w:w="601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5.</w:t>
            </w:r>
            <w:r/>
          </w:p>
        </w:tc>
        <w:tc>
          <w:tcPr>
            <w:tcW w:w="6485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Эффективность реализации проекта (программы)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 (оценка воздействия (влияния) мероприятий проекта (программы)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на профилактику незаконного потребления наркотических средств, психотропных веществ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4"/>
                <w:szCs w:val="28"/>
                <w:highlight w:val="yellow"/>
                <w:lang w:eastAsia="ru-RU"/>
              </w:rPr>
            </w:r>
            <w:r/>
          </w:p>
        </w:tc>
        <w:tc>
          <w:tcPr>
            <w:tcW w:w="2553" w:type="dxa"/>
            <w:vAlign w:val="top"/>
            <w:textDirection w:val="lrTb"/>
            <w:noWrap w:val="false"/>
          </w:tcPr>
          <w:p>
            <w:pPr>
              <w:pStyle w:val="792"/>
            </w:pPr>
            <w:r/>
            <w:r/>
          </w:p>
        </w:tc>
      </w:tr>
    </w:tbl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Член комиссии __________________   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(подпись)                                            (расшифровка подписи)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Примечание: оценка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проекта (программы)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производится по пятибалльной шкале (от 1 до 5 баллов):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 балл - проект (программа) в малой степени соответствует данному критерию;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 балла - проект (программа) в незначительной степени соответствует данному критерию;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 балла - проект (программа) в средней степени соответствует данному критерию;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 балла - проект (программа) в значительной степени соответствует данному критерию;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 баллов - проект (программа) полностью соответствует данному критерию.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к постановлению</w:t>
      </w:r>
      <w:r/>
    </w:p>
    <w:p>
      <w:pPr>
        <w:pStyle w:val="792"/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/>
    </w:p>
    <w:p>
      <w:pPr>
        <w:pStyle w:val="792"/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 № 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грантов в форме субсидий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победителям 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2024 году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Порядок предоставления грантов в форме субсидий победителям </w:t>
      </w:r>
      <w:r>
        <w:rPr>
          <w:rFonts w:ascii="Times New Roman" w:hAnsi="Times New Roman"/>
          <w:sz w:val="28"/>
          <w:szCs w:val="28"/>
        </w:rPr>
        <w:t xml:space="preserve">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2024 году (далее - Порядок) устанавливает цели, условия и порядок предоставления грантов в форме субсидий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некоммерческим организациям,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являющимся казенными учреждениями,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том числе бюджетным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 автономным учреждениям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осуществляющим деятельность на территории города Нижневартовска, </w:t>
      </w:r>
      <w:r>
        <w:rPr>
          <w:rFonts w:ascii="Times New Roman" w:hAnsi="Times New Roman"/>
          <w:sz w:val="28"/>
          <w:szCs w:val="28"/>
        </w:rPr>
        <w:t xml:space="preserve">признанным победителями конкурса проектов (программ) в </w:t>
      </w:r>
      <w:r>
        <w:rPr>
          <w:rFonts w:ascii="Times New Roman" w:hAnsi="Times New Roman"/>
          <w:sz w:val="28"/>
          <w:szCs w:val="28"/>
        </w:rPr>
        <w:t xml:space="preserve">сфере профилактики незаконного потребления наркотических средств, психотропных веществ, антинаркотической пропаганды в 2024 году (далее - Конкурс), проводимого в соответствии с Положением о проведении Конкурса, утвержденным настоящим постановлением (далее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Положение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о проведении Конкурса).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Гранты в форме субсидий (далее - Гранты) выделяются за счет средств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бюджета Ханты-Мансийского автономного округа - Югры (в виде иных межбюджетных трансфертов) и средств</w:t>
      </w:r>
      <w:r>
        <w:rPr>
          <w:rFonts w:ascii="Times New Roman" w:hAnsi="Times New Roman"/>
          <w:sz w:val="28"/>
          <w:szCs w:val="28"/>
        </w:rPr>
        <w:t xml:space="preserve"> бюджета муниципального образования город Нижневартовск (далее - бюджет города) в пределах лимитов бюджетных обязательств, предусмотренных в бюджете города в текущем финанс</w:t>
      </w:r>
      <w:r>
        <w:rPr>
          <w:rFonts w:ascii="Times New Roman" w:hAnsi="Times New Roman"/>
          <w:sz w:val="28"/>
          <w:szCs w:val="28"/>
        </w:rPr>
        <w:t xml:space="preserve">овом году, доведенных до администрации города, являющейся главным распорядителем бюджетных средств, и предоставляются на финансовое обеспечение затрат победителям Конкурса (далее - получатели Грантов), предусмотренных               на основное мероприятие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Проведение конкурса проектов (программ) 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, проводимое  в рамках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Профилактика правонарушений и терроризма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в городе Нижневартовске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города от 23.09.2022 №673.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1.3. Целью предоставления Грантов является финансовая поддержка перспективных проектов (программ) в сфере профилактики незаконного потребления наркотических средств, психотропных веществ, антинаркотической пропаганды (далее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проекты (программы)).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1.4. </w:t>
      </w:r>
      <w:r>
        <w:rPr>
          <w:rFonts w:ascii="Times New Roman" w:hAnsi="Times New Roman"/>
          <w:sz w:val="28"/>
          <w:szCs w:val="28"/>
          <w:highlight w:val="none"/>
        </w:rPr>
        <w:t xml:space="preserve">Гранты предоставляются на финансовое обеспечение затрат, связанных с реализацией проектов (программ).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5.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Информация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грантах размещается департаментом финансов администрации города на едином портале бюджетной системы Российской Федерации в информационно-телекоммуникационной сети "Интернет" (далее - единый портал) на основании сведений, направляемых Уполномоченным органом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в сроки, указанные в порядке, установленном Министерством финансов Российской Федерации.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Условия и порядок предоставления Грантов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2.1</w:t>
      </w:r>
      <w:r>
        <w:rPr>
          <w:rFonts w:ascii="Times New Roman" w:hAnsi="Times New Roman"/>
          <w:sz w:val="28"/>
          <w:szCs w:val="28"/>
        </w:rPr>
        <w:t xml:space="preserve">. Отбор получателей Грантов осуществляется в ходе проведения Конкурса в соответствии с Положением о проведении Конкурса.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</w:rPr>
        <w:t xml:space="preserve">. Уполномоченным органом по проведению Конкурса является управление по вопросам законности, правопорядка и безопасности администрации города (далее - Уполномоченный орган).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2.3. Получателями Гранта являются участники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соответствующие требованиям, установленным пунктами 3.2, 3.3 Положения </w:t>
        <w:br/>
        <w:t xml:space="preserve">о проведении Конкурса, </w:t>
      </w:r>
      <w:r>
        <w:rPr>
          <w:rFonts w:ascii="Times New Roman" w:hAnsi="Times New Roman"/>
          <w:sz w:val="28"/>
          <w:szCs w:val="28"/>
        </w:rPr>
        <w:t xml:space="preserve">в отношении которых по итогам К</w:t>
      </w:r>
      <w:r>
        <w:rPr>
          <w:rFonts w:ascii="Times New Roman" w:hAnsi="Times New Roman"/>
          <w:sz w:val="28"/>
          <w:szCs w:val="28"/>
        </w:rPr>
        <w:t xml:space="preserve">онкурса принято решение о предоставле</w:t>
      </w:r>
      <w:r>
        <w:rPr>
          <w:rFonts w:ascii="Times New Roman" w:hAnsi="Times New Roman"/>
          <w:sz w:val="28"/>
          <w:szCs w:val="28"/>
        </w:rPr>
        <w:t xml:space="preserve">нии Грантов.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Проверка получателей Грантов на соответствие указанным требованиям осуществляется на основании документов, предоставляемых участниками Конкурса в соответствии с пунктом 3.4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оложения о проведении Конкурса, </w:t>
        <w:br/>
        <w:t xml:space="preserve">а также </w:t>
      </w:r>
      <w:r>
        <w:rPr>
          <w:rFonts w:ascii="Times New Roman" w:hAnsi="Times New Roman"/>
          <w:sz w:val="28"/>
          <w:szCs w:val="28"/>
          <w:highlight w:val="none"/>
        </w:rPr>
        <w:t xml:space="preserve">в порядке и сроки, установленные  пунктом 3.12 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оложения </w:t>
        <w:br/>
        <w:t xml:space="preserve">о проведении Конкурса.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2.4. </w:t>
      </w:r>
      <w:r>
        <w:rPr>
          <w:rFonts w:ascii="Times New Roman" w:hAnsi="Times New Roman"/>
          <w:sz w:val="28"/>
          <w:szCs w:val="28"/>
        </w:rPr>
        <w:t xml:space="preserve">Основаниями для отказа получателю Гранта в предоставлении Гранта являются: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  <w:t xml:space="preserve">несоответствие получателя Гранта требованиям, установленным </w:t>
      </w:r>
      <w:r>
        <w:fldChar w:fldCharType="begin"/>
      </w:r>
      <w:r>
        <w:instrText xml:space="preserve"> HYPERLINK \l "Par81" \o "1.8. Требования к Субъектам, имеющим право на получение грантов (далее - участники конкурса):"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пунктами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3.2, 3.3 Положения о проведении Конкурса;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 не предоставление (предоставление не в полном объеме) документов, установленных пунктом 3.4 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оложения о проведении Конкурса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792"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- установление факта недостоверности представленной получателем Гранта информации.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2.5</w:t>
      </w:r>
      <w:r>
        <w:rPr>
          <w:rFonts w:ascii="Times New Roman" w:hAnsi="Times New Roman"/>
          <w:sz w:val="28"/>
          <w:szCs w:val="28"/>
        </w:rPr>
        <w:t xml:space="preserve">. В случае установления Уполномоченным орг</w:t>
      </w:r>
      <w:r>
        <w:rPr>
          <w:rFonts w:ascii="Times New Roman" w:hAnsi="Times New Roman"/>
          <w:sz w:val="28"/>
          <w:szCs w:val="28"/>
        </w:rPr>
        <w:t xml:space="preserve">аном до заключения соглашения о предоставлении Гранта факта, являющегося основанием                             для отказа получателю Гранта в предоставлении Гранта, Уполномоченный орган в течение 5 рабочих дней со дня установления такого факта уведомляет </w:t>
      </w:r>
      <w:r>
        <w:rPr>
          <w:rFonts w:ascii="Times New Roman" w:hAnsi="Times New Roman"/>
          <w:color w:val="000000"/>
          <w:sz w:val="28"/>
          <w:szCs w:val="28"/>
        </w:rPr>
        <w:t xml:space="preserve">получателя Гранта </w:t>
      </w:r>
      <w:r>
        <w:rPr>
          <w:rFonts w:ascii="Times New Roman" w:hAnsi="Times New Roman"/>
          <w:sz w:val="28"/>
          <w:szCs w:val="28"/>
        </w:rPr>
        <w:t xml:space="preserve">об отказе в предоставлении Гранта</w:t>
      </w:r>
      <w:r>
        <w:rPr>
          <w:rFonts w:ascii="Times New Roman" w:hAnsi="Times New Roman"/>
          <w:color w:val="000000"/>
          <w:sz w:val="28"/>
          <w:szCs w:val="28"/>
        </w:rPr>
        <w:t xml:space="preserve"> электронным письмом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адрес электронной почты, указанный </w:t>
      </w:r>
      <w:r>
        <w:rPr>
          <w:rFonts w:ascii="Times New Roman" w:hAnsi="Times New Roman"/>
          <w:sz w:val="28"/>
          <w:szCs w:val="28"/>
        </w:rPr>
        <w:t xml:space="preserve">в заявке на участие в Конкурсе (далее - заявка).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Размер Гранта </w:t>
      </w:r>
      <w:r>
        <w:rPr>
          <w:rFonts w:ascii="Times New Roman" w:hAnsi="Times New Roman"/>
          <w:sz w:val="28"/>
          <w:szCs w:val="28"/>
        </w:rPr>
        <w:t xml:space="preserve">определяется в зависимости от занятого призового места </w:t>
      </w:r>
      <w:r>
        <w:rPr>
          <w:rFonts w:ascii="Times New Roman" w:hAnsi="Times New Roman"/>
          <w:sz w:val="28"/>
          <w:szCs w:val="28"/>
        </w:rPr>
        <w:t xml:space="preserve">в каждой </w:t>
      </w:r>
      <w:r>
        <w:rPr>
          <w:rFonts w:ascii="Times New Roman" w:hAnsi="Times New Roman"/>
          <w:sz w:val="28"/>
          <w:szCs w:val="28"/>
        </w:rPr>
        <w:t xml:space="preserve">из номинаций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1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среди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бюджетных и автономных учреждений, осуществляющих деятельность на территории города Нижневартовска: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место - 90 000 рублей;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место - 75 000 рублей;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sz w:val="28"/>
          <w:szCs w:val="28"/>
        </w:rPr>
        <w:t xml:space="preserve"> место - 60 000 рублей.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номинации 2 </w:t>
      </w:r>
      <w:r>
        <w:rPr>
          <w:rFonts w:ascii="Times New Roman" w:hAnsi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</w:rPr>
        <w:t xml:space="preserve"> среди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некоммерческих организаций, не являющихся казенными учреждениями, осуществляющих деятельность на территории города Нижневартовска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color w:val="000000"/>
          <w:sz w:val="28"/>
          <w:szCs w:val="28"/>
        </w:rPr>
        <w:t xml:space="preserve"> место - 90 000 рублей;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color w:val="000000"/>
          <w:sz w:val="28"/>
          <w:szCs w:val="28"/>
        </w:rPr>
        <w:t xml:space="preserve"> место - 80 000 рублей;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место - 70 000 рублей.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Срок использования Гранта </w:t>
      </w:r>
      <w:r>
        <w:rPr>
          <w:rFonts w:ascii="Times New Roman" w:hAnsi="Times New Roman"/>
          <w:sz w:val="28"/>
          <w:szCs w:val="28"/>
        </w:rPr>
        <w:t xml:space="preserve">не может превышать </w:t>
      </w:r>
      <w:r>
        <w:rPr>
          <w:rFonts w:ascii="Times New Roman" w:hAnsi="Times New Roman"/>
          <w:sz w:val="28"/>
          <w:szCs w:val="28"/>
        </w:rPr>
        <w:t xml:space="preserve">срок реализации проекта (программы), указанный в </w:t>
      </w:r>
      <w:r>
        <w:rPr>
          <w:rFonts w:ascii="Times New Roman" w:hAnsi="Times New Roman"/>
          <w:sz w:val="28"/>
          <w:szCs w:val="28"/>
        </w:rPr>
        <w:t xml:space="preserve">пункте 1 Приложения </w:t>
      </w:r>
      <w:r>
        <w:rPr>
          <w:rFonts w:ascii="Times New Roman" w:hAnsi="Times New Roman"/>
          <w:sz w:val="28"/>
          <w:szCs w:val="28"/>
        </w:rPr>
        <w:t xml:space="preserve">4 к </w:t>
      </w:r>
      <w:r>
        <w:rPr>
          <w:rFonts w:ascii="Times New Roman" w:hAnsi="Times New Roman"/>
          <w:sz w:val="28"/>
          <w:szCs w:val="28"/>
        </w:rPr>
        <w:t xml:space="preserve">Положени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о проведении Конкурса</w:t>
      </w:r>
      <w:r>
        <w:rPr>
          <w:rFonts w:ascii="Times New Roman" w:hAnsi="Times New Roman"/>
          <w:sz w:val="28"/>
          <w:szCs w:val="28"/>
        </w:rPr>
        <w:t xml:space="preserve">, в целях финансовой поддержки которого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он предоставляется.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Остатки Гранта, не использованные в текущем финансовом году, подлежат использованию в очередном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финансовом году.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В случае непо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ного использования Гранта получателем Гранта в течение срока реализации проекта (программы) остатки Гранта подлежат возврату получателем Гранта в бюджет города </w:t>
      </w:r>
      <w:r>
        <w:rPr>
          <w:rFonts w:ascii="Times New Roman" w:hAnsi="Times New Roman"/>
          <w:color w:val="000000"/>
          <w:sz w:val="28"/>
          <w:szCs w:val="28"/>
        </w:rPr>
        <w:t xml:space="preserve">в течение 1 месяца со дня окончания срока использования Гранта.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2.8. Грант предоставляется на основании распоряжения администрации города (далее - Распоряжение) и соглашения о предоставлении Гранта (далее - Соглашение), заключенного между администрацией города Нижневартовска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и получателем Гранта в соответствии с типовой формой, утвержденной департаментом финансов администрации города.</w:t>
      </w:r>
      <w:r>
        <w:rPr>
          <w:rFonts w:ascii="Times New Roman" w:hAnsi="Times New Roman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Грант перечисляется не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позднее 10-го рабочего дн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со дня издания Распоряжения.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Вариант Ледзинской Н.Н.:</w:t>
      </w:r>
      <w:r>
        <w:rPr>
          <w:highlight w:val="none"/>
        </w:rPr>
      </w:r>
    </w:p>
    <w:p>
      <w:pPr>
        <w:ind w:firstLine="0"/>
        <w:jc w:val="both"/>
        <w:spacing w:after="0" w:line="240" w:lineRule="auto"/>
        <w:rPr>
          <w:highlight w:val="cyan"/>
        </w:rPr>
      </w:pPr>
      <w:r>
        <w:rPr>
          <w:rFonts w:ascii="Times New Roman" w:hAnsi="Times New Roman" w:cs="Times New Roman"/>
          <w:highlight w:val="cyan"/>
        </w:rPr>
        <w:t xml:space="preserve"> </w:t>
      </w:r>
      <w:r>
        <w:rPr>
          <w:highlight w:val="none"/>
        </w:rPr>
        <w:tab/>
      </w:r>
      <w:r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Грант перечисляется не </w:t>
      </w:r>
      <w:r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позднее 10-го рабочего дн</w:t>
      </w:r>
      <w:r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я</w:t>
      </w:r>
      <w:r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с даты подписания Соглашения сторонами. </w:t>
      </w:r>
      <w:r>
        <w:rPr>
          <w:highlight w:val="cyan"/>
        </w:rPr>
      </w:r>
      <w:r>
        <w:rPr>
          <w:highlight w:val="cyan"/>
        </w:rPr>
      </w:r>
    </w:p>
    <w:p>
      <w:pPr>
        <w:ind w:firstLine="0"/>
        <w:jc w:val="both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2.9. Уполномоченный орган в течение 1 рабочего дня со дня издания Распоряжения уведомляет получателя Гранта электронным письмом на адрес электронной почты, указанный </w:t>
      </w:r>
      <w:r>
        <w:rPr>
          <w:rFonts w:ascii="Times New Roman" w:hAnsi="Times New Roman"/>
          <w:sz w:val="28"/>
          <w:szCs w:val="28"/>
        </w:rPr>
        <w:t xml:space="preserve">в заявке,</w:t>
      </w:r>
      <w:r>
        <w:rPr>
          <w:rFonts w:ascii="Times New Roman" w:hAnsi="Times New Roman"/>
          <w:color w:val="000000"/>
          <w:sz w:val="28"/>
          <w:szCs w:val="28"/>
        </w:rPr>
        <w:t xml:space="preserve"> о сумме предоставляемого Гранта                       и о необходимости представления уточненной сметы затрат на реализацию проекта (программы) на сумму предоставляемого Гранта.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2.10. Получатель Гранта представляет в Уполномоченный орган уточненную смету затрат на реализацию проекта (программы) на сумму предоставляемого Гранта в течение 2 рабочих дней со дня получения уведомления, предусмотренного пунктом 2.9 Порядка.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2.11. Уполномоченный орган в течение 1 рабочего дня со дня получения уточненной сметы затрат на реализацию проекта (программы) на сумму предоставляемого Гранта направляет в управление 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закупок администрации города копию Распоряжения с приложением протокола заседания комиссии по проведению Конкурса, копии заявки и уточненной сметы затрат на реализацию проекта (программы) на сумму предоставляемого Гранта для подготовки проекта Соглашения.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непредставления уточненной сметы затрат на реализацию проекта (программы) на сумму предоставляемого Гранта Уполномоченный орган в течение 3 рабочих дней со дня окончания срока представления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уточненной сметы затрат на реализацию проекта (программы) на сумму предоставляемого Гранта уведомляет получателя Гранта об отказе                                   в заключении Соглашения электронным письмом на адрес электронной почты, указанный в заявке.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2.12. Управление муниципальных закупок администрации города                             в течение 2 рабочих дней со дня по</w:t>
      </w:r>
      <w:r>
        <w:rPr>
          <w:rFonts w:ascii="Times New Roman" w:hAnsi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/>
          <w:color w:val="000000"/>
          <w:sz w:val="28"/>
          <w:szCs w:val="28"/>
        </w:rPr>
        <w:t xml:space="preserve">учения от Уполномоченного органа документов в соответствии с абзацем первым пункта 2.11 Порядка готовит проект Соглашения, уведомляет Уполномоченный орган о дне подписания Соглашения получателем Гранта, организует подписание Соглашения получателем Гранта.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Уполномоченный орган уведомляет получателя Гранта о дне подписания Соглашения электронным письмом на адрес электронной почты, указанный                  в заявке.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неявки получателя Гранта в день подписания Соглашения получатель Гранта считается уклонившимся от заключения Соглашения.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2.13. Управление муниципальных закупок администрации города в день подписания Соглашения регистрирует Соглашение в системе электронного документооборота администрации города </w:t>
      </w:r>
      <w:r>
        <w:rPr>
          <w:rFonts w:ascii="Times New Roman" w:hAnsi="Times New Roman"/>
          <w:color w:val="000000"/>
          <w:sz w:val="28"/>
          <w:szCs w:val="28"/>
        </w:rPr>
        <w:t xml:space="preserve">Нижневартовска </w:t>
      </w:r>
      <w:r>
        <w:rPr>
          <w:rFonts w:ascii="Times New Roman" w:hAnsi="Times New Roman"/>
          <w:color w:val="000000"/>
          <w:sz w:val="28"/>
          <w:szCs w:val="28"/>
        </w:rPr>
        <w:t xml:space="preserve">и направляет его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управление бухгалтерского учета и </w:t>
      </w:r>
      <w:r>
        <w:rPr>
          <w:rFonts w:ascii="Times New Roman" w:hAnsi="Times New Roman"/>
          <w:color w:val="000000"/>
          <w:sz w:val="28"/>
          <w:szCs w:val="28"/>
        </w:rPr>
        <w:t xml:space="preserve">отчетности администрации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и Уполномоченный орган.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2.14. Согл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ашение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 содержать: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размер, цели и условия предоставления Гранта;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порядок и срок перечисления денежных средств, реквизиты счета                               для перечисления Гранта, представленные получателем Гранта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абзацем </w:t>
      </w:r>
      <w:r>
        <w:rPr>
          <w:rFonts w:ascii="Times New Roman" w:hAnsi="Times New Roman"/>
          <w:sz w:val="28"/>
          <w:szCs w:val="28"/>
        </w:rPr>
        <w:t xml:space="preserve">пяты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пункта 3.4 </w:t>
      </w:r>
      <w:r>
        <w:rPr>
          <w:rFonts w:ascii="Times New Roman" w:hAnsi="Times New Roman"/>
          <w:color w:val="000000"/>
          <w:sz w:val="28"/>
          <w:szCs w:val="28"/>
        </w:rPr>
        <w:t xml:space="preserve">Положения </w:t>
      </w:r>
      <w:r>
        <w:rPr>
          <w:rFonts w:ascii="Times New Roman" w:hAnsi="Times New Roman"/>
          <w:sz w:val="28"/>
          <w:szCs w:val="28"/>
        </w:rPr>
        <w:t xml:space="preserve">о проведении Конкурса;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срок использования Гранта и </w:t>
      </w:r>
      <w:r>
        <w:rPr>
          <w:rFonts w:ascii="Times New Roman" w:hAnsi="Times New Roman"/>
          <w:sz w:val="28"/>
          <w:szCs w:val="28"/>
        </w:rPr>
        <w:t xml:space="preserve">порядок возврата Гранта в случае наруше</w:t>
      </w:r>
      <w:r>
        <w:rPr>
          <w:rFonts w:ascii="Times New Roman" w:hAnsi="Times New Roman"/>
          <w:sz w:val="28"/>
          <w:szCs w:val="28"/>
        </w:rPr>
        <w:t xml:space="preserve">ния условий, установленных Порядком и Соглашением, в том числе нарушения условий и порядка предоставления Грантов; порядок и условия возврата остатков Гранта получателем Гранта в случае неполного использования Гранта в срок реализации проекта (программы), </w:t>
      </w:r>
      <w:r>
        <w:rPr>
          <w:rFonts w:ascii="Times New Roman" w:hAnsi="Times New Roman"/>
          <w:sz w:val="28"/>
          <w:szCs w:val="28"/>
        </w:rPr>
        <w:t xml:space="preserve">указанный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пункте 1 п</w:t>
      </w:r>
      <w:r>
        <w:rPr>
          <w:rFonts w:ascii="Times New Roman" w:hAnsi="Times New Roman"/>
          <w:sz w:val="28"/>
          <w:szCs w:val="28"/>
        </w:rPr>
        <w:t xml:space="preserve">риложения 4 к Положению о проведении Конкурса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условия о согласовании новых условий Соглашения или о расторжении Соглашения при недостижении согласия по новым </w:t>
      </w:r>
      <w:r>
        <w:rPr>
          <w:rFonts w:ascii="Times New Roman" w:hAnsi="Times New Roman"/>
          <w:color w:val="000000"/>
          <w:sz w:val="28"/>
          <w:szCs w:val="28"/>
        </w:rPr>
        <w:t xml:space="preserve">условиям в случае уменьшения гл</w:t>
      </w:r>
      <w:r>
        <w:rPr>
          <w:rFonts w:ascii="Times New Roman" w:hAnsi="Times New Roman"/>
          <w:color w:val="000000"/>
          <w:sz w:val="28"/>
          <w:szCs w:val="28"/>
        </w:rPr>
        <w:t xml:space="preserve">авному распорядителю как получателю бюджетных средств ранее доведенных лимитов бюджетных обязательств, приводящего                                 к невозможности предоставления Гранта в размере, определенном                                  в Соглашении;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- согласие получателя Гранта на осуществление Уполномоченным органом и органом муниципального финансового контроля проверок соблюдения у</w:t>
      </w:r>
      <w:r>
        <w:rPr>
          <w:rFonts w:ascii="Times New Roman" w:hAnsi="Times New Roman"/>
          <w:sz w:val="28"/>
          <w:szCs w:val="28"/>
        </w:rPr>
        <w:t xml:space="preserve">словий и порядка предоставления Гранта, в том числе в части достижения результатов предоставления Гранта, а также проверки органами муниципального финансового контроля соблюдения получателем Гранта условий и порядка предоставления Гранта в соответствии со </w:t>
      </w:r>
      <w:r>
        <w:fldChar w:fldCharType="begin"/>
      </w:r>
      <w:r>
        <w:instrText xml:space="preserve"> HYPERLINK "https://login.consultant.ru/link/?req=doc&amp;base=LAW&amp;n=410307&amp;date=08.07.2022&amp;dst=3704&amp;field=134" \o "https://login.consultant.ru/link/?req=doc&amp;base=LAW&amp;n=410307&amp;date=08.07.2022&amp;dst=3704&amp;field=134"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xml:space="preserve">статьями 268.1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"https://login.consultant.ru/link/?req=doc&amp;base=LAW&amp;n=410307&amp;date=08.07.2022&amp;dst=3722&amp;field=134" \o "https://login.consultant.ru/link/?req=doc&amp;base=LAW&amp;n=410307&amp;date=08.07.2022&amp;dst=3722&amp;field=134"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xml:space="preserve">269.2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смету затрат на реализацию проекта (программы), оформленную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приложением к Соглашению;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права и обязанности сторон, включающие в себя обязательства получателя Гранта: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0" w:right="0" w:firstLine="708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использовании средств гранта исключительно по целевому назначению, обеспечении расходования (перечисления) денежных средств Гранта, поступивших на расчетный или корреспондентский счет получателя гранта, исключительно на реализацию мероприятий в соответс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твии с услови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ями Соглашения и целями Гранта;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неприобретению за счет полученных средств иностранной валюты получателем Гранта, а также иными юридическими лицами, получающими средства на основании договоров, заключенных с получателями гранта, за счет полученных из соответствующего бюджета бюджетной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системы Российской Федерации, за исключением операций, осуществляемых в соответствии с валютным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остижением результатов предоставления этих средств иных операций;</w:t>
      </w:r>
      <w:r>
        <w:rPr>
          <w:sz w:val="28"/>
          <w:szCs w:val="28"/>
        </w:rPr>
      </w:r>
      <w:r/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включению в договоры (соглашения) с лицами, являющимися поставщиками (подрядчиками, исполнителями) по договорам (соглашениям), заключенным получателем Гранта в целях исполнения обязательств по Соглашению (за исключением государственных (муниципальных)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согласия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вышеуказанных лиц на осуществление Уполномоченным органом и органами государственного (муниципального) финансового контроля проверок, предусмотренных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пунктом 4.1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рядка;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ведению обособленного аналитического учета операций, осуществляемых за счет Гранта;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1006"/>
        <w:ind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результаты предоставления Г</w:t>
      </w:r>
      <w:r>
        <w:rPr>
          <w:rFonts w:ascii="Times New Roman" w:hAnsi="Times New Roman"/>
          <w:sz w:val="28"/>
          <w:szCs w:val="28"/>
        </w:rPr>
        <w:t xml:space="preserve">ранта, значения показателей, необходимых для достиж</w:t>
      </w:r>
      <w:r>
        <w:rPr>
          <w:rFonts w:ascii="Times New Roman" w:hAnsi="Times New Roman"/>
          <w:sz w:val="28"/>
          <w:szCs w:val="28"/>
        </w:rPr>
        <w:t xml:space="preserve">ения результатов предоставления Г</w:t>
      </w:r>
      <w:r>
        <w:rPr>
          <w:rFonts w:ascii="Times New Roman" w:hAnsi="Times New Roman"/>
          <w:sz w:val="28"/>
          <w:szCs w:val="28"/>
        </w:rPr>
        <w:t xml:space="preserve">ранта;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порядок, условия и сроки представления отчета об осуществлении расходов, источником финансового обеспечения которых являетс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 Грант,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отчета о достижении значений результатов предоставления Гранта.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2.15. Получатель Гранта </w:t>
      </w:r>
      <w:r>
        <w:rPr>
          <w:rFonts w:ascii="Times New Roman" w:hAnsi="Times New Roman"/>
          <w:color w:val="000000"/>
          <w:sz w:val="28"/>
          <w:szCs w:val="28"/>
        </w:rPr>
        <w:t xml:space="preserve">может использовать полученный Грант исключительно в соответствии со сметой затрат на реализацию проекта (программы). За счет предоставленного Гранта получатель Гранта при реализации проекта (программы) вправе осуществлять расходы по следующим направлениям: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оплата труда специалистов, участвующих в реализации мероприятий проекта (программы);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оплата товаров, работ, услуг;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плата за аренду имущества для реализации мероприятий проекта (программы);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уплата налогов, сборов, страховых взносов и иных обязательных платежей в бюджетную систему Российской Федерации.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2.16.</w:t>
      </w:r>
      <w:r>
        <w:rPr>
          <w:rFonts w:ascii="Times New Roman" w:hAnsi="Times New Roman"/>
          <w:color w:val="000000"/>
          <w:sz w:val="28"/>
          <w:szCs w:val="28"/>
        </w:rPr>
        <w:t xml:space="preserve"> За счет предоставленного Гранта получателю Гранта запрещается осуществлять следующие расходы: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расходы, связанные с осуществлением предпринимательской деятельности и оказанием помощи коммерческим организациям;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расходы, связанные с осуществлением деятельности, не связанной                   с реализацией проекта (программы);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 на поддержку политических партий и кампаний;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 на проведение митингов, демонстраций, шествий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и пикетирований;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 на фундаментальные научные исследования;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 на приобретение алкогольных напитков и табачной продукции;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уплата штрафов;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приобретение за счет полученных денежных средств иностранной валюты, за исключением операций, осуществляемых в соответствии                             с валютным законодательством Российской Федерации при закупке (поставке) высокотехноло</w:t>
      </w:r>
      <w:r>
        <w:rPr>
          <w:rFonts w:ascii="Times New Roman" w:hAnsi="Times New Roman"/>
          <w:color w:val="000000"/>
          <w:sz w:val="28"/>
          <w:szCs w:val="28"/>
        </w:rPr>
        <w:t xml:space="preserve">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 правовым актом, регулирующим порядок предоставления Грантов получателям Грантов.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2.17.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Управление бухгалтерского учета и отчетности администрации города в течение 2 рабочих дней со дня подписания Соглашения в соответствии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заключенным Соглашением готовит платежные документы для перечисления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Гранта получателю Гранта и направляет в департамент финансов администрации города платежные документы для перечисления Гранта.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Перечисление Гранта осуществляется департаментом финансов администрации города по реквизитам счета, указанного в Соглашении,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позднее десятого рабочего дня после издания Распоряжения.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2.18. В случае необходимости внесения изменений в Соглашение                       или необходимости расторжения Соглашен</w:t>
      </w:r>
      <w:r>
        <w:rPr>
          <w:rFonts w:ascii="Times New Roman" w:hAnsi="Times New Roman"/>
          <w:color w:val="000000"/>
          <w:sz w:val="28"/>
          <w:szCs w:val="28"/>
        </w:rPr>
        <w:t xml:space="preserve">ия управление муниципальных закупок администрации города готовит проект дополнительного соглашения                  к Соглашению или дополнительного соглашения о расторжении Соглашения    по типовой форме, утвержденной департаментом финансов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города, организует его подписание уполномоченным лицом администрации города и получателем Гранта в течение 5 рабочих дней со дня получения уведомления Уполномоченного органа, подготовленного в течение 2 рабочих дней со дня установления фактов, указанных в </w:t>
      </w:r>
      <w:r>
        <w:fldChar w:fldCharType="begin"/>
      </w:r>
      <w:r>
        <w:instrText xml:space="preserve"> HYPERLINK \l "Par217" \o "3.10. Дополнительное соглашение к Соглашению заключается:" </w:instrText>
      </w:r>
      <w: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t xml:space="preserve">пунктах 2.19</w:t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fldChar w:fldCharType="begin"/>
      </w:r>
      <w:r>
        <w:instrText xml:space="preserve"> HYPERLINK \l "Par223" \o "3.11. Дополнительное соглашение о расторжении Соглашения заключается в случае:" </w:instrText>
      </w:r>
      <w: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t xml:space="preserve">2.20</w:t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Порядка.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2.19. Дополнительное соглашение к Соглашению заключается: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100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необходимости перераспределения средств между утвержденными направлениями сметы в пределах общей суммы Гранта;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 смене банковских и других реквизитов сторон Соглашения,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том числе в случае внесения изменений в наименование получателя Гранта;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 изменении ответственного лица администрации города;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случае необходимости уменьшения размера Гранта в результате обнаружения счетной ошибки;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случае обнаружения технической ошибки.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2.20. Дополнительное соглашение о расторжении Соглашения заключается: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2.20.1. В одностороннем порядке в случае: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ликвидации  или прекращения деятельности получателя Гранта;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реорганизации получателя Гранта, в форме слияния, присоединения или преобразования (в Соглашение вносятся изменения путем заключения дополнительного соглашения к Соглашению в части перемены лица в обязательстве с указан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ием в Соглашении юридического лица, являющегося правопреемником); </w:t>
        <w:br/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- нарушения получателем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Гранта условий и порядка предоставления Грантов, установленных Порядком и Соглашением;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недостижения получателем Гранта установленного Соглашением результатов предоставления Гранта, установленного в соответствии                          с Порядком.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2.19.2. По соглашению Сторон в случае отказа получателя Гранта                от полученного Гранта.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2.20. Результатом предоставления Гранта является реализация получателем Гранта проекта (программы) в срок, установленный проектом (программой).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1006"/>
        <w:ind w:firstLine="540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Показателями, необходимыми для достиж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ения результатов предоставления Г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ранта, являются: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/>
    </w:p>
    <w:p>
      <w:pPr>
        <w:pStyle w:val="1006"/>
        <w:ind w:firstLine="540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- количество мероприятий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, направленных 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на ре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ализаци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ю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 проекта (программы);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/>
    </w:p>
    <w:p>
      <w:pPr>
        <w:pStyle w:val="1006"/>
        <w:ind w:firstLine="540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- количество участников мероприятий, 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направленных на реализацию проекта (программы).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III. Требования к отчетности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Получатель Гранта с даты заключения Соглашения ежеквартально,             в срок до 15 числа месяца, следующего за отчетным кварталом, представляет              в Уполномоченный орган отчеты: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 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 осущест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влении расходов, источником финансового обеспечения которых является Грант (с нарастающим итогом), в соответствии со сметой расходов, являющейся приложением к Соглашению;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- о достижении значения результатов предоставления Гранта, установленного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пунктом 2.20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Порядка;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ind w:left="0" w:firstLine="708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 о результатах реализации проекта (программы) по форме согласно приложению 1 к Порядку.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Отчет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осуществлении расходов, источником финансового обеспечения которых является Грант, должен содержать информацию о направлении расходов и копии док</w:t>
      </w:r>
      <w:r>
        <w:rPr>
          <w:rFonts w:ascii="Times New Roman" w:hAnsi="Times New Roman"/>
          <w:color w:val="000000"/>
          <w:sz w:val="28"/>
          <w:szCs w:val="28"/>
        </w:rPr>
        <w:t xml:space="preserve">ументов, подтверждающих произведенные расходы (заверенные получателем Гранта копии документов, подтверждающих расходы получателя Гранта (счета, счета-фактуры, товарные накладные, акты выполненных работ (обязательств), платежные документы, договоры и др.)).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Отчет о результатах реализации проекта (программы)  должен содержать информацию о результатах и эффективности использования Гранта при реализации проекта (программы) с представлением фотоотчета.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3.2.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Отчеты, предусмотренные пунктом 3.1 Порядка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IV квартал года, в котором заключено Соглашение, получатель Гранта представляет в Уполномоченный орган в срок до 25 декабря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этого же года.  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Обобщенные (итоговые) </w:t>
      </w:r>
      <w:r>
        <w:fldChar w:fldCharType="begin"/>
      </w:r>
      <w:r>
        <w:instrText xml:space="preserve"> HYPERLINK \l "Par571" \o "Финансовый отчет" </w:instrText>
      </w:r>
      <w: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 xml:space="preserve">отчет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ы, предусмотренные пунктом 3.1 Порядка </w:t>
      </w:r>
      <w:r>
        <w:rPr>
          <w:rFonts w:ascii="Times New Roman" w:hAnsi="Times New Roman"/>
          <w:sz w:val="28"/>
          <w:szCs w:val="28"/>
        </w:rPr>
        <w:t xml:space="preserve">получатель Гранта представляет  в Уполномоченный орган в течение 15 рабочих дней со дня окончания срока использования Гранта.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Вместе с обобщенными (итоговыми) отчетами получатель Гранта предоставляет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письменное подтверждение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 ведения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обособленного аналитического учета операций, осуществляемых за счет Гранта: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соблюдения запретов, предусмотренных пунктом 2.16 Порядка.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  </w:t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 Прием отчетов, предусмотренных пунктом 3.1 Порядка 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осуществляет Уполномоченный орган.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если представленные документы не подтверждают произведенные расходы, источ</w:t>
      </w:r>
      <w:r>
        <w:rPr>
          <w:rFonts w:ascii="Times New Roman" w:hAnsi="Times New Roman"/>
          <w:color w:val="000000"/>
          <w:sz w:val="28"/>
          <w:szCs w:val="28"/>
        </w:rPr>
        <w:t xml:space="preserve">ником финансового обеспечения которых является Грант, Уполномоченный орган при приеме отчетов в течение 5 рабочих дней со дня выявления указанных фактов запрашивает дополнительные документы у получателей Грантов, подтверждающие факт произведенных расходов.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0" w:right="0" w:firstLine="708"/>
        <w:jc w:val="both"/>
        <w:spacing w:before="0" w:after="0" w:line="288" w:lineRule="atLeast"/>
        <w:rPr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cyan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.5. Уполномоченный орган в течение 10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рабочих дней со дня получения обобщенного (итогового) </w:t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"Par571" \o "Финансовый отчет" </w:instrText>
      </w:r>
      <w:r>
        <w:rPr>
          <w:sz w:val="28"/>
          <w:szCs w:val="28"/>
          <w:highlight w:val="none"/>
        </w:rP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highlight w:val="none"/>
          <w:u w:val="none"/>
        </w:rPr>
        <w:t xml:space="preserve">отчета</w:t>
      </w:r>
      <w:r>
        <w:rPr>
          <w:rStyle w:val="968"/>
          <w:rFonts w:ascii="Times New Roman" w:hAnsi="Times New Roman"/>
          <w:color w:val="000000"/>
          <w:sz w:val="28"/>
          <w:szCs w:val="28"/>
          <w:highlight w:val="none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 осущест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влении расходов, источником финансового обеспечения которых является Грант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после его проверки </w:t>
        <w:br/>
        <w:t xml:space="preserve">на соответствие условиям и требованиям, установленным Порядком </w:t>
        <w:br/>
        <w:t xml:space="preserve">и Соглашением,  в течение 3 рабочих дней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направляет его заверенную копию </w:t>
        <w:br/>
        <w:t xml:space="preserve">в управление бухгалтерского учета и отчетности администрации города.</w:t>
      </w:r>
      <w:r>
        <w:rPr>
          <w:highlight w:val="cyan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IV. Требования об осуществлении контроля (мониторинга)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соблюдением условий и порядка предоставления Грантов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ответственности за их нарушение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06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1006"/>
        <w:ind w:firstLine="708"/>
        <w:jc w:val="both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  <w:t xml:space="preserve">4.1. В отношении получателей Г</w:t>
      </w:r>
      <w:r>
        <w:rPr>
          <w:rFonts w:ascii="Times New Roman" w:hAnsi="Times New Roman"/>
          <w:sz w:val="28"/>
        </w:rPr>
        <w:t xml:space="preserve">рант</w:t>
      </w:r>
      <w:r>
        <w:rPr>
          <w:rFonts w:ascii="Times New Roman" w:hAnsi="Times New Roman"/>
          <w:sz w:val="28"/>
        </w:rPr>
        <w:t xml:space="preserve">ов</w:t>
      </w:r>
      <w:r>
        <w:rPr>
          <w:rFonts w:ascii="Times New Roman" w:hAnsi="Times New Roman"/>
          <w:sz w:val="28"/>
        </w:rPr>
        <w:t xml:space="preserve"> осуществляются проверки: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8"/>
        <w:jc w:val="both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  <w:t xml:space="preserve">-</w:t>
      </w:r>
      <w:r>
        <w:rPr>
          <w:rFonts w:ascii="Times New Roman" w:hAnsi="Times New Roman"/>
          <w:sz w:val="28"/>
        </w:rPr>
        <w:t xml:space="preserve"> главным распорядителем в лице У</w:t>
      </w:r>
      <w:r>
        <w:rPr>
          <w:rFonts w:ascii="Times New Roman" w:hAnsi="Times New Roman"/>
          <w:sz w:val="28"/>
        </w:rPr>
        <w:t xml:space="preserve">полномоченного органа в части соблюдения ими порядка и условий предоставления Грантов, в том числе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в части достижения результатов их предоставления;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8"/>
        <w:jc w:val="both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  <w:t xml:space="preserve">- органами муниципального финансового контроля в соответствии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со </w:t>
      </w:r>
      <w:r>
        <w:fldChar w:fldCharType="begin"/>
      </w:r>
      <w:r>
        <w:instrText xml:space="preserve"> HYPERLINK "https://login.consultant.ru/link/?req=doc&amp;base=LAW&amp;n=432230&amp;dst=3704&amp;field=134&amp;date=13.07.2023" \o "https://login.consultant.ru/link/?req=doc&amp;base=LAW&amp;n=432230&amp;dst=3704&amp;field=134&amp;date=13.07.2023" </w:instrText>
      </w:r>
      <w:r>
        <w:fldChar w:fldCharType="separate"/>
      </w:r>
      <w:r>
        <w:rPr>
          <w:rFonts w:ascii="Times New Roman" w:hAnsi="Times New Roman"/>
          <w:sz w:val="28"/>
        </w:rPr>
        <w:t xml:space="preserve">статьями 268.1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fldChar w:fldCharType="begin"/>
      </w:r>
      <w:r>
        <w:instrText xml:space="preserve"> HYPERLINK "https://login.consultant.ru/link/?req=doc&amp;base=LAW&amp;n=432230&amp;dst=3722&amp;field=134&amp;date=13.07.2023" \o "https://login.consultant.ru/link/?req=doc&amp;base=LAW&amp;n=432230&amp;dst=3722&amp;field=134&amp;date=13.07.2023" </w:instrText>
      </w:r>
      <w:r>
        <w:fldChar w:fldCharType="separate"/>
      </w:r>
      <w:r>
        <w:rPr>
          <w:rFonts w:ascii="Times New Roman" w:hAnsi="Times New Roman"/>
          <w:sz w:val="28"/>
        </w:rPr>
        <w:t xml:space="preserve">269.2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8"/>
        <w:jc w:val="both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  <w:t xml:space="preserve">Главный распорядитель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лице У</w:t>
      </w:r>
      <w:r>
        <w:rPr>
          <w:rFonts w:ascii="Times New Roman" w:hAnsi="Times New Roman"/>
          <w:sz w:val="28"/>
        </w:rPr>
        <w:t xml:space="preserve">полномоченного органа</w:t>
      </w:r>
      <w:r>
        <w:rPr>
          <w:rFonts w:ascii="Times New Roman" w:hAnsi="Times New Roman"/>
          <w:sz w:val="28"/>
        </w:rPr>
        <w:t xml:space="preserve"> осуществляет проведе</w:t>
      </w:r>
      <w:r>
        <w:rPr>
          <w:rFonts w:ascii="Times New Roman" w:hAnsi="Times New Roman"/>
          <w:sz w:val="28"/>
        </w:rPr>
        <w:t xml:space="preserve">ние</w:t>
      </w:r>
      <w:r>
        <w:rPr>
          <w:rFonts w:ascii="Times New Roman" w:hAnsi="Times New Roman"/>
          <w:sz w:val="28"/>
        </w:rPr>
        <w:t xml:space="preserve"> мониторинга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результатов предоставления </w:t>
      </w:r>
      <w:r>
        <w:rPr>
          <w:rFonts w:ascii="Times New Roman" w:hAnsi="Times New Roman"/>
          <w:sz w:val="28"/>
        </w:rPr>
        <w:t xml:space="preserve">Г</w:t>
      </w:r>
      <w:r>
        <w:rPr>
          <w:rFonts w:ascii="Times New Roman" w:hAnsi="Times New Roman"/>
          <w:sz w:val="28"/>
        </w:rPr>
        <w:t xml:space="preserve">ранта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Получатель Гранта несет ответственность в виде возврата Гранта (остатков Гранта) в следующих случаях: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</w:rPr>
        <w:t xml:space="preserve">нарушения получателем Гранта условий, установленных</w:t>
      </w: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 xml:space="preserve"> при предоставлении Гранта, выявленного в том числе по фактам проверок, проведенных </w:t>
      </w:r>
      <w:r>
        <w:rPr>
          <w:rFonts w:ascii="Times New Roman" w:hAnsi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/>
          <w:sz w:val="28"/>
        </w:rPr>
        <w:t xml:space="preserve">и органом муниципального финансового контроля;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недостижение </w:t>
      </w:r>
      <w:r>
        <w:rPr>
          <w:rFonts w:ascii="Times New Roman" w:hAnsi="Times New Roman"/>
          <w:sz w:val="28"/>
          <w:szCs w:val="28"/>
        </w:rPr>
        <w:t xml:space="preserve">результатов</w:t>
      </w:r>
      <w:r>
        <w:rPr>
          <w:rFonts w:ascii="Times New Roman" w:hAnsi="Times New Roman"/>
          <w:sz w:val="28"/>
          <w:szCs w:val="28"/>
        </w:rPr>
        <w:t xml:space="preserve"> предоставления Гранта, предусмотренных пунктом 2.20 Порядка.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color w:val="000000"/>
          <w:sz w:val="28"/>
          <w:szCs w:val="28"/>
        </w:rPr>
        <w:t xml:space="preserve">В случае нарушения получателем Гранта условий предоставления Грантов Грант подлежит возврату.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4.4. Требование о возврате Гранта (остатков Гранта) направляется Уполномоченным органом получателю Гранта на адрес электронной почты, указанный в заявке, в течение 15 рабочих дней со дня установления фактов, указанных в </w:t>
      </w:r>
      <w:r>
        <w:fldChar w:fldCharType="begin"/>
      </w:r>
      <w:r>
        <w:instrText xml:space="preserve"> HYPERLINK \l "Par246" \o "5.2. Получатель гранта несет ответственность в виде возврата гранта (остатков гранта) в случае:" </w:instrText>
      </w:r>
      <w:r>
        <w:fldChar w:fldCharType="separate"/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t xml:space="preserve">пункте 4.2</w:t>
      </w:r>
      <w:r>
        <w:rPr>
          <w:rStyle w:val="968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Порядка, установленных в том числе актом проверки Уполномоченного органа и (или) органа муниципального финансового контроля.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4.5. Получатель Гранта обязан возвратить Гран</w:t>
      </w:r>
      <w:r>
        <w:rPr>
          <w:rFonts w:ascii="Times New Roman" w:hAnsi="Times New Roman"/>
          <w:color w:val="000000"/>
          <w:sz w:val="28"/>
          <w:szCs w:val="28"/>
        </w:rPr>
        <w:t xml:space="preserve">т (остатки Гранта)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течение 15 рабочих дней со дня получения требования о возврате Гранта (остатков Гранта).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4.6. В случае невыполнения требования о возврате Гранта (остатков Гранта) в бюджет города в сроки, установленные пунктом 4.5 Порядка, взыскание Гранта (остатков Гранта) осу</w:t>
      </w:r>
      <w:r>
        <w:rPr>
          <w:rFonts w:ascii="Times New Roman" w:hAnsi="Times New Roman"/>
          <w:color w:val="000000"/>
          <w:sz w:val="28"/>
          <w:szCs w:val="28"/>
        </w:rPr>
        <w:t xml:space="preserve">ществляется в судебном порядке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законодательством Российской Федерации.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92"/>
        <w:ind w:left="439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1 к Порядку предоставления грантов в форме субсидий победителям конкурса проектов (программ) в сфере профилактики незаконного потребления наркотических средств, психотропных веществ, антинаркотической пропаганды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в 2024 году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06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  <w:t xml:space="preserve">о результатах реализации проекта (программы)</w:t>
      </w:r>
      <w:r>
        <w:rPr>
          <w:b/>
          <w:bCs/>
        </w:rPr>
      </w:r>
      <w:r/>
    </w:p>
    <w:p>
      <w:pPr>
        <w:pStyle w:val="1020"/>
        <w:jc w:val="center"/>
        <w:keepLines/>
        <w:keepNext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</w:rPr>
      </w:r>
      <w:r/>
    </w:p>
    <w:p>
      <w:pPr>
        <w:pStyle w:val="10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получателя гранта в форме субсидии: 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проекта (программы): 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Соглашение о предоставлении гранта в форме субсидии от ________ №_______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составлен по состоянию на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___________ 2024 года.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5536"/>
        <w:gridCol w:w="3543"/>
      </w:tblGrid>
      <w:tr>
        <w:trPr>
          <w:trHeight w:val="20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5536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мероприятий по  реализации проекта (программы)</w:t>
            </w:r>
            <w:r/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Описание реализации  мероприятий </w:t>
            </w:r>
            <w:r/>
          </w:p>
        </w:tc>
      </w:tr>
      <w:tr>
        <w:trPr>
          <w:trHeight w:val="20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536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реализации проекта (программы) (даты начала и окончания срока реализации проекта (программы))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536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проведения мероприятий проекта (программы), в том числе адрес(а) помещения (территории), где проводились мероприятия проекта (программы)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536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группы, участвующие в проекте (программе), количественный охват каждой целевой группы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536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Качественные результаты проекта (программы), достигнутые за период реализации проекта (программы), краткое изложение сути проделанной в 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ках проекта (программы) работы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536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Использованные технологии и формы работы           с целевыми группами проекта (программы)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tcW w:w="5536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Количественные результаты реализации проекта (программы), достигнутые за период реализации проекта (программы):</w:t>
            </w:r>
            <w:r/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536" w:type="dxa"/>
            <w:vAlign w:val="center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мероприятий, направленных на реализацию проекта (программы)</w:t>
            </w:r>
            <w:r/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536" w:type="dxa"/>
            <w:vAlign w:val="center"/>
            <w:textDirection w:val="lrTb"/>
            <w:noWrap w:val="false"/>
          </w:tcPr>
          <w:p>
            <w:pPr>
              <w:pStyle w:val="100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мероприятий, направленных на реализацию проекта (программы)</w:t>
            </w:r>
            <w:r/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536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Информационное сопровождение проекта (программы) (освещение в средствах                       массовой информации и информационно-телекоммуникационной сети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указать ссылки на размещение в печатных и электронных средствах массовой информации, социальных сетях)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0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536" w:type="dxa"/>
            <w:vAlign w:val="top"/>
            <w:textDirection w:val="lrTb"/>
            <w:noWrap w:val="false"/>
          </w:tcPr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мероприятий, изображенных                                на приложенных фотографиях, например: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фото 1;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79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фото 2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pStyle w:val="79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76"/>
        <w:gridCol w:w="2353"/>
        <w:gridCol w:w="4110"/>
      </w:tblGrid>
      <w:tr>
        <w:trPr>
          <w:trHeight w:val="20"/>
        </w:trPr>
        <w:tc>
          <w:tcPr>
            <w:tcBorders>
              <w:bottom w:val="single" w:color="000000" w:sz="4" w:space="0"/>
            </w:tcBorders>
            <w:tcW w:w="3176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53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79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</w:tcBorders>
            <w:tcW w:w="3176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53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79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(расшифровка подписи, должность)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pStyle w:val="79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___________ 2024 года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Исполнитель: 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ind w:firstLine="1276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(фамилия, имя, отчество (последнее - при наличии), телефон)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792"/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к постановлению</w:t>
      </w:r>
      <w:r/>
    </w:p>
    <w:p>
      <w:pPr>
        <w:pStyle w:val="792"/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/>
    </w:p>
    <w:p>
      <w:pPr>
        <w:pStyle w:val="792"/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 № 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комиссии по проведению 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2024 году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города, в ведении которого находится управление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по вопросам законности, правопорядка и безопасности администрации города, председатель комиссии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по вопросам законности, правопорядка и безопасности администрации города, заместитель председателя комиссии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бюджетного учреждения Ханты-Мансийского автономного округа - Югры "Нижневартовская психоневрологическая больница"                       (по согласованию)</w:t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департамента образования администрации города</w:t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департамента общественных коммуникаций и молодежной политики администрации города</w:t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общественной палаты города Нижневартовска                                 (по согласованию)</w:t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отдела по контролю за оборотом наркотиков Управления Министерства внутренних дел Российской Федерации по городу Нижневартовску (по согласованию)</w:t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управления по физической культуре и спорту департамента                по социальной политике администрации города</w:t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9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Управления социальной защиты населения, опеки                                     </w:t>
      </w:r>
      <w:r>
        <w:rPr>
          <w:rFonts w:ascii="Times New Roman" w:hAnsi="Times New Roman"/>
          <w:sz w:val="28"/>
          <w:szCs w:val="28"/>
        </w:rPr>
        <w:t xml:space="preserve">и попечительства</w:t>
      </w:r>
      <w:r>
        <w:rPr>
          <w:rFonts w:ascii="Times New Roman" w:hAnsi="Times New Roman"/>
          <w:sz w:val="28"/>
          <w:szCs w:val="28"/>
        </w:rPr>
        <w:t xml:space="preserve"> по городу Нижневартовску и Нижневартовскому району Департамента социального развития Ханты-Мансийского автономного округа - Югры (по согласованию)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hruti">
    <w:panose1 w:val="020B0502040504020204"/>
  </w:font>
  <w:font w:name="Calibri Light">
    <w:panose1 w:val="020F0502020204030204"/>
  </w:font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9"/>
        <w:jc w:val="both"/>
        <w:spacing w:line="240" w:lineRule="auto"/>
        <w:rPr>
          <w:rFonts w:ascii="Times New Roman" w:hAnsi="Times New Roman"/>
        </w:rPr>
      </w:pPr>
      <w:r>
        <w:rPr>
          <w:rStyle w:val="97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Реализация проекта (программы) в установленный срок является обязат</w:t>
      </w:r>
      <w:r>
        <w:rPr>
          <w:rFonts w:ascii="Times New Roman" w:hAnsi="Times New Roman"/>
        </w:rPr>
        <w:t xml:space="preserve">ельным условием предоставления гранта в форме субсидии победителя конкурса</w:t>
      </w:r>
      <w:r>
        <w:rPr>
          <w:rFonts w:ascii="Times New Roman" w:hAnsi="Times New Roman"/>
        </w:rPr>
        <w:t xml:space="preserve"> (далее - Грант).</w:t>
      </w:r>
      <w:r>
        <w:rPr>
          <w:rFonts w:ascii="Times New Roman" w:hAnsi="Times New Roman"/>
        </w:rPr>
      </w:r>
      <w:r/>
    </w:p>
  </w:footnote>
  <w:footnote w:id="3">
    <w:p>
      <w:pPr>
        <w:pStyle w:val="969"/>
        <w:jc w:val="both"/>
        <w:spacing w:line="240" w:lineRule="auto"/>
        <w:rPr>
          <w:rFonts w:ascii="Times New Roman" w:hAnsi="Times New Roman"/>
        </w:rPr>
      </w:pPr>
      <w:r>
        <w:rPr>
          <w:rStyle w:val="97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Количество мероприятий и количество участников мероприятий является обязательным показателем достижения результата предоставления Гранта и не может меняться в зависимости от суммы полученного Гранта. 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jc w:val="center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792"/>
        <w:ind w:left="1428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682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92"/>
        <w:ind w:left="12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19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65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33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40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481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5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62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697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6480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92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92"/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92"/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92"/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92"/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92"/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92"/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92"/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92"/>
        <w:ind w:left="756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egacy w:legacy="1" w:legacyIndent="0" w:legacySpace="0"/>
      <w:lvlJc w:val="left"/>
      <w:pPr>
        <w:pStyle w:val="792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92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92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92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92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92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92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92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92"/>
        <w:ind w:left="6480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990" w:hanging="450"/>
      </w:pPr>
      <w:rPr>
        <w:rFonts w:ascii="Times New Roman" w:hAnsi="Times New Roman" w:eastAsia="Calibri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72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92"/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92"/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92"/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92"/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92"/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92"/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92"/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92"/>
        <w:ind w:left="3229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92"/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92"/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92"/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92"/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92"/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92"/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92"/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92"/>
        <w:ind w:left="7560" w:hanging="2160"/>
      </w:pPr>
    </w:lvl>
  </w:abstractNum>
  <w:abstractNum w:abstractNumId="11">
    <w:multiLevelType w:val="hybridMultilevel"/>
    <w:lvl w:ilvl="0">
      <w:start w:val="5"/>
      <w:numFmt w:val="bullet"/>
      <w:isLgl w:val="false"/>
      <w:suff w:val="tab"/>
      <w:lvlText w:val="-"/>
      <w:lvlJc w:val="left"/>
      <w:pPr>
        <w:pStyle w:val="792"/>
        <w:ind w:left="397" w:hanging="397"/>
        <w:tabs>
          <w:tab w:val="num" w:pos="3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92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92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92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92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92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92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92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92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92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92"/>
        <w:ind w:left="157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92"/>
        <w:ind w:left="2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92"/>
        <w:ind w:left="364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92"/>
        <w:ind w:left="45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92"/>
        <w:ind w:left="57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92"/>
        <w:ind w:left="69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92"/>
        <w:ind w:left="77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92"/>
        <w:ind w:left="9000" w:hanging="2160"/>
      </w:pPr>
    </w:lvl>
  </w:abstractNum>
  <w:abstractNum w:abstractNumId="13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pStyle w:val="792"/>
        <w:ind w:left="397" w:hanging="397"/>
        <w:tabs>
          <w:tab w:val="num" w:pos="3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92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92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92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92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92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92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92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92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720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720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792"/>
        <w:ind w:left="157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92"/>
        <w:ind w:left="2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92"/>
        <w:ind w:left="364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92"/>
        <w:ind w:left="45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92"/>
        <w:ind w:left="57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92"/>
        <w:ind w:left="69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92"/>
        <w:ind w:left="77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92"/>
        <w:ind w:left="900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792"/>
        <w:ind w:left="13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92"/>
        <w:ind w:left="19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92"/>
        <w:ind w:left="28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92"/>
        <w:ind w:left="34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92"/>
        <w:ind w:left="4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92"/>
        <w:ind w:left="54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92"/>
        <w:ind w:left="60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92"/>
        <w:ind w:left="6960" w:hanging="2160"/>
      </w:pPr>
    </w:lvl>
  </w:abstractNum>
  <w:abstractNum w:abstractNumId="19">
    <w:multiLevelType w:val="hybridMultilevel"/>
    <w:lvl w:ilvl="0">
      <w:start w:val="4"/>
      <w:numFmt w:val="bullet"/>
      <w:isLgl w:val="false"/>
      <w:suff w:val="tab"/>
      <w:lvlText w:val="-"/>
      <w:lvlJc w:val="left"/>
      <w:pPr>
        <w:pStyle w:val="792"/>
        <w:ind w:left="397" w:hanging="397"/>
        <w:tabs>
          <w:tab w:val="num" w:pos="3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92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92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92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92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92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92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92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92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92"/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92"/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92"/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92"/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92"/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92"/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92"/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92"/>
        <w:ind w:left="7560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720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pStyle w:val="792"/>
        <w:ind w:left="157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92"/>
        <w:ind w:left="2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92"/>
        <w:ind w:left="364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92"/>
        <w:ind w:left="45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92"/>
        <w:ind w:left="57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92"/>
        <w:ind w:left="69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92"/>
        <w:ind w:left="77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92"/>
        <w:ind w:left="90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pStyle w:val="792"/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92"/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92"/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92"/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92"/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92"/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92"/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92"/>
        <w:ind w:left="7560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92"/>
        <w:ind w:left="1954" w:hanging="124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92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92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92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92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92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92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92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92"/>
        <w:ind w:left="682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92"/>
        <w:ind w:left="2149" w:hanging="360"/>
      </w:pPr>
      <w:rPr>
        <w:rFonts w:ascii="Shruti" w:hAnsi="Shruti"/>
      </w:rPr>
    </w:lvl>
    <w:lvl w:ilvl="1">
      <w:start w:val="1"/>
      <w:numFmt w:val="bullet"/>
      <w:isLgl w:val="false"/>
      <w:suff w:val="tab"/>
      <w:lvlText w:val="o"/>
      <w:lvlJc w:val="left"/>
      <w:pPr>
        <w:pStyle w:val="792"/>
        <w:ind w:left="286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92"/>
        <w:ind w:left="358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92"/>
        <w:ind w:left="430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92"/>
        <w:ind w:left="502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92"/>
        <w:ind w:left="574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92"/>
        <w:ind w:left="646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92"/>
        <w:ind w:left="718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92"/>
        <w:ind w:left="7909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26"/>
  </w:num>
  <w:num w:numId="8">
    <w:abstractNumId w:val="1"/>
  </w:num>
  <w:num w:numId="9">
    <w:abstractNumId w:val="12"/>
  </w:num>
  <w:num w:numId="10">
    <w:abstractNumId w:val="3"/>
  </w:num>
  <w:num w:numId="11">
    <w:abstractNumId w:val="25"/>
  </w:num>
  <w:num w:numId="12">
    <w:abstractNumId w:val="20"/>
  </w:num>
  <w:num w:numId="13">
    <w:abstractNumId w:val="24"/>
  </w:num>
  <w:num w:numId="14">
    <w:abstractNumId w:val="23"/>
  </w:num>
  <w:num w:numId="15">
    <w:abstractNumId w:val="17"/>
  </w:num>
  <w:num w:numId="16">
    <w:abstractNumId w:val="18"/>
  </w:num>
  <w:num w:numId="17">
    <w:abstractNumId w:val="22"/>
  </w:num>
  <w:num w:numId="18">
    <w:abstractNumId w:val="4"/>
  </w:num>
  <w:num w:numId="19">
    <w:abstractNumId w:val="0"/>
  </w:num>
  <w:num w:numId="20">
    <w:abstractNumId w:val="7"/>
  </w:num>
  <w:num w:numId="21">
    <w:abstractNumId w:val="14"/>
  </w:num>
  <w:num w:numId="22">
    <w:abstractNumId w:val="8"/>
  </w:num>
  <w:num w:numId="23">
    <w:abstractNumId w:val="16"/>
  </w:num>
  <w:num w:numId="24">
    <w:abstractNumId w:val="6"/>
  </w:num>
  <w:num w:numId="25">
    <w:abstractNumId w:val="21"/>
  </w:num>
  <w:num w:numId="26">
    <w:abstractNumId w:val="15"/>
  </w:num>
  <w:num w:numId="27">
    <w:abstractNumId w:val="5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792"/>
    <w:next w:val="792"/>
    <w:link w:val="8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92"/>
    <w:next w:val="792"/>
    <w:link w:val="8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92"/>
    <w:next w:val="792"/>
    <w:link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92"/>
    <w:next w:val="792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92"/>
    <w:next w:val="792"/>
    <w:link w:val="8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92"/>
    <w:next w:val="792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792"/>
    <w:next w:val="792"/>
    <w:link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92"/>
    <w:next w:val="792"/>
    <w:link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792"/>
    <w:next w:val="792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92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792"/>
    <w:next w:val="792"/>
    <w:link w:val="81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0">
    <w:name w:val="Subtitle"/>
    <w:basedOn w:val="792"/>
    <w:next w:val="792"/>
    <w:link w:val="813"/>
    <w:uiPriority w:val="11"/>
    <w:qFormat/>
    <w:pPr>
      <w:spacing w:before="200" w:after="200"/>
    </w:pPr>
    <w:rPr>
      <w:sz w:val="24"/>
      <w:szCs w:val="24"/>
    </w:rPr>
  </w:style>
  <w:style w:type="paragraph" w:styleId="751">
    <w:name w:val="Quote"/>
    <w:basedOn w:val="792"/>
    <w:next w:val="792"/>
    <w:link w:val="814"/>
    <w:uiPriority w:val="29"/>
    <w:qFormat/>
    <w:pPr>
      <w:ind w:left="720" w:right="720"/>
    </w:pPr>
    <w:rPr>
      <w:i/>
    </w:rPr>
  </w:style>
  <w:style w:type="paragraph" w:styleId="752">
    <w:name w:val="Intense Quote"/>
    <w:basedOn w:val="792"/>
    <w:next w:val="792"/>
    <w:link w:val="8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3">
    <w:name w:val="Header"/>
    <w:basedOn w:val="792"/>
    <w:link w:val="8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54">
    <w:name w:val="Footer"/>
    <w:basedOn w:val="792"/>
    <w:link w:val="8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55">
    <w:name w:val="Caption"/>
    <w:basedOn w:val="792"/>
    <w:next w:val="7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76">
    <w:name w:val="Hyperlink"/>
    <w:uiPriority w:val="99"/>
    <w:unhideWhenUsed/>
    <w:rPr>
      <w:color w:val="0000ff" w:themeColor="hyperlink"/>
      <w:u w:val="single"/>
    </w:rPr>
  </w:style>
  <w:style w:type="paragraph" w:styleId="777">
    <w:name w:val="footnote text"/>
    <w:basedOn w:val="792"/>
    <w:link w:val="970"/>
    <w:uiPriority w:val="99"/>
    <w:semiHidden/>
    <w:unhideWhenUsed/>
    <w:pPr>
      <w:spacing w:after="40" w:line="240" w:lineRule="auto"/>
    </w:pPr>
    <w:rPr>
      <w:sz w:val="18"/>
    </w:rPr>
  </w:style>
  <w:style w:type="character" w:styleId="778">
    <w:name w:val="footnote reference"/>
    <w:uiPriority w:val="99"/>
    <w:unhideWhenUsed/>
    <w:rPr>
      <w:vertAlign w:val="superscript"/>
    </w:rPr>
  </w:style>
  <w:style w:type="paragraph" w:styleId="779">
    <w:name w:val="endnote text"/>
    <w:basedOn w:val="792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780">
    <w:name w:val="endnote reference"/>
    <w:uiPriority w:val="99"/>
    <w:semiHidden/>
    <w:unhideWhenUsed/>
    <w:rPr>
      <w:vertAlign w:val="superscript"/>
    </w:rPr>
  </w:style>
  <w:style w:type="paragraph" w:styleId="781">
    <w:name w:val="toc 1"/>
    <w:basedOn w:val="792"/>
    <w:next w:val="792"/>
    <w:uiPriority w:val="39"/>
    <w:unhideWhenUsed/>
    <w:pPr>
      <w:ind w:left="0" w:right="0" w:firstLine="0"/>
      <w:spacing w:after="57"/>
    </w:pPr>
  </w:style>
  <w:style w:type="paragraph" w:styleId="782">
    <w:name w:val="toc 2"/>
    <w:basedOn w:val="792"/>
    <w:next w:val="792"/>
    <w:uiPriority w:val="39"/>
    <w:unhideWhenUsed/>
    <w:pPr>
      <w:ind w:left="283" w:right="0" w:firstLine="0"/>
      <w:spacing w:after="57"/>
    </w:pPr>
  </w:style>
  <w:style w:type="paragraph" w:styleId="783">
    <w:name w:val="toc 3"/>
    <w:basedOn w:val="792"/>
    <w:next w:val="792"/>
    <w:uiPriority w:val="39"/>
    <w:unhideWhenUsed/>
    <w:pPr>
      <w:ind w:left="567" w:right="0" w:firstLine="0"/>
      <w:spacing w:after="57"/>
    </w:pPr>
  </w:style>
  <w:style w:type="paragraph" w:styleId="784">
    <w:name w:val="toc 4"/>
    <w:basedOn w:val="792"/>
    <w:next w:val="792"/>
    <w:uiPriority w:val="39"/>
    <w:unhideWhenUsed/>
    <w:pPr>
      <w:ind w:left="850" w:right="0" w:firstLine="0"/>
      <w:spacing w:after="57"/>
    </w:pPr>
  </w:style>
  <w:style w:type="paragraph" w:styleId="785">
    <w:name w:val="toc 5"/>
    <w:basedOn w:val="792"/>
    <w:next w:val="792"/>
    <w:uiPriority w:val="39"/>
    <w:unhideWhenUsed/>
    <w:pPr>
      <w:ind w:left="1134" w:right="0" w:firstLine="0"/>
      <w:spacing w:after="57"/>
    </w:pPr>
  </w:style>
  <w:style w:type="paragraph" w:styleId="786">
    <w:name w:val="toc 6"/>
    <w:basedOn w:val="792"/>
    <w:next w:val="792"/>
    <w:uiPriority w:val="39"/>
    <w:unhideWhenUsed/>
    <w:pPr>
      <w:ind w:left="1417" w:right="0" w:firstLine="0"/>
      <w:spacing w:after="57"/>
    </w:pPr>
  </w:style>
  <w:style w:type="paragraph" w:styleId="787">
    <w:name w:val="toc 7"/>
    <w:basedOn w:val="792"/>
    <w:next w:val="792"/>
    <w:uiPriority w:val="39"/>
    <w:unhideWhenUsed/>
    <w:pPr>
      <w:ind w:left="1701" w:right="0" w:firstLine="0"/>
      <w:spacing w:after="57"/>
    </w:pPr>
  </w:style>
  <w:style w:type="paragraph" w:styleId="788">
    <w:name w:val="toc 8"/>
    <w:basedOn w:val="792"/>
    <w:next w:val="792"/>
    <w:uiPriority w:val="39"/>
    <w:unhideWhenUsed/>
    <w:pPr>
      <w:ind w:left="1984" w:right="0" w:firstLine="0"/>
      <w:spacing w:after="57"/>
    </w:pPr>
  </w:style>
  <w:style w:type="paragraph" w:styleId="789">
    <w:name w:val="toc 9"/>
    <w:basedOn w:val="792"/>
    <w:next w:val="792"/>
    <w:uiPriority w:val="39"/>
    <w:unhideWhenUsed/>
    <w:pPr>
      <w:ind w:left="2268" w:right="0" w:firstLine="0"/>
      <w:spacing w:after="57"/>
    </w:pPr>
  </w:style>
  <w:style w:type="paragraph" w:styleId="790">
    <w:name w:val="TOC Heading"/>
    <w:uiPriority w:val="39"/>
    <w:unhideWhenUsed/>
  </w:style>
  <w:style w:type="paragraph" w:styleId="791">
    <w:name w:val="table of figures"/>
    <w:basedOn w:val="792"/>
    <w:next w:val="792"/>
    <w:uiPriority w:val="99"/>
    <w:unhideWhenUsed/>
    <w:pPr>
      <w:spacing w:after="0" w:afterAutospacing="0"/>
    </w:pPr>
  </w:style>
  <w:style w:type="paragraph" w:styleId="792" w:default="1">
    <w:name w:val="Normal"/>
    <w:next w:val="792"/>
    <w:link w:val="792"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793">
    <w:name w:val="Заголовок 1"/>
    <w:basedOn w:val="792"/>
    <w:next w:val="792"/>
    <w:link w:val="993"/>
    <w:pPr>
      <w:keepLines/>
      <w:keepNext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eastAsia="ru-RU"/>
    </w:rPr>
  </w:style>
  <w:style w:type="paragraph" w:styleId="794">
    <w:name w:val="Заголовок 2"/>
    <w:basedOn w:val="792"/>
    <w:next w:val="792"/>
    <w:link w:val="8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Заголовок 3"/>
    <w:basedOn w:val="792"/>
    <w:next w:val="792"/>
    <w:link w:val="994"/>
    <w:semiHidden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796">
    <w:name w:val="Заголовок 4"/>
    <w:basedOn w:val="792"/>
    <w:next w:val="792"/>
    <w:link w:val="8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Заголовок 5"/>
    <w:basedOn w:val="792"/>
    <w:next w:val="792"/>
    <w:link w:val="8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Заголовок 6"/>
    <w:basedOn w:val="792"/>
    <w:next w:val="792"/>
    <w:link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99">
    <w:name w:val="Заголовок 7"/>
    <w:basedOn w:val="792"/>
    <w:next w:val="792"/>
    <w:link w:val="8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00">
    <w:name w:val="Заголовок 8"/>
    <w:basedOn w:val="792"/>
    <w:next w:val="792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01">
    <w:name w:val="Заголовок 9"/>
    <w:basedOn w:val="792"/>
    <w:next w:val="792"/>
    <w:link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Основной шрифт абзаца"/>
    <w:next w:val="802"/>
    <w:link w:val="792"/>
    <w:uiPriority w:val="1"/>
    <w:semiHidden/>
    <w:unhideWhenUsed/>
  </w:style>
  <w:style w:type="table" w:styleId="803">
    <w:name w:val="Обычная таблица"/>
    <w:next w:val="803"/>
    <w:link w:val="792"/>
    <w:uiPriority w:val="99"/>
    <w:semiHidden/>
    <w:unhideWhenUsed/>
    <w:tblPr/>
  </w:style>
  <w:style w:type="numbering" w:styleId="804">
    <w:name w:val="Нет списка"/>
    <w:next w:val="804"/>
    <w:link w:val="792"/>
    <w:uiPriority w:val="99"/>
    <w:semiHidden/>
    <w:unhideWhenUsed/>
  </w:style>
  <w:style w:type="character" w:styleId="805">
    <w:name w:val="Heading 2 Char"/>
    <w:next w:val="805"/>
    <w:link w:val="792"/>
    <w:uiPriority w:val="9"/>
    <w:rPr>
      <w:rFonts w:ascii="Arial" w:hAnsi="Arial" w:eastAsia="Arial" w:cs="Arial"/>
      <w:sz w:val="34"/>
    </w:rPr>
  </w:style>
  <w:style w:type="character" w:styleId="806">
    <w:name w:val="Heading 4 Char"/>
    <w:next w:val="806"/>
    <w:link w:val="792"/>
    <w:uiPriority w:val="9"/>
    <w:rPr>
      <w:rFonts w:ascii="Arial" w:hAnsi="Arial" w:eastAsia="Arial" w:cs="Arial"/>
      <w:b/>
      <w:bCs/>
      <w:sz w:val="26"/>
      <w:szCs w:val="26"/>
    </w:rPr>
  </w:style>
  <w:style w:type="character" w:styleId="807">
    <w:name w:val="Heading 5 Char"/>
    <w:next w:val="807"/>
    <w:link w:val="792"/>
    <w:uiPriority w:val="9"/>
    <w:rPr>
      <w:rFonts w:ascii="Arial" w:hAnsi="Arial" w:eastAsia="Arial" w:cs="Arial"/>
      <w:b/>
      <w:bCs/>
      <w:sz w:val="24"/>
      <w:szCs w:val="24"/>
    </w:rPr>
  </w:style>
  <w:style w:type="character" w:styleId="808">
    <w:name w:val="Heading 6 Char"/>
    <w:next w:val="808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809">
    <w:name w:val="Heading 7 Char"/>
    <w:next w:val="809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0">
    <w:name w:val="Heading 8 Char"/>
    <w:next w:val="810"/>
    <w:link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811">
    <w:name w:val="Heading 9 Char"/>
    <w:next w:val="81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character" w:styleId="812">
    <w:name w:val="Title Char"/>
    <w:next w:val="812"/>
    <w:link w:val="792"/>
    <w:uiPriority w:val="10"/>
    <w:rPr>
      <w:sz w:val="48"/>
      <w:szCs w:val="48"/>
    </w:rPr>
  </w:style>
  <w:style w:type="character" w:styleId="813">
    <w:name w:val="Subtitle Char"/>
    <w:next w:val="813"/>
    <w:link w:val="792"/>
    <w:uiPriority w:val="11"/>
    <w:rPr>
      <w:sz w:val="24"/>
      <w:szCs w:val="24"/>
    </w:rPr>
  </w:style>
  <w:style w:type="character" w:styleId="814">
    <w:name w:val="Quote Char"/>
    <w:next w:val="814"/>
    <w:link w:val="792"/>
    <w:uiPriority w:val="29"/>
    <w:rPr>
      <w:i/>
    </w:rPr>
  </w:style>
  <w:style w:type="character" w:styleId="815">
    <w:name w:val="Intense Quote Char"/>
    <w:next w:val="815"/>
    <w:link w:val="792"/>
    <w:uiPriority w:val="30"/>
    <w:rPr>
      <w:i/>
    </w:rPr>
  </w:style>
  <w:style w:type="character" w:styleId="816">
    <w:name w:val="Endnote Text Char"/>
    <w:next w:val="816"/>
    <w:link w:val="792"/>
    <w:uiPriority w:val="99"/>
    <w:rPr>
      <w:sz w:val="20"/>
    </w:rPr>
  </w:style>
  <w:style w:type="character" w:styleId="817">
    <w:name w:val="Heading 1 Char"/>
    <w:next w:val="817"/>
    <w:link w:val="792"/>
    <w:uiPriority w:val="9"/>
    <w:rPr>
      <w:rFonts w:ascii="Arial" w:hAnsi="Arial" w:eastAsia="Arial" w:cs="Arial"/>
      <w:sz w:val="40"/>
      <w:szCs w:val="40"/>
    </w:rPr>
  </w:style>
  <w:style w:type="character" w:styleId="818">
    <w:name w:val="Заголовок 2 Знак"/>
    <w:next w:val="818"/>
    <w:link w:val="794"/>
    <w:uiPriority w:val="9"/>
    <w:rPr>
      <w:rFonts w:ascii="Arial" w:hAnsi="Arial" w:eastAsia="Arial" w:cs="Arial"/>
      <w:sz w:val="34"/>
    </w:rPr>
  </w:style>
  <w:style w:type="character" w:styleId="819">
    <w:name w:val="Heading 3 Char"/>
    <w:next w:val="819"/>
    <w:link w:val="792"/>
    <w:uiPriority w:val="9"/>
    <w:rPr>
      <w:rFonts w:ascii="Arial" w:hAnsi="Arial" w:eastAsia="Arial" w:cs="Arial"/>
      <w:sz w:val="30"/>
      <w:szCs w:val="30"/>
    </w:rPr>
  </w:style>
  <w:style w:type="character" w:styleId="820">
    <w:name w:val="Заголовок 4 Знак"/>
    <w:next w:val="820"/>
    <w:link w:val="796"/>
    <w:uiPriority w:val="9"/>
    <w:rPr>
      <w:rFonts w:ascii="Arial" w:hAnsi="Arial" w:eastAsia="Arial" w:cs="Arial"/>
      <w:b/>
      <w:bCs/>
      <w:sz w:val="26"/>
      <w:szCs w:val="26"/>
    </w:rPr>
  </w:style>
  <w:style w:type="character" w:styleId="821">
    <w:name w:val="Заголовок 5 Знак"/>
    <w:next w:val="821"/>
    <w:link w:val="797"/>
    <w:uiPriority w:val="9"/>
    <w:rPr>
      <w:rFonts w:ascii="Arial" w:hAnsi="Arial" w:eastAsia="Arial" w:cs="Arial"/>
      <w:b/>
      <w:bCs/>
      <w:sz w:val="24"/>
      <w:szCs w:val="24"/>
    </w:rPr>
  </w:style>
  <w:style w:type="character" w:styleId="822">
    <w:name w:val="Заголовок 6 Знак"/>
    <w:next w:val="822"/>
    <w:link w:val="798"/>
    <w:uiPriority w:val="9"/>
    <w:rPr>
      <w:rFonts w:ascii="Arial" w:hAnsi="Arial" w:eastAsia="Arial" w:cs="Arial"/>
      <w:b/>
      <w:bCs/>
      <w:sz w:val="22"/>
      <w:szCs w:val="22"/>
    </w:rPr>
  </w:style>
  <w:style w:type="character" w:styleId="823">
    <w:name w:val="Заголовок 7 Знак"/>
    <w:next w:val="823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>
    <w:name w:val="Заголовок 8 Знак"/>
    <w:next w:val="824"/>
    <w:link w:val="800"/>
    <w:uiPriority w:val="9"/>
    <w:rPr>
      <w:rFonts w:ascii="Arial" w:hAnsi="Arial" w:eastAsia="Arial" w:cs="Arial"/>
      <w:i/>
      <w:iCs/>
      <w:sz w:val="22"/>
      <w:szCs w:val="22"/>
    </w:rPr>
  </w:style>
  <w:style w:type="character" w:styleId="825">
    <w:name w:val="Заголовок 9 Знак"/>
    <w:next w:val="825"/>
    <w:link w:val="801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Абзац списка"/>
    <w:basedOn w:val="792"/>
    <w:next w:val="826"/>
    <w:link w:val="792"/>
    <w:pPr>
      <w:contextualSpacing/>
      <w:ind w:left="720"/>
      <w:spacing w:after="200" w:line="276" w:lineRule="auto"/>
    </w:pPr>
    <w:rPr>
      <w:rFonts w:eastAsia="Times New Roman"/>
      <w:lang w:eastAsia="ru-RU"/>
    </w:rPr>
  </w:style>
  <w:style w:type="paragraph" w:styleId="827">
    <w:name w:val="Без интервала"/>
    <w:next w:val="827"/>
    <w:link w:val="792"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28">
    <w:name w:val="Заголовок"/>
    <w:basedOn w:val="792"/>
    <w:next w:val="792"/>
    <w:link w:val="8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9">
    <w:name w:val="Заголовок Знак1"/>
    <w:next w:val="829"/>
    <w:link w:val="828"/>
    <w:uiPriority w:val="10"/>
    <w:rPr>
      <w:sz w:val="48"/>
      <w:szCs w:val="48"/>
    </w:rPr>
  </w:style>
  <w:style w:type="paragraph" w:styleId="830">
    <w:name w:val="Подзаголовок"/>
    <w:basedOn w:val="792"/>
    <w:next w:val="792"/>
    <w:link w:val="831"/>
    <w:uiPriority w:val="11"/>
    <w:qFormat/>
    <w:pPr>
      <w:spacing w:before="200" w:after="200"/>
    </w:pPr>
    <w:rPr>
      <w:sz w:val="24"/>
      <w:szCs w:val="24"/>
    </w:rPr>
  </w:style>
  <w:style w:type="character" w:styleId="831">
    <w:name w:val="Подзаголовок Знак"/>
    <w:next w:val="831"/>
    <w:link w:val="830"/>
    <w:uiPriority w:val="11"/>
    <w:rPr>
      <w:sz w:val="24"/>
      <w:szCs w:val="24"/>
    </w:rPr>
  </w:style>
  <w:style w:type="paragraph" w:styleId="832">
    <w:name w:val="Цитата 2"/>
    <w:basedOn w:val="792"/>
    <w:next w:val="792"/>
    <w:link w:val="833"/>
    <w:uiPriority w:val="29"/>
    <w:qFormat/>
    <w:pPr>
      <w:ind w:left="720" w:right="720"/>
    </w:pPr>
    <w:rPr>
      <w:i/>
    </w:rPr>
  </w:style>
  <w:style w:type="character" w:styleId="833">
    <w:name w:val="Цитата 2 Знак"/>
    <w:next w:val="833"/>
    <w:link w:val="832"/>
    <w:uiPriority w:val="29"/>
    <w:rPr>
      <w:i/>
    </w:rPr>
  </w:style>
  <w:style w:type="paragraph" w:styleId="834">
    <w:name w:val="Выделенная цитата"/>
    <w:basedOn w:val="792"/>
    <w:next w:val="792"/>
    <w:link w:val="8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5">
    <w:name w:val="Выделенная цитата Знак"/>
    <w:next w:val="835"/>
    <w:link w:val="834"/>
    <w:uiPriority w:val="30"/>
    <w:rPr>
      <w:i/>
    </w:rPr>
  </w:style>
  <w:style w:type="paragraph" w:styleId="836">
    <w:name w:val="Верхний колонтитул"/>
    <w:basedOn w:val="792"/>
    <w:next w:val="836"/>
    <w:link w:val="989"/>
    <w:pPr>
      <w:tabs>
        <w:tab w:val="center" w:pos="4677" w:leader="none"/>
        <w:tab w:val="right" w:pos="9355" w:leader="none"/>
      </w:tabs>
    </w:pPr>
  </w:style>
  <w:style w:type="character" w:styleId="837">
    <w:name w:val="Header Char"/>
    <w:next w:val="837"/>
    <w:link w:val="792"/>
    <w:uiPriority w:val="99"/>
  </w:style>
  <w:style w:type="paragraph" w:styleId="838">
    <w:name w:val="Нижний колонтитул"/>
    <w:basedOn w:val="792"/>
    <w:next w:val="838"/>
    <w:link w:val="990"/>
    <w:pPr>
      <w:tabs>
        <w:tab w:val="center" w:pos="4677" w:leader="none"/>
        <w:tab w:val="right" w:pos="9355" w:leader="none"/>
      </w:tabs>
    </w:pPr>
  </w:style>
  <w:style w:type="character" w:styleId="839">
    <w:name w:val="Footer Char"/>
    <w:next w:val="839"/>
    <w:link w:val="792"/>
    <w:uiPriority w:val="99"/>
  </w:style>
  <w:style w:type="paragraph" w:styleId="840">
    <w:name w:val="Название объекта"/>
    <w:basedOn w:val="792"/>
    <w:next w:val="792"/>
    <w:link w:val="79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41">
    <w:name w:val="Caption Char"/>
    <w:next w:val="841"/>
    <w:link w:val="792"/>
    <w:uiPriority w:val="99"/>
  </w:style>
  <w:style w:type="table" w:styleId="842">
    <w:name w:val="Сетка таблицы"/>
    <w:basedOn w:val="803"/>
    <w:next w:val="842"/>
    <w:link w:val="792"/>
    <w:tblPr/>
  </w:style>
  <w:style w:type="table" w:styleId="843">
    <w:name w:val="Table Grid Light"/>
    <w:next w:val="843"/>
    <w:link w:val="792"/>
    <w:uiPriority w:val="59"/>
    <w:rPr>
      <w:lang w:val="ru-RU" w:eastAsia="zh-CN" w:bidi="ar-SA"/>
    </w:rPr>
    <w:tblPr/>
  </w:style>
  <w:style w:type="table" w:styleId="844">
    <w:name w:val="Таблица простая 1"/>
    <w:next w:val="844"/>
    <w:link w:val="792"/>
    <w:uiPriority w:val="59"/>
    <w:rPr>
      <w:lang w:val="ru-RU" w:eastAsia="zh-CN" w:bidi="ar-SA"/>
    </w:rPr>
    <w:tblPr/>
  </w:style>
  <w:style w:type="table" w:styleId="845">
    <w:name w:val="Таблица простая 2"/>
    <w:next w:val="845"/>
    <w:link w:val="792"/>
    <w:uiPriority w:val="59"/>
    <w:rPr>
      <w:lang w:val="ru-RU" w:eastAsia="zh-CN" w:bidi="ar-SA"/>
    </w:rPr>
    <w:tblPr/>
  </w:style>
  <w:style w:type="table" w:styleId="846">
    <w:name w:val="Таблица простая 3"/>
    <w:next w:val="846"/>
    <w:link w:val="792"/>
    <w:uiPriority w:val="99"/>
    <w:rPr>
      <w:lang w:val="ru-RU" w:eastAsia="zh-CN" w:bidi="ar-SA"/>
    </w:rPr>
    <w:tblPr/>
  </w:style>
  <w:style w:type="table" w:styleId="847">
    <w:name w:val="Таблица простая 4"/>
    <w:next w:val="847"/>
    <w:link w:val="792"/>
    <w:uiPriority w:val="99"/>
    <w:rPr>
      <w:lang w:val="ru-RU" w:eastAsia="zh-CN" w:bidi="ar-SA"/>
    </w:rPr>
    <w:tblPr/>
  </w:style>
  <w:style w:type="table" w:styleId="848">
    <w:name w:val="Таблица простая 5"/>
    <w:next w:val="848"/>
    <w:link w:val="792"/>
    <w:uiPriority w:val="99"/>
    <w:rPr>
      <w:lang w:val="ru-RU" w:eastAsia="zh-CN" w:bidi="ar-SA"/>
    </w:rPr>
    <w:tblPr/>
  </w:style>
  <w:style w:type="table" w:styleId="849">
    <w:name w:val="Таблица-сетка 1 светлая"/>
    <w:next w:val="849"/>
    <w:link w:val="792"/>
    <w:uiPriority w:val="99"/>
    <w:rPr>
      <w:lang w:val="ru-RU" w:eastAsia="zh-CN" w:bidi="ar-SA"/>
    </w:rPr>
    <w:tblPr/>
  </w:style>
  <w:style w:type="table" w:styleId="850">
    <w:name w:val="Grid Table 1 Light - Accent 1"/>
    <w:next w:val="850"/>
    <w:link w:val="792"/>
    <w:uiPriority w:val="99"/>
    <w:rPr>
      <w:lang w:val="ru-RU" w:eastAsia="zh-CN" w:bidi="ar-SA"/>
    </w:rPr>
    <w:tblPr/>
  </w:style>
  <w:style w:type="table" w:styleId="851">
    <w:name w:val="Grid Table 1 Light - Accent 2"/>
    <w:next w:val="851"/>
    <w:link w:val="792"/>
    <w:uiPriority w:val="99"/>
    <w:rPr>
      <w:lang w:val="ru-RU" w:eastAsia="zh-CN" w:bidi="ar-SA"/>
    </w:rPr>
    <w:tblPr/>
  </w:style>
  <w:style w:type="table" w:styleId="852">
    <w:name w:val="Grid Table 1 Light - Accent 3"/>
    <w:next w:val="852"/>
    <w:link w:val="792"/>
    <w:uiPriority w:val="99"/>
    <w:rPr>
      <w:lang w:val="ru-RU" w:eastAsia="zh-CN" w:bidi="ar-SA"/>
    </w:rPr>
    <w:tblPr/>
  </w:style>
  <w:style w:type="table" w:styleId="853">
    <w:name w:val="Grid Table 1 Light - Accent 4"/>
    <w:next w:val="853"/>
    <w:link w:val="792"/>
    <w:uiPriority w:val="99"/>
    <w:rPr>
      <w:lang w:val="ru-RU" w:eastAsia="zh-CN" w:bidi="ar-SA"/>
    </w:rPr>
    <w:tblPr/>
  </w:style>
  <w:style w:type="table" w:styleId="854">
    <w:name w:val="Grid Table 1 Light - Accent 5"/>
    <w:next w:val="854"/>
    <w:link w:val="792"/>
    <w:uiPriority w:val="99"/>
    <w:rPr>
      <w:lang w:val="ru-RU" w:eastAsia="zh-CN" w:bidi="ar-SA"/>
    </w:rPr>
    <w:tblPr/>
  </w:style>
  <w:style w:type="table" w:styleId="855">
    <w:name w:val="Grid Table 1 Light - Accent 6"/>
    <w:next w:val="855"/>
    <w:link w:val="792"/>
    <w:uiPriority w:val="99"/>
    <w:rPr>
      <w:lang w:val="ru-RU" w:eastAsia="zh-CN" w:bidi="ar-SA"/>
    </w:rPr>
    <w:tblPr/>
  </w:style>
  <w:style w:type="table" w:styleId="856">
    <w:name w:val="Таблица-сетка 2"/>
    <w:next w:val="856"/>
    <w:link w:val="792"/>
    <w:uiPriority w:val="99"/>
    <w:rPr>
      <w:lang w:val="ru-RU" w:eastAsia="zh-CN" w:bidi="ar-SA"/>
    </w:rPr>
    <w:tblPr/>
  </w:style>
  <w:style w:type="table" w:styleId="857">
    <w:name w:val="Grid Table 2 - Accent 1"/>
    <w:next w:val="857"/>
    <w:link w:val="792"/>
    <w:uiPriority w:val="99"/>
    <w:rPr>
      <w:lang w:val="ru-RU" w:eastAsia="zh-CN" w:bidi="ar-SA"/>
    </w:rPr>
    <w:tblPr/>
  </w:style>
  <w:style w:type="table" w:styleId="858">
    <w:name w:val="Grid Table 2 - Accent 2"/>
    <w:next w:val="858"/>
    <w:link w:val="792"/>
    <w:uiPriority w:val="99"/>
    <w:rPr>
      <w:lang w:val="ru-RU" w:eastAsia="zh-CN" w:bidi="ar-SA"/>
    </w:rPr>
    <w:tblPr/>
  </w:style>
  <w:style w:type="table" w:styleId="859">
    <w:name w:val="Grid Table 2 - Accent 3"/>
    <w:next w:val="859"/>
    <w:link w:val="792"/>
    <w:uiPriority w:val="99"/>
    <w:rPr>
      <w:lang w:val="ru-RU" w:eastAsia="zh-CN" w:bidi="ar-SA"/>
    </w:rPr>
    <w:tblPr/>
  </w:style>
  <w:style w:type="table" w:styleId="860">
    <w:name w:val="Grid Table 2 - Accent 4"/>
    <w:next w:val="860"/>
    <w:link w:val="792"/>
    <w:uiPriority w:val="99"/>
    <w:rPr>
      <w:lang w:val="ru-RU" w:eastAsia="zh-CN" w:bidi="ar-SA"/>
    </w:rPr>
    <w:tblPr/>
  </w:style>
  <w:style w:type="table" w:styleId="861">
    <w:name w:val="Grid Table 2 - Accent 5"/>
    <w:next w:val="861"/>
    <w:link w:val="792"/>
    <w:uiPriority w:val="99"/>
    <w:rPr>
      <w:lang w:val="ru-RU" w:eastAsia="zh-CN" w:bidi="ar-SA"/>
    </w:rPr>
    <w:tblPr/>
  </w:style>
  <w:style w:type="table" w:styleId="862">
    <w:name w:val="Grid Table 2 - Accent 6"/>
    <w:next w:val="862"/>
    <w:link w:val="792"/>
    <w:uiPriority w:val="99"/>
    <w:rPr>
      <w:lang w:val="ru-RU" w:eastAsia="zh-CN" w:bidi="ar-SA"/>
    </w:rPr>
    <w:tblPr/>
  </w:style>
  <w:style w:type="table" w:styleId="863">
    <w:name w:val="Таблица-сетка 3"/>
    <w:next w:val="863"/>
    <w:link w:val="792"/>
    <w:uiPriority w:val="99"/>
    <w:rPr>
      <w:lang w:val="ru-RU" w:eastAsia="zh-CN" w:bidi="ar-SA"/>
    </w:rPr>
    <w:tblPr/>
  </w:style>
  <w:style w:type="table" w:styleId="864">
    <w:name w:val="Grid Table 3 - Accent 1"/>
    <w:next w:val="864"/>
    <w:link w:val="792"/>
    <w:uiPriority w:val="99"/>
    <w:rPr>
      <w:lang w:val="ru-RU" w:eastAsia="zh-CN" w:bidi="ar-SA"/>
    </w:rPr>
    <w:tblPr/>
  </w:style>
  <w:style w:type="table" w:styleId="865">
    <w:name w:val="Grid Table 3 - Accent 2"/>
    <w:next w:val="865"/>
    <w:link w:val="792"/>
    <w:uiPriority w:val="99"/>
    <w:rPr>
      <w:lang w:val="ru-RU" w:eastAsia="zh-CN" w:bidi="ar-SA"/>
    </w:rPr>
    <w:tblPr/>
  </w:style>
  <w:style w:type="table" w:styleId="866">
    <w:name w:val="Grid Table 3 - Accent 3"/>
    <w:next w:val="866"/>
    <w:link w:val="792"/>
    <w:uiPriority w:val="99"/>
    <w:rPr>
      <w:lang w:val="ru-RU" w:eastAsia="zh-CN" w:bidi="ar-SA"/>
    </w:rPr>
    <w:tblPr/>
  </w:style>
  <w:style w:type="table" w:styleId="867">
    <w:name w:val="Grid Table 3 - Accent 4"/>
    <w:next w:val="867"/>
    <w:link w:val="792"/>
    <w:uiPriority w:val="99"/>
    <w:rPr>
      <w:lang w:val="ru-RU" w:eastAsia="zh-CN" w:bidi="ar-SA"/>
    </w:rPr>
    <w:tblPr/>
  </w:style>
  <w:style w:type="table" w:styleId="868">
    <w:name w:val="Grid Table 3 - Accent 5"/>
    <w:next w:val="868"/>
    <w:link w:val="792"/>
    <w:uiPriority w:val="99"/>
    <w:rPr>
      <w:lang w:val="ru-RU" w:eastAsia="zh-CN" w:bidi="ar-SA"/>
    </w:rPr>
    <w:tblPr/>
  </w:style>
  <w:style w:type="table" w:styleId="869">
    <w:name w:val="Grid Table 3 - Accent 6"/>
    <w:next w:val="869"/>
    <w:link w:val="792"/>
    <w:uiPriority w:val="99"/>
    <w:rPr>
      <w:lang w:val="ru-RU" w:eastAsia="zh-CN" w:bidi="ar-SA"/>
    </w:rPr>
    <w:tblPr/>
  </w:style>
  <w:style w:type="table" w:styleId="870">
    <w:name w:val="Таблица-сетка 4"/>
    <w:next w:val="870"/>
    <w:link w:val="792"/>
    <w:uiPriority w:val="59"/>
    <w:rPr>
      <w:lang w:val="ru-RU" w:eastAsia="zh-CN" w:bidi="ar-SA"/>
    </w:rPr>
    <w:tblPr/>
  </w:style>
  <w:style w:type="table" w:styleId="871">
    <w:name w:val="Grid Table 4 - Accent 1"/>
    <w:next w:val="871"/>
    <w:link w:val="792"/>
    <w:uiPriority w:val="59"/>
    <w:rPr>
      <w:lang w:val="ru-RU" w:eastAsia="zh-CN" w:bidi="ar-SA"/>
    </w:rPr>
    <w:tblPr/>
  </w:style>
  <w:style w:type="table" w:styleId="872">
    <w:name w:val="Grid Table 4 - Accent 2"/>
    <w:next w:val="872"/>
    <w:link w:val="792"/>
    <w:uiPriority w:val="59"/>
    <w:rPr>
      <w:lang w:val="ru-RU" w:eastAsia="zh-CN" w:bidi="ar-SA"/>
    </w:rPr>
    <w:tblPr/>
  </w:style>
  <w:style w:type="table" w:styleId="873">
    <w:name w:val="Grid Table 4 - Accent 3"/>
    <w:next w:val="873"/>
    <w:link w:val="792"/>
    <w:uiPriority w:val="59"/>
    <w:rPr>
      <w:lang w:val="ru-RU" w:eastAsia="zh-CN" w:bidi="ar-SA"/>
    </w:rPr>
    <w:tblPr/>
  </w:style>
  <w:style w:type="table" w:styleId="874">
    <w:name w:val="Grid Table 4 - Accent 4"/>
    <w:next w:val="874"/>
    <w:link w:val="792"/>
    <w:uiPriority w:val="59"/>
    <w:rPr>
      <w:lang w:val="ru-RU" w:eastAsia="zh-CN" w:bidi="ar-SA"/>
    </w:rPr>
    <w:tblPr/>
  </w:style>
  <w:style w:type="table" w:styleId="875">
    <w:name w:val="Grid Table 4 - Accent 5"/>
    <w:next w:val="875"/>
    <w:link w:val="792"/>
    <w:uiPriority w:val="59"/>
    <w:rPr>
      <w:lang w:val="ru-RU" w:eastAsia="zh-CN" w:bidi="ar-SA"/>
    </w:rPr>
    <w:tblPr/>
  </w:style>
  <w:style w:type="table" w:styleId="876">
    <w:name w:val="Grid Table 4 - Accent 6"/>
    <w:next w:val="876"/>
    <w:link w:val="792"/>
    <w:uiPriority w:val="59"/>
    <w:rPr>
      <w:lang w:val="ru-RU" w:eastAsia="zh-CN" w:bidi="ar-SA"/>
    </w:rPr>
    <w:tblPr/>
  </w:style>
  <w:style w:type="table" w:styleId="877">
    <w:name w:val="Таблица-сетка 5 темная"/>
    <w:next w:val="877"/>
    <w:link w:val="792"/>
    <w:uiPriority w:val="99"/>
    <w:rPr>
      <w:lang w:val="ru-RU" w:eastAsia="zh-CN" w:bidi="ar-SA"/>
    </w:rPr>
    <w:tblPr/>
  </w:style>
  <w:style w:type="table" w:styleId="878">
    <w:name w:val="Grid Table 5 Dark- Accent 1"/>
    <w:next w:val="878"/>
    <w:link w:val="792"/>
    <w:uiPriority w:val="99"/>
    <w:rPr>
      <w:lang w:val="ru-RU" w:eastAsia="zh-CN" w:bidi="ar-SA"/>
    </w:rPr>
    <w:tblPr/>
  </w:style>
  <w:style w:type="table" w:styleId="879">
    <w:name w:val="Grid Table 5 Dark - Accent 2"/>
    <w:next w:val="879"/>
    <w:link w:val="792"/>
    <w:uiPriority w:val="99"/>
    <w:rPr>
      <w:lang w:val="ru-RU" w:eastAsia="zh-CN" w:bidi="ar-SA"/>
    </w:rPr>
    <w:tblPr/>
  </w:style>
  <w:style w:type="table" w:styleId="880">
    <w:name w:val="Grid Table 5 Dark - Accent 3"/>
    <w:next w:val="880"/>
    <w:link w:val="792"/>
    <w:uiPriority w:val="99"/>
    <w:rPr>
      <w:lang w:val="ru-RU" w:eastAsia="zh-CN" w:bidi="ar-SA"/>
    </w:rPr>
    <w:tblPr/>
  </w:style>
  <w:style w:type="table" w:styleId="881">
    <w:name w:val="Grid Table 5 Dark- Accent 4"/>
    <w:next w:val="881"/>
    <w:link w:val="792"/>
    <w:uiPriority w:val="99"/>
    <w:rPr>
      <w:lang w:val="ru-RU" w:eastAsia="zh-CN" w:bidi="ar-SA"/>
    </w:rPr>
    <w:tblPr/>
  </w:style>
  <w:style w:type="table" w:styleId="882">
    <w:name w:val="Grid Table 5 Dark - Accent 5"/>
    <w:next w:val="882"/>
    <w:link w:val="792"/>
    <w:uiPriority w:val="99"/>
    <w:rPr>
      <w:lang w:val="ru-RU" w:eastAsia="zh-CN" w:bidi="ar-SA"/>
    </w:rPr>
    <w:tblPr/>
  </w:style>
  <w:style w:type="table" w:styleId="883">
    <w:name w:val="Grid Table 5 Dark - Accent 6"/>
    <w:next w:val="883"/>
    <w:link w:val="792"/>
    <w:uiPriority w:val="99"/>
    <w:rPr>
      <w:lang w:val="ru-RU" w:eastAsia="zh-CN" w:bidi="ar-SA"/>
    </w:rPr>
    <w:tblPr/>
  </w:style>
  <w:style w:type="table" w:styleId="884">
    <w:name w:val="Таблица-сетка 6 цветная"/>
    <w:next w:val="884"/>
    <w:link w:val="792"/>
    <w:uiPriority w:val="99"/>
    <w:rPr>
      <w:lang w:val="ru-RU" w:eastAsia="zh-CN" w:bidi="ar-SA"/>
    </w:rPr>
    <w:tblPr/>
  </w:style>
  <w:style w:type="table" w:styleId="885">
    <w:name w:val="Grid Table 6 Colorful - Accent 1"/>
    <w:next w:val="885"/>
    <w:link w:val="792"/>
    <w:uiPriority w:val="99"/>
    <w:rPr>
      <w:lang w:val="ru-RU" w:eastAsia="zh-CN" w:bidi="ar-SA"/>
    </w:rPr>
    <w:tblPr/>
  </w:style>
  <w:style w:type="table" w:styleId="886">
    <w:name w:val="Grid Table 6 Colorful - Accent 2"/>
    <w:next w:val="886"/>
    <w:link w:val="792"/>
    <w:uiPriority w:val="99"/>
    <w:rPr>
      <w:lang w:val="ru-RU" w:eastAsia="zh-CN" w:bidi="ar-SA"/>
    </w:rPr>
    <w:tblPr/>
  </w:style>
  <w:style w:type="table" w:styleId="887">
    <w:name w:val="Grid Table 6 Colorful - Accent 3"/>
    <w:next w:val="887"/>
    <w:link w:val="792"/>
    <w:uiPriority w:val="99"/>
    <w:rPr>
      <w:lang w:val="ru-RU" w:eastAsia="zh-CN" w:bidi="ar-SA"/>
    </w:rPr>
    <w:tblPr/>
  </w:style>
  <w:style w:type="table" w:styleId="888">
    <w:name w:val="Grid Table 6 Colorful - Accent 4"/>
    <w:next w:val="888"/>
    <w:link w:val="792"/>
    <w:uiPriority w:val="99"/>
    <w:rPr>
      <w:lang w:val="ru-RU" w:eastAsia="zh-CN" w:bidi="ar-SA"/>
    </w:rPr>
    <w:tblPr/>
  </w:style>
  <w:style w:type="table" w:styleId="889">
    <w:name w:val="Grid Table 6 Colorful - Accent 5"/>
    <w:next w:val="889"/>
    <w:link w:val="792"/>
    <w:uiPriority w:val="99"/>
    <w:rPr>
      <w:lang w:val="ru-RU" w:eastAsia="zh-CN" w:bidi="ar-SA"/>
    </w:rPr>
    <w:tblPr/>
  </w:style>
  <w:style w:type="table" w:styleId="890">
    <w:name w:val="Grid Table 6 Colorful - Accent 6"/>
    <w:next w:val="890"/>
    <w:link w:val="792"/>
    <w:uiPriority w:val="99"/>
    <w:rPr>
      <w:lang w:val="ru-RU" w:eastAsia="zh-CN" w:bidi="ar-SA"/>
    </w:rPr>
    <w:tblPr/>
  </w:style>
  <w:style w:type="table" w:styleId="891">
    <w:name w:val="Таблица-сетка 7 цветная"/>
    <w:next w:val="891"/>
    <w:link w:val="792"/>
    <w:uiPriority w:val="99"/>
    <w:rPr>
      <w:lang w:val="ru-RU" w:eastAsia="zh-CN" w:bidi="ar-SA"/>
    </w:rPr>
    <w:tblPr/>
  </w:style>
  <w:style w:type="table" w:styleId="892">
    <w:name w:val="Grid Table 7 Colorful - Accent 1"/>
    <w:next w:val="892"/>
    <w:link w:val="792"/>
    <w:uiPriority w:val="99"/>
    <w:rPr>
      <w:lang w:val="ru-RU" w:eastAsia="zh-CN" w:bidi="ar-SA"/>
    </w:rPr>
    <w:tblPr/>
  </w:style>
  <w:style w:type="table" w:styleId="893">
    <w:name w:val="Grid Table 7 Colorful - Accent 2"/>
    <w:next w:val="893"/>
    <w:link w:val="792"/>
    <w:uiPriority w:val="99"/>
    <w:rPr>
      <w:lang w:val="ru-RU" w:eastAsia="zh-CN" w:bidi="ar-SA"/>
    </w:rPr>
    <w:tblPr/>
  </w:style>
  <w:style w:type="table" w:styleId="894">
    <w:name w:val="Grid Table 7 Colorful - Accent 3"/>
    <w:next w:val="894"/>
    <w:link w:val="792"/>
    <w:uiPriority w:val="99"/>
    <w:rPr>
      <w:lang w:val="ru-RU" w:eastAsia="zh-CN" w:bidi="ar-SA"/>
    </w:rPr>
    <w:tblPr/>
  </w:style>
  <w:style w:type="table" w:styleId="895">
    <w:name w:val="Grid Table 7 Colorful - Accent 4"/>
    <w:next w:val="895"/>
    <w:link w:val="792"/>
    <w:uiPriority w:val="99"/>
    <w:rPr>
      <w:lang w:val="ru-RU" w:eastAsia="zh-CN" w:bidi="ar-SA"/>
    </w:rPr>
    <w:tblPr/>
  </w:style>
  <w:style w:type="table" w:styleId="896">
    <w:name w:val="Grid Table 7 Colorful - Accent 5"/>
    <w:next w:val="896"/>
    <w:link w:val="792"/>
    <w:uiPriority w:val="99"/>
    <w:rPr>
      <w:lang w:val="ru-RU" w:eastAsia="zh-CN" w:bidi="ar-SA"/>
    </w:rPr>
    <w:tblPr/>
  </w:style>
  <w:style w:type="table" w:styleId="897">
    <w:name w:val="Grid Table 7 Colorful - Accent 6"/>
    <w:next w:val="897"/>
    <w:link w:val="792"/>
    <w:uiPriority w:val="99"/>
    <w:rPr>
      <w:lang w:val="ru-RU" w:eastAsia="zh-CN" w:bidi="ar-SA"/>
    </w:rPr>
    <w:tblPr/>
  </w:style>
  <w:style w:type="table" w:styleId="898">
    <w:name w:val="Список-таблица 1 светлая"/>
    <w:next w:val="898"/>
    <w:link w:val="792"/>
    <w:uiPriority w:val="99"/>
    <w:rPr>
      <w:lang w:val="ru-RU" w:eastAsia="zh-CN" w:bidi="ar-SA"/>
    </w:rPr>
    <w:tblPr/>
  </w:style>
  <w:style w:type="table" w:styleId="899">
    <w:name w:val="List Table 1 Light - Accent 1"/>
    <w:next w:val="899"/>
    <w:link w:val="792"/>
    <w:uiPriority w:val="99"/>
    <w:rPr>
      <w:lang w:val="ru-RU" w:eastAsia="zh-CN" w:bidi="ar-SA"/>
    </w:rPr>
    <w:tblPr/>
  </w:style>
  <w:style w:type="table" w:styleId="900">
    <w:name w:val="List Table 1 Light - Accent 2"/>
    <w:next w:val="900"/>
    <w:link w:val="792"/>
    <w:uiPriority w:val="99"/>
    <w:rPr>
      <w:lang w:val="ru-RU" w:eastAsia="zh-CN" w:bidi="ar-SA"/>
    </w:rPr>
    <w:tblPr/>
  </w:style>
  <w:style w:type="table" w:styleId="901">
    <w:name w:val="List Table 1 Light - Accent 3"/>
    <w:next w:val="901"/>
    <w:link w:val="792"/>
    <w:uiPriority w:val="99"/>
    <w:rPr>
      <w:lang w:val="ru-RU" w:eastAsia="zh-CN" w:bidi="ar-SA"/>
    </w:rPr>
    <w:tblPr/>
  </w:style>
  <w:style w:type="table" w:styleId="902">
    <w:name w:val="List Table 1 Light - Accent 4"/>
    <w:next w:val="902"/>
    <w:link w:val="792"/>
    <w:uiPriority w:val="99"/>
    <w:rPr>
      <w:lang w:val="ru-RU" w:eastAsia="zh-CN" w:bidi="ar-SA"/>
    </w:rPr>
    <w:tblPr/>
  </w:style>
  <w:style w:type="table" w:styleId="903">
    <w:name w:val="List Table 1 Light - Accent 5"/>
    <w:next w:val="903"/>
    <w:link w:val="792"/>
    <w:uiPriority w:val="99"/>
    <w:rPr>
      <w:lang w:val="ru-RU" w:eastAsia="zh-CN" w:bidi="ar-SA"/>
    </w:rPr>
    <w:tblPr/>
  </w:style>
  <w:style w:type="table" w:styleId="904">
    <w:name w:val="List Table 1 Light - Accent 6"/>
    <w:next w:val="904"/>
    <w:link w:val="792"/>
    <w:uiPriority w:val="99"/>
    <w:rPr>
      <w:lang w:val="ru-RU" w:eastAsia="zh-CN" w:bidi="ar-SA"/>
    </w:rPr>
    <w:tblPr/>
  </w:style>
  <w:style w:type="table" w:styleId="905">
    <w:name w:val="Список-таблица 2"/>
    <w:next w:val="905"/>
    <w:link w:val="792"/>
    <w:uiPriority w:val="99"/>
    <w:rPr>
      <w:lang w:val="ru-RU" w:eastAsia="zh-CN" w:bidi="ar-SA"/>
    </w:rPr>
    <w:tblPr/>
  </w:style>
  <w:style w:type="table" w:styleId="906">
    <w:name w:val="List Table 2 - Accent 1"/>
    <w:next w:val="906"/>
    <w:link w:val="792"/>
    <w:uiPriority w:val="99"/>
    <w:rPr>
      <w:lang w:val="ru-RU" w:eastAsia="zh-CN" w:bidi="ar-SA"/>
    </w:rPr>
    <w:tblPr/>
  </w:style>
  <w:style w:type="table" w:styleId="907">
    <w:name w:val="List Table 2 - Accent 2"/>
    <w:next w:val="907"/>
    <w:link w:val="792"/>
    <w:uiPriority w:val="99"/>
    <w:rPr>
      <w:lang w:val="ru-RU" w:eastAsia="zh-CN" w:bidi="ar-SA"/>
    </w:rPr>
    <w:tblPr/>
  </w:style>
  <w:style w:type="table" w:styleId="908">
    <w:name w:val="List Table 2 - Accent 3"/>
    <w:next w:val="908"/>
    <w:link w:val="792"/>
    <w:uiPriority w:val="99"/>
    <w:rPr>
      <w:lang w:val="ru-RU" w:eastAsia="zh-CN" w:bidi="ar-SA"/>
    </w:rPr>
    <w:tblPr/>
  </w:style>
  <w:style w:type="table" w:styleId="909">
    <w:name w:val="List Table 2 - Accent 4"/>
    <w:next w:val="909"/>
    <w:link w:val="792"/>
    <w:uiPriority w:val="99"/>
    <w:rPr>
      <w:lang w:val="ru-RU" w:eastAsia="zh-CN" w:bidi="ar-SA"/>
    </w:rPr>
    <w:tblPr/>
  </w:style>
  <w:style w:type="table" w:styleId="910">
    <w:name w:val="List Table 2 - Accent 5"/>
    <w:next w:val="910"/>
    <w:link w:val="792"/>
    <w:uiPriority w:val="99"/>
    <w:rPr>
      <w:lang w:val="ru-RU" w:eastAsia="zh-CN" w:bidi="ar-SA"/>
    </w:rPr>
    <w:tblPr/>
  </w:style>
  <w:style w:type="table" w:styleId="911">
    <w:name w:val="List Table 2 - Accent 6"/>
    <w:next w:val="911"/>
    <w:link w:val="792"/>
    <w:uiPriority w:val="99"/>
    <w:rPr>
      <w:lang w:val="ru-RU" w:eastAsia="zh-CN" w:bidi="ar-SA"/>
    </w:rPr>
    <w:tblPr/>
  </w:style>
  <w:style w:type="table" w:styleId="912">
    <w:name w:val="Список-таблица 3"/>
    <w:next w:val="912"/>
    <w:link w:val="792"/>
    <w:uiPriority w:val="99"/>
    <w:rPr>
      <w:lang w:val="ru-RU" w:eastAsia="zh-CN" w:bidi="ar-SA"/>
    </w:rPr>
    <w:tblPr/>
  </w:style>
  <w:style w:type="table" w:styleId="913">
    <w:name w:val="List Table 3 - Accent 1"/>
    <w:next w:val="913"/>
    <w:link w:val="792"/>
    <w:uiPriority w:val="99"/>
    <w:rPr>
      <w:lang w:val="ru-RU" w:eastAsia="zh-CN" w:bidi="ar-SA"/>
    </w:rPr>
    <w:tblPr/>
  </w:style>
  <w:style w:type="table" w:styleId="914">
    <w:name w:val="List Table 3 - Accent 2"/>
    <w:next w:val="914"/>
    <w:link w:val="792"/>
    <w:uiPriority w:val="99"/>
    <w:rPr>
      <w:lang w:val="ru-RU" w:eastAsia="zh-CN" w:bidi="ar-SA"/>
    </w:rPr>
    <w:tblPr/>
  </w:style>
  <w:style w:type="table" w:styleId="915">
    <w:name w:val="List Table 3 - Accent 3"/>
    <w:next w:val="915"/>
    <w:link w:val="792"/>
    <w:uiPriority w:val="99"/>
    <w:rPr>
      <w:lang w:val="ru-RU" w:eastAsia="zh-CN" w:bidi="ar-SA"/>
    </w:rPr>
    <w:tblPr/>
  </w:style>
  <w:style w:type="table" w:styleId="916">
    <w:name w:val="List Table 3 - Accent 4"/>
    <w:next w:val="916"/>
    <w:link w:val="792"/>
    <w:uiPriority w:val="99"/>
    <w:rPr>
      <w:lang w:val="ru-RU" w:eastAsia="zh-CN" w:bidi="ar-SA"/>
    </w:rPr>
    <w:tblPr/>
  </w:style>
  <w:style w:type="table" w:styleId="917">
    <w:name w:val="List Table 3 - Accent 5"/>
    <w:next w:val="917"/>
    <w:link w:val="792"/>
    <w:uiPriority w:val="99"/>
    <w:rPr>
      <w:lang w:val="ru-RU" w:eastAsia="zh-CN" w:bidi="ar-SA"/>
    </w:rPr>
    <w:tblPr/>
  </w:style>
  <w:style w:type="table" w:styleId="918">
    <w:name w:val="List Table 3 - Accent 6"/>
    <w:next w:val="918"/>
    <w:link w:val="792"/>
    <w:uiPriority w:val="99"/>
    <w:rPr>
      <w:lang w:val="ru-RU" w:eastAsia="zh-CN" w:bidi="ar-SA"/>
    </w:rPr>
    <w:tblPr/>
  </w:style>
  <w:style w:type="table" w:styleId="919">
    <w:name w:val="Список-таблица 4"/>
    <w:next w:val="919"/>
    <w:link w:val="792"/>
    <w:uiPriority w:val="99"/>
    <w:rPr>
      <w:lang w:val="ru-RU" w:eastAsia="zh-CN" w:bidi="ar-SA"/>
    </w:rPr>
    <w:tblPr/>
  </w:style>
  <w:style w:type="table" w:styleId="920">
    <w:name w:val="List Table 4 - Accent 1"/>
    <w:next w:val="920"/>
    <w:link w:val="792"/>
    <w:uiPriority w:val="99"/>
    <w:rPr>
      <w:lang w:val="ru-RU" w:eastAsia="zh-CN" w:bidi="ar-SA"/>
    </w:rPr>
    <w:tblPr/>
  </w:style>
  <w:style w:type="table" w:styleId="921">
    <w:name w:val="List Table 4 - Accent 2"/>
    <w:next w:val="921"/>
    <w:link w:val="792"/>
    <w:uiPriority w:val="99"/>
    <w:rPr>
      <w:lang w:val="ru-RU" w:eastAsia="zh-CN" w:bidi="ar-SA"/>
    </w:rPr>
    <w:tblPr/>
  </w:style>
  <w:style w:type="table" w:styleId="922">
    <w:name w:val="List Table 4 - Accent 3"/>
    <w:next w:val="922"/>
    <w:link w:val="792"/>
    <w:uiPriority w:val="99"/>
    <w:rPr>
      <w:lang w:val="ru-RU" w:eastAsia="zh-CN" w:bidi="ar-SA"/>
    </w:rPr>
    <w:tblPr/>
  </w:style>
  <w:style w:type="table" w:styleId="923">
    <w:name w:val="List Table 4 - Accent 4"/>
    <w:next w:val="923"/>
    <w:link w:val="792"/>
    <w:uiPriority w:val="99"/>
    <w:rPr>
      <w:lang w:val="ru-RU" w:eastAsia="zh-CN" w:bidi="ar-SA"/>
    </w:rPr>
    <w:tblPr/>
  </w:style>
  <w:style w:type="table" w:styleId="924">
    <w:name w:val="List Table 4 - Accent 5"/>
    <w:next w:val="924"/>
    <w:link w:val="792"/>
    <w:uiPriority w:val="99"/>
    <w:rPr>
      <w:lang w:val="ru-RU" w:eastAsia="zh-CN" w:bidi="ar-SA"/>
    </w:rPr>
    <w:tblPr/>
  </w:style>
  <w:style w:type="table" w:styleId="925">
    <w:name w:val="List Table 4 - Accent 6"/>
    <w:next w:val="925"/>
    <w:link w:val="792"/>
    <w:uiPriority w:val="99"/>
    <w:rPr>
      <w:lang w:val="ru-RU" w:eastAsia="zh-CN" w:bidi="ar-SA"/>
    </w:rPr>
    <w:tblPr/>
  </w:style>
  <w:style w:type="table" w:styleId="926">
    <w:name w:val="Список-таблица 5 темная"/>
    <w:next w:val="926"/>
    <w:link w:val="792"/>
    <w:uiPriority w:val="99"/>
    <w:rPr>
      <w:lang w:val="ru-RU" w:eastAsia="zh-CN" w:bidi="ar-SA"/>
    </w:rPr>
    <w:tblPr/>
  </w:style>
  <w:style w:type="table" w:styleId="927">
    <w:name w:val="List Table 5 Dark - Accent 1"/>
    <w:next w:val="927"/>
    <w:link w:val="792"/>
    <w:uiPriority w:val="99"/>
    <w:rPr>
      <w:lang w:val="ru-RU" w:eastAsia="zh-CN" w:bidi="ar-SA"/>
    </w:rPr>
    <w:tblPr/>
  </w:style>
  <w:style w:type="table" w:styleId="928">
    <w:name w:val="List Table 5 Dark - Accent 2"/>
    <w:next w:val="928"/>
    <w:link w:val="792"/>
    <w:uiPriority w:val="99"/>
    <w:rPr>
      <w:lang w:val="ru-RU" w:eastAsia="zh-CN" w:bidi="ar-SA"/>
    </w:rPr>
    <w:tblPr/>
  </w:style>
  <w:style w:type="table" w:styleId="929">
    <w:name w:val="List Table 5 Dark - Accent 3"/>
    <w:next w:val="929"/>
    <w:link w:val="792"/>
    <w:uiPriority w:val="99"/>
    <w:rPr>
      <w:lang w:val="ru-RU" w:eastAsia="zh-CN" w:bidi="ar-SA"/>
    </w:rPr>
    <w:tblPr/>
  </w:style>
  <w:style w:type="table" w:styleId="930">
    <w:name w:val="List Table 5 Dark - Accent 4"/>
    <w:next w:val="930"/>
    <w:link w:val="792"/>
    <w:uiPriority w:val="99"/>
    <w:rPr>
      <w:lang w:val="ru-RU" w:eastAsia="zh-CN" w:bidi="ar-SA"/>
    </w:rPr>
    <w:tblPr/>
  </w:style>
  <w:style w:type="table" w:styleId="931">
    <w:name w:val="List Table 5 Dark - Accent 5"/>
    <w:next w:val="931"/>
    <w:link w:val="792"/>
    <w:uiPriority w:val="99"/>
    <w:rPr>
      <w:lang w:val="ru-RU" w:eastAsia="zh-CN" w:bidi="ar-SA"/>
    </w:rPr>
    <w:tblPr/>
  </w:style>
  <w:style w:type="table" w:styleId="932">
    <w:name w:val="List Table 5 Dark - Accent 6"/>
    <w:next w:val="932"/>
    <w:link w:val="792"/>
    <w:uiPriority w:val="99"/>
    <w:rPr>
      <w:lang w:val="ru-RU" w:eastAsia="zh-CN" w:bidi="ar-SA"/>
    </w:rPr>
    <w:tblPr/>
  </w:style>
  <w:style w:type="table" w:styleId="933">
    <w:name w:val="Список-таблица 6 цветная"/>
    <w:next w:val="933"/>
    <w:link w:val="792"/>
    <w:uiPriority w:val="99"/>
    <w:rPr>
      <w:lang w:val="ru-RU" w:eastAsia="zh-CN" w:bidi="ar-SA"/>
    </w:rPr>
    <w:tblPr/>
  </w:style>
  <w:style w:type="table" w:styleId="934">
    <w:name w:val="List Table 6 Colorful - Accent 1"/>
    <w:next w:val="934"/>
    <w:link w:val="792"/>
    <w:uiPriority w:val="99"/>
    <w:rPr>
      <w:lang w:val="ru-RU" w:eastAsia="zh-CN" w:bidi="ar-SA"/>
    </w:rPr>
    <w:tblPr/>
  </w:style>
  <w:style w:type="table" w:styleId="935">
    <w:name w:val="List Table 6 Colorful - Accent 2"/>
    <w:next w:val="935"/>
    <w:link w:val="792"/>
    <w:uiPriority w:val="99"/>
    <w:rPr>
      <w:lang w:val="ru-RU" w:eastAsia="zh-CN" w:bidi="ar-SA"/>
    </w:rPr>
    <w:tblPr/>
  </w:style>
  <w:style w:type="table" w:styleId="936">
    <w:name w:val="List Table 6 Colorful - Accent 3"/>
    <w:next w:val="936"/>
    <w:link w:val="792"/>
    <w:uiPriority w:val="99"/>
    <w:rPr>
      <w:lang w:val="ru-RU" w:eastAsia="zh-CN" w:bidi="ar-SA"/>
    </w:rPr>
    <w:tblPr/>
  </w:style>
  <w:style w:type="table" w:styleId="937">
    <w:name w:val="List Table 6 Colorful - Accent 4"/>
    <w:next w:val="937"/>
    <w:link w:val="792"/>
    <w:uiPriority w:val="99"/>
    <w:rPr>
      <w:lang w:val="ru-RU" w:eastAsia="zh-CN" w:bidi="ar-SA"/>
    </w:rPr>
    <w:tblPr/>
  </w:style>
  <w:style w:type="table" w:styleId="938">
    <w:name w:val="List Table 6 Colorful - Accent 5"/>
    <w:next w:val="938"/>
    <w:link w:val="792"/>
    <w:uiPriority w:val="99"/>
    <w:rPr>
      <w:lang w:val="ru-RU" w:eastAsia="zh-CN" w:bidi="ar-SA"/>
    </w:rPr>
    <w:tblPr/>
  </w:style>
  <w:style w:type="table" w:styleId="939">
    <w:name w:val="List Table 6 Colorful - Accent 6"/>
    <w:next w:val="939"/>
    <w:link w:val="792"/>
    <w:uiPriority w:val="99"/>
    <w:rPr>
      <w:lang w:val="ru-RU" w:eastAsia="zh-CN" w:bidi="ar-SA"/>
    </w:rPr>
    <w:tblPr/>
  </w:style>
  <w:style w:type="table" w:styleId="940">
    <w:name w:val="Список-таблица 7 цветная"/>
    <w:next w:val="940"/>
    <w:link w:val="792"/>
    <w:uiPriority w:val="99"/>
    <w:rPr>
      <w:lang w:val="ru-RU" w:eastAsia="zh-CN" w:bidi="ar-SA"/>
    </w:rPr>
    <w:tblPr/>
  </w:style>
  <w:style w:type="table" w:styleId="941">
    <w:name w:val="List Table 7 Colorful - Accent 1"/>
    <w:next w:val="941"/>
    <w:link w:val="792"/>
    <w:uiPriority w:val="99"/>
    <w:rPr>
      <w:lang w:val="ru-RU" w:eastAsia="zh-CN" w:bidi="ar-SA"/>
    </w:rPr>
    <w:tblPr/>
  </w:style>
  <w:style w:type="table" w:styleId="942">
    <w:name w:val="List Table 7 Colorful - Accent 2"/>
    <w:next w:val="942"/>
    <w:link w:val="792"/>
    <w:uiPriority w:val="99"/>
    <w:rPr>
      <w:lang w:val="ru-RU" w:eastAsia="zh-CN" w:bidi="ar-SA"/>
    </w:rPr>
    <w:tblPr/>
  </w:style>
  <w:style w:type="table" w:styleId="943">
    <w:name w:val="List Table 7 Colorful - Accent 3"/>
    <w:next w:val="943"/>
    <w:link w:val="792"/>
    <w:uiPriority w:val="99"/>
    <w:rPr>
      <w:lang w:val="ru-RU" w:eastAsia="zh-CN" w:bidi="ar-SA"/>
    </w:rPr>
    <w:tblPr/>
  </w:style>
  <w:style w:type="table" w:styleId="944">
    <w:name w:val="List Table 7 Colorful - Accent 4"/>
    <w:next w:val="944"/>
    <w:link w:val="792"/>
    <w:uiPriority w:val="99"/>
    <w:rPr>
      <w:lang w:val="ru-RU" w:eastAsia="zh-CN" w:bidi="ar-SA"/>
    </w:rPr>
    <w:tblPr/>
  </w:style>
  <w:style w:type="table" w:styleId="945">
    <w:name w:val="List Table 7 Colorful - Accent 5"/>
    <w:next w:val="945"/>
    <w:link w:val="792"/>
    <w:uiPriority w:val="99"/>
    <w:rPr>
      <w:lang w:val="ru-RU" w:eastAsia="zh-CN" w:bidi="ar-SA"/>
    </w:rPr>
    <w:tblPr/>
  </w:style>
  <w:style w:type="table" w:styleId="946">
    <w:name w:val="List Table 7 Colorful - Accent 6"/>
    <w:next w:val="946"/>
    <w:link w:val="792"/>
    <w:uiPriority w:val="99"/>
    <w:rPr>
      <w:lang w:val="ru-RU" w:eastAsia="zh-CN" w:bidi="ar-SA"/>
    </w:rPr>
    <w:tblPr/>
  </w:style>
  <w:style w:type="table" w:styleId="947">
    <w:name w:val="Lined - Accent"/>
    <w:next w:val="947"/>
    <w:link w:val="792"/>
    <w:uiPriority w:val="99"/>
    <w:rPr>
      <w:color w:val="404040"/>
      <w:lang w:val="ru-RU" w:eastAsia="ru-RU" w:bidi="ar-SA"/>
    </w:rPr>
    <w:tblPr/>
  </w:style>
  <w:style w:type="table" w:styleId="948">
    <w:name w:val="Lined - Accent 1"/>
    <w:next w:val="948"/>
    <w:link w:val="792"/>
    <w:uiPriority w:val="99"/>
    <w:rPr>
      <w:color w:val="404040"/>
      <w:lang w:val="ru-RU" w:eastAsia="ru-RU" w:bidi="ar-SA"/>
    </w:rPr>
    <w:tblPr/>
  </w:style>
  <w:style w:type="table" w:styleId="949">
    <w:name w:val="Lined - Accent 2"/>
    <w:next w:val="949"/>
    <w:link w:val="792"/>
    <w:uiPriority w:val="99"/>
    <w:rPr>
      <w:color w:val="404040"/>
      <w:lang w:val="ru-RU" w:eastAsia="ru-RU" w:bidi="ar-SA"/>
    </w:rPr>
    <w:tblPr/>
  </w:style>
  <w:style w:type="table" w:styleId="950">
    <w:name w:val="Lined - Accent 3"/>
    <w:next w:val="950"/>
    <w:link w:val="792"/>
    <w:uiPriority w:val="99"/>
    <w:rPr>
      <w:color w:val="404040"/>
      <w:lang w:val="ru-RU" w:eastAsia="ru-RU" w:bidi="ar-SA"/>
    </w:rPr>
    <w:tblPr/>
  </w:style>
  <w:style w:type="table" w:styleId="951">
    <w:name w:val="Lined - Accent 4"/>
    <w:next w:val="951"/>
    <w:link w:val="792"/>
    <w:uiPriority w:val="99"/>
    <w:rPr>
      <w:color w:val="404040"/>
      <w:lang w:val="ru-RU" w:eastAsia="ru-RU" w:bidi="ar-SA"/>
    </w:rPr>
    <w:tblPr/>
  </w:style>
  <w:style w:type="table" w:styleId="952">
    <w:name w:val="Lined - Accent 5"/>
    <w:next w:val="952"/>
    <w:link w:val="792"/>
    <w:uiPriority w:val="99"/>
    <w:rPr>
      <w:color w:val="404040"/>
      <w:lang w:val="ru-RU" w:eastAsia="ru-RU" w:bidi="ar-SA"/>
    </w:rPr>
    <w:tblPr/>
  </w:style>
  <w:style w:type="table" w:styleId="953">
    <w:name w:val="Lined - Accent 6"/>
    <w:next w:val="953"/>
    <w:link w:val="792"/>
    <w:uiPriority w:val="99"/>
    <w:rPr>
      <w:color w:val="404040"/>
      <w:lang w:val="ru-RU" w:eastAsia="ru-RU" w:bidi="ar-SA"/>
    </w:rPr>
    <w:tblPr/>
  </w:style>
  <w:style w:type="table" w:styleId="954">
    <w:name w:val="Bordered &amp; Lined - Accent"/>
    <w:next w:val="954"/>
    <w:link w:val="792"/>
    <w:uiPriority w:val="99"/>
    <w:rPr>
      <w:color w:val="404040"/>
      <w:lang w:val="ru-RU" w:eastAsia="ru-RU" w:bidi="ar-SA"/>
    </w:rPr>
    <w:tblPr/>
  </w:style>
  <w:style w:type="table" w:styleId="955">
    <w:name w:val="Bordered &amp; Lined - Accent 1"/>
    <w:next w:val="955"/>
    <w:link w:val="792"/>
    <w:uiPriority w:val="99"/>
    <w:rPr>
      <w:color w:val="404040"/>
      <w:lang w:val="ru-RU" w:eastAsia="ru-RU" w:bidi="ar-SA"/>
    </w:rPr>
    <w:tblPr/>
  </w:style>
  <w:style w:type="table" w:styleId="956">
    <w:name w:val="Bordered &amp; Lined - Accent 2"/>
    <w:next w:val="956"/>
    <w:link w:val="792"/>
    <w:uiPriority w:val="99"/>
    <w:rPr>
      <w:color w:val="404040"/>
      <w:lang w:val="ru-RU" w:eastAsia="ru-RU" w:bidi="ar-SA"/>
    </w:rPr>
    <w:tblPr/>
  </w:style>
  <w:style w:type="table" w:styleId="957">
    <w:name w:val="Bordered &amp; Lined - Accent 3"/>
    <w:next w:val="957"/>
    <w:link w:val="792"/>
    <w:uiPriority w:val="99"/>
    <w:rPr>
      <w:color w:val="404040"/>
      <w:lang w:val="ru-RU" w:eastAsia="ru-RU" w:bidi="ar-SA"/>
    </w:rPr>
    <w:tblPr/>
  </w:style>
  <w:style w:type="table" w:styleId="958">
    <w:name w:val="Bordered &amp; Lined - Accent 4"/>
    <w:next w:val="958"/>
    <w:link w:val="792"/>
    <w:uiPriority w:val="99"/>
    <w:rPr>
      <w:color w:val="404040"/>
      <w:lang w:val="ru-RU" w:eastAsia="ru-RU" w:bidi="ar-SA"/>
    </w:rPr>
    <w:tblPr/>
  </w:style>
  <w:style w:type="table" w:styleId="959">
    <w:name w:val="Bordered &amp; Lined - Accent 5"/>
    <w:next w:val="959"/>
    <w:link w:val="792"/>
    <w:uiPriority w:val="99"/>
    <w:rPr>
      <w:color w:val="404040"/>
      <w:lang w:val="ru-RU" w:eastAsia="ru-RU" w:bidi="ar-SA"/>
    </w:rPr>
    <w:tblPr/>
  </w:style>
  <w:style w:type="table" w:styleId="960">
    <w:name w:val="Bordered &amp; Lined - Accent 6"/>
    <w:next w:val="960"/>
    <w:link w:val="792"/>
    <w:uiPriority w:val="99"/>
    <w:rPr>
      <w:color w:val="404040"/>
      <w:lang w:val="ru-RU" w:eastAsia="ru-RU" w:bidi="ar-SA"/>
    </w:rPr>
    <w:tblPr/>
  </w:style>
  <w:style w:type="table" w:styleId="961">
    <w:name w:val="Bordered"/>
    <w:next w:val="961"/>
    <w:link w:val="792"/>
    <w:uiPriority w:val="99"/>
    <w:rPr>
      <w:lang w:val="ru-RU" w:eastAsia="zh-CN" w:bidi="ar-SA"/>
    </w:rPr>
    <w:tblPr/>
  </w:style>
  <w:style w:type="table" w:styleId="962">
    <w:name w:val="Bordered - Accent 1"/>
    <w:next w:val="962"/>
    <w:link w:val="792"/>
    <w:uiPriority w:val="99"/>
    <w:rPr>
      <w:lang w:val="ru-RU" w:eastAsia="zh-CN" w:bidi="ar-SA"/>
    </w:rPr>
    <w:tblPr/>
  </w:style>
  <w:style w:type="table" w:styleId="963">
    <w:name w:val="Bordered - Accent 2"/>
    <w:next w:val="963"/>
    <w:link w:val="792"/>
    <w:uiPriority w:val="99"/>
    <w:rPr>
      <w:lang w:val="ru-RU" w:eastAsia="zh-CN" w:bidi="ar-SA"/>
    </w:rPr>
    <w:tblPr/>
  </w:style>
  <w:style w:type="table" w:styleId="964">
    <w:name w:val="Bordered - Accent 3"/>
    <w:next w:val="964"/>
    <w:link w:val="792"/>
    <w:uiPriority w:val="99"/>
    <w:rPr>
      <w:lang w:val="ru-RU" w:eastAsia="zh-CN" w:bidi="ar-SA"/>
    </w:rPr>
    <w:tblPr/>
  </w:style>
  <w:style w:type="table" w:styleId="965">
    <w:name w:val="Bordered - Accent 4"/>
    <w:next w:val="965"/>
    <w:link w:val="792"/>
    <w:uiPriority w:val="99"/>
    <w:rPr>
      <w:lang w:val="ru-RU" w:eastAsia="zh-CN" w:bidi="ar-SA"/>
    </w:rPr>
    <w:tblPr/>
  </w:style>
  <w:style w:type="table" w:styleId="966">
    <w:name w:val="Bordered - Accent 5"/>
    <w:next w:val="966"/>
    <w:link w:val="792"/>
    <w:uiPriority w:val="99"/>
    <w:rPr>
      <w:lang w:val="ru-RU" w:eastAsia="zh-CN" w:bidi="ar-SA"/>
    </w:rPr>
    <w:tblPr/>
  </w:style>
  <w:style w:type="table" w:styleId="967">
    <w:name w:val="Bordered - Accent 6"/>
    <w:next w:val="967"/>
    <w:link w:val="792"/>
    <w:uiPriority w:val="99"/>
    <w:rPr>
      <w:lang w:val="ru-RU" w:eastAsia="zh-CN" w:bidi="ar-SA"/>
    </w:rPr>
    <w:tblPr/>
  </w:style>
  <w:style w:type="character" w:styleId="968">
    <w:name w:val="Гиперссылка"/>
    <w:next w:val="968"/>
    <w:link w:val="792"/>
    <w:rPr>
      <w:color w:val="0563c1"/>
      <w:u w:val="single"/>
    </w:rPr>
  </w:style>
  <w:style w:type="paragraph" w:styleId="969">
    <w:name w:val="Текст сноски"/>
    <w:basedOn w:val="792"/>
    <w:next w:val="969"/>
    <w:link w:val="1028"/>
    <w:semiHidden/>
    <w:rPr>
      <w:sz w:val="20"/>
      <w:szCs w:val="20"/>
    </w:rPr>
  </w:style>
  <w:style w:type="character" w:styleId="970">
    <w:name w:val="Footnote Text Char"/>
    <w:next w:val="970"/>
    <w:link w:val="792"/>
    <w:uiPriority w:val="99"/>
    <w:rPr>
      <w:sz w:val="18"/>
    </w:rPr>
  </w:style>
  <w:style w:type="character" w:styleId="971">
    <w:name w:val="Знак сноски"/>
    <w:next w:val="971"/>
    <w:link w:val="792"/>
    <w:semiHidden/>
    <w:rPr>
      <w:vertAlign w:val="superscript"/>
    </w:rPr>
  </w:style>
  <w:style w:type="paragraph" w:styleId="972">
    <w:name w:val="Текст концевой сноски"/>
    <w:basedOn w:val="792"/>
    <w:next w:val="972"/>
    <w:link w:val="973"/>
    <w:uiPriority w:val="99"/>
    <w:semiHidden/>
    <w:unhideWhenUsed/>
    <w:pPr>
      <w:spacing w:after="0" w:line="240" w:lineRule="auto"/>
    </w:pPr>
    <w:rPr>
      <w:sz w:val="20"/>
    </w:rPr>
  </w:style>
  <w:style w:type="character" w:styleId="973">
    <w:name w:val="Текст концевой сноски Знак"/>
    <w:next w:val="973"/>
    <w:link w:val="972"/>
    <w:uiPriority w:val="99"/>
    <w:rPr>
      <w:sz w:val="20"/>
    </w:rPr>
  </w:style>
  <w:style w:type="character" w:styleId="974">
    <w:name w:val="Знак концевой сноски"/>
    <w:next w:val="974"/>
    <w:link w:val="792"/>
    <w:uiPriority w:val="99"/>
    <w:semiHidden/>
    <w:unhideWhenUsed/>
    <w:rPr>
      <w:vertAlign w:val="superscript"/>
    </w:rPr>
  </w:style>
  <w:style w:type="paragraph" w:styleId="975">
    <w:name w:val="Оглавление 1"/>
    <w:basedOn w:val="792"/>
    <w:next w:val="792"/>
    <w:link w:val="792"/>
    <w:uiPriority w:val="39"/>
    <w:unhideWhenUsed/>
    <w:pPr>
      <w:spacing w:after="57"/>
    </w:pPr>
  </w:style>
  <w:style w:type="paragraph" w:styleId="976">
    <w:name w:val="Оглавление 2"/>
    <w:basedOn w:val="792"/>
    <w:next w:val="792"/>
    <w:link w:val="792"/>
    <w:uiPriority w:val="39"/>
    <w:unhideWhenUsed/>
    <w:pPr>
      <w:ind w:left="283"/>
      <w:spacing w:after="57"/>
    </w:pPr>
  </w:style>
  <w:style w:type="paragraph" w:styleId="977">
    <w:name w:val="Оглавление 3"/>
    <w:basedOn w:val="792"/>
    <w:next w:val="792"/>
    <w:link w:val="792"/>
    <w:uiPriority w:val="39"/>
    <w:unhideWhenUsed/>
    <w:pPr>
      <w:ind w:left="567"/>
      <w:spacing w:after="57"/>
    </w:pPr>
  </w:style>
  <w:style w:type="paragraph" w:styleId="978">
    <w:name w:val="Оглавление 4"/>
    <w:basedOn w:val="792"/>
    <w:next w:val="792"/>
    <w:link w:val="792"/>
    <w:uiPriority w:val="39"/>
    <w:unhideWhenUsed/>
    <w:pPr>
      <w:ind w:left="850"/>
      <w:spacing w:after="57"/>
    </w:pPr>
  </w:style>
  <w:style w:type="paragraph" w:styleId="979">
    <w:name w:val="Оглавление 5"/>
    <w:basedOn w:val="792"/>
    <w:next w:val="792"/>
    <w:link w:val="792"/>
    <w:uiPriority w:val="39"/>
    <w:unhideWhenUsed/>
    <w:pPr>
      <w:ind w:left="1134"/>
      <w:spacing w:after="57"/>
    </w:pPr>
  </w:style>
  <w:style w:type="paragraph" w:styleId="980">
    <w:name w:val="Оглавление 6"/>
    <w:basedOn w:val="792"/>
    <w:next w:val="792"/>
    <w:link w:val="792"/>
    <w:uiPriority w:val="39"/>
    <w:unhideWhenUsed/>
    <w:pPr>
      <w:ind w:left="1417"/>
      <w:spacing w:after="57"/>
    </w:pPr>
  </w:style>
  <w:style w:type="paragraph" w:styleId="981">
    <w:name w:val="Оглавление 7"/>
    <w:basedOn w:val="792"/>
    <w:next w:val="792"/>
    <w:link w:val="792"/>
    <w:uiPriority w:val="39"/>
    <w:unhideWhenUsed/>
    <w:pPr>
      <w:ind w:left="1701"/>
      <w:spacing w:after="57"/>
    </w:pPr>
  </w:style>
  <w:style w:type="paragraph" w:styleId="982">
    <w:name w:val="Оглавление 8"/>
    <w:basedOn w:val="792"/>
    <w:next w:val="792"/>
    <w:link w:val="792"/>
    <w:uiPriority w:val="39"/>
    <w:unhideWhenUsed/>
    <w:pPr>
      <w:ind w:left="1984"/>
      <w:spacing w:after="57"/>
    </w:pPr>
  </w:style>
  <w:style w:type="paragraph" w:styleId="983">
    <w:name w:val="Оглавление 9"/>
    <w:basedOn w:val="792"/>
    <w:next w:val="792"/>
    <w:link w:val="792"/>
    <w:uiPriority w:val="39"/>
    <w:unhideWhenUsed/>
    <w:pPr>
      <w:ind w:left="2268"/>
      <w:spacing w:after="57"/>
    </w:pPr>
  </w:style>
  <w:style w:type="paragraph" w:styleId="984">
    <w:name w:val="Заголовок оглавления"/>
    <w:next w:val="984"/>
    <w:link w:val="792"/>
    <w:uiPriority w:val="39"/>
    <w:unhideWhenUsed/>
    <w:rPr>
      <w:lang w:val="ru-RU" w:eastAsia="zh-CN" w:bidi="ar-SA"/>
    </w:rPr>
  </w:style>
  <w:style w:type="paragraph" w:styleId="985">
    <w:name w:val="Перечень рисунков"/>
    <w:basedOn w:val="792"/>
    <w:next w:val="792"/>
    <w:link w:val="792"/>
    <w:uiPriority w:val="99"/>
    <w:unhideWhenUsed/>
    <w:pPr>
      <w:spacing w:after="0"/>
    </w:pPr>
  </w:style>
  <w:style w:type="paragraph" w:styleId="986">
    <w:name w:val="Текст выноски"/>
    <w:basedOn w:val="792"/>
    <w:next w:val="986"/>
    <w:link w:val="987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styleId="987">
    <w:name w:val="Текст выноски Знак"/>
    <w:next w:val="987"/>
    <w:link w:val="986"/>
    <w:semiHidden/>
    <w:rPr>
      <w:rFonts w:ascii="Segoe UI" w:hAnsi="Segoe UI"/>
      <w:sz w:val="18"/>
      <w:szCs w:val="18"/>
      <w:lang w:eastAsia="en-US"/>
    </w:rPr>
  </w:style>
  <w:style w:type="paragraph" w:styleId="988">
    <w:name w:val="ConsPlusTitle"/>
    <w:next w:val="988"/>
    <w:link w:val="792"/>
    <w:pPr>
      <w:widowControl w:val="off"/>
    </w:pPr>
    <w:rPr>
      <w:rFonts w:ascii="Arial" w:hAnsi="Arial" w:eastAsia="Times New Roman"/>
      <w:b/>
      <w:bCs/>
      <w:sz w:val="24"/>
      <w:szCs w:val="24"/>
      <w:lang w:val="ru-RU" w:eastAsia="ru-RU" w:bidi="ar-SA"/>
    </w:rPr>
  </w:style>
  <w:style w:type="character" w:styleId="989">
    <w:name w:val="Верхний колонтитул Знак"/>
    <w:next w:val="989"/>
    <w:link w:val="836"/>
    <w:rPr>
      <w:sz w:val="22"/>
      <w:szCs w:val="22"/>
      <w:lang w:eastAsia="en-US"/>
    </w:rPr>
  </w:style>
  <w:style w:type="character" w:styleId="990">
    <w:name w:val="Нижний колонтитул Знак"/>
    <w:next w:val="990"/>
    <w:link w:val="838"/>
    <w:rPr>
      <w:sz w:val="22"/>
      <w:szCs w:val="22"/>
      <w:lang w:eastAsia="en-US"/>
    </w:rPr>
  </w:style>
  <w:style w:type="paragraph" w:styleId="991">
    <w:name w:val="Стандартный HTML"/>
    <w:basedOn w:val="792"/>
    <w:next w:val="991"/>
    <w:link w:val="992"/>
    <w:rPr>
      <w:rFonts w:ascii="Courier New" w:hAnsi="Courier New"/>
      <w:sz w:val="20"/>
      <w:szCs w:val="20"/>
    </w:rPr>
  </w:style>
  <w:style w:type="character" w:styleId="992">
    <w:name w:val="Стандартный HTML Знак"/>
    <w:next w:val="992"/>
    <w:link w:val="991"/>
    <w:rPr>
      <w:rFonts w:ascii="Courier New" w:hAnsi="Courier New"/>
      <w:lang w:eastAsia="en-US"/>
    </w:rPr>
  </w:style>
  <w:style w:type="character" w:styleId="993">
    <w:name w:val="Заголовок 1 Знак"/>
    <w:next w:val="993"/>
    <w:link w:val="793"/>
    <w:rPr>
      <w:rFonts w:ascii="Cambria" w:hAnsi="Cambria" w:eastAsia="Times New Roman"/>
      <w:b/>
      <w:bCs/>
      <w:color w:val="365f91"/>
      <w:sz w:val="28"/>
      <w:szCs w:val="28"/>
    </w:rPr>
  </w:style>
  <w:style w:type="character" w:styleId="994">
    <w:name w:val="Заголовок 3 Знак"/>
    <w:next w:val="994"/>
    <w:link w:val="795"/>
    <w:semiHidden/>
    <w:rPr>
      <w:rFonts w:ascii="Cambria" w:hAnsi="Cambria" w:eastAsia="Times New Roman"/>
      <w:b/>
      <w:bCs/>
      <w:sz w:val="26"/>
      <w:szCs w:val="26"/>
    </w:rPr>
  </w:style>
  <w:style w:type="numbering" w:styleId="995">
    <w:name w:val="Нет списка1"/>
    <w:next w:val="804"/>
    <w:link w:val="792"/>
    <w:semiHidden/>
  </w:style>
  <w:style w:type="paragraph" w:styleId="996">
    <w:name w:val="Основной текст с отступом"/>
    <w:basedOn w:val="792"/>
    <w:next w:val="996"/>
    <w:link w:val="997"/>
    <w:pPr>
      <w:ind w:firstLine="708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7">
    <w:name w:val="Основной текст с отступом Знак"/>
    <w:next w:val="997"/>
    <w:link w:val="996"/>
    <w:rPr>
      <w:rFonts w:ascii="Times New Roman" w:hAnsi="Times New Roman" w:eastAsia="Times New Roman"/>
      <w:sz w:val="24"/>
      <w:szCs w:val="24"/>
    </w:rPr>
  </w:style>
  <w:style w:type="paragraph" w:styleId="998">
    <w:name w:val="1"/>
    <w:basedOn w:val="792"/>
    <w:next w:val="1016"/>
    <w:link w:val="999"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999">
    <w:name w:val="Название Знак"/>
    <w:next w:val="999"/>
    <w:link w:val="998"/>
    <w:rPr>
      <w:rFonts w:ascii="Times New Roman" w:hAnsi="Times New Roman" w:eastAsia="Times New Roman"/>
      <w:sz w:val="28"/>
      <w:szCs w:val="24"/>
      <w:lang w:eastAsia="ru-RU"/>
    </w:rPr>
  </w:style>
  <w:style w:type="paragraph" w:styleId="1000">
    <w:name w:val="Основной текст 2"/>
    <w:basedOn w:val="792"/>
    <w:next w:val="1000"/>
    <w:link w:val="1001"/>
    <w:pPr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01">
    <w:name w:val="Основной текст 2 Знак"/>
    <w:next w:val="1001"/>
    <w:link w:val="1000"/>
    <w:rPr>
      <w:rFonts w:ascii="Times New Roman" w:hAnsi="Times New Roman" w:eastAsia="Times New Roman"/>
      <w:sz w:val="24"/>
      <w:szCs w:val="24"/>
    </w:rPr>
  </w:style>
  <w:style w:type="paragraph" w:styleId="1002">
    <w:name w:val="Основной текст 3"/>
    <w:basedOn w:val="792"/>
    <w:next w:val="1002"/>
    <w:link w:val="1003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1003">
    <w:name w:val="Основной текст 3 Знак"/>
    <w:next w:val="1003"/>
    <w:link w:val="1002"/>
    <w:rPr>
      <w:rFonts w:ascii="Times New Roman" w:hAnsi="Times New Roman" w:eastAsia="Times New Roman"/>
      <w:sz w:val="16"/>
      <w:szCs w:val="16"/>
    </w:rPr>
  </w:style>
  <w:style w:type="paragraph" w:styleId="1004">
    <w:name w:val="Основной текст"/>
    <w:basedOn w:val="792"/>
    <w:next w:val="1004"/>
    <w:link w:val="1005"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05">
    <w:name w:val="Основной текст Знак"/>
    <w:next w:val="1005"/>
    <w:link w:val="1004"/>
    <w:rPr>
      <w:rFonts w:ascii="Times New Roman" w:hAnsi="Times New Roman" w:eastAsia="Times New Roman"/>
      <w:sz w:val="24"/>
      <w:szCs w:val="24"/>
    </w:rPr>
  </w:style>
  <w:style w:type="paragraph" w:styleId="1006">
    <w:name w:val="ConsPlusNormal"/>
    <w:next w:val="1006"/>
    <w:link w:val="792"/>
    <w:pPr>
      <w:ind w:firstLine="720"/>
      <w:widowControl w:val="off"/>
    </w:pPr>
    <w:rPr>
      <w:rFonts w:ascii="Arial" w:hAnsi="Arial" w:eastAsia="Times New Roman"/>
      <w:lang w:val="ru-RU" w:eastAsia="ru-RU" w:bidi="ar-SA"/>
    </w:rPr>
  </w:style>
  <w:style w:type="character" w:styleId="1007">
    <w:name w:val="Номер страницы"/>
    <w:basedOn w:val="802"/>
    <w:next w:val="1007"/>
    <w:link w:val="792"/>
  </w:style>
  <w:style w:type="character" w:styleId="1008">
    <w:name w:val="Текст выноски Знак1"/>
    <w:next w:val="1008"/>
    <w:link w:val="792"/>
    <w:semiHidden/>
    <w:rPr>
      <w:rFonts w:ascii="Tahoma" w:hAnsi="Tahoma" w:eastAsia="Times New Roman"/>
      <w:sz w:val="16"/>
      <w:szCs w:val="16"/>
    </w:rPr>
  </w:style>
  <w:style w:type="character" w:styleId="1009">
    <w:name w:val="Основной текст 3 Знак1"/>
    <w:next w:val="1009"/>
    <w:link w:val="792"/>
    <w:semiHidden/>
    <w:rPr>
      <w:rFonts w:ascii="Times New Roman" w:hAnsi="Times New Roman" w:eastAsia="Times New Roman"/>
      <w:sz w:val="16"/>
      <w:szCs w:val="16"/>
    </w:rPr>
  </w:style>
  <w:style w:type="character" w:styleId="1010">
    <w:name w:val="Строгий"/>
    <w:next w:val="1010"/>
    <w:link w:val="792"/>
    <w:rPr>
      <w:b/>
      <w:bCs/>
    </w:rPr>
  </w:style>
  <w:style w:type="paragraph" w:styleId="1011">
    <w:name w:val="ConsPlusCell"/>
    <w:next w:val="1011"/>
    <w:link w:val="792"/>
    <w:pPr>
      <w:widowControl w:val="off"/>
    </w:pPr>
    <w:rPr>
      <w:rFonts w:ascii="Times New Roman" w:hAnsi="Times New Roman" w:eastAsia="Times New Roman"/>
      <w:sz w:val="28"/>
      <w:szCs w:val="28"/>
      <w:lang w:val="ru-RU" w:eastAsia="ru-RU" w:bidi="ar-SA"/>
    </w:rPr>
  </w:style>
  <w:style w:type="paragraph" w:styleId="1012">
    <w:name w:val="Основной текст с отступом 3"/>
    <w:basedOn w:val="792"/>
    <w:next w:val="1012"/>
    <w:link w:val="1013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1013">
    <w:name w:val="Основной текст с отступом 3 Знак"/>
    <w:next w:val="1013"/>
    <w:link w:val="1012"/>
    <w:rPr>
      <w:rFonts w:ascii="Times New Roman" w:hAnsi="Times New Roman" w:eastAsia="Times New Roman"/>
      <w:sz w:val="16"/>
      <w:szCs w:val="16"/>
    </w:rPr>
  </w:style>
  <w:style w:type="paragraph" w:styleId="1014">
    <w:name w:val="Style8"/>
    <w:basedOn w:val="792"/>
    <w:next w:val="1014"/>
    <w:link w:val="792"/>
    <w:pPr>
      <w:ind w:firstLine="1028"/>
      <w:jc w:val="both"/>
      <w:spacing w:after="0" w:line="38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5">
    <w:name w:val="Font Style23"/>
    <w:next w:val="1015"/>
    <w:link w:val="792"/>
    <w:rPr>
      <w:rFonts w:ascii="Times New Roman" w:hAnsi="Times New Roman"/>
      <w:sz w:val="32"/>
      <w:szCs w:val="32"/>
    </w:rPr>
  </w:style>
  <w:style w:type="paragraph" w:styleId="1016">
    <w:name w:val="Заголовок;Название"/>
    <w:basedOn w:val="792"/>
    <w:next w:val="792"/>
    <w:link w:val="1017"/>
    <w:pPr>
      <w:jc w:val="center"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</w:rPr>
  </w:style>
  <w:style w:type="character" w:styleId="1017">
    <w:name w:val="Заголовок Знак"/>
    <w:next w:val="1017"/>
    <w:link w:val="1016"/>
    <w:rPr>
      <w:rFonts w:ascii="Calibri Light" w:hAnsi="Calibri Light" w:eastAsia="Times New Roman"/>
      <w:b/>
      <w:bCs/>
      <w:sz w:val="32"/>
      <w:szCs w:val="32"/>
      <w:lang w:eastAsia="en-US"/>
    </w:rPr>
  </w:style>
  <w:style w:type="paragraph" w:styleId="1018">
    <w:name w:val="Default"/>
    <w:next w:val="1018"/>
    <w:link w:val="792"/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styleId="1019">
    <w:name w:val="Обычный + Times New Roman;14 пт;По ширине;Первая строка:  1;27 см;После: ..."/>
    <w:basedOn w:val="792"/>
    <w:next w:val="1019"/>
    <w:link w:val="792"/>
    <w:pPr>
      <w:ind w:firstLine="720"/>
      <w:jc w:val="both"/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1020">
    <w:name w:val="Без интервала1"/>
    <w:next w:val="1020"/>
    <w:link w:val="792"/>
    <w:rPr>
      <w:rFonts w:ascii="Times New Roman" w:hAnsi="Times New Roman"/>
      <w:sz w:val="24"/>
      <w:szCs w:val="24"/>
      <w:lang w:val="ru-RU" w:eastAsia="ru-RU" w:bidi="ar-SA"/>
    </w:rPr>
  </w:style>
  <w:style w:type="character" w:styleId="1021">
    <w:name w:val="Знак примечания"/>
    <w:next w:val="1021"/>
    <w:link w:val="792"/>
    <w:semiHidden/>
    <w:rPr>
      <w:sz w:val="16"/>
      <w:szCs w:val="16"/>
    </w:rPr>
  </w:style>
  <w:style w:type="paragraph" w:styleId="1022">
    <w:name w:val="Текст примечания"/>
    <w:basedOn w:val="792"/>
    <w:next w:val="1022"/>
    <w:link w:val="1023"/>
    <w:semiHidden/>
    <w:rPr>
      <w:sz w:val="20"/>
      <w:szCs w:val="20"/>
    </w:rPr>
  </w:style>
  <w:style w:type="character" w:styleId="1023">
    <w:name w:val="Текст примечания Знак"/>
    <w:next w:val="1023"/>
    <w:link w:val="1022"/>
    <w:semiHidden/>
    <w:rPr>
      <w:lang w:eastAsia="en-US"/>
    </w:rPr>
  </w:style>
  <w:style w:type="paragraph" w:styleId="1024">
    <w:name w:val="Тема примечания"/>
    <w:basedOn w:val="1022"/>
    <w:next w:val="1022"/>
    <w:link w:val="1025"/>
    <w:semiHidden/>
    <w:rPr>
      <w:b/>
      <w:bCs/>
    </w:rPr>
  </w:style>
  <w:style w:type="character" w:styleId="1025">
    <w:name w:val="Тема примечания Знак"/>
    <w:next w:val="1025"/>
    <w:link w:val="1024"/>
    <w:semiHidden/>
    <w:rPr>
      <w:b/>
      <w:bCs/>
      <w:lang w:eastAsia="en-US"/>
    </w:rPr>
  </w:style>
  <w:style w:type="character" w:styleId="1026">
    <w:name w:val="search_result"/>
    <w:next w:val="1026"/>
    <w:link w:val="792"/>
  </w:style>
  <w:style w:type="paragraph" w:styleId="1027">
    <w:name w:val="ConsPlusNonformat"/>
    <w:next w:val="1027"/>
    <w:link w:val="792"/>
    <w:pPr>
      <w:widowControl w:val="off"/>
    </w:pPr>
    <w:rPr>
      <w:rFonts w:ascii="Courier New" w:hAnsi="Courier New" w:eastAsia="Times New Roman"/>
      <w:lang w:val="ru-RU" w:eastAsia="ru-RU" w:bidi="ar-SA"/>
    </w:rPr>
  </w:style>
  <w:style w:type="character" w:styleId="1028">
    <w:name w:val="Текст сноски Знак"/>
    <w:next w:val="1028"/>
    <w:link w:val="969"/>
    <w:semiHidden/>
    <w:rPr>
      <w:lang w:eastAsia="en-US"/>
    </w:rPr>
  </w:style>
  <w:style w:type="character" w:styleId="1029" w:default="1">
    <w:name w:val="Default Paragraph Font"/>
    <w:uiPriority w:val="1"/>
    <w:semiHidden/>
    <w:unhideWhenUsed/>
  </w:style>
  <w:style w:type="numbering" w:styleId="1030" w:default="1">
    <w:name w:val="No List"/>
    <w:uiPriority w:val="99"/>
    <w:semiHidden/>
    <w:unhideWhenUsed/>
  </w:style>
  <w:style w:type="table" w:styleId="1031" w:default="1">
    <w:name w:val="Normal Table"/>
    <w:uiPriority w:val="99"/>
    <w:semiHidden/>
    <w:unhideWhenUsed/>
    <w:tblPr/>
  </w:style>
  <w:style w:type="paragraph" w:styleId="1032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3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Наталья Александровна</dc:creator>
  <cp:revision>17</cp:revision>
  <dcterms:created xsi:type="dcterms:W3CDTF">2023-08-09T11:42:00Z</dcterms:created>
  <dcterms:modified xsi:type="dcterms:W3CDTF">2024-06-18T09:12:09Z</dcterms:modified>
  <cp:version>1048576</cp:version>
</cp:coreProperties>
</file>