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 октября</w:t>
            </w:r>
            <w:r>
              <w:rPr>
                <w:sz w:val="28"/>
                <w:szCs w:val="28"/>
                <w:highlight w:val="white"/>
              </w:rPr>
              <w:t xml:space="preserve"> 2025 года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/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Cs/>
          <w:sz w:val="28"/>
          <w:szCs w:val="28"/>
        </w:rPr>
      </w:r>
      <w:r/>
    </w:p>
    <w:p>
      <w:pPr>
        <w:pStyle w:val="805"/>
        <w:ind w:left="0" w:firstLine="851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1.3.1, 1.3.2 протокола заседания Проектного комитета администрации города Нижневартовска от 25.06.2025: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- о внесении изменений в муниципальные программы в соответствии с доведенными показателями в рамках региональных проектов в срок до 31.07.2025;</w:t>
      </w:r>
      <w:r>
        <w:rPr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об обеспечении контроля достижения показателей региональных проектов, срок - постоянно.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/>
          <w:bCs/>
          <w:sz w:val="28"/>
          <w:szCs w:val="28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 </w:t>
      </w:r>
      <w:r>
        <w:rPr>
          <w:rFonts w:eastAsia="Calibri"/>
          <w:sz w:val="26"/>
          <w:szCs w:val="26"/>
          <w:highlight w:val="white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  <w:t xml:space="preserve">И.И. Стрельцова</w:t>
      </w:r>
      <w:r>
        <w:rPr>
          <w:rFonts w:eastAsia="Calibri"/>
          <w:sz w:val="26"/>
          <w:szCs w:val="26"/>
          <w:highlight w:val="white"/>
        </w:rPr>
        <w:t xml:space="preserve">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Н.П. Брыль</w:t>
      </w:r>
      <w:r>
        <w:rPr>
          <w:rFonts w:eastAsia="Calibri"/>
          <w:sz w:val="26"/>
          <w:szCs w:val="26"/>
          <w:highlight w:val="white"/>
        </w:rPr>
        <w:t xml:space="preserve">) </w:t>
      </w:r>
      <w:r>
        <w:rPr>
          <w:sz w:val="26"/>
          <w:szCs w:val="26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sz w:val="28"/>
          <w:szCs w:val="28"/>
          <w:highlight w:val="white"/>
        </w:rPr>
      </w:r>
      <w:r/>
    </w:p>
    <w:p>
      <w:pPr>
        <w:pStyle w:val="805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Отметить статус реализации муниципальных проектов по состоянию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на 29 октября 2025 года (приложение 2 к протоколу).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450" w:right="0" w:firstLine="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05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программ, в рамках которых реализуются муниципальные проекты, взять на личный контроль: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1.2.1. Мониторинг реализации муниципальных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окончания реализации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1.2.2.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ценку рисков реализации проектов и своевременное принятие мер реагирования.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10 декабря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05"/>
        <w:ind w:left="0" w:firstLine="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2.</w:t>
      </w:r>
      <w:r>
        <w:rPr>
          <w:b/>
          <w:sz w:val="28"/>
          <w:szCs w:val="28"/>
        </w:rPr>
        <w:t xml:space="preserve"> Об исполнении </w:t>
      </w:r>
      <w:r>
        <w:rPr>
          <w:b/>
          <w:sz w:val="28"/>
          <w:szCs w:val="28"/>
        </w:rPr>
        <w:t xml:space="preserve">пп</w:t>
      </w:r>
      <w:r>
        <w:rPr>
          <w:b/>
          <w:sz w:val="28"/>
          <w:szCs w:val="28"/>
        </w:rPr>
        <w:t xml:space="preserve">. 1.3.1</w:t>
      </w:r>
      <w:r>
        <w:rPr>
          <w:b/>
          <w:sz w:val="28"/>
          <w:szCs w:val="28"/>
        </w:rPr>
        <w:t xml:space="preserve">, 1.3.2 протокола заседания Проектного комитета администрации города Нижневартовска от 25.06.2025:</w:t>
      </w:r>
      <w:r>
        <w:rPr>
          <w:b/>
          <w:bCs/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о внесении изменений в муниципальные программы в соответствии с доведенными показателями в рамках региональных проектов в срок до 31.07.2025;</w:t>
      </w:r>
      <w:r>
        <w:rPr>
          <w:b/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об обеспечении контроля достижения показателей региональных проектов, срок - постоянно.</w:t>
      </w:r>
      <w:r>
        <w:rPr>
          <w:b/>
          <w:sz w:val="28"/>
          <w:szCs w:val="28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И.И. Стрельцова</w:t>
      </w:r>
      <w:r>
        <w:rPr>
          <w:rFonts w:eastAsia="Calibri"/>
          <w:sz w:val="26"/>
          <w:szCs w:val="26"/>
          <w:highlight w:val="white"/>
        </w:rPr>
        <w:t xml:space="preserve">) </w:t>
      </w:r>
      <w:bookmarkEnd w:id="0"/>
      <w:r>
        <w:rPr>
          <w:rFonts w:eastAsia="Calibri"/>
          <w:sz w:val="26"/>
          <w:szCs w:val="26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Считать исполненным и снять с контроля поручение, предусмотренное </w:t>
      </w:r>
      <w:r>
        <w:rPr>
          <w:sz w:val="28"/>
          <w:szCs w:val="28"/>
          <w:highlight w:val="none"/>
        </w:rPr>
        <w:t xml:space="preserve">подпунктом 1.3.1 пункта 1.3 протокола заседания Проектного комитета </w:t>
      </w:r>
      <w:r>
        <w:rPr>
          <w:b w:val="0"/>
          <w:bCs w:val="0"/>
          <w:sz w:val="28"/>
          <w:szCs w:val="28"/>
        </w:rPr>
        <w:t xml:space="preserve">администрации города Нижневартовска</w:t>
      </w:r>
      <w:r>
        <w:rPr>
          <w:sz w:val="28"/>
          <w:szCs w:val="28"/>
          <w:highlight w:val="none"/>
        </w:rPr>
        <w:t xml:space="preserve"> от 25.06.2025 №1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 </w:t>
      </w:r>
      <w:r>
        <w:rPr>
          <w:sz w:val="28"/>
          <w:szCs w:val="28"/>
          <w:highlight w:val="none"/>
        </w:rPr>
        <w:t xml:space="preserve">Отметить.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2.2.1. На 2025 год запланировано достижение 20 показателей по 13 региональным проектам в рамках 6 муниципальных программ.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полном объеме достигнуто 9 показателей, 11 в стадии выполнения мероприятий.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2.2.2. Уровень достижения показателей региональных проектов по итогам 10 месяцев 2025 года - 45%.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Ответственным исполнителям муниципальных программ взять на личный контроль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своевременное достижение показателей и результатов региональных проектов, доведенных структурным подразделениям администрации города, в полном объеме.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10 декабря 2025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19"/>
        <w:gridCol w:w="4286"/>
      </w:tblGrid>
      <w:tr>
        <w:trPr>
          <w:trHeight w:val="985"/>
        </w:trPr>
        <w:tc>
          <w:tcPr>
            <w:tcW w:w="5119" w:type="dxa"/>
            <w:textDirection w:val="lrTb"/>
            <w:noWrap w:val="false"/>
          </w:tcPr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tcW w:w="4286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Д.А. 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985"/>
        </w:trPr>
        <w:tc>
          <w:tcPr>
            <w:tcW w:w="5119" w:type="dxa"/>
            <w:vMerge w:val="restart"/>
            <w:textDirection w:val="lrTb"/>
            <w:noWrap w:val="false"/>
          </w:tcPr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/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/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/>
          </w:p>
          <w:p>
            <w:pPr>
              <w:ind w:right="84"/>
              <w:jc w:val="both"/>
              <w:spacing w:line="357" w:lineRule="exact"/>
              <w:tabs>
                <w:tab w:val="left" w:pos="284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Секретарь Проектного комитета администрации города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/>
          </w:p>
        </w:tc>
        <w:tc>
          <w:tcPr>
            <w:tcW w:w="4286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Ю</w:t>
            </w:r>
            <w:r>
              <w:rPr>
                <w:sz w:val="28"/>
                <w:szCs w:val="28"/>
                <w:highlight w:val="white"/>
              </w:rPr>
              <w:t xml:space="preserve">ш</w:t>
            </w:r>
            <w:r>
              <w:rPr>
                <w:sz w:val="28"/>
                <w:szCs w:val="28"/>
                <w:highlight w:val="white"/>
              </w:rPr>
              <w:t xml:space="preserve">к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заседания Проектного комитета 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29.10</w:t>
      </w:r>
      <w:r>
        <w:rPr>
          <w:sz w:val="28"/>
          <w:szCs w:val="28"/>
        </w:rPr>
        <w:t xml:space="preserve">.2025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3260"/>
        </w:trPr>
        <w:tc>
          <w:tcPr>
            <w:tcW w:w="969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 октября</w:t>
            </w:r>
            <w:r>
              <w:rPr>
                <w:sz w:val="28"/>
                <w:szCs w:val="28"/>
                <w:highlight w:val="white"/>
              </w:rPr>
              <w:t xml:space="preserve">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4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глава города, председатель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449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8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4. Брыль Наталья Петровна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директор департамента экономического развития администрации города</w:t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5. Боков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Анатолий Николаевич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6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Мыльников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Виктор Алексеевич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общественных коммуникаций и молодежной политики администрации города</w:t>
                  </w:r>
                  <w:r>
                    <w:rPr>
                      <w:rFonts w:eastAsia="Calibri"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7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Стрельцова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Ирина Ивановна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73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8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Жукова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Подгурский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Александр Владимирович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юридического управления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Зяблицкая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whit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Наталья Викторовна</w:t>
                  </w:r>
                  <w:r>
                    <w:rPr>
                      <w:i w:val="0"/>
                      <w:iCs w:val="0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заместитель председателя Думы города Нижневартовска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</w:tbl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contextualSpacing/>
        <w:jc w:val="right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29.10</w:t>
      </w:r>
      <w:r>
        <w:rPr>
          <w:rFonts w:ascii="Times New Roman" w:hAnsi="Times New Roman" w:cs="Times New Roman"/>
          <w:sz w:val="28"/>
          <w:szCs w:val="28"/>
        </w:rPr>
        <w:t xml:space="preserve">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252"/>
        <w:gridCol w:w="2268"/>
        <w:gridCol w:w="2073"/>
        <w:gridCol w:w="689"/>
      </w:tblGrid>
      <w:tr>
        <w:trPr>
          <w:trHeight w:val="853"/>
          <w:tblHeader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Наименование муниципального 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ind w:left="-108" w:right="-108" w:firstLine="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Объем финансирования на 2025 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shd w:val="clear" w:color="ffffff" w:fill="ffffff"/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Исполнено на 29.10.2025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40"/>
          <w:tblHeader/>
        </w:trPr>
        <w:tc>
          <w:tcPr>
            <w:shd w:val="clear" w:color="ffffff" w:fill="ffffff"/>
            <w:tcW w:w="5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25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108,7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92,8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85,4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транспортной инфраструктуры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Обеспечение экологической безопасности 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79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полномочий в сфере жилищно-коммунального комплекса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фестиваля искусств, труда и спорта «Самотлорские ночи»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99,7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комплекса мероприятий, направленных на развитие туризма в городе Нижневартовске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официальных физкультурных (физкультурно-оздоровительных) мероприятий, спортивно-оздоровительной работы среди различных групп населения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50,1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Финансовая поддержка субъектов малого и среднего предпринимательства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Создание финансовой устойчивости сельскохозяйственных товаропроизводителей города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52,5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992" w:right="748" w:bottom="1106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19"/>
  </w:num>
  <w:num w:numId="9">
    <w:abstractNumId w:val="21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5"/>
  </w:num>
  <w:num w:numId="15">
    <w:abstractNumId w:val="22"/>
  </w:num>
  <w:num w:numId="16">
    <w:abstractNumId w:val="7"/>
  </w:num>
  <w:num w:numId="17">
    <w:abstractNumId w:val="14"/>
  </w:num>
  <w:num w:numId="18">
    <w:abstractNumId w:val="9"/>
  </w:num>
  <w:num w:numId="19">
    <w:abstractNumId w:val="15"/>
  </w:num>
  <w:num w:numId="20">
    <w:abstractNumId w:val="20"/>
  </w:num>
  <w:num w:numId="21">
    <w:abstractNumId w:val="8"/>
  </w:num>
  <w:num w:numId="22">
    <w:abstractNumId w:val="2"/>
  </w:num>
  <w:num w:numId="23">
    <w:abstractNumId w:val="1"/>
  </w:num>
  <w:num w:numId="24">
    <w:abstractNumId w:val="17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Caption Char"/>
    <w:basedOn w:val="782"/>
    <w:link w:val="802"/>
    <w:uiPriority w:val="99"/>
  </w:style>
  <w:style w:type="paragraph" w:styleId="717" w:default="1">
    <w:name w:val="Normal"/>
    <w:qFormat/>
    <w:rPr>
      <w:rFonts w:eastAsia="Times New Roman" w:cs="Times New Roman"/>
      <w:sz w:val="24"/>
      <w:szCs w:val="24"/>
    </w:rPr>
  </w:style>
  <w:style w:type="paragraph" w:styleId="718">
    <w:name w:val="Heading 1"/>
    <w:basedOn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>
    <w:name w:val="Hyperlink"/>
    <w:uiPriority w:val="99"/>
    <w:unhideWhenUsed/>
    <w:rPr>
      <w:color w:val="0563c1" w:themeColor="hyperlink"/>
      <w:u w:val="single"/>
    </w:rPr>
  </w:style>
  <w:style w:type="character" w:styleId="731">
    <w:name w:val="footnote reference"/>
    <w:basedOn w:val="727"/>
    <w:uiPriority w:val="99"/>
    <w:unhideWhenUsed/>
    <w:rPr>
      <w:vertAlign w:val="superscript"/>
    </w:rPr>
  </w:style>
  <w:style w:type="character" w:styleId="732">
    <w:name w:val="endnote reference"/>
    <w:basedOn w:val="727"/>
    <w:uiPriority w:val="99"/>
    <w:semiHidden/>
    <w:unhideWhenUsed/>
    <w:rPr>
      <w:vertAlign w:val="superscript"/>
    </w:rPr>
  </w:style>
  <w:style w:type="character" w:styleId="733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34" w:customStyle="1">
    <w:name w:val="Привязка сноски"/>
    <w:rPr>
      <w:vertAlign w:val="superscript"/>
    </w:rPr>
  </w:style>
  <w:style w:type="character" w:styleId="735" w:customStyle="1">
    <w:name w:val="Footnote Characters"/>
    <w:basedOn w:val="727"/>
    <w:uiPriority w:val="99"/>
    <w:unhideWhenUsed/>
    <w:qFormat/>
    <w:rPr>
      <w:vertAlign w:val="superscript"/>
    </w:rPr>
  </w:style>
  <w:style w:type="character" w:styleId="736" w:customStyle="1">
    <w:name w:val="Привязка концевой сноски"/>
    <w:rPr>
      <w:vertAlign w:val="superscript"/>
    </w:rPr>
  </w:style>
  <w:style w:type="character" w:styleId="737" w:customStyle="1">
    <w:name w:val="Endnote Characters"/>
    <w:basedOn w:val="727"/>
    <w:uiPriority w:val="99"/>
    <w:semiHidden/>
    <w:unhideWhenUsed/>
    <w:qFormat/>
    <w:rPr>
      <w:vertAlign w:val="superscript"/>
    </w:rPr>
  </w:style>
  <w:style w:type="character" w:styleId="738" w:customStyle="1">
    <w:name w:val="Heading 1 Char"/>
    <w:basedOn w:val="727"/>
    <w:uiPriority w:val="9"/>
    <w:qFormat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27"/>
    <w:uiPriority w:val="9"/>
    <w:qFormat/>
    <w:rPr>
      <w:rFonts w:ascii="Arial" w:hAnsi="Arial" w:eastAsia="Arial" w:cs="Arial"/>
      <w:sz w:val="34"/>
    </w:rPr>
  </w:style>
  <w:style w:type="character" w:styleId="740" w:customStyle="1">
    <w:name w:val="Heading 3 Char"/>
    <w:basedOn w:val="727"/>
    <w:uiPriority w:val="9"/>
    <w:qFormat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2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2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27"/>
    <w:uiPriority w:val="10"/>
    <w:qFormat/>
    <w:rPr>
      <w:sz w:val="48"/>
      <w:szCs w:val="48"/>
    </w:rPr>
  </w:style>
  <w:style w:type="character" w:styleId="748" w:customStyle="1">
    <w:name w:val="Subtitle Char"/>
    <w:basedOn w:val="727"/>
    <w:uiPriority w:val="11"/>
    <w:qFormat/>
    <w:rPr>
      <w:sz w:val="24"/>
      <w:szCs w:val="24"/>
    </w:rPr>
  </w:style>
  <w:style w:type="character" w:styleId="749" w:customStyle="1">
    <w:name w:val="Quote Char"/>
    <w:uiPriority w:val="29"/>
    <w:qFormat/>
    <w:rPr>
      <w:i/>
    </w:rPr>
  </w:style>
  <w:style w:type="character" w:styleId="750" w:customStyle="1">
    <w:name w:val="Intense Quote Char"/>
    <w:uiPriority w:val="30"/>
    <w:qFormat/>
    <w:rPr>
      <w:i/>
    </w:rPr>
  </w:style>
  <w:style w:type="character" w:styleId="751" w:customStyle="1">
    <w:name w:val="Header Char"/>
    <w:basedOn w:val="727"/>
    <w:uiPriority w:val="99"/>
    <w:qFormat/>
  </w:style>
  <w:style w:type="character" w:styleId="752" w:customStyle="1">
    <w:name w:val="Название объекта Знак"/>
    <w:link w:val="782"/>
    <w:uiPriority w:val="99"/>
    <w:qFormat/>
  </w:style>
  <w:style w:type="character" w:styleId="753" w:customStyle="1">
    <w:name w:val="Footnote Text Char"/>
    <w:uiPriority w:val="99"/>
    <w:qFormat/>
    <w:rPr>
      <w:sz w:val="18"/>
    </w:rPr>
  </w:style>
  <w:style w:type="character" w:styleId="754" w:customStyle="1">
    <w:name w:val="Endnote Text Char"/>
    <w:uiPriority w:val="99"/>
    <w:qFormat/>
    <w:rPr>
      <w:sz w:val="20"/>
    </w:rPr>
  </w:style>
  <w:style w:type="character" w:styleId="755" w:customStyle="1">
    <w:name w:val="Цитата 2 Знак"/>
    <w:basedOn w:val="727"/>
    <w:uiPriority w:val="9"/>
    <w:qFormat/>
    <w:rPr>
      <w:rFonts w:ascii="Arial" w:hAnsi="Arial" w:eastAsia="Arial" w:cs="Arial"/>
      <w:sz w:val="40"/>
      <w:szCs w:val="40"/>
    </w:rPr>
  </w:style>
  <w:style w:type="character" w:styleId="756" w:customStyle="1">
    <w:name w:val="Цитата 2 Знак1"/>
    <w:basedOn w:val="727"/>
    <w:uiPriority w:val="9"/>
    <w:qFormat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27"/>
    <w:uiPriority w:val="9"/>
    <w:qFormat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2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2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Заголовок Знак"/>
    <w:basedOn w:val="727"/>
    <w:uiPriority w:val="10"/>
    <w:qFormat/>
    <w:rPr>
      <w:sz w:val="48"/>
      <w:szCs w:val="48"/>
    </w:rPr>
  </w:style>
  <w:style w:type="character" w:styleId="765" w:customStyle="1">
    <w:name w:val="Подзаголовок Знак"/>
    <w:basedOn w:val="727"/>
    <w:uiPriority w:val="11"/>
    <w:qFormat/>
    <w:rPr>
      <w:sz w:val="24"/>
      <w:szCs w:val="24"/>
    </w:rPr>
  </w:style>
  <w:style w:type="character" w:styleId="766" w:customStyle="1">
    <w:name w:val="Оглавление 2 Знак"/>
    <w:uiPriority w:val="29"/>
    <w:qFormat/>
    <w:rPr>
      <w:i/>
    </w:rPr>
  </w:style>
  <w:style w:type="character" w:styleId="767" w:customStyle="1">
    <w:name w:val="Выделенная цитата Знак"/>
    <w:uiPriority w:val="30"/>
    <w:qFormat/>
    <w:rPr>
      <w:i/>
    </w:rPr>
  </w:style>
  <w:style w:type="character" w:styleId="768" w:customStyle="1">
    <w:name w:val="Верхний колонтитул Знак1"/>
    <w:basedOn w:val="727"/>
    <w:uiPriority w:val="99"/>
    <w:qFormat/>
  </w:style>
  <w:style w:type="character" w:styleId="769" w:customStyle="1">
    <w:name w:val="Footer Char"/>
    <w:basedOn w:val="727"/>
    <w:uiPriority w:val="99"/>
    <w:qFormat/>
  </w:style>
  <w:style w:type="character" w:styleId="770" w:customStyle="1">
    <w:name w:val="Нижний колонтитул Знак"/>
    <w:uiPriority w:val="99"/>
    <w:qFormat/>
  </w:style>
  <w:style w:type="character" w:styleId="771" w:customStyle="1">
    <w:name w:val="Текст сноски Знак"/>
    <w:uiPriority w:val="99"/>
    <w:qFormat/>
    <w:rPr>
      <w:sz w:val="18"/>
    </w:rPr>
  </w:style>
  <w:style w:type="character" w:styleId="772" w:customStyle="1">
    <w:name w:val="Текст концевой сноски Знак"/>
    <w:uiPriority w:val="99"/>
    <w:qFormat/>
    <w:rPr>
      <w:sz w:val="20"/>
    </w:rPr>
  </w:style>
  <w:style w:type="character" w:styleId="773">
    <w:name w:val="page number"/>
    <w:basedOn w:val="727"/>
    <w:qFormat/>
  </w:style>
  <w:style w:type="character" w:styleId="774" w:customStyle="1">
    <w:name w:val="apple-style-span"/>
    <w:basedOn w:val="727"/>
    <w:qFormat/>
  </w:style>
  <w:style w:type="character" w:styleId="775" w:customStyle="1">
    <w:name w:val="apple-converted-space"/>
    <w:basedOn w:val="727"/>
    <w:qFormat/>
  </w:style>
  <w:style w:type="character" w:styleId="776" w:customStyle="1">
    <w:name w:val="Верхний колонтитул Знак"/>
    <w:qFormat/>
    <w:rPr>
      <w:sz w:val="24"/>
      <w:szCs w:val="24"/>
    </w:rPr>
  </w:style>
  <w:style w:type="character" w:styleId="77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78">
    <w:name w:val="Placeholder Text"/>
    <w:basedOn w:val="727"/>
    <w:uiPriority w:val="99"/>
    <w:semiHidden/>
    <w:qFormat/>
    <w:rPr>
      <w:color w:val="808080"/>
    </w:rPr>
  </w:style>
  <w:style w:type="paragraph" w:styleId="779">
    <w:name w:val="Title"/>
    <w:basedOn w:val="717"/>
    <w:next w:val="78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80">
    <w:name w:val="Body Text"/>
    <w:basedOn w:val="717"/>
    <w:pPr>
      <w:spacing w:after="140" w:line="276" w:lineRule="auto"/>
    </w:pPr>
  </w:style>
  <w:style w:type="paragraph" w:styleId="781">
    <w:name w:val="List"/>
    <w:basedOn w:val="780"/>
    <w:rPr>
      <w:rFonts w:cs="Droid Sans Devanagari"/>
    </w:rPr>
  </w:style>
  <w:style w:type="paragraph" w:styleId="782">
    <w:name w:val="Caption"/>
    <w:basedOn w:val="717"/>
    <w:link w:val="752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83">
    <w:name w:val="index heading"/>
    <w:basedOn w:val="717"/>
    <w:qFormat/>
    <w:pPr>
      <w:suppressLineNumbers/>
    </w:pPr>
    <w:rPr>
      <w:rFonts w:cs="Droid Sans Devanagari"/>
    </w:rPr>
  </w:style>
  <w:style w:type="paragraph" w:styleId="784">
    <w:name w:val="No Spacing"/>
    <w:uiPriority w:val="1"/>
    <w:qFormat/>
    <w:rPr>
      <w:rFonts w:eastAsia="Times New Roman" w:cs="Times New Roman"/>
    </w:rPr>
  </w:style>
  <w:style w:type="paragraph" w:styleId="785">
    <w:name w:val="Subtitle"/>
    <w:basedOn w:val="717"/>
    <w:uiPriority w:val="11"/>
    <w:qFormat/>
    <w:pPr>
      <w:spacing w:before="200" w:after="200"/>
    </w:pPr>
  </w:style>
  <w:style w:type="paragraph" w:styleId="786">
    <w:name w:val="Quote"/>
    <w:basedOn w:val="717"/>
    <w:uiPriority w:val="29"/>
    <w:qFormat/>
    <w:pPr>
      <w:ind w:left="720" w:right="720"/>
    </w:pPr>
    <w:rPr>
      <w:i/>
    </w:rPr>
  </w:style>
  <w:style w:type="paragraph" w:styleId="787">
    <w:name w:val="Intense Quote"/>
    <w:basedOn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8">
    <w:name w:val="footnote text"/>
    <w:basedOn w:val="717"/>
    <w:uiPriority w:val="99"/>
    <w:semiHidden/>
    <w:unhideWhenUsed/>
    <w:pPr>
      <w:spacing w:after="40"/>
    </w:pPr>
    <w:rPr>
      <w:sz w:val="18"/>
    </w:rPr>
  </w:style>
  <w:style w:type="paragraph" w:styleId="789">
    <w:name w:val="endnote text"/>
    <w:basedOn w:val="717"/>
    <w:uiPriority w:val="99"/>
    <w:semiHidden/>
    <w:unhideWhenUsed/>
    <w:rPr>
      <w:sz w:val="20"/>
    </w:rPr>
  </w:style>
  <w:style w:type="paragraph" w:styleId="790">
    <w:name w:val="toc 1"/>
    <w:basedOn w:val="717"/>
    <w:uiPriority w:val="39"/>
    <w:unhideWhenUsed/>
    <w:pPr>
      <w:spacing w:after="57"/>
    </w:pPr>
  </w:style>
  <w:style w:type="paragraph" w:styleId="791">
    <w:name w:val="toc 2"/>
    <w:basedOn w:val="717"/>
    <w:uiPriority w:val="39"/>
    <w:unhideWhenUsed/>
    <w:pPr>
      <w:ind w:left="283"/>
      <w:spacing w:after="57"/>
    </w:pPr>
  </w:style>
  <w:style w:type="paragraph" w:styleId="792">
    <w:name w:val="toc 3"/>
    <w:basedOn w:val="717"/>
    <w:uiPriority w:val="39"/>
    <w:unhideWhenUsed/>
    <w:pPr>
      <w:ind w:left="567"/>
      <w:spacing w:after="57"/>
    </w:pPr>
  </w:style>
  <w:style w:type="paragraph" w:styleId="793">
    <w:name w:val="toc 4"/>
    <w:basedOn w:val="717"/>
    <w:uiPriority w:val="39"/>
    <w:unhideWhenUsed/>
    <w:pPr>
      <w:ind w:left="850"/>
      <w:spacing w:after="57"/>
    </w:pPr>
  </w:style>
  <w:style w:type="paragraph" w:styleId="794">
    <w:name w:val="toc 5"/>
    <w:basedOn w:val="717"/>
    <w:uiPriority w:val="39"/>
    <w:unhideWhenUsed/>
    <w:pPr>
      <w:ind w:left="1134"/>
      <w:spacing w:after="57"/>
    </w:pPr>
  </w:style>
  <w:style w:type="paragraph" w:styleId="795">
    <w:name w:val="toc 6"/>
    <w:basedOn w:val="717"/>
    <w:uiPriority w:val="39"/>
    <w:unhideWhenUsed/>
    <w:pPr>
      <w:ind w:left="1417"/>
      <w:spacing w:after="57"/>
    </w:pPr>
  </w:style>
  <w:style w:type="paragraph" w:styleId="796">
    <w:name w:val="toc 7"/>
    <w:basedOn w:val="717"/>
    <w:uiPriority w:val="39"/>
    <w:unhideWhenUsed/>
    <w:pPr>
      <w:ind w:left="1701"/>
      <w:spacing w:after="57"/>
    </w:pPr>
  </w:style>
  <w:style w:type="paragraph" w:styleId="797">
    <w:name w:val="toc 8"/>
    <w:basedOn w:val="717"/>
    <w:uiPriority w:val="39"/>
    <w:unhideWhenUsed/>
    <w:pPr>
      <w:ind w:left="1984"/>
      <w:spacing w:after="57"/>
    </w:pPr>
  </w:style>
  <w:style w:type="paragraph" w:styleId="798">
    <w:name w:val="toc 9"/>
    <w:basedOn w:val="717"/>
    <w:uiPriority w:val="39"/>
    <w:unhideWhenUsed/>
    <w:pPr>
      <w:ind w:left="2268"/>
      <w:spacing w:after="57"/>
    </w:pPr>
  </w:style>
  <w:style w:type="paragraph" w:styleId="799">
    <w:name w:val="TOC Heading"/>
    <w:uiPriority w:val="39"/>
    <w:unhideWhenUsed/>
    <w:qFormat/>
    <w:rPr>
      <w:rFonts w:eastAsia="Times New Roman" w:cs="Times New Roman"/>
    </w:rPr>
  </w:style>
  <w:style w:type="paragraph" w:styleId="800">
    <w:name w:val="table of figures"/>
    <w:basedOn w:val="717"/>
    <w:uiPriority w:val="99"/>
    <w:unhideWhenUsed/>
    <w:qFormat/>
  </w:style>
  <w:style w:type="paragraph" w:styleId="801" w:customStyle="1">
    <w:name w:val="Верхний и нижний колонтитулы"/>
    <w:basedOn w:val="717"/>
    <w:qFormat/>
  </w:style>
  <w:style w:type="paragraph" w:styleId="802">
    <w:name w:val="Footer"/>
    <w:basedOn w:val="717"/>
    <w:pPr>
      <w:tabs>
        <w:tab w:val="center" w:pos="4677" w:leader="none"/>
        <w:tab w:val="right" w:pos="9355" w:leader="none"/>
      </w:tabs>
    </w:pPr>
  </w:style>
  <w:style w:type="paragraph" w:styleId="803">
    <w:name w:val="Header"/>
    <w:basedOn w:val="717"/>
    <w:pPr>
      <w:tabs>
        <w:tab w:val="center" w:pos="4677" w:leader="none"/>
        <w:tab w:val="right" w:pos="9355" w:leader="none"/>
      </w:tabs>
    </w:pPr>
  </w:style>
  <w:style w:type="paragraph" w:styleId="804">
    <w:name w:val="Balloon Text"/>
    <w:basedOn w:val="717"/>
    <w:qFormat/>
    <w:rPr>
      <w:rFonts w:ascii="Segoe UI" w:hAnsi="Segoe UI" w:cs="Segoe UI"/>
      <w:sz w:val="18"/>
      <w:szCs w:val="18"/>
    </w:rPr>
  </w:style>
  <w:style w:type="paragraph" w:styleId="805">
    <w:name w:val="List Paragraph"/>
    <w:basedOn w:val="717"/>
    <w:uiPriority w:val="34"/>
    <w:qFormat/>
    <w:pPr>
      <w:contextualSpacing/>
      <w:ind w:left="720"/>
    </w:pPr>
  </w:style>
  <w:style w:type="paragraph" w:styleId="806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807" w:customStyle="1">
    <w:name w:val="Содержимое таблицы"/>
    <w:basedOn w:val="717"/>
    <w:qFormat/>
    <w:pPr>
      <w:widowControl w:val="off"/>
      <w:suppressLineNumbers/>
    </w:pPr>
  </w:style>
  <w:style w:type="paragraph" w:styleId="808" w:customStyle="1">
    <w:name w:val="Заголовок таблицы"/>
    <w:basedOn w:val="807"/>
    <w:qFormat/>
    <w:pPr>
      <w:jc w:val="center"/>
    </w:pPr>
    <w:rPr>
      <w:b/>
      <w:bCs/>
    </w:rPr>
  </w:style>
  <w:style w:type="paragraph" w:styleId="809" w:customStyle="1">
    <w:name w:val="Объект без заливки"/>
    <w:basedOn w:val="71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0" w:customStyle="1">
    <w:name w:val="Объект без заливки и линий"/>
    <w:basedOn w:val="71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1" w:customStyle="1">
    <w:name w:val="A4"/>
    <w:basedOn w:val="812"/>
    <w:qFormat/>
    <w:rPr>
      <w:rFonts w:ascii="Noto Sans" w:hAnsi="Noto Sans"/>
      <w:sz w:val="36"/>
    </w:rPr>
  </w:style>
  <w:style w:type="paragraph" w:styleId="812">
    <w:name w:val="Plain Text"/>
    <w:basedOn w:val="782"/>
    <w:qFormat/>
  </w:style>
  <w:style w:type="paragraph" w:styleId="813" w:customStyle="1">
    <w:name w:val="Заглавие А4"/>
    <w:basedOn w:val="811"/>
    <w:qFormat/>
    <w:rPr>
      <w:sz w:val="87"/>
    </w:rPr>
  </w:style>
  <w:style w:type="paragraph" w:styleId="814" w:customStyle="1">
    <w:name w:val="Заголовок А4"/>
    <w:basedOn w:val="811"/>
    <w:qFormat/>
    <w:rPr>
      <w:sz w:val="48"/>
    </w:rPr>
  </w:style>
  <w:style w:type="paragraph" w:styleId="815" w:customStyle="1">
    <w:name w:val="Текст А4"/>
    <w:basedOn w:val="811"/>
    <w:qFormat/>
  </w:style>
  <w:style w:type="paragraph" w:styleId="816" w:customStyle="1">
    <w:name w:val="A0"/>
    <w:basedOn w:val="812"/>
    <w:qFormat/>
    <w:rPr>
      <w:rFonts w:ascii="Noto Sans" w:hAnsi="Noto Sans"/>
      <w:sz w:val="95"/>
    </w:rPr>
  </w:style>
  <w:style w:type="paragraph" w:styleId="817" w:customStyle="1">
    <w:name w:val="Заглавие А0"/>
    <w:basedOn w:val="816"/>
    <w:qFormat/>
    <w:rPr>
      <w:sz w:val="191"/>
    </w:rPr>
  </w:style>
  <w:style w:type="paragraph" w:styleId="818" w:customStyle="1">
    <w:name w:val="Заголовок А0"/>
    <w:basedOn w:val="816"/>
    <w:qFormat/>
    <w:rPr>
      <w:sz w:val="143"/>
    </w:rPr>
  </w:style>
  <w:style w:type="paragraph" w:styleId="819" w:customStyle="1">
    <w:name w:val="Текст А0"/>
    <w:basedOn w:val="816"/>
    <w:qFormat/>
  </w:style>
  <w:style w:type="paragraph" w:styleId="820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21" w:customStyle="1">
    <w:name w:val="Фигуры"/>
    <w:basedOn w:val="820"/>
    <w:qFormat/>
    <w:rPr>
      <w:b/>
      <w:sz w:val="28"/>
    </w:rPr>
  </w:style>
  <w:style w:type="paragraph" w:styleId="822" w:customStyle="1">
    <w:name w:val="Заливка"/>
    <w:basedOn w:val="821"/>
    <w:qFormat/>
  </w:style>
  <w:style w:type="paragraph" w:styleId="823" w:customStyle="1">
    <w:name w:val="Заливка синим"/>
    <w:basedOn w:val="822"/>
    <w:qFormat/>
    <w:rPr>
      <w:color w:val="ffffff"/>
    </w:rPr>
  </w:style>
  <w:style w:type="paragraph" w:styleId="824" w:customStyle="1">
    <w:name w:val="Заливка зелёным"/>
    <w:basedOn w:val="822"/>
    <w:qFormat/>
    <w:rPr>
      <w:color w:val="ffffff"/>
    </w:rPr>
  </w:style>
  <w:style w:type="paragraph" w:styleId="825" w:customStyle="1">
    <w:name w:val="Заливка красным"/>
    <w:basedOn w:val="822"/>
    <w:qFormat/>
    <w:rPr>
      <w:color w:val="ffffff"/>
    </w:rPr>
  </w:style>
  <w:style w:type="paragraph" w:styleId="826" w:customStyle="1">
    <w:name w:val="Заливка жёлтым"/>
    <w:basedOn w:val="822"/>
    <w:qFormat/>
    <w:rPr>
      <w:color w:val="ffffff"/>
    </w:rPr>
  </w:style>
  <w:style w:type="paragraph" w:styleId="827" w:customStyle="1">
    <w:name w:val="Контур"/>
    <w:basedOn w:val="821"/>
    <w:qFormat/>
  </w:style>
  <w:style w:type="paragraph" w:styleId="828" w:customStyle="1">
    <w:name w:val="Контур синий"/>
    <w:basedOn w:val="827"/>
    <w:qFormat/>
    <w:rPr>
      <w:color w:val="355269"/>
    </w:rPr>
  </w:style>
  <w:style w:type="paragraph" w:styleId="829" w:customStyle="1">
    <w:name w:val="Контур зеленый"/>
    <w:basedOn w:val="827"/>
    <w:qFormat/>
    <w:rPr>
      <w:color w:val="127622"/>
    </w:rPr>
  </w:style>
  <w:style w:type="paragraph" w:styleId="830" w:customStyle="1">
    <w:name w:val="Контур красный"/>
    <w:basedOn w:val="827"/>
    <w:qFormat/>
    <w:rPr>
      <w:color w:val="c9211e"/>
    </w:rPr>
  </w:style>
  <w:style w:type="paragraph" w:styleId="831" w:customStyle="1">
    <w:name w:val="Контур жёлтый"/>
    <w:basedOn w:val="827"/>
    <w:qFormat/>
    <w:rPr>
      <w:color w:val="b47804"/>
    </w:rPr>
  </w:style>
  <w:style w:type="paragraph" w:styleId="832" w:customStyle="1">
    <w:name w:val="Линии"/>
    <w:basedOn w:val="820"/>
    <w:qFormat/>
  </w:style>
  <w:style w:type="paragraph" w:styleId="833" w:customStyle="1">
    <w:name w:val="Стрелки"/>
    <w:basedOn w:val="832"/>
    <w:qFormat/>
  </w:style>
  <w:style w:type="paragraph" w:styleId="834" w:customStyle="1">
    <w:name w:val="Штриховая линия"/>
    <w:basedOn w:val="832"/>
    <w:qFormat/>
  </w:style>
  <w:style w:type="paragraph" w:styleId="835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6" w:customStyle="1">
    <w:name w:val="Blank Slide~LT~Gliederung 2"/>
    <w:basedOn w:val="835"/>
    <w:qFormat/>
    <w:pPr>
      <w:spacing w:before="227"/>
    </w:pPr>
    <w:rPr>
      <w:sz w:val="56"/>
    </w:rPr>
  </w:style>
  <w:style w:type="paragraph" w:styleId="837" w:customStyle="1">
    <w:name w:val="Blank Slide~LT~Gliederung 3"/>
    <w:basedOn w:val="836"/>
    <w:qFormat/>
    <w:pPr>
      <w:spacing w:before="170"/>
    </w:pPr>
    <w:rPr>
      <w:sz w:val="48"/>
    </w:rPr>
  </w:style>
  <w:style w:type="paragraph" w:styleId="838" w:customStyle="1">
    <w:name w:val="Blank Slide~LT~Gliederung 4"/>
    <w:basedOn w:val="837"/>
    <w:qFormat/>
    <w:pPr>
      <w:spacing w:before="113"/>
    </w:pPr>
    <w:rPr>
      <w:sz w:val="40"/>
    </w:rPr>
  </w:style>
  <w:style w:type="paragraph" w:styleId="839" w:customStyle="1">
    <w:name w:val="Blank Slide~LT~Gliederung 5"/>
    <w:basedOn w:val="838"/>
    <w:qFormat/>
    <w:pPr>
      <w:spacing w:before="57"/>
    </w:pPr>
  </w:style>
  <w:style w:type="paragraph" w:styleId="840" w:customStyle="1">
    <w:name w:val="Blank Slide~LT~Gliederung 6"/>
    <w:basedOn w:val="839"/>
    <w:qFormat/>
  </w:style>
  <w:style w:type="paragraph" w:styleId="841" w:customStyle="1">
    <w:name w:val="Blank Slide~LT~Gliederung 7"/>
    <w:basedOn w:val="840"/>
    <w:qFormat/>
  </w:style>
  <w:style w:type="paragraph" w:styleId="842" w:customStyle="1">
    <w:name w:val="Blank Slide~LT~Gliederung 8"/>
    <w:basedOn w:val="841"/>
    <w:qFormat/>
  </w:style>
  <w:style w:type="paragraph" w:styleId="843" w:customStyle="1">
    <w:name w:val="Blank Slide~LT~Gliederung 9"/>
    <w:basedOn w:val="842"/>
    <w:qFormat/>
  </w:style>
  <w:style w:type="paragraph" w:styleId="844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5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6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47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48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49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50" w:customStyle="1">
    <w:name w:val="gray1"/>
    <w:basedOn w:val="849"/>
    <w:qFormat/>
  </w:style>
  <w:style w:type="paragraph" w:styleId="851" w:customStyle="1">
    <w:name w:val="gray2"/>
    <w:basedOn w:val="849"/>
    <w:qFormat/>
  </w:style>
  <w:style w:type="paragraph" w:styleId="852" w:customStyle="1">
    <w:name w:val="gray3"/>
    <w:basedOn w:val="849"/>
    <w:qFormat/>
  </w:style>
  <w:style w:type="paragraph" w:styleId="853" w:customStyle="1">
    <w:name w:val="bw1"/>
    <w:basedOn w:val="849"/>
    <w:qFormat/>
  </w:style>
  <w:style w:type="paragraph" w:styleId="854" w:customStyle="1">
    <w:name w:val="bw2"/>
    <w:basedOn w:val="849"/>
    <w:qFormat/>
  </w:style>
  <w:style w:type="paragraph" w:styleId="855" w:customStyle="1">
    <w:name w:val="bw3"/>
    <w:basedOn w:val="849"/>
    <w:qFormat/>
  </w:style>
  <w:style w:type="paragraph" w:styleId="856" w:customStyle="1">
    <w:name w:val="orange1"/>
    <w:basedOn w:val="849"/>
    <w:qFormat/>
  </w:style>
  <w:style w:type="paragraph" w:styleId="857" w:customStyle="1">
    <w:name w:val="orange2"/>
    <w:basedOn w:val="849"/>
    <w:qFormat/>
  </w:style>
  <w:style w:type="paragraph" w:styleId="858" w:customStyle="1">
    <w:name w:val="orange3"/>
    <w:basedOn w:val="849"/>
    <w:qFormat/>
  </w:style>
  <w:style w:type="paragraph" w:styleId="859" w:customStyle="1">
    <w:name w:val="turquoise1"/>
    <w:basedOn w:val="849"/>
    <w:qFormat/>
  </w:style>
  <w:style w:type="paragraph" w:styleId="860" w:customStyle="1">
    <w:name w:val="turquoise2"/>
    <w:basedOn w:val="849"/>
    <w:qFormat/>
  </w:style>
  <w:style w:type="paragraph" w:styleId="861" w:customStyle="1">
    <w:name w:val="turquoise3"/>
    <w:basedOn w:val="849"/>
    <w:qFormat/>
  </w:style>
  <w:style w:type="paragraph" w:styleId="862" w:customStyle="1">
    <w:name w:val="blue1"/>
    <w:basedOn w:val="849"/>
    <w:qFormat/>
  </w:style>
  <w:style w:type="paragraph" w:styleId="863" w:customStyle="1">
    <w:name w:val="blue2"/>
    <w:basedOn w:val="849"/>
    <w:qFormat/>
  </w:style>
  <w:style w:type="paragraph" w:styleId="864" w:customStyle="1">
    <w:name w:val="blue3"/>
    <w:basedOn w:val="849"/>
    <w:qFormat/>
  </w:style>
  <w:style w:type="paragraph" w:styleId="865" w:customStyle="1">
    <w:name w:val="sun1"/>
    <w:basedOn w:val="849"/>
    <w:qFormat/>
  </w:style>
  <w:style w:type="paragraph" w:styleId="866" w:customStyle="1">
    <w:name w:val="sun2"/>
    <w:basedOn w:val="849"/>
    <w:qFormat/>
  </w:style>
  <w:style w:type="paragraph" w:styleId="867" w:customStyle="1">
    <w:name w:val="sun3"/>
    <w:basedOn w:val="849"/>
    <w:qFormat/>
  </w:style>
  <w:style w:type="paragraph" w:styleId="868" w:customStyle="1">
    <w:name w:val="earth1"/>
    <w:basedOn w:val="849"/>
    <w:qFormat/>
  </w:style>
  <w:style w:type="paragraph" w:styleId="869" w:customStyle="1">
    <w:name w:val="earth2"/>
    <w:basedOn w:val="849"/>
    <w:qFormat/>
  </w:style>
  <w:style w:type="paragraph" w:styleId="870" w:customStyle="1">
    <w:name w:val="earth3"/>
    <w:basedOn w:val="849"/>
    <w:qFormat/>
  </w:style>
  <w:style w:type="paragraph" w:styleId="871" w:customStyle="1">
    <w:name w:val="green1"/>
    <w:basedOn w:val="849"/>
    <w:qFormat/>
  </w:style>
  <w:style w:type="paragraph" w:styleId="872" w:customStyle="1">
    <w:name w:val="green2"/>
    <w:basedOn w:val="849"/>
    <w:qFormat/>
  </w:style>
  <w:style w:type="paragraph" w:styleId="873" w:customStyle="1">
    <w:name w:val="green3"/>
    <w:basedOn w:val="849"/>
    <w:qFormat/>
  </w:style>
  <w:style w:type="paragraph" w:styleId="874" w:customStyle="1">
    <w:name w:val="seetang1"/>
    <w:basedOn w:val="849"/>
    <w:qFormat/>
  </w:style>
  <w:style w:type="paragraph" w:styleId="875" w:customStyle="1">
    <w:name w:val="seetang2"/>
    <w:basedOn w:val="849"/>
    <w:qFormat/>
  </w:style>
  <w:style w:type="paragraph" w:styleId="876" w:customStyle="1">
    <w:name w:val="seetang3"/>
    <w:basedOn w:val="849"/>
    <w:qFormat/>
  </w:style>
  <w:style w:type="paragraph" w:styleId="877" w:customStyle="1">
    <w:name w:val="lightblue1"/>
    <w:basedOn w:val="849"/>
    <w:qFormat/>
  </w:style>
  <w:style w:type="paragraph" w:styleId="878" w:customStyle="1">
    <w:name w:val="lightblue2"/>
    <w:basedOn w:val="849"/>
    <w:qFormat/>
  </w:style>
  <w:style w:type="paragraph" w:styleId="879" w:customStyle="1">
    <w:name w:val="lightblue3"/>
    <w:basedOn w:val="849"/>
    <w:qFormat/>
  </w:style>
  <w:style w:type="paragraph" w:styleId="880" w:customStyle="1">
    <w:name w:val="yellow1"/>
    <w:basedOn w:val="849"/>
    <w:qFormat/>
  </w:style>
  <w:style w:type="paragraph" w:styleId="881" w:customStyle="1">
    <w:name w:val="yellow2"/>
    <w:basedOn w:val="849"/>
    <w:qFormat/>
  </w:style>
  <w:style w:type="paragraph" w:styleId="882" w:customStyle="1">
    <w:name w:val="yellow3"/>
    <w:basedOn w:val="849"/>
    <w:qFormat/>
  </w:style>
  <w:style w:type="paragraph" w:styleId="883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84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85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6" w:customStyle="1">
    <w:name w:val="Структура 2"/>
    <w:qFormat/>
    <w:pPr>
      <w:spacing w:before="227"/>
    </w:pPr>
    <w:rPr>
      <w:sz w:val="56"/>
    </w:rPr>
  </w:style>
  <w:style w:type="paragraph" w:styleId="887" w:customStyle="1">
    <w:name w:val="Структура 6"/>
    <w:qFormat/>
  </w:style>
  <w:style w:type="paragraph" w:styleId="888" w:customStyle="1">
    <w:name w:val="Структура 7"/>
    <w:basedOn w:val="887"/>
    <w:qFormat/>
  </w:style>
  <w:style w:type="paragraph" w:styleId="889" w:customStyle="1">
    <w:name w:val="Структура 8"/>
    <w:basedOn w:val="888"/>
    <w:qFormat/>
  </w:style>
  <w:style w:type="paragraph" w:styleId="890" w:customStyle="1">
    <w:name w:val="Структура 9"/>
    <w:basedOn w:val="889"/>
    <w:qFormat/>
  </w:style>
  <w:style w:type="paragraph" w:styleId="891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92" w:customStyle="1">
    <w:name w:val="Обычный~LT~Gliederung 2"/>
    <w:basedOn w:val="891"/>
    <w:qFormat/>
    <w:pPr>
      <w:spacing w:before="227"/>
    </w:pPr>
    <w:rPr>
      <w:sz w:val="56"/>
    </w:rPr>
  </w:style>
  <w:style w:type="paragraph" w:styleId="893" w:customStyle="1">
    <w:name w:val="Обычный~LT~Gliederung 3"/>
    <w:basedOn w:val="892"/>
    <w:qFormat/>
    <w:pPr>
      <w:spacing w:before="170"/>
    </w:pPr>
    <w:rPr>
      <w:sz w:val="48"/>
    </w:rPr>
  </w:style>
  <w:style w:type="paragraph" w:styleId="894" w:customStyle="1">
    <w:name w:val="Обычный~LT~Gliederung 4"/>
    <w:basedOn w:val="893"/>
    <w:qFormat/>
    <w:pPr>
      <w:spacing w:before="113"/>
    </w:pPr>
    <w:rPr>
      <w:sz w:val="40"/>
    </w:rPr>
  </w:style>
  <w:style w:type="paragraph" w:styleId="895" w:customStyle="1">
    <w:name w:val="Обычный~LT~Gliederung 5"/>
    <w:basedOn w:val="894"/>
    <w:qFormat/>
    <w:pPr>
      <w:spacing w:before="57"/>
    </w:pPr>
  </w:style>
  <w:style w:type="paragraph" w:styleId="896" w:customStyle="1">
    <w:name w:val="Обычный~LT~Gliederung 6"/>
    <w:basedOn w:val="895"/>
    <w:qFormat/>
  </w:style>
  <w:style w:type="paragraph" w:styleId="897" w:customStyle="1">
    <w:name w:val="Обычный~LT~Gliederung 7"/>
    <w:basedOn w:val="896"/>
    <w:qFormat/>
  </w:style>
  <w:style w:type="paragraph" w:styleId="898" w:customStyle="1">
    <w:name w:val="Обычный~LT~Gliederung 8"/>
    <w:basedOn w:val="897"/>
    <w:qFormat/>
  </w:style>
  <w:style w:type="paragraph" w:styleId="899" w:customStyle="1">
    <w:name w:val="Обычный~LT~Gliederung 9"/>
    <w:basedOn w:val="898"/>
    <w:qFormat/>
  </w:style>
  <w:style w:type="paragraph" w:styleId="900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901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902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03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904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90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8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9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0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2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4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36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37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38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39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0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47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8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49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0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1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2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3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4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9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70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71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72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73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74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75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0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1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2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3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4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5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6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7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98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99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00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01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02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03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1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1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1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1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1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17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8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19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20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21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22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23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2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5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6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27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28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29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30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6B1-A86A-4C24-8BAF-630D991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177</cp:revision>
  <dcterms:created xsi:type="dcterms:W3CDTF">2022-04-25T06:14:00Z</dcterms:created>
  <dcterms:modified xsi:type="dcterms:W3CDTF">2025-11-06T11:18:56Z</dcterms:modified>
</cp:coreProperties>
</file>