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1F" w:rsidRPr="00B63D3C" w:rsidRDefault="000D6B1F" w:rsidP="000D6B1F">
      <w:pPr>
        <w:keepNext/>
        <w:tabs>
          <w:tab w:val="left" w:pos="0"/>
        </w:tabs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  <w:bookmarkStart w:id="0" w:name="_GoBack"/>
      <w:bookmarkEnd w:id="0"/>
      <w:r w:rsidRPr="00B63D3C">
        <w:rPr>
          <w:rFonts w:ascii="Times New Roman" w:hAnsi="Times New Roman"/>
          <w:b/>
          <w:bCs/>
          <w:sz w:val="28"/>
          <w:szCs w:val="20"/>
          <w:lang w:eastAsia="ar-SA"/>
        </w:rPr>
        <w:t>ПРОЕКТ</w:t>
      </w:r>
    </w:p>
    <w:p w:rsidR="000D6B1F" w:rsidRDefault="000D6B1F" w:rsidP="000D6B1F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</w:p>
    <w:p w:rsidR="00EE7867" w:rsidRDefault="00EE7867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АДМИНИСТРАЦИЯ ГОРОДА НИЖНЕВАРТОВСКА</w:t>
      </w: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Ханты-Мансийского автономного округа - Югры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:rsidR="000D6B1F" w:rsidRPr="00003823" w:rsidRDefault="000D6B1F" w:rsidP="000D6B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003823">
        <w:rPr>
          <w:rFonts w:ascii="Times New Roman" w:hAnsi="Times New Roman"/>
          <w:b/>
          <w:sz w:val="32"/>
          <w:szCs w:val="32"/>
          <w:lang w:eastAsia="ar-SA"/>
        </w:rPr>
        <w:t>РАСПОРЯЖЕНИЕ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от ________________  </w:t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  <w:t xml:space="preserve">                     №______</w:t>
      </w:r>
    </w:p>
    <w:p w:rsidR="000D6B1F" w:rsidRDefault="000D6B1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0D6B1F" w:rsidRPr="00AA12F7" w:rsidRDefault="0081654C" w:rsidP="00F34E31">
      <w:pPr>
        <w:spacing w:after="0" w:line="240" w:lineRule="auto"/>
        <w:ind w:right="5102"/>
        <w:jc w:val="both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О внесении изменени</w:t>
      </w:r>
      <w:r w:rsidR="00AB1629">
        <w:rPr>
          <w:rFonts w:ascii="Times New Roman" w:hAnsi="Times New Roman"/>
          <w:sz w:val="28"/>
          <w:szCs w:val="24"/>
        </w:rPr>
        <w:t>й</w:t>
      </w:r>
      <w:r>
        <w:rPr>
          <w:rFonts w:ascii="Times New Roman" w:hAnsi="Times New Roman"/>
          <w:sz w:val="28"/>
          <w:szCs w:val="24"/>
        </w:rPr>
        <w:t xml:space="preserve"> в распоряжение администрации города от 17.01.2019 №20-р </w:t>
      </w:r>
      <w:r w:rsidRPr="00041C47">
        <w:rPr>
          <w:rFonts w:ascii="Times New Roman" w:hAnsi="Times New Roman"/>
          <w:sz w:val="28"/>
          <w:szCs w:val="28"/>
        </w:rPr>
        <w:t>"</w:t>
      </w:r>
      <w:r w:rsidR="00AA12F7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Pr="00041C47">
        <w:rPr>
          <w:rFonts w:ascii="Times New Roman" w:hAnsi="Times New Roman"/>
          <w:sz w:val="28"/>
          <w:szCs w:val="28"/>
        </w:rPr>
        <w:t>"</w:t>
      </w:r>
      <w:r w:rsidR="000044DF">
        <w:rPr>
          <w:rFonts w:ascii="Times New Roman" w:hAnsi="Times New Roman"/>
          <w:sz w:val="28"/>
          <w:szCs w:val="28"/>
        </w:rPr>
        <w:t xml:space="preserve"> (с изменениями </w:t>
      </w:r>
      <w:r w:rsidR="00F34E31">
        <w:rPr>
          <w:rFonts w:ascii="Times New Roman" w:hAnsi="Times New Roman"/>
          <w:sz w:val="28"/>
          <w:szCs w:val="28"/>
        </w:rPr>
        <w:t>от 24.01.2020 №44-р)</w:t>
      </w:r>
    </w:p>
    <w:p w:rsidR="00DB0AEF" w:rsidRDefault="00DB0AEF"/>
    <w:p w:rsidR="00662A9C" w:rsidRDefault="00662A9C" w:rsidP="00A416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81654C" w:rsidRPr="0081654C" w:rsidRDefault="004E39E9" w:rsidP="004E3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654C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="00F2577F">
        <w:rPr>
          <w:rFonts w:ascii="Times New Roman" w:hAnsi="Times New Roman"/>
          <w:sz w:val="28"/>
          <w:szCs w:val="24"/>
        </w:rPr>
        <w:t xml:space="preserve">в распоряжение администрации города от 17.01.2019 №20-р 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F2577F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0044DF">
        <w:rPr>
          <w:rFonts w:ascii="Times New Roman" w:hAnsi="Times New Roman"/>
          <w:sz w:val="28"/>
          <w:szCs w:val="28"/>
        </w:rPr>
        <w:t xml:space="preserve"> (с изменениями </w:t>
      </w:r>
      <w:r w:rsidR="0066100F">
        <w:rPr>
          <w:rFonts w:ascii="Times New Roman" w:hAnsi="Times New Roman"/>
          <w:sz w:val="28"/>
          <w:szCs w:val="28"/>
        </w:rPr>
        <w:t xml:space="preserve">от </w:t>
      </w:r>
      <w:r w:rsidR="006C5373">
        <w:rPr>
          <w:rFonts w:ascii="Times New Roman" w:hAnsi="Times New Roman"/>
          <w:sz w:val="28"/>
          <w:szCs w:val="28"/>
        </w:rPr>
        <w:t>24.01.2020 №44-р)</w:t>
      </w:r>
      <w:r w:rsidR="00F2577F">
        <w:rPr>
          <w:rFonts w:ascii="Times New Roman" w:hAnsi="Times New Roman"/>
          <w:sz w:val="28"/>
          <w:szCs w:val="28"/>
        </w:rPr>
        <w:t xml:space="preserve">, </w:t>
      </w:r>
      <w:r w:rsidR="0081654C" w:rsidRPr="0081654C">
        <w:rPr>
          <w:rFonts w:ascii="Times New Roman" w:hAnsi="Times New Roman"/>
          <w:sz w:val="28"/>
          <w:szCs w:val="28"/>
        </w:rPr>
        <w:t xml:space="preserve">изложив приложения </w:t>
      </w:r>
      <w:r w:rsidR="00F2577F">
        <w:rPr>
          <w:rFonts w:ascii="Times New Roman" w:hAnsi="Times New Roman"/>
          <w:sz w:val="28"/>
          <w:szCs w:val="28"/>
        </w:rPr>
        <w:t xml:space="preserve">1, </w:t>
      </w:r>
      <w:r w:rsidR="0081654C" w:rsidRPr="0081654C">
        <w:rPr>
          <w:rFonts w:ascii="Times New Roman" w:hAnsi="Times New Roman"/>
          <w:sz w:val="28"/>
          <w:szCs w:val="28"/>
        </w:rPr>
        <w:t>2</w:t>
      </w:r>
      <w:r w:rsidR="00F2577F">
        <w:rPr>
          <w:rFonts w:ascii="Times New Roman" w:hAnsi="Times New Roman"/>
          <w:sz w:val="28"/>
          <w:szCs w:val="28"/>
        </w:rPr>
        <w:t xml:space="preserve"> </w:t>
      </w:r>
      <w:r w:rsidR="0081654C" w:rsidRPr="0081654C">
        <w:rPr>
          <w:rFonts w:ascii="Times New Roman" w:hAnsi="Times New Roman"/>
          <w:sz w:val="28"/>
          <w:szCs w:val="28"/>
        </w:rPr>
        <w:t xml:space="preserve">к Бюджетному прогнозу </w:t>
      </w:r>
      <w:r w:rsidR="00F2577F">
        <w:rPr>
          <w:rFonts w:ascii="Times New Roman" w:hAnsi="Times New Roman"/>
          <w:sz w:val="28"/>
          <w:szCs w:val="28"/>
        </w:rPr>
        <w:t>города Нижневартовска на долгосрочный пер</w:t>
      </w:r>
      <w:r w:rsidR="0081654C" w:rsidRPr="0081654C">
        <w:rPr>
          <w:rFonts w:ascii="Times New Roman" w:hAnsi="Times New Roman"/>
          <w:sz w:val="28"/>
          <w:szCs w:val="28"/>
        </w:rPr>
        <w:t>иод до 202</w:t>
      </w:r>
      <w:r w:rsidR="00F2577F">
        <w:rPr>
          <w:rFonts w:ascii="Times New Roman" w:hAnsi="Times New Roman"/>
          <w:sz w:val="28"/>
          <w:szCs w:val="28"/>
        </w:rPr>
        <w:t>4</w:t>
      </w:r>
      <w:r w:rsidR="0081654C" w:rsidRPr="0081654C">
        <w:rPr>
          <w:rFonts w:ascii="Times New Roman" w:hAnsi="Times New Roman"/>
          <w:sz w:val="28"/>
          <w:szCs w:val="28"/>
        </w:rPr>
        <w:t xml:space="preserve"> года в редакции согласно приложениям 1, 2 к настоящему </w:t>
      </w:r>
      <w:r w:rsidR="00F2577F">
        <w:rPr>
          <w:rFonts w:ascii="Times New Roman" w:hAnsi="Times New Roman"/>
          <w:sz w:val="28"/>
          <w:szCs w:val="28"/>
        </w:rPr>
        <w:t>распоряжению</w:t>
      </w:r>
      <w:r w:rsidR="0081654C" w:rsidRPr="0081654C">
        <w:rPr>
          <w:rFonts w:ascii="Times New Roman" w:hAnsi="Times New Roman"/>
          <w:sz w:val="28"/>
          <w:szCs w:val="28"/>
        </w:rPr>
        <w:t>.</w:t>
      </w:r>
    </w:p>
    <w:p w:rsidR="00A41645" w:rsidRDefault="00A41645" w:rsidP="0081654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16CE4" w:rsidRDefault="00516CE4" w:rsidP="00A41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A41645" w:rsidRDefault="00A41645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0D6B1F" w:rsidRDefault="000D6B1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Глава города                                                                                       В.В. Тихонов</w:t>
      </w: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  <w:sectPr w:rsidR="00003823" w:rsidSect="00CC5604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696"/>
          <w:cols w:space="708"/>
          <w:titlePg/>
          <w:docGrid w:linePitch="360"/>
        </w:sectPr>
      </w:pP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2577F">
        <w:rPr>
          <w:rFonts w:ascii="Times New Roman" w:hAnsi="Times New Roman"/>
          <w:sz w:val="28"/>
          <w:szCs w:val="28"/>
        </w:rPr>
        <w:t xml:space="preserve">1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0C28" w:rsidRDefault="00780C28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13F0">
        <w:rPr>
          <w:rFonts w:ascii="Times New Roman" w:hAnsi="Times New Roman"/>
          <w:b/>
          <w:sz w:val="28"/>
          <w:szCs w:val="28"/>
        </w:rPr>
        <w:t>П</w:t>
      </w:r>
      <w:r w:rsidR="008A69CD">
        <w:rPr>
          <w:rFonts w:ascii="Times New Roman" w:hAnsi="Times New Roman"/>
          <w:b/>
          <w:sz w:val="28"/>
          <w:szCs w:val="28"/>
        </w:rPr>
        <w:t>РОГНОЗ</w:t>
      </w:r>
      <w:r w:rsidRPr="003513F0">
        <w:rPr>
          <w:rFonts w:ascii="Times New Roman" w:hAnsi="Times New Roman"/>
          <w:b/>
          <w:sz w:val="28"/>
          <w:szCs w:val="28"/>
        </w:rPr>
        <w:t xml:space="preserve"> </w:t>
      </w:r>
    </w:p>
    <w:p w:rsidR="00E41920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ХАРАКТЕРИСТИК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БЮДЖЕТА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ТАКЖЕ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ПОКАЗАТЕЛИ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ДОЛГА</w:t>
      </w:r>
    </w:p>
    <w:p w:rsidR="008A69CD" w:rsidRPr="009F4636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2E6256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0451E4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0451E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Look w:val="04A0" w:firstRow="1" w:lastRow="0" w:firstColumn="1" w:lastColumn="0" w:noHBand="0" w:noVBand="1"/>
      </w:tblPr>
      <w:tblGrid>
        <w:gridCol w:w="581"/>
        <w:gridCol w:w="4027"/>
        <w:gridCol w:w="1267"/>
        <w:gridCol w:w="1392"/>
        <w:gridCol w:w="1391"/>
        <w:gridCol w:w="1392"/>
        <w:gridCol w:w="1391"/>
        <w:gridCol w:w="1392"/>
        <w:gridCol w:w="1229"/>
        <w:gridCol w:w="1247"/>
      </w:tblGrid>
      <w:tr w:rsidR="00780C28" w:rsidRPr="009F4636" w:rsidTr="005C38F6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Доходы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16 044,97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18 266,00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19 961,24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20 702,04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19 110,95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18 037,53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18 839,42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17 165,19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6 394,52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6C53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076,56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8 516,00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8 685,80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7 441,18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7 256,24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7 529,47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8 593,37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9 650,45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11 189,44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11 445,24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12 016,24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11 669,77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10 781,29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11 309,95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8 571,82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Расходы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16 524,52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18 617,39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20 514,01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DB19C3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21 822,21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19 765,73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18 676,35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19 422,97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17 251,83</w:t>
            </w:r>
          </w:p>
        </w:tc>
      </w:tr>
      <w:tr w:rsidR="00780C28" w:rsidRPr="009F4636" w:rsidTr="00413E05">
        <w:trPr>
          <w:trHeight w:val="4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реализацию муниципальных программ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15 590,86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17 658,42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19 462,36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647097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20 785,31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18 660,13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17 673,91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18 420,14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16 227,74</w:t>
            </w:r>
          </w:p>
        </w:tc>
      </w:tr>
      <w:tr w:rsidR="00780C28" w:rsidRPr="009F4636" w:rsidTr="00413E05">
        <w:trPr>
          <w:trHeight w:val="51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непрограммные направления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933,66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958,97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1 051,65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647097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1 036,90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1 105,6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1 002,44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1 024,09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Дефицит (профицит)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-479,55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351,39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552,77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DB19C3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-1 120,17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654,78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sz w:val="24"/>
                <w:szCs w:val="24"/>
              </w:rPr>
              <w:t>638,82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sz w:val="24"/>
                <w:szCs w:val="24"/>
              </w:rPr>
              <w:t>583,55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-86,64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Муниципальный долг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461,70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1 014,0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1 191,90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1 781,00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2 383,61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3 022,43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3 605,98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2 224,06</w:t>
            </w:r>
          </w:p>
        </w:tc>
      </w:tr>
    </w:tbl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49F8" w:rsidRDefault="00BE4DC3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ED5509" w:rsidRDefault="00ED5509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  <w:sectPr w:rsidR="00ED5509" w:rsidSect="00056609">
          <w:pgSz w:w="16838" w:h="11906" w:orient="landscape"/>
          <w:pgMar w:top="1701" w:right="111" w:bottom="567" w:left="567" w:header="709" w:footer="709" w:gutter="0"/>
          <w:cols w:space="708"/>
          <w:docGrid w:linePitch="360"/>
        </w:sectPr>
      </w:pPr>
    </w:p>
    <w:p w:rsidR="004949F8" w:rsidRPr="00003823" w:rsidRDefault="004949F8" w:rsidP="004949F8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69205C" w:rsidRDefault="004949F8" w:rsidP="0069205C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4949F8" w:rsidRDefault="004949F8" w:rsidP="0069205C">
      <w:pPr>
        <w:spacing w:after="0" w:line="240" w:lineRule="auto"/>
        <w:ind w:left="5670" w:right="425"/>
        <w:jc w:val="right"/>
        <w:rPr>
          <w:rFonts w:ascii="Times New Roman" w:eastAsia="Calibri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69205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468CC">
        <w:rPr>
          <w:rFonts w:ascii="Times New Roman" w:hAnsi="Times New Roman"/>
          <w:b/>
          <w:sz w:val="28"/>
          <w:szCs w:val="28"/>
        </w:rPr>
        <w:t>ОКАЗАТЕЛИ ФИНАНСОВОГО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ОБЕСПЕЧЕНИЯ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РЕАЛИЗАЦИИ МУНИЦИПАЛЬНЫХ ПРОГРАММ ГОРОДА</w:t>
      </w:r>
    </w:p>
    <w:p w:rsidR="0069205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ПЕРИОД ИХ ДЕЙСТВИЯ</w:t>
      </w:r>
      <w:r w:rsidR="0069205C" w:rsidRPr="007821E7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А ТАКЖЕ НЕПРОГРАММНЫЕ НАПРАВЛЕНИЯ ДЕЯТЕЛЬНОСТИ</w:t>
      </w:r>
    </w:p>
    <w:p w:rsidR="000468CC" w:rsidRPr="007821E7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39182D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69205C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6920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5245"/>
        <w:gridCol w:w="1276"/>
        <w:gridCol w:w="1133"/>
        <w:gridCol w:w="1135"/>
        <w:gridCol w:w="1134"/>
        <w:gridCol w:w="1134"/>
        <w:gridCol w:w="1134"/>
        <w:gridCol w:w="1247"/>
        <w:gridCol w:w="1134"/>
      </w:tblGrid>
      <w:tr w:rsidR="0069205C" w:rsidRPr="00D565E6" w:rsidTr="000468CC">
        <w:trPr>
          <w:trHeight w:val="578"/>
        </w:trPr>
        <w:tc>
          <w:tcPr>
            <w:tcW w:w="737" w:type="dxa"/>
            <w:shd w:val="clear" w:color="000000" w:fill="FFFFFF"/>
          </w:tcPr>
          <w:p w:rsidR="0069205C" w:rsidRPr="0064620B" w:rsidRDefault="00E5467A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  <w:shd w:val="clear" w:color="000000" w:fill="FFFFFF"/>
          </w:tcPr>
          <w:p w:rsidR="0027158A" w:rsidRPr="00F739BC" w:rsidRDefault="0027158A" w:rsidP="00271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39BC">
              <w:rPr>
                <w:rFonts w:ascii="Times New Roman" w:hAnsi="Times New Roman"/>
                <w:b/>
                <w:bCs/>
                <w:color w:val="000000"/>
              </w:rPr>
              <w:t xml:space="preserve">2017 </w:t>
            </w:r>
          </w:p>
          <w:p w:rsidR="0069205C" w:rsidRPr="0064620B" w:rsidRDefault="0027158A" w:rsidP="00271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39BC">
              <w:rPr>
                <w:rFonts w:ascii="Times New Roman" w:hAnsi="Times New Roman"/>
                <w:b/>
                <w:bCs/>
                <w:color w:val="000000"/>
              </w:rPr>
              <w:t>год</w:t>
            </w:r>
            <w:proofErr w:type="gramStart"/>
            <w:r w:rsidRPr="00F739BC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1</w:t>
            </w:r>
            <w:proofErr w:type="gramEnd"/>
          </w:p>
        </w:tc>
        <w:tc>
          <w:tcPr>
            <w:tcW w:w="1133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5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70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9205C" w:rsidRPr="00647097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70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47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2023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2024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0451E4" w:rsidRPr="00D565E6" w:rsidTr="000468CC">
        <w:trPr>
          <w:trHeight w:val="31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бюджета города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EC59B2" w:rsidP="00EC59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4620B">
              <w:rPr>
                <w:rFonts w:ascii="Times New Roman" w:hAnsi="Times New Roman"/>
                <w:color w:val="000000"/>
                <w:lang w:val="en-US"/>
              </w:rPr>
              <w:t>16 524</w:t>
            </w:r>
            <w:r w:rsidRPr="0064620B">
              <w:rPr>
                <w:rFonts w:ascii="Times New Roman" w:hAnsi="Times New Roman"/>
                <w:color w:val="000000"/>
              </w:rPr>
              <w:t>,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52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0451E4" w:rsidP="00EC59B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 xml:space="preserve">18 </w:t>
            </w:r>
            <w:r w:rsidR="00EC59B2" w:rsidRPr="0064620B">
              <w:rPr>
                <w:rFonts w:ascii="Times New Roman" w:hAnsi="Times New Roman"/>
                <w:bCs/>
                <w:color w:val="000000"/>
              </w:rPr>
              <w:t>617,39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20 514,01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21 822,21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19 765,73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18 676,35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19 422,97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17 039,75</w:t>
            </w:r>
          </w:p>
        </w:tc>
      </w:tr>
      <w:tr w:rsidR="000451E4" w:rsidRPr="00D565E6" w:rsidTr="000468CC">
        <w:trPr>
          <w:trHeight w:val="54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реализацию         муниципальных программ - всего,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C90B2B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15 590,86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17 658,42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19 462,36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20 785,31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18 660,13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17 673,91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18 420,14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16 015,66</w:t>
            </w:r>
          </w:p>
        </w:tc>
      </w:tr>
      <w:tr w:rsidR="000451E4" w:rsidRPr="00D565E6" w:rsidTr="000468CC">
        <w:trPr>
          <w:trHeight w:val="80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образования города Нижневартовска на 2018-2025 годы и на период до 2030 года</w:t>
            </w:r>
            <w:r w:rsidR="0027158A" w:rsidRPr="00F739BC">
              <w:rPr>
                <w:rFonts w:ascii="Times New Roman" w:hAnsi="Times New Roman"/>
                <w:color w:val="000000"/>
              </w:rPr>
              <w:t>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9 0</w:t>
            </w:r>
            <w:r w:rsidR="00C90B2B" w:rsidRPr="0064620B">
              <w:rPr>
                <w:rFonts w:ascii="Times New Roman" w:hAnsi="Times New Roman"/>
                <w:color w:val="000000"/>
              </w:rPr>
              <w:t>30,53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9 582,42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10 830,28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11 358,22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11 169,77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11 258,57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9 731,82</w:t>
            </w:r>
          </w:p>
        </w:tc>
      </w:tr>
      <w:tr w:rsidR="000451E4" w:rsidRPr="00D565E6" w:rsidTr="006322F7">
        <w:trPr>
          <w:trHeight w:val="64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культуры и туризма города Нижневартовска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1 006,66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9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"Развитие физической культуры и массового спорта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854,30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542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"Молодежь Нижневартовска на 2015-2020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201,94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 xml:space="preserve">Муниципальная программа "Социальная поддержка и социальная помощь для отдельных категорий граждан в </w:t>
            </w:r>
            <w:proofErr w:type="gramStart"/>
            <w:r w:rsidRPr="0064620B">
              <w:rPr>
                <w:rFonts w:ascii="Times New Roman" w:hAnsi="Times New Roman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388,96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483,44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481,40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481,55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319,69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319,38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360,50</w:t>
            </w:r>
          </w:p>
        </w:tc>
      </w:tr>
      <w:tr w:rsidR="000451E4" w:rsidRPr="00D565E6" w:rsidTr="000468CC">
        <w:trPr>
          <w:trHeight w:val="69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"Доступная среда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11,8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</w:t>
            </w:r>
            <w:r w:rsidR="006322F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"Развитие жилищно-коммунального хозяйства города Нижневартовска на </w:t>
            </w:r>
            <w:r w:rsidRPr="0064620B">
              <w:rPr>
                <w:rFonts w:ascii="Times New Roman" w:hAnsi="Times New Roman"/>
                <w:color w:val="000000"/>
              </w:rPr>
              <w:lastRenderedPageBreak/>
              <w:t>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5</w:t>
            </w:r>
            <w:r w:rsidR="00BD34C1" w:rsidRPr="0064620B">
              <w:rPr>
                <w:rFonts w:ascii="Times New Roman" w:hAnsi="Times New Roman"/>
                <w:color w:val="000000"/>
              </w:rPr>
              <w:t>51,88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505,92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248,01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180,21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171,75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167,00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431,31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"Содержание дорожного хозяйства, организация транспортного обслуживания и благоустройство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1 956,57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2 53</w:t>
            </w:r>
            <w:r w:rsidR="006322F7">
              <w:rPr>
                <w:rFonts w:ascii="Times New Roman" w:hAnsi="Times New Roman"/>
                <w:color w:val="000000"/>
              </w:rPr>
              <w:t>7,11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2 633,97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2 </w:t>
            </w:r>
            <w:r w:rsidR="006322F7">
              <w:rPr>
                <w:rFonts w:ascii="Times New Roman" w:hAnsi="Times New Roman"/>
                <w:color w:val="000000"/>
              </w:rPr>
              <w:t>352,04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1 </w:t>
            </w:r>
            <w:r w:rsidR="006322F7">
              <w:rPr>
                <w:rFonts w:ascii="Times New Roman" w:hAnsi="Times New Roman"/>
                <w:color w:val="000000"/>
              </w:rPr>
              <w:t>805,73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624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</w:t>
            </w:r>
            <w:r w:rsidR="0006244F">
              <w:rPr>
                <w:rFonts w:ascii="Times New Roman" w:hAnsi="Times New Roman"/>
                <w:color w:val="000000"/>
              </w:rPr>
              <w:t>35</w:t>
            </w:r>
            <w:r w:rsidR="006322F7">
              <w:rPr>
                <w:rFonts w:ascii="Times New Roman" w:hAnsi="Times New Roman"/>
                <w:color w:val="000000"/>
              </w:rPr>
              <w:t>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1 854,36</w:t>
            </w:r>
          </w:p>
        </w:tc>
      </w:tr>
      <w:tr w:rsidR="000451E4" w:rsidRPr="00D565E6" w:rsidTr="000468CC">
        <w:trPr>
          <w:trHeight w:val="97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"Капитальное строительство и реконструкция объектов города Нижневартовска на 2018 - 2025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620,19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931,02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1 509,85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406,40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391,45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937,36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101,42</w:t>
            </w:r>
          </w:p>
        </w:tc>
      </w:tr>
      <w:tr w:rsidR="000451E4" w:rsidRPr="00D565E6" w:rsidTr="000468CC">
        <w:trPr>
          <w:trHeight w:val="93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E45C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современной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городской среды в муниципальном образовании город Нижневартовск на 2018 - 202</w:t>
            </w:r>
            <w:r w:rsidR="006322F7">
              <w:rPr>
                <w:rFonts w:ascii="Times New Roman" w:hAnsi="Times New Roman"/>
                <w:color w:val="000000"/>
              </w:rPr>
              <w:t>5</w:t>
            </w:r>
            <w:r w:rsidRPr="0064620B">
              <w:rPr>
                <w:rFonts w:ascii="Times New Roman" w:hAnsi="Times New Roman"/>
                <w:color w:val="000000"/>
              </w:rPr>
              <w:t xml:space="preserve"> годы</w:t>
            </w:r>
            <w:r w:rsidR="006322F7">
              <w:rPr>
                <w:rFonts w:ascii="Times New Roman" w:hAnsi="Times New Roman"/>
                <w:color w:val="000000"/>
              </w:rPr>
              <w:t xml:space="preserve"> и на период до 2030 года</w:t>
            </w:r>
            <w:r w:rsidRPr="0064620B">
              <w:rPr>
                <w:rFonts w:ascii="Times New Roman" w:hAnsi="Times New Roman"/>
                <w:color w:val="000000"/>
              </w:rPr>
              <w:t>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81,35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183,21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</w:t>
            </w:r>
            <w:r w:rsidR="006322F7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83,14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6,47</w:t>
            </w:r>
          </w:p>
        </w:tc>
      </w:tr>
      <w:tr w:rsidR="000451E4" w:rsidRPr="00D565E6" w:rsidTr="000468CC">
        <w:trPr>
          <w:trHeight w:val="63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"Реализация проекта "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Инициативное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бюджетирование" на 2018 - 2022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21,80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27,41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32,32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6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города Нижневартовска "Улучшение жилищных условий молодых семей в 2018 - 2025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25,16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55,50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55,37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21,50</w:t>
            </w:r>
          </w:p>
        </w:tc>
      </w:tr>
      <w:tr w:rsidR="000451E4" w:rsidRPr="00D565E6" w:rsidTr="000468CC">
        <w:trPr>
          <w:trHeight w:val="1991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разграничена,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66,34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331,65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82,79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84,72</w:t>
            </w:r>
          </w:p>
        </w:tc>
      </w:tr>
      <w:tr w:rsidR="000451E4" w:rsidRPr="00D565E6" w:rsidTr="000468CC">
        <w:trPr>
          <w:trHeight w:val="95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"Управление муниципальными финансами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116,32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169,77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214,4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279,02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453,73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617,69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286,68</w:t>
            </w:r>
          </w:p>
        </w:tc>
      </w:tr>
      <w:tr w:rsidR="000451E4" w:rsidRPr="00D565E6" w:rsidTr="000468CC">
        <w:trPr>
          <w:trHeight w:val="1206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"Комплексные меры по пропаганде здорового образа жизни (профилактика наркомании, токсикомании</w:t>
            </w:r>
            <w:r w:rsidR="00EC59B2" w:rsidRPr="0064620B">
              <w:rPr>
                <w:rFonts w:ascii="Times New Roman" w:hAnsi="Times New Roman"/>
              </w:rPr>
              <w:t>, алкоголизма</w:t>
            </w:r>
            <w:r w:rsidRPr="0064620B">
              <w:rPr>
                <w:rFonts w:ascii="Times New Roman" w:hAnsi="Times New Roman"/>
              </w:rPr>
              <w:t>)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2,5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</w:t>
            </w:r>
            <w:r w:rsidR="00E12A6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</w:tr>
      <w:tr w:rsidR="000451E4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2.16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"Комплекс мероприятий по профилактике правонарушений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12,4</w:t>
            </w:r>
            <w:r w:rsidR="00BD34C1" w:rsidRPr="0064620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7,</w:t>
            </w:r>
            <w:r w:rsidR="00E12A6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11,09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20,20</w:t>
            </w:r>
          </w:p>
        </w:tc>
      </w:tr>
      <w:tr w:rsidR="00BD34C1" w:rsidRPr="00D565E6" w:rsidTr="000468CC">
        <w:trPr>
          <w:trHeight w:val="77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27158A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</w:rPr>
              <w:t xml:space="preserve">Муниципальная программа "Профилактика терроризма и экстремизма в </w:t>
            </w:r>
            <w:proofErr w:type="gramStart"/>
            <w:r w:rsidRPr="00F739BC">
              <w:rPr>
                <w:rFonts w:ascii="Times New Roman" w:hAnsi="Times New Roman"/>
              </w:rPr>
              <w:t>городе</w:t>
            </w:r>
            <w:proofErr w:type="gramEnd"/>
            <w:r w:rsidRPr="00F739BC">
              <w:rPr>
                <w:rFonts w:ascii="Times New Roman" w:hAnsi="Times New Roman"/>
              </w:rPr>
              <w:t xml:space="preserve"> Нижневартовске на 2018-2025 годы и на период до 2030 года"</w:t>
            </w:r>
            <w:r w:rsidRPr="00F739B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18,64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D34C1" w:rsidRPr="00D565E6" w:rsidTr="000468CC">
        <w:trPr>
          <w:trHeight w:val="1310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2.18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27158A" w:rsidP="00EC5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 xml:space="preserve">Муниципальная программа "Укрепление межнационального и межконфессионального согласия, профилактика экстремизма и терроризма в </w:t>
            </w:r>
            <w:proofErr w:type="gramStart"/>
            <w:r w:rsidRPr="00F739BC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F739BC">
              <w:rPr>
                <w:rFonts w:ascii="Times New Roman" w:hAnsi="Times New Roman"/>
                <w:color w:val="000000"/>
              </w:rPr>
              <w:t xml:space="preserve"> Нижневартовске на 2019-2025 годы и на период до 2030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17,75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</w:t>
            </w:r>
            <w:r w:rsidR="00E12A6F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BD34C1" w:rsidRPr="00D565E6" w:rsidTr="000468CC">
        <w:trPr>
          <w:trHeight w:val="169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2.19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"Укрепление пожарной безопасности, защита населения и территории города Нижневартовска от чрезвычайных ситуаций природного и техногенного характера, мероприятия по гражданской обороне и обеспечению безопасности людей на водных объектах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177,38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192,24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180,18</w:t>
            </w:r>
          </w:p>
        </w:tc>
      </w:tr>
      <w:tr w:rsidR="00BD34C1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"Энергосбережение и повышение энергетической эффективности в муниципальном образовании город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</w:tr>
      <w:tr w:rsidR="00BD34C1" w:rsidRPr="00D565E6" w:rsidTr="000468CC">
        <w:trPr>
          <w:trHeight w:val="73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2.21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 xml:space="preserve">Муниципальная программа "Развитие гражданского общества в </w:t>
            </w:r>
            <w:proofErr w:type="gramStart"/>
            <w:r w:rsidRPr="0064620B">
              <w:rPr>
                <w:rFonts w:ascii="Times New Roman" w:hAnsi="Times New Roman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10,0</w:t>
            </w:r>
            <w:r w:rsidR="000C1357" w:rsidRPr="0064620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0C1357" w:rsidP="006470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10,</w:t>
            </w:r>
            <w:r w:rsidR="00647097" w:rsidRPr="006470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E12A6F">
              <w:rPr>
                <w:rFonts w:ascii="Times New Roman" w:hAnsi="Times New Roman"/>
                <w:color w:val="000000"/>
              </w:rPr>
              <w:t>2</w:t>
            </w:r>
            <w:r w:rsidRPr="0064620B">
              <w:rPr>
                <w:rFonts w:ascii="Times New Roman" w:hAnsi="Times New Roman"/>
                <w:color w:val="000000"/>
              </w:rPr>
              <w:t>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E12A6F">
              <w:rPr>
                <w:rFonts w:ascii="Times New Roman" w:hAnsi="Times New Roman"/>
                <w:color w:val="000000"/>
              </w:rPr>
              <w:t>2</w:t>
            </w:r>
            <w:r w:rsidRPr="0064620B">
              <w:rPr>
                <w:rFonts w:ascii="Times New Roman" w:hAnsi="Times New Roman"/>
                <w:color w:val="000000"/>
              </w:rPr>
              <w:t>,74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8,64</w:t>
            </w:r>
          </w:p>
        </w:tc>
      </w:tr>
      <w:tr w:rsidR="00BD34C1" w:rsidRPr="00D565E6" w:rsidTr="000468CC">
        <w:trPr>
          <w:trHeight w:val="104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2.22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муниципальной службы в администрации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</w:tr>
      <w:tr w:rsidR="00BD34C1" w:rsidRPr="00D565E6" w:rsidTr="000468CC">
        <w:trPr>
          <w:trHeight w:val="421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2.23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"Развитие малого и среднего предпринимательства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0C1357" w:rsidRPr="0064620B">
              <w:rPr>
                <w:rFonts w:ascii="Times New Roman" w:hAnsi="Times New Roman"/>
                <w:color w:val="000000"/>
              </w:rPr>
              <w:t>5,7</w:t>
            </w:r>
            <w:r w:rsidR="00E12A6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26,38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12,24</w:t>
            </w:r>
          </w:p>
        </w:tc>
      </w:tr>
      <w:tr w:rsidR="00BD34C1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2.24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агропромышленного комплекса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181,40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173,89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141,14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148,73</w:t>
            </w:r>
          </w:p>
        </w:tc>
      </w:tr>
      <w:tr w:rsidR="00BD34C1" w:rsidRPr="00D565E6" w:rsidTr="000468CC">
        <w:trPr>
          <w:trHeight w:val="7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2.25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"Оздоровление экологической обстановки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в 2018-2025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3,97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7097">
              <w:rPr>
                <w:rFonts w:ascii="Times New Roman" w:hAnsi="Times New Roman"/>
              </w:rPr>
              <w:t>25,68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46,92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</w:tr>
      <w:tr w:rsidR="00BD34C1" w:rsidRPr="00D565E6" w:rsidTr="000468CC">
        <w:trPr>
          <w:trHeight w:val="74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2.26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"Электронный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24,20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</w:t>
            </w:r>
            <w:r w:rsidR="000C1357" w:rsidRPr="0064620B">
              <w:rPr>
                <w:rFonts w:ascii="Times New Roman" w:hAnsi="Times New Roman"/>
                <w:color w:val="000000"/>
              </w:rPr>
              <w:t>2,</w:t>
            </w:r>
            <w:r w:rsidR="00E12A6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24,13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</w:t>
            </w:r>
            <w:r w:rsidR="00E12A6F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22,61</w:t>
            </w:r>
          </w:p>
        </w:tc>
      </w:tr>
      <w:tr w:rsidR="00BD34C1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E45C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"Организация предоставления государственных и муниципальных услуг через </w:t>
            </w:r>
            <w:proofErr w:type="spellStart"/>
            <w:r w:rsidRPr="0064620B">
              <w:rPr>
                <w:rFonts w:ascii="Times New Roman" w:hAnsi="Times New Roman"/>
                <w:color w:val="000000"/>
              </w:rPr>
              <w:t>Нижневартовский</w:t>
            </w:r>
            <w:proofErr w:type="spellEnd"/>
            <w:r w:rsidRPr="0064620B">
              <w:rPr>
                <w:rFonts w:ascii="Times New Roman" w:hAnsi="Times New Roman"/>
                <w:color w:val="000000"/>
              </w:rPr>
              <w:t xml:space="preserve"> МФЦ на 2018-2025 годы и на период до 2030 года"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206,96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218,35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D34C1" w:rsidRPr="00D565E6" w:rsidTr="000468CC">
        <w:trPr>
          <w:trHeight w:val="125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2.28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"Материально-техническое и организационное обеспечение деятельности органов местного самоуправления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366,83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442,71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417,37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402,36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403,64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374,43</w:t>
            </w:r>
          </w:p>
        </w:tc>
      </w:tr>
      <w:tr w:rsidR="00BD34C1" w:rsidRPr="00D565E6" w:rsidTr="000468CC">
        <w:trPr>
          <w:trHeight w:val="48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социальной сферы города Нижневартовска на 2019-2030 годы"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E12A6F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2 227,87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2 217,20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2 162,32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2 014,47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2 015,84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2 </w:t>
            </w:r>
            <w:r w:rsidR="00E12A6F">
              <w:rPr>
                <w:rFonts w:ascii="Times New Roman" w:hAnsi="Times New Roman"/>
                <w:color w:val="000000"/>
              </w:rPr>
              <w:t>085,36</w:t>
            </w:r>
          </w:p>
        </w:tc>
      </w:tr>
      <w:tr w:rsidR="00BD34C1" w:rsidRPr="00D565E6" w:rsidTr="000468CC">
        <w:trPr>
          <w:trHeight w:val="96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27158A" w:rsidP="002715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 xml:space="preserve">Муниципальная программа "Обеспечение        доступным и комфортным жильем жителей города Нижневартовска в 2018-2025 </w:t>
            </w:r>
            <w:proofErr w:type="gramStart"/>
            <w:r w:rsidRPr="00F739BC">
              <w:rPr>
                <w:rFonts w:ascii="Times New Roman" w:hAnsi="Times New Roman"/>
                <w:color w:val="000000"/>
              </w:rPr>
              <w:t>годах</w:t>
            </w:r>
            <w:proofErr w:type="gramEnd"/>
            <w:r w:rsidRPr="00F739BC">
              <w:rPr>
                <w:rFonts w:ascii="Times New Roman" w:hAnsi="Times New Roman"/>
                <w:color w:val="000000"/>
              </w:rPr>
              <w:t xml:space="preserve"> и на период до 2030 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1 688,12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1 712,72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893,39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101,91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92,89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54,71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154,85</w:t>
            </w:r>
          </w:p>
        </w:tc>
      </w:tr>
      <w:tr w:rsidR="00BD34C1" w:rsidRPr="00D565E6" w:rsidTr="000468CC">
        <w:trPr>
          <w:trHeight w:val="46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EC59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2.3</w:t>
            </w:r>
            <w:r w:rsidRPr="0064620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27158A" w:rsidP="002A30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>Муниципальная программа "Развитие градостроительной деятельности и жилищного строительства в городе Нижневартовске                    в 2020-2025 годах и на период до 2030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52,60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37,36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34,97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24,85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31,00</w:t>
            </w:r>
          </w:p>
        </w:tc>
      </w:tr>
      <w:tr w:rsidR="007A52B6" w:rsidRPr="00D565E6" w:rsidTr="000468CC">
        <w:trPr>
          <w:trHeight w:val="515"/>
        </w:trPr>
        <w:tc>
          <w:tcPr>
            <w:tcW w:w="737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2.32</w:t>
            </w:r>
          </w:p>
        </w:tc>
        <w:tc>
          <w:tcPr>
            <w:tcW w:w="5245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155D7F">
              <w:rPr>
                <w:rFonts w:ascii="Times New Roman" w:hAnsi="Times New Roman"/>
              </w:rPr>
              <w:t>Муниципальная программа "Молодежь Нижне</w:t>
            </w:r>
            <w:r w:rsidR="0027158A">
              <w:rPr>
                <w:rFonts w:ascii="Times New Roman" w:hAnsi="Times New Roman"/>
              </w:rPr>
              <w:t>вартовска на 2021 - 2030 годы"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7097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31,53</w:t>
            </w:r>
          </w:p>
        </w:tc>
      </w:tr>
      <w:tr w:rsidR="007A52B6" w:rsidRPr="00D565E6" w:rsidTr="000468CC">
        <w:trPr>
          <w:trHeight w:val="515"/>
        </w:trPr>
        <w:tc>
          <w:tcPr>
            <w:tcW w:w="737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shd w:val="clear" w:color="000000" w:fill="FFFFFF"/>
            <w:hideMark/>
          </w:tcPr>
          <w:p w:rsidR="007A52B6" w:rsidRPr="0064620B" w:rsidRDefault="007A52B6" w:rsidP="007A52B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непрограммные направления деятельности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933,66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958,97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1 051,65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7097" w:rsidRDefault="00647097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1 036,90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1 105,60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1 002,44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1 002,83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1 024,09</w:t>
            </w:r>
          </w:p>
        </w:tc>
      </w:tr>
    </w:tbl>
    <w:p w:rsidR="0027158A" w:rsidRPr="00F739BC" w:rsidRDefault="0027158A" w:rsidP="0027158A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F739BC">
        <w:rPr>
          <w:rFonts w:ascii="Times New Roman" w:hAnsi="Times New Roman"/>
          <w:sz w:val="28"/>
          <w:szCs w:val="28"/>
        </w:rPr>
        <w:t>____________________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1</w:t>
      </w:r>
      <w:r w:rsidRPr="00F739BC">
        <w:rPr>
          <w:rFonts w:ascii="Times New Roman" w:hAnsi="Times New Roman"/>
        </w:rPr>
        <w:t xml:space="preserve">Значение указано в </w:t>
      </w:r>
      <w:proofErr w:type="gramStart"/>
      <w:r w:rsidRPr="00F739BC">
        <w:rPr>
          <w:rFonts w:ascii="Times New Roman" w:hAnsi="Times New Roman"/>
        </w:rPr>
        <w:t>соответствии</w:t>
      </w:r>
      <w:proofErr w:type="gramEnd"/>
      <w:r w:rsidRPr="00F739BC">
        <w:rPr>
          <w:rFonts w:ascii="Times New Roman" w:hAnsi="Times New Roman"/>
        </w:rPr>
        <w:t xml:space="preserve"> с общим объемом исполнения по муниципальным программам, действующим в 2017 году; показатели финансового обеспечения реализации муниципальных программ в разрезе муниципальных программ не заполнены в связи с периодом их действия с 2018 года.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proofErr w:type="gramStart"/>
      <w:r w:rsidRPr="00F739BC">
        <w:rPr>
          <w:rFonts w:ascii="Times New Roman" w:hAnsi="Times New Roman"/>
          <w:vertAlign w:val="superscript"/>
        </w:rPr>
        <w:lastRenderedPageBreak/>
        <w:t>2</w:t>
      </w:r>
      <w:r w:rsidRPr="00F739BC">
        <w:rPr>
          <w:rFonts w:ascii="Times New Roman" w:hAnsi="Times New Roman"/>
        </w:rPr>
        <w:t>Действие муниципальной программы "Профилактика терроризма и экстремизма в городе Нижневартовске на 2018-2025 годы и на период до 2030 года" с 01.01.2019 прекращено в связи с утверждением постановлением администрации города от 14.12.2018 №1436 муниципальной программы "Укрепление межнационального и межконфессионального согласия, профилактика экстремизма и терроризма в городе Нижневартовске на 2019-2025 годы и на период до 2030 года".</w:t>
      </w:r>
      <w:proofErr w:type="gramEnd"/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3</w:t>
      </w:r>
      <w:r w:rsidRPr="00F739BC">
        <w:rPr>
          <w:rFonts w:ascii="Times New Roman" w:hAnsi="Times New Roman"/>
        </w:rPr>
        <w:t xml:space="preserve">Муниципальная программа "Укрепление межнационального и межконфессионального согласия, профилактика экстремизма и терроризма в </w:t>
      </w:r>
      <w:proofErr w:type="gramStart"/>
      <w:r w:rsidRPr="00F739BC">
        <w:rPr>
          <w:rFonts w:ascii="Times New Roman" w:hAnsi="Times New Roman"/>
        </w:rPr>
        <w:t>городе</w:t>
      </w:r>
      <w:proofErr w:type="gramEnd"/>
      <w:r w:rsidRPr="00F739BC">
        <w:rPr>
          <w:rFonts w:ascii="Times New Roman" w:hAnsi="Times New Roman"/>
        </w:rPr>
        <w:t xml:space="preserve"> Нижневартовске на 2019-2025 годы и на период до 2030 года" действует с 2019 года.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4</w:t>
      </w:r>
      <w:r w:rsidRPr="00F739BC">
        <w:rPr>
          <w:rFonts w:ascii="Times New Roman" w:hAnsi="Times New Roman"/>
        </w:rPr>
        <w:t>В связи с утверждением муниципальной программы "Развитие градостроительной деятельности и жилищного строительства в городе Нижневартовске   в 2020-2025 годах и на период до 2030 года" уточнено финансовое обеспечение муниципальной программы "Обеспечение доступным и комфортным   жильем жителей города Нижневартовска в 2018-2025 годах и на период до 2030 года" на 2020-2024 годы.</w:t>
      </w:r>
    </w:p>
    <w:p w:rsidR="0027158A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5</w:t>
      </w:r>
      <w:r w:rsidRPr="00F739BC">
        <w:rPr>
          <w:rFonts w:ascii="Times New Roman" w:hAnsi="Times New Roman"/>
        </w:rPr>
        <w:t xml:space="preserve">Реализация муниципальной программы "Развитие градостроительной деятельности и жилищного строительства в городе Нижневартовске в 2020-2025 годах и на период до 2030 года" </w:t>
      </w:r>
      <w:proofErr w:type="gramStart"/>
      <w:r w:rsidRPr="00F739BC">
        <w:rPr>
          <w:rFonts w:ascii="Times New Roman" w:hAnsi="Times New Roman"/>
        </w:rPr>
        <w:t>запланирована</w:t>
      </w:r>
      <w:proofErr w:type="gramEnd"/>
      <w:r w:rsidRPr="00F739BC">
        <w:rPr>
          <w:rFonts w:ascii="Times New Roman" w:hAnsi="Times New Roman"/>
        </w:rPr>
        <w:t xml:space="preserve"> </w:t>
      </w:r>
      <w:r w:rsidRPr="00F739BC">
        <w:rPr>
          <w:rFonts w:ascii="Times New Roman" w:hAnsi="Times New Roman"/>
          <w:lang w:val="en-US"/>
        </w:rPr>
        <w:t>c</w:t>
      </w:r>
      <w:r w:rsidRPr="00F739BC">
        <w:rPr>
          <w:rFonts w:ascii="Times New Roman" w:hAnsi="Times New Roman"/>
        </w:rPr>
        <w:t xml:space="preserve"> 2020 года.</w:t>
      </w:r>
    </w:p>
    <w:p w:rsidR="0058679C" w:rsidRPr="0058679C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6</w:t>
      </w:r>
      <w:r>
        <w:rPr>
          <w:rFonts w:ascii="Times New Roman" w:hAnsi="Times New Roman"/>
          <w:sz w:val="22"/>
          <w:szCs w:val="22"/>
        </w:rPr>
        <w:t>В</w:t>
      </w:r>
      <w:r w:rsidR="0058679C" w:rsidRPr="0058679C">
        <w:rPr>
          <w:rFonts w:ascii="Times New Roman" w:hAnsi="Times New Roman"/>
          <w:sz w:val="22"/>
          <w:szCs w:val="22"/>
        </w:rPr>
        <w:t xml:space="preserve"> связи с утверждением муниципальной программы "Молодежь Нижневартовска на 2021 - 2030 годы" и перераспределением полномочий (функций, численности) уточнено финансовое обеспечение муниципальных программ "Развитие социальной сферы города Нижневартовска на 2019-2030 годы" и "Развитие образования города Нижневартовска на 2018-2025 годы и на период до 2030 года" в период 2021-2024 годах.</w:t>
      </w:r>
    </w:p>
    <w:p w:rsidR="00E45C20" w:rsidRPr="00E45C20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7</w:t>
      </w:r>
      <w:r>
        <w:rPr>
          <w:rFonts w:ascii="Times New Roman" w:hAnsi="Times New Roman"/>
          <w:sz w:val="22"/>
          <w:szCs w:val="22"/>
        </w:rPr>
        <w:t>С</w:t>
      </w:r>
      <w:r w:rsidR="00E45C20" w:rsidRPr="00E45C20">
        <w:rPr>
          <w:rFonts w:ascii="Times New Roman" w:hAnsi="Times New Roman"/>
          <w:sz w:val="22"/>
          <w:szCs w:val="22"/>
        </w:rPr>
        <w:t xml:space="preserve">рок действия муниципальной программы "Формирование современной городской среды в муниципальном </w:t>
      </w:r>
      <w:proofErr w:type="gramStart"/>
      <w:r w:rsidR="00E45C20" w:rsidRPr="00E45C20">
        <w:rPr>
          <w:rFonts w:ascii="Times New Roman" w:hAnsi="Times New Roman"/>
          <w:sz w:val="22"/>
          <w:szCs w:val="22"/>
        </w:rPr>
        <w:t>образовании</w:t>
      </w:r>
      <w:proofErr w:type="gramEnd"/>
      <w:r w:rsidR="00E45C20" w:rsidRPr="00E45C20">
        <w:rPr>
          <w:rFonts w:ascii="Times New Roman" w:hAnsi="Times New Roman"/>
          <w:sz w:val="22"/>
          <w:szCs w:val="22"/>
        </w:rPr>
        <w:t xml:space="preserve"> город Нижневартовск на 2018-2025 годы и на период до 2030 года" продлен до 2030 года.</w:t>
      </w:r>
    </w:p>
    <w:p w:rsidR="00E45C20" w:rsidRPr="00E45C20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color w:val="000000"/>
          <w:vertAlign w:val="superscript"/>
        </w:rPr>
        <w:t>8</w:t>
      </w:r>
      <w:r>
        <w:rPr>
          <w:rFonts w:ascii="Times New Roman" w:hAnsi="Times New Roman"/>
          <w:sz w:val="22"/>
          <w:szCs w:val="22"/>
        </w:rPr>
        <w:t>В</w:t>
      </w:r>
      <w:r w:rsidR="00E45C20" w:rsidRPr="00E45C20">
        <w:rPr>
          <w:rFonts w:ascii="Times New Roman" w:hAnsi="Times New Roman"/>
          <w:sz w:val="22"/>
          <w:szCs w:val="22"/>
        </w:rPr>
        <w:t xml:space="preserve"> связи с централизацией системы организации многофункциональных центров предоставления государственных и муниципальных услуг в Ханты-Мансийском автономном округе – Югре уменьшены объемы бюджетных ассигнований на реализацию муниципальной программы "Организация предоставления государственных и муниципальных услуг через </w:t>
      </w:r>
      <w:proofErr w:type="spellStart"/>
      <w:r w:rsidR="00E45C20" w:rsidRPr="00E45C20">
        <w:rPr>
          <w:rFonts w:ascii="Times New Roman" w:hAnsi="Times New Roman"/>
          <w:sz w:val="22"/>
          <w:szCs w:val="22"/>
        </w:rPr>
        <w:t>Нижневартовский</w:t>
      </w:r>
      <w:proofErr w:type="spellEnd"/>
      <w:r w:rsidR="00E45C20" w:rsidRPr="00E45C20">
        <w:rPr>
          <w:rFonts w:ascii="Times New Roman" w:hAnsi="Times New Roman"/>
          <w:sz w:val="22"/>
          <w:szCs w:val="22"/>
        </w:rPr>
        <w:t xml:space="preserve"> МФЦ на 2018-2025 годы и на период до 2030 года" в период 2021-2024 годах.</w:t>
      </w:r>
      <w:proofErr w:type="gramEnd"/>
    </w:p>
    <w:p w:rsidR="0058679C" w:rsidRPr="00EC59B2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9</w:t>
      </w:r>
      <w:r>
        <w:rPr>
          <w:rFonts w:ascii="Times New Roman" w:hAnsi="Times New Roman"/>
          <w:sz w:val="22"/>
          <w:szCs w:val="22"/>
        </w:rPr>
        <w:t>Р</w:t>
      </w:r>
      <w:r w:rsidR="00E45C20" w:rsidRPr="00E45C20">
        <w:rPr>
          <w:rFonts w:ascii="Times New Roman" w:hAnsi="Times New Roman"/>
          <w:sz w:val="22"/>
          <w:szCs w:val="22"/>
        </w:rPr>
        <w:t>еализация муниципальной программы "Молодежь Нижневартовска на 2021 - 2030 годы" запланирована c 2021 года.</w:t>
      </w:r>
    </w:p>
    <w:sectPr w:rsidR="0058679C" w:rsidRPr="00EC59B2" w:rsidSect="00056609">
      <w:pgSz w:w="16838" w:h="11906" w:orient="landscape"/>
      <w:pgMar w:top="1701" w:right="11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8A" w:rsidRDefault="0027158A" w:rsidP="00800F53">
      <w:pPr>
        <w:spacing w:after="0" w:line="240" w:lineRule="auto"/>
      </w:pPr>
      <w:r>
        <w:separator/>
      </w:r>
    </w:p>
  </w:endnote>
  <w:endnote w:type="continuationSeparator" w:id="0">
    <w:p w:rsidR="0027158A" w:rsidRDefault="0027158A" w:rsidP="0080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8A" w:rsidRDefault="0027158A" w:rsidP="00800F53">
      <w:pPr>
        <w:spacing w:after="0" w:line="240" w:lineRule="auto"/>
      </w:pPr>
      <w:r>
        <w:separator/>
      </w:r>
    </w:p>
  </w:footnote>
  <w:footnote w:type="continuationSeparator" w:id="0">
    <w:p w:rsidR="0027158A" w:rsidRDefault="0027158A" w:rsidP="00800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642234"/>
      <w:docPartObj>
        <w:docPartGallery w:val="Page Numbers (Top of Page)"/>
        <w:docPartUnique/>
      </w:docPartObj>
    </w:sdtPr>
    <w:sdtEndPr/>
    <w:sdtContent>
      <w:p w:rsidR="0027158A" w:rsidRDefault="002715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604">
          <w:rPr>
            <w:noProof/>
          </w:rPr>
          <w:t>702</w:t>
        </w:r>
        <w:r>
          <w:fldChar w:fldCharType="end"/>
        </w:r>
      </w:p>
    </w:sdtContent>
  </w:sdt>
  <w:p w:rsidR="0027158A" w:rsidRDefault="002715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543306"/>
      <w:docPartObj>
        <w:docPartGallery w:val="Page Numbers (Top of Page)"/>
        <w:docPartUnique/>
      </w:docPartObj>
    </w:sdtPr>
    <w:sdtContent>
      <w:p w:rsidR="00CC5604" w:rsidRDefault="00CC56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696</w:t>
        </w:r>
        <w:r>
          <w:fldChar w:fldCharType="end"/>
        </w:r>
      </w:p>
    </w:sdtContent>
  </w:sdt>
  <w:p w:rsidR="0027158A" w:rsidRDefault="002715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982"/>
    <w:multiLevelType w:val="multilevel"/>
    <w:tmpl w:val="EB70E10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0752BEA"/>
    <w:multiLevelType w:val="multilevel"/>
    <w:tmpl w:val="C49875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DD2722C"/>
    <w:multiLevelType w:val="multilevel"/>
    <w:tmpl w:val="99608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CF7DE3"/>
    <w:multiLevelType w:val="hybridMultilevel"/>
    <w:tmpl w:val="83944A40"/>
    <w:lvl w:ilvl="0" w:tplc="75386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74B10"/>
    <w:multiLevelType w:val="hybridMultilevel"/>
    <w:tmpl w:val="F59623B6"/>
    <w:lvl w:ilvl="0" w:tplc="60F290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6FB2C81"/>
    <w:multiLevelType w:val="multilevel"/>
    <w:tmpl w:val="F2A2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5DC7466"/>
    <w:multiLevelType w:val="hybridMultilevel"/>
    <w:tmpl w:val="A264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7C"/>
    <w:rsid w:val="00003823"/>
    <w:rsid w:val="000044DF"/>
    <w:rsid w:val="00041C47"/>
    <w:rsid w:val="000451E4"/>
    <w:rsid w:val="000468CC"/>
    <w:rsid w:val="00056609"/>
    <w:rsid w:val="0006244F"/>
    <w:rsid w:val="000A4F77"/>
    <w:rsid w:val="000B1FD2"/>
    <w:rsid w:val="000C1357"/>
    <w:rsid w:val="000D0AB0"/>
    <w:rsid w:val="000D6B1F"/>
    <w:rsid w:val="000F47CA"/>
    <w:rsid w:val="000F6634"/>
    <w:rsid w:val="00101242"/>
    <w:rsid w:val="001111E6"/>
    <w:rsid w:val="001116CA"/>
    <w:rsid w:val="00121164"/>
    <w:rsid w:val="001262BC"/>
    <w:rsid w:val="00132A12"/>
    <w:rsid w:val="00142896"/>
    <w:rsid w:val="00155D7F"/>
    <w:rsid w:val="001B0F73"/>
    <w:rsid w:val="001B4C16"/>
    <w:rsid w:val="001C1BA9"/>
    <w:rsid w:val="001C1FC3"/>
    <w:rsid w:val="00212C27"/>
    <w:rsid w:val="002170AC"/>
    <w:rsid w:val="0022289B"/>
    <w:rsid w:val="00243FE2"/>
    <w:rsid w:val="002513A0"/>
    <w:rsid w:val="00251B8F"/>
    <w:rsid w:val="0027158A"/>
    <w:rsid w:val="00282F22"/>
    <w:rsid w:val="002920C3"/>
    <w:rsid w:val="002A30D3"/>
    <w:rsid w:val="002C1C09"/>
    <w:rsid w:val="002D6BA8"/>
    <w:rsid w:val="002E5509"/>
    <w:rsid w:val="002E6256"/>
    <w:rsid w:val="00314450"/>
    <w:rsid w:val="0031659C"/>
    <w:rsid w:val="00360D8C"/>
    <w:rsid w:val="003834E4"/>
    <w:rsid w:val="0039182D"/>
    <w:rsid w:val="003B1357"/>
    <w:rsid w:val="003B6683"/>
    <w:rsid w:val="003E5BCE"/>
    <w:rsid w:val="003E6203"/>
    <w:rsid w:val="003F469B"/>
    <w:rsid w:val="00413E05"/>
    <w:rsid w:val="00466D8C"/>
    <w:rsid w:val="0048195E"/>
    <w:rsid w:val="004949F8"/>
    <w:rsid w:val="004B203C"/>
    <w:rsid w:val="004B5B2E"/>
    <w:rsid w:val="004C5269"/>
    <w:rsid w:val="004D526C"/>
    <w:rsid w:val="004E39E9"/>
    <w:rsid w:val="00516643"/>
    <w:rsid w:val="00516CE4"/>
    <w:rsid w:val="0053615F"/>
    <w:rsid w:val="00575442"/>
    <w:rsid w:val="00582217"/>
    <w:rsid w:val="005839DD"/>
    <w:rsid w:val="0058679C"/>
    <w:rsid w:val="005B531F"/>
    <w:rsid w:val="005C38F6"/>
    <w:rsid w:val="005D6E6B"/>
    <w:rsid w:val="005E495F"/>
    <w:rsid w:val="006322F7"/>
    <w:rsid w:val="0064620B"/>
    <w:rsid w:val="00647097"/>
    <w:rsid w:val="0066100F"/>
    <w:rsid w:val="00662381"/>
    <w:rsid w:val="00662A9C"/>
    <w:rsid w:val="0066702E"/>
    <w:rsid w:val="006729E1"/>
    <w:rsid w:val="006732AB"/>
    <w:rsid w:val="0067382E"/>
    <w:rsid w:val="0068381D"/>
    <w:rsid w:val="0069205C"/>
    <w:rsid w:val="006B2B37"/>
    <w:rsid w:val="006C5373"/>
    <w:rsid w:val="00703F4A"/>
    <w:rsid w:val="00754B3E"/>
    <w:rsid w:val="00762D39"/>
    <w:rsid w:val="0077322A"/>
    <w:rsid w:val="00780C28"/>
    <w:rsid w:val="007831FD"/>
    <w:rsid w:val="007A52B6"/>
    <w:rsid w:val="007B2720"/>
    <w:rsid w:val="007B7623"/>
    <w:rsid w:val="007C5CF1"/>
    <w:rsid w:val="007D1B76"/>
    <w:rsid w:val="007D6910"/>
    <w:rsid w:val="00800F53"/>
    <w:rsid w:val="00802364"/>
    <w:rsid w:val="0081654C"/>
    <w:rsid w:val="00876030"/>
    <w:rsid w:val="00895175"/>
    <w:rsid w:val="008A08BF"/>
    <w:rsid w:val="008A69CD"/>
    <w:rsid w:val="008B2153"/>
    <w:rsid w:val="008C42FA"/>
    <w:rsid w:val="008C77DE"/>
    <w:rsid w:val="00906487"/>
    <w:rsid w:val="009274A5"/>
    <w:rsid w:val="00930094"/>
    <w:rsid w:val="0094196A"/>
    <w:rsid w:val="009510F1"/>
    <w:rsid w:val="009575C1"/>
    <w:rsid w:val="009916CF"/>
    <w:rsid w:val="00992080"/>
    <w:rsid w:val="00995710"/>
    <w:rsid w:val="009959DC"/>
    <w:rsid w:val="009B5550"/>
    <w:rsid w:val="009B631E"/>
    <w:rsid w:val="009E1F6B"/>
    <w:rsid w:val="00A0628E"/>
    <w:rsid w:val="00A41645"/>
    <w:rsid w:val="00A75EAE"/>
    <w:rsid w:val="00A87CF5"/>
    <w:rsid w:val="00A95009"/>
    <w:rsid w:val="00AA12F7"/>
    <w:rsid w:val="00AA43B4"/>
    <w:rsid w:val="00AB1629"/>
    <w:rsid w:val="00AB6D79"/>
    <w:rsid w:val="00AF6A82"/>
    <w:rsid w:val="00B04B41"/>
    <w:rsid w:val="00B2647C"/>
    <w:rsid w:val="00B377FB"/>
    <w:rsid w:val="00B63D3C"/>
    <w:rsid w:val="00B63DFB"/>
    <w:rsid w:val="00B842D4"/>
    <w:rsid w:val="00B90693"/>
    <w:rsid w:val="00BA2A35"/>
    <w:rsid w:val="00BB7139"/>
    <w:rsid w:val="00BC3E96"/>
    <w:rsid w:val="00BD34C1"/>
    <w:rsid w:val="00BE2FF2"/>
    <w:rsid w:val="00BE4DC3"/>
    <w:rsid w:val="00BE54FD"/>
    <w:rsid w:val="00C01E9C"/>
    <w:rsid w:val="00C67552"/>
    <w:rsid w:val="00C90B2B"/>
    <w:rsid w:val="00CA2095"/>
    <w:rsid w:val="00CB1B03"/>
    <w:rsid w:val="00CC5604"/>
    <w:rsid w:val="00D104CB"/>
    <w:rsid w:val="00D15245"/>
    <w:rsid w:val="00D15E06"/>
    <w:rsid w:val="00D4657F"/>
    <w:rsid w:val="00D517E6"/>
    <w:rsid w:val="00D61203"/>
    <w:rsid w:val="00D6527E"/>
    <w:rsid w:val="00D6615D"/>
    <w:rsid w:val="00D81300"/>
    <w:rsid w:val="00DB09B8"/>
    <w:rsid w:val="00DB0AEF"/>
    <w:rsid w:val="00DB19C3"/>
    <w:rsid w:val="00DB4E77"/>
    <w:rsid w:val="00DD43A5"/>
    <w:rsid w:val="00DE3E55"/>
    <w:rsid w:val="00E12A6F"/>
    <w:rsid w:val="00E41920"/>
    <w:rsid w:val="00E45C20"/>
    <w:rsid w:val="00E53044"/>
    <w:rsid w:val="00E5467A"/>
    <w:rsid w:val="00E642AB"/>
    <w:rsid w:val="00E66CFC"/>
    <w:rsid w:val="00E86D3F"/>
    <w:rsid w:val="00E87068"/>
    <w:rsid w:val="00E90012"/>
    <w:rsid w:val="00EA62CD"/>
    <w:rsid w:val="00EC4ED3"/>
    <w:rsid w:val="00EC59B2"/>
    <w:rsid w:val="00ED5509"/>
    <w:rsid w:val="00EE3E18"/>
    <w:rsid w:val="00EE7867"/>
    <w:rsid w:val="00F24C8E"/>
    <w:rsid w:val="00F2577F"/>
    <w:rsid w:val="00F34E31"/>
    <w:rsid w:val="00F93CAC"/>
    <w:rsid w:val="00FB1705"/>
    <w:rsid w:val="00FC0E92"/>
    <w:rsid w:val="00FC2312"/>
    <w:rsid w:val="00FC34B0"/>
    <w:rsid w:val="00FC59DA"/>
    <w:rsid w:val="00FD705C"/>
    <w:rsid w:val="00FE0BE8"/>
    <w:rsid w:val="00FE262B"/>
    <w:rsid w:val="00FE38C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1B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E55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FC59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3F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03F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3F4A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70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с отступом Знак"/>
    <w:aliases w:val="Знак1 Знак,Основной текст 1 Знак,Нумерованный список !! Знак,Надин стиль Знак,Основной текст без отступа Знак"/>
    <w:basedOn w:val="a0"/>
    <w:link w:val="ae"/>
    <w:uiPriority w:val="99"/>
    <w:locked/>
    <w:rsid w:val="00703F4A"/>
    <w:rPr>
      <w:sz w:val="24"/>
      <w:szCs w:val="24"/>
      <w:lang w:val="x-none" w:eastAsia="x-none"/>
    </w:rPr>
  </w:style>
  <w:style w:type="paragraph" w:styleId="ae">
    <w:name w:val="Body Text Indent"/>
    <w:aliases w:val="Знак1,Основной текст 1,Нумерованный список !!,Надин стиль,Основной текст без отступа"/>
    <w:basedOn w:val="a"/>
    <w:link w:val="ad"/>
    <w:uiPriority w:val="99"/>
    <w:unhideWhenUsed/>
    <w:rsid w:val="00703F4A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703F4A"/>
    <w:rPr>
      <w:rFonts w:ascii="Calibri" w:eastAsia="Times New Roman" w:hAnsi="Calibri" w:cs="Times New Roman"/>
      <w:lang w:eastAsia="ru-RU"/>
    </w:rPr>
  </w:style>
  <w:style w:type="character" w:styleId="af">
    <w:name w:val="FollowedHyperlink"/>
    <w:uiPriority w:val="99"/>
    <w:semiHidden/>
    <w:unhideWhenUsed/>
    <w:rsid w:val="00DB09B8"/>
    <w:rPr>
      <w:color w:val="800080"/>
      <w:u w:val="single"/>
    </w:rPr>
  </w:style>
  <w:style w:type="character" w:customStyle="1" w:styleId="af0">
    <w:name w:val="Обычный (веб) Знак"/>
    <w:link w:val="af1"/>
    <w:uiPriority w:val="99"/>
    <w:semiHidden/>
    <w:locked/>
    <w:rsid w:val="00DB09B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link w:val="af0"/>
    <w:uiPriority w:val="99"/>
    <w:semiHidden/>
    <w:unhideWhenUsed/>
    <w:rsid w:val="00DB09B8"/>
    <w:pPr>
      <w:spacing w:after="15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2">
    <w:name w:val="Основной текст Знак"/>
    <w:aliases w:val="bt Знак,Òàáë òåêñò Знак,Основной текст Знак Знак Знак,Основной текст1 Знак"/>
    <w:basedOn w:val="a0"/>
    <w:link w:val="af3"/>
    <w:semiHidden/>
    <w:locked/>
    <w:rsid w:val="00DB09B8"/>
    <w:rPr>
      <w:rFonts w:ascii="SimSun" w:eastAsia="SimSun" w:hAnsi="SimSun"/>
      <w:kern w:val="2"/>
      <w:lang w:val="x-none" w:eastAsia="ar-SA"/>
    </w:rPr>
  </w:style>
  <w:style w:type="paragraph" w:styleId="af3">
    <w:name w:val="Body Text"/>
    <w:aliases w:val="bt,Òàáë òåêñò,Основной текст Знак Знак,Основной текст1"/>
    <w:basedOn w:val="a"/>
    <w:link w:val="af2"/>
    <w:semiHidden/>
    <w:unhideWhenUsed/>
    <w:rsid w:val="00DB09B8"/>
    <w:pPr>
      <w:suppressAutoHyphens/>
      <w:spacing w:after="120"/>
    </w:pPr>
    <w:rPr>
      <w:rFonts w:ascii="SimSun" w:eastAsia="SimSun" w:hAnsi="SimSun" w:cstheme="minorBidi"/>
      <w:kern w:val="2"/>
      <w:lang w:val="x-none" w:eastAsia="ar-SA"/>
    </w:rPr>
  </w:style>
  <w:style w:type="character" w:customStyle="1" w:styleId="10">
    <w:name w:val="Основной текст Знак1"/>
    <w:basedOn w:val="a0"/>
    <w:uiPriority w:val="99"/>
    <w:semiHidden/>
    <w:rsid w:val="00DB09B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Знак2"/>
    <w:aliases w:val="bt Знак1,Òàáë òåêñò Знак1,Основной текст Знак1 Знак1,Основной текст Знак Знак Знак1,Основной текст1 Знак1"/>
    <w:basedOn w:val="a0"/>
    <w:semiHidden/>
    <w:rsid w:val="00DB09B8"/>
    <w:rPr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DB09B8"/>
    <w:pPr>
      <w:suppressAutoHyphens/>
      <w:spacing w:after="120" w:line="480" w:lineRule="auto"/>
      <w:ind w:left="283"/>
    </w:pPr>
    <w:rPr>
      <w:rFonts w:eastAsia="SimSun" w:cs="Calibri"/>
      <w:kern w:val="2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B09B8"/>
    <w:rPr>
      <w:rFonts w:ascii="Calibri" w:eastAsia="SimSun" w:hAnsi="Calibri" w:cs="Calibri"/>
      <w:kern w:val="2"/>
      <w:lang w:eastAsia="ar-SA"/>
    </w:rPr>
  </w:style>
  <w:style w:type="paragraph" w:customStyle="1" w:styleId="msonormal0">
    <w:name w:val="msonormal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0">
    <w:name w:val="xl70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1">
    <w:name w:val="xl71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0"/>
      <w:szCs w:val="40"/>
    </w:rPr>
  </w:style>
  <w:style w:type="paragraph" w:customStyle="1" w:styleId="xl72">
    <w:name w:val="xl7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3">
    <w:name w:val="xl7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4">
    <w:name w:val="xl7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5">
    <w:name w:val="xl7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6">
    <w:name w:val="xl7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7">
    <w:name w:val="xl7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78">
    <w:name w:val="xl7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40"/>
      <w:szCs w:val="40"/>
    </w:rPr>
  </w:style>
  <w:style w:type="paragraph" w:customStyle="1" w:styleId="xl79">
    <w:name w:val="xl7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0">
    <w:name w:val="xl8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1">
    <w:name w:val="xl8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82">
    <w:name w:val="xl8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3">
    <w:name w:val="xl8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4">
    <w:name w:val="xl8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5">
    <w:name w:val="xl8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40"/>
      <w:szCs w:val="40"/>
    </w:rPr>
  </w:style>
  <w:style w:type="paragraph" w:customStyle="1" w:styleId="xl86">
    <w:name w:val="xl8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7">
    <w:name w:val="xl8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40"/>
      <w:szCs w:val="40"/>
    </w:rPr>
  </w:style>
  <w:style w:type="paragraph" w:customStyle="1" w:styleId="xl88">
    <w:name w:val="xl8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89">
    <w:name w:val="xl8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0">
    <w:name w:val="xl9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1">
    <w:name w:val="xl9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2">
    <w:name w:val="xl9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3">
    <w:name w:val="xl9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4">
    <w:name w:val="xl9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5">
    <w:name w:val="xl9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6">
    <w:name w:val="xl9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7">
    <w:name w:val="xl9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98">
    <w:name w:val="xl9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9">
    <w:name w:val="xl9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0">
    <w:name w:val="xl100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1">
    <w:name w:val="xl10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2">
    <w:name w:val="xl102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3">
    <w:name w:val="xl103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4">
    <w:name w:val="xl104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5">
    <w:name w:val="xl105"/>
    <w:basedOn w:val="a"/>
    <w:uiPriority w:val="99"/>
    <w:rsid w:val="00DB09B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6">
    <w:name w:val="xl106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7">
    <w:name w:val="xl107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8">
    <w:name w:val="xl108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9">
    <w:name w:val="xl10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0">
    <w:name w:val="xl110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1">
    <w:name w:val="xl11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2">
    <w:name w:val="xl11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3">
    <w:name w:val="xl11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14">
    <w:name w:val="xl11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5">
    <w:name w:val="xl11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6">
    <w:name w:val="xl11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7">
    <w:name w:val="xl11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8">
    <w:name w:val="xl11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9">
    <w:name w:val="xl11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0">
    <w:name w:val="xl12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1">
    <w:name w:val="xl12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2">
    <w:name w:val="xl12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3">
    <w:name w:val="xl12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4">
    <w:name w:val="xl12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25">
    <w:name w:val="xl12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6">
    <w:name w:val="xl12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7">
    <w:name w:val="xl12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8">
    <w:name w:val="xl12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9">
    <w:name w:val="xl12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0">
    <w:name w:val="xl13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1">
    <w:name w:val="xl13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2">
    <w:name w:val="xl13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3">
    <w:name w:val="xl13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4">
    <w:name w:val="xl13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35">
    <w:name w:val="xl135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8"/>
      <w:szCs w:val="48"/>
    </w:rPr>
  </w:style>
  <w:style w:type="paragraph" w:customStyle="1" w:styleId="xl136">
    <w:name w:val="xl136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8"/>
      <w:szCs w:val="48"/>
    </w:rPr>
  </w:style>
  <w:style w:type="paragraph" w:customStyle="1" w:styleId="xl137">
    <w:name w:val="xl137"/>
    <w:basedOn w:val="a"/>
    <w:uiPriority w:val="99"/>
    <w:rsid w:val="00DB09B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138">
    <w:name w:val="xl13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39">
    <w:name w:val="xl139"/>
    <w:basedOn w:val="a"/>
    <w:uiPriority w:val="99"/>
    <w:rsid w:val="00DB09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0">
    <w:name w:val="xl14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1">
    <w:name w:val="xl141"/>
    <w:basedOn w:val="a"/>
    <w:uiPriority w:val="99"/>
    <w:rsid w:val="00DB09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2">
    <w:name w:val="xl142"/>
    <w:basedOn w:val="a"/>
    <w:uiPriority w:val="99"/>
    <w:rsid w:val="00DB09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3">
    <w:name w:val="xl143"/>
    <w:basedOn w:val="a"/>
    <w:uiPriority w:val="99"/>
    <w:rsid w:val="00DB09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4">
    <w:name w:val="xl144"/>
    <w:basedOn w:val="a"/>
    <w:uiPriority w:val="99"/>
    <w:rsid w:val="00DB09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ConsPlusNonformat">
    <w:name w:val="ConsPlusNonformat"/>
    <w:uiPriority w:val="99"/>
    <w:rsid w:val="00DB09B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Основной текст 21"/>
    <w:basedOn w:val="a"/>
    <w:uiPriority w:val="99"/>
    <w:rsid w:val="00DB09B8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blk">
    <w:name w:val="blk"/>
    <w:basedOn w:val="a0"/>
    <w:rsid w:val="00DB09B8"/>
  </w:style>
  <w:style w:type="character" w:customStyle="1" w:styleId="extended-textfull">
    <w:name w:val="extended-text__full"/>
    <w:basedOn w:val="a0"/>
    <w:rsid w:val="00DB0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1B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E55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FC59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3F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03F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3F4A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70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с отступом Знак"/>
    <w:aliases w:val="Знак1 Знак,Основной текст 1 Знак,Нумерованный список !! Знак,Надин стиль Знак,Основной текст без отступа Знак"/>
    <w:basedOn w:val="a0"/>
    <w:link w:val="ae"/>
    <w:uiPriority w:val="99"/>
    <w:locked/>
    <w:rsid w:val="00703F4A"/>
    <w:rPr>
      <w:sz w:val="24"/>
      <w:szCs w:val="24"/>
      <w:lang w:val="x-none" w:eastAsia="x-none"/>
    </w:rPr>
  </w:style>
  <w:style w:type="paragraph" w:styleId="ae">
    <w:name w:val="Body Text Indent"/>
    <w:aliases w:val="Знак1,Основной текст 1,Нумерованный список !!,Надин стиль,Основной текст без отступа"/>
    <w:basedOn w:val="a"/>
    <w:link w:val="ad"/>
    <w:uiPriority w:val="99"/>
    <w:unhideWhenUsed/>
    <w:rsid w:val="00703F4A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703F4A"/>
    <w:rPr>
      <w:rFonts w:ascii="Calibri" w:eastAsia="Times New Roman" w:hAnsi="Calibri" w:cs="Times New Roman"/>
      <w:lang w:eastAsia="ru-RU"/>
    </w:rPr>
  </w:style>
  <w:style w:type="character" w:styleId="af">
    <w:name w:val="FollowedHyperlink"/>
    <w:uiPriority w:val="99"/>
    <w:semiHidden/>
    <w:unhideWhenUsed/>
    <w:rsid w:val="00DB09B8"/>
    <w:rPr>
      <w:color w:val="800080"/>
      <w:u w:val="single"/>
    </w:rPr>
  </w:style>
  <w:style w:type="character" w:customStyle="1" w:styleId="af0">
    <w:name w:val="Обычный (веб) Знак"/>
    <w:link w:val="af1"/>
    <w:uiPriority w:val="99"/>
    <w:semiHidden/>
    <w:locked/>
    <w:rsid w:val="00DB09B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link w:val="af0"/>
    <w:uiPriority w:val="99"/>
    <w:semiHidden/>
    <w:unhideWhenUsed/>
    <w:rsid w:val="00DB09B8"/>
    <w:pPr>
      <w:spacing w:after="15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2">
    <w:name w:val="Основной текст Знак"/>
    <w:aliases w:val="bt Знак,Òàáë òåêñò Знак,Основной текст Знак Знак Знак,Основной текст1 Знак"/>
    <w:basedOn w:val="a0"/>
    <w:link w:val="af3"/>
    <w:semiHidden/>
    <w:locked/>
    <w:rsid w:val="00DB09B8"/>
    <w:rPr>
      <w:rFonts w:ascii="SimSun" w:eastAsia="SimSun" w:hAnsi="SimSun"/>
      <w:kern w:val="2"/>
      <w:lang w:val="x-none" w:eastAsia="ar-SA"/>
    </w:rPr>
  </w:style>
  <w:style w:type="paragraph" w:styleId="af3">
    <w:name w:val="Body Text"/>
    <w:aliases w:val="bt,Òàáë òåêñò,Основной текст Знак Знак,Основной текст1"/>
    <w:basedOn w:val="a"/>
    <w:link w:val="af2"/>
    <w:semiHidden/>
    <w:unhideWhenUsed/>
    <w:rsid w:val="00DB09B8"/>
    <w:pPr>
      <w:suppressAutoHyphens/>
      <w:spacing w:after="120"/>
    </w:pPr>
    <w:rPr>
      <w:rFonts w:ascii="SimSun" w:eastAsia="SimSun" w:hAnsi="SimSun" w:cstheme="minorBidi"/>
      <w:kern w:val="2"/>
      <w:lang w:val="x-none" w:eastAsia="ar-SA"/>
    </w:rPr>
  </w:style>
  <w:style w:type="character" w:customStyle="1" w:styleId="10">
    <w:name w:val="Основной текст Знак1"/>
    <w:basedOn w:val="a0"/>
    <w:uiPriority w:val="99"/>
    <w:semiHidden/>
    <w:rsid w:val="00DB09B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Знак2"/>
    <w:aliases w:val="bt Знак1,Òàáë òåêñò Знак1,Основной текст Знак1 Знак1,Основной текст Знак Знак Знак1,Основной текст1 Знак1"/>
    <w:basedOn w:val="a0"/>
    <w:semiHidden/>
    <w:rsid w:val="00DB09B8"/>
    <w:rPr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DB09B8"/>
    <w:pPr>
      <w:suppressAutoHyphens/>
      <w:spacing w:after="120" w:line="480" w:lineRule="auto"/>
      <w:ind w:left="283"/>
    </w:pPr>
    <w:rPr>
      <w:rFonts w:eastAsia="SimSun" w:cs="Calibri"/>
      <w:kern w:val="2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B09B8"/>
    <w:rPr>
      <w:rFonts w:ascii="Calibri" w:eastAsia="SimSun" w:hAnsi="Calibri" w:cs="Calibri"/>
      <w:kern w:val="2"/>
      <w:lang w:eastAsia="ar-SA"/>
    </w:rPr>
  </w:style>
  <w:style w:type="paragraph" w:customStyle="1" w:styleId="msonormal0">
    <w:name w:val="msonormal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0">
    <w:name w:val="xl70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1">
    <w:name w:val="xl71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0"/>
      <w:szCs w:val="40"/>
    </w:rPr>
  </w:style>
  <w:style w:type="paragraph" w:customStyle="1" w:styleId="xl72">
    <w:name w:val="xl7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3">
    <w:name w:val="xl7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4">
    <w:name w:val="xl7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5">
    <w:name w:val="xl7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6">
    <w:name w:val="xl7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7">
    <w:name w:val="xl7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78">
    <w:name w:val="xl7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40"/>
      <w:szCs w:val="40"/>
    </w:rPr>
  </w:style>
  <w:style w:type="paragraph" w:customStyle="1" w:styleId="xl79">
    <w:name w:val="xl7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0">
    <w:name w:val="xl8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1">
    <w:name w:val="xl8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82">
    <w:name w:val="xl8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3">
    <w:name w:val="xl8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4">
    <w:name w:val="xl8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5">
    <w:name w:val="xl8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40"/>
      <w:szCs w:val="40"/>
    </w:rPr>
  </w:style>
  <w:style w:type="paragraph" w:customStyle="1" w:styleId="xl86">
    <w:name w:val="xl8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7">
    <w:name w:val="xl8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40"/>
      <w:szCs w:val="40"/>
    </w:rPr>
  </w:style>
  <w:style w:type="paragraph" w:customStyle="1" w:styleId="xl88">
    <w:name w:val="xl8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89">
    <w:name w:val="xl8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0">
    <w:name w:val="xl9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1">
    <w:name w:val="xl9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2">
    <w:name w:val="xl9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3">
    <w:name w:val="xl9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4">
    <w:name w:val="xl9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5">
    <w:name w:val="xl9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6">
    <w:name w:val="xl9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7">
    <w:name w:val="xl9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98">
    <w:name w:val="xl9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9">
    <w:name w:val="xl9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0">
    <w:name w:val="xl100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1">
    <w:name w:val="xl10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2">
    <w:name w:val="xl102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3">
    <w:name w:val="xl103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4">
    <w:name w:val="xl104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5">
    <w:name w:val="xl105"/>
    <w:basedOn w:val="a"/>
    <w:uiPriority w:val="99"/>
    <w:rsid w:val="00DB09B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6">
    <w:name w:val="xl106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7">
    <w:name w:val="xl107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8">
    <w:name w:val="xl108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9">
    <w:name w:val="xl10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0">
    <w:name w:val="xl110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1">
    <w:name w:val="xl11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2">
    <w:name w:val="xl11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3">
    <w:name w:val="xl11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14">
    <w:name w:val="xl11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5">
    <w:name w:val="xl11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6">
    <w:name w:val="xl11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7">
    <w:name w:val="xl11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8">
    <w:name w:val="xl11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9">
    <w:name w:val="xl11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0">
    <w:name w:val="xl12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1">
    <w:name w:val="xl12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2">
    <w:name w:val="xl12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3">
    <w:name w:val="xl12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4">
    <w:name w:val="xl12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25">
    <w:name w:val="xl12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6">
    <w:name w:val="xl12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7">
    <w:name w:val="xl12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8">
    <w:name w:val="xl12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9">
    <w:name w:val="xl12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0">
    <w:name w:val="xl13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1">
    <w:name w:val="xl13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2">
    <w:name w:val="xl13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3">
    <w:name w:val="xl13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4">
    <w:name w:val="xl13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35">
    <w:name w:val="xl135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8"/>
      <w:szCs w:val="48"/>
    </w:rPr>
  </w:style>
  <w:style w:type="paragraph" w:customStyle="1" w:styleId="xl136">
    <w:name w:val="xl136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8"/>
      <w:szCs w:val="48"/>
    </w:rPr>
  </w:style>
  <w:style w:type="paragraph" w:customStyle="1" w:styleId="xl137">
    <w:name w:val="xl137"/>
    <w:basedOn w:val="a"/>
    <w:uiPriority w:val="99"/>
    <w:rsid w:val="00DB09B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138">
    <w:name w:val="xl13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39">
    <w:name w:val="xl139"/>
    <w:basedOn w:val="a"/>
    <w:uiPriority w:val="99"/>
    <w:rsid w:val="00DB09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0">
    <w:name w:val="xl14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1">
    <w:name w:val="xl141"/>
    <w:basedOn w:val="a"/>
    <w:uiPriority w:val="99"/>
    <w:rsid w:val="00DB09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2">
    <w:name w:val="xl142"/>
    <w:basedOn w:val="a"/>
    <w:uiPriority w:val="99"/>
    <w:rsid w:val="00DB09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3">
    <w:name w:val="xl143"/>
    <w:basedOn w:val="a"/>
    <w:uiPriority w:val="99"/>
    <w:rsid w:val="00DB09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4">
    <w:name w:val="xl144"/>
    <w:basedOn w:val="a"/>
    <w:uiPriority w:val="99"/>
    <w:rsid w:val="00DB09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ConsPlusNonformat">
    <w:name w:val="ConsPlusNonformat"/>
    <w:uiPriority w:val="99"/>
    <w:rsid w:val="00DB09B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Основной текст 21"/>
    <w:basedOn w:val="a"/>
    <w:uiPriority w:val="99"/>
    <w:rsid w:val="00DB09B8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blk">
    <w:name w:val="blk"/>
    <w:basedOn w:val="a0"/>
    <w:rsid w:val="00DB09B8"/>
  </w:style>
  <w:style w:type="character" w:customStyle="1" w:styleId="extended-textfull">
    <w:name w:val="extended-text__full"/>
    <w:basedOn w:val="a0"/>
    <w:rsid w:val="00DB0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4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Верба Аксана Николаевна</cp:lastModifiedBy>
  <cp:revision>32</cp:revision>
  <cp:lastPrinted>2020-11-16T17:49:00Z</cp:lastPrinted>
  <dcterms:created xsi:type="dcterms:W3CDTF">2019-11-11T07:17:00Z</dcterms:created>
  <dcterms:modified xsi:type="dcterms:W3CDTF">2020-11-17T13:40:00Z</dcterms:modified>
</cp:coreProperties>
</file>